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05F" w:rsidRDefault="0024205F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24205F" w:rsidRDefault="0024205F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4205F" w:rsidRDefault="00F70F1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24205F" w:rsidRDefault="00F70F14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D166EB">
        <w:t>Haart s.r.o.</w:t>
      </w:r>
    </w:p>
    <w:p w:rsidR="0024205F" w:rsidRDefault="0024205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24205F" w:rsidRDefault="0024205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24205F" w:rsidRDefault="00F70F1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D166EB">
        <w:rPr>
          <w:rFonts w:ascii="Cambria" w:hAnsi="Cambria" w:cs="Arial"/>
        </w:rPr>
        <w:t>Pod Sokolice 6575, 91101 Trenčín</w:t>
      </w:r>
    </w:p>
    <w:p w:rsidR="0024205F" w:rsidRDefault="00F70F1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24205F" w:rsidRDefault="0024205F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24205F" w:rsidRDefault="00F70F1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24205F" w:rsidRDefault="0024205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4205F" w:rsidRDefault="00F70F14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Obchodné meno a sídlo konsolidujúcej účtovnej jednotky, ktorá zostavuje konsolidovanú účtovnú závierku za tú </w:t>
      </w:r>
      <w:r>
        <w:rPr>
          <w:rFonts w:ascii="Cambria" w:hAnsi="Cambria" w:cs="Arial"/>
          <w:sz w:val="20"/>
          <w:szCs w:val="20"/>
        </w:rPr>
        <w:t>skupinu účtovných jednotiek konsolidovaného celku, ktorého súčasťou je aj účtovná jednotka; uvádza sa aj obchodné meno a sídlo účtovnej jednotky, ktorá je bezprostredne konsolidujúcou účtovnou jednotkou:</w:t>
      </w:r>
    </w:p>
    <w:p w:rsidR="0024205F" w:rsidRDefault="0024205F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4205F" w:rsidRDefault="00F70F14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24205F" w:rsidRPr="0024205F">
        <w:fldChar w:fldCharType="begin">
          <w:ffData>
            <w:name w:val="__Fieldmark__57_7141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24205F">
        <w:rPr>
          <w:rFonts w:ascii="Cambria" w:hAnsi="Cambria" w:cs="Arial"/>
          <w:b/>
          <w:sz w:val="20"/>
          <w:szCs w:val="20"/>
        </w:rPr>
      </w:r>
      <w:r w:rsidR="0024205F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bookmarkStart w:id="0" w:name="Text51"/>
      <w:bookmarkStart w:id="1" w:name="Text5"/>
      <w:r w:rsidR="0024205F">
        <w:rPr>
          <w:rFonts w:ascii="Cambria" w:hAnsi="Cambria" w:cs="Arial"/>
          <w:b/>
          <w:sz w:val="20"/>
          <w:szCs w:val="20"/>
        </w:rPr>
        <w:fldChar w:fldCharType="end"/>
      </w:r>
      <w:bookmarkEnd w:id="0"/>
      <w:bookmarkEnd w:id="1"/>
    </w:p>
    <w:p w:rsidR="0024205F" w:rsidRDefault="00F70F14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24205F" w:rsidRPr="0024205F">
        <w:fldChar w:fldCharType="begin">
          <w:ffData>
            <w:name w:val="__Fieldmark__69_7141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24205F">
        <w:rPr>
          <w:rFonts w:ascii="Cambria" w:hAnsi="Cambria" w:cs="Arial"/>
          <w:b/>
          <w:sz w:val="20"/>
          <w:szCs w:val="20"/>
        </w:rPr>
      </w:r>
      <w:r w:rsidR="0024205F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sz w:val="20"/>
          <w:szCs w:val="20"/>
        </w:rPr>
        <w:t>     </w:t>
      </w:r>
      <w:bookmarkStart w:id="2" w:name="Text61"/>
      <w:bookmarkStart w:id="3" w:name="Text6"/>
      <w:r w:rsidR="0024205F">
        <w:rPr>
          <w:rFonts w:ascii="Cambria" w:hAnsi="Cambria" w:cs="Arial"/>
          <w:b/>
          <w:sz w:val="20"/>
          <w:szCs w:val="20"/>
        </w:rPr>
        <w:fldChar w:fldCharType="end"/>
      </w:r>
      <w:bookmarkEnd w:id="2"/>
      <w:bookmarkEnd w:id="3"/>
    </w:p>
    <w:p w:rsidR="0024205F" w:rsidRDefault="00F70F14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UJ nemá náplň pre túto položku</w:t>
      </w:r>
    </w:p>
    <w:p w:rsidR="0024205F" w:rsidRDefault="0024205F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4205F" w:rsidRDefault="00F70F14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</w:t>
      </w:r>
      <w:r w:rsidR="00D166EB"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23540804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24205F" w:rsidRDefault="0024205F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24205F" w:rsidRDefault="0024205F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24205F" w:rsidRDefault="0024205F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24205F" w:rsidRDefault="0024205F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24205F" w:rsidRDefault="00F70F1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24205F" w:rsidRDefault="0024205F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Layout w:type="fixed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24205F">
        <w:tc>
          <w:tcPr>
            <w:tcW w:w="4253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24205F" w:rsidRDefault="00F70F14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24205F" w:rsidRDefault="00F70F14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24205F" w:rsidRDefault="00F70F14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24205F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ind w:left="34" w:hanging="1"/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24205F" w:rsidRDefault="00D166EB" w:rsidP="00D166EB">
            <w:pPr>
              <w:widowControl w:val="0"/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-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24205F" w:rsidRDefault="0024205F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24205F" w:rsidRDefault="0024205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4205F" w:rsidRDefault="0024205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4205F" w:rsidRDefault="0024205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4205F" w:rsidRDefault="00F70F1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24205F" w:rsidRDefault="0024205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4205F" w:rsidRDefault="00F70F1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24205F" w:rsidRDefault="0024205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4205F" w:rsidRDefault="00F70F1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23540804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24205F" w:rsidRDefault="0024205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24205F" w:rsidRDefault="0024205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24205F" w:rsidRDefault="00F70F14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</w:t>
      </w:r>
      <w:r>
        <w:rPr>
          <w:rFonts w:ascii="Cambria" w:eastAsia="MS Gothic" w:hAnsi="Cambria" w:cs="Arial"/>
          <w:b/>
          <w:sz w:val="20"/>
          <w:szCs w:val="20"/>
        </w:rPr>
        <w:t>informácia o nesplnení predpokladu nepretržitého pokračovania vo svojej činnosti a k tomu zodpovedajúci spôsob účtovania podľa § 7 ods. 4 ZoÚ:</w:t>
      </w:r>
    </w:p>
    <w:p w:rsidR="0024205F" w:rsidRDefault="00F70F14">
      <w:pPr>
        <w:spacing w:line="240" w:lineRule="auto"/>
        <w:jc w:val="both"/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Layout w:type="fixed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24205F">
        <w:tc>
          <w:tcPr>
            <w:tcW w:w="462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pojené</w:t>
            </w:r>
          </w:p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24205F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24205F" w:rsidRDefault="0024205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4205F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D166EB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24205F" w:rsidRDefault="0024205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4205F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</w:t>
            </w:r>
            <w:r w:rsidR="00D166EB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 xml:space="preserve">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24205F" w:rsidRDefault="0024205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4205F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24205F" w:rsidRDefault="0024205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4205F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24205F" w:rsidRDefault="0024205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4205F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24205F" w:rsidRDefault="0024205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4205F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24205F" w:rsidRDefault="0024205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4205F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24205F" w:rsidRDefault="0024205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4205F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24205F" w:rsidRDefault="00F70F14">
            <w:pPr>
              <w:widowControl w:val="0"/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24205F" w:rsidRDefault="0024205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4205F" w:rsidRDefault="00F70F14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24205F" w:rsidRDefault="0024205F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24205F" w:rsidRDefault="0024205F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4205F" w:rsidRDefault="00F70F1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24205F" w:rsidRDefault="0024205F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4205F" w:rsidRDefault="00F70F1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24205F" w:rsidRDefault="0024205F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4205F" w:rsidRDefault="00F70F14">
      <w:pPr>
        <w:spacing w:after="0" w:line="240" w:lineRule="auto"/>
        <w:jc w:val="both"/>
      </w:pPr>
      <w:r>
        <w:rPr>
          <w:rFonts w:ascii="Cambria" w:hAnsi="Cambria" w:cs="Arial"/>
          <w:sz w:val="20"/>
          <w:szCs w:val="20"/>
        </w:rPr>
        <w:t>UJ  v roku 2019 neobstarala žiadny majetok</w:t>
      </w:r>
    </w:p>
    <w:p w:rsidR="0024205F" w:rsidRDefault="0024205F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24205F" w:rsidRDefault="0024205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4205F" w:rsidRDefault="00F70F1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</w:t>
      </w:r>
      <w:r>
        <w:rPr>
          <w:rFonts w:asciiTheme="majorHAnsi" w:hAnsiTheme="majorHAnsi" w:cs="Arial"/>
          <w:b/>
        </w:rPr>
        <w:t xml:space="preserve"> zásad a metód:</w:t>
      </w:r>
    </w:p>
    <w:p w:rsidR="0024205F" w:rsidRDefault="0024205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24205F" w:rsidRDefault="00F70F1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24205F" w:rsidRDefault="0024205F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24205F" w:rsidRDefault="00F70F14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p w:rsidR="0024205F" w:rsidRDefault="00F70F1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</w:t>
      </w:r>
      <w:r>
        <w:rPr>
          <w:rFonts w:asciiTheme="majorHAnsi" w:eastAsia="MS Gothic" w:hAnsiTheme="majorHAnsi" w:cs="Arial"/>
          <w:b/>
          <w:sz w:val="20"/>
          <w:szCs w:val="20"/>
        </w:rPr>
        <w:t>d a účtovných metód nie sú hodnoty za bezprostredne predchádzajúce obdobie v jednotlivých súčastiach účtovnej závierky porovnateľné, uvádza sa vysvetlenie o neporovnateľných hodnotách:</w:t>
      </w:r>
    </w:p>
    <w:p w:rsidR="0024205F" w:rsidRDefault="00F70F14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24205F" w:rsidRDefault="0024205F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4205F" w:rsidRDefault="0024205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4205F" w:rsidRDefault="00F70F1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4205F" w:rsidRDefault="00F70F14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lastRenderedPageBreak/>
        <w:t>Účt</w:t>
      </w:r>
      <w:r>
        <w:rPr>
          <w:rFonts w:asciiTheme="majorHAnsi" w:eastAsia="MS Gothic" w:hAnsiTheme="majorHAnsi" w:cs="Times New Roman"/>
        </w:rPr>
        <w:t xml:space="preserve">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24205F" w:rsidRDefault="0024205F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24205F" w:rsidRDefault="00F70F14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24205F" w:rsidRDefault="00F70F14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24205F" w:rsidRDefault="0024205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4205F" w:rsidRDefault="0024205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4205F" w:rsidRDefault="0024205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4205F" w:rsidRDefault="0024205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24205F" w:rsidRDefault="0024205F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24205F" w:rsidRDefault="0024205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4205F" w:rsidRDefault="0024205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4205F" w:rsidRDefault="0024205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4205F" w:rsidRDefault="0024205F">
      <w:pPr>
        <w:spacing w:before="240" w:line="240" w:lineRule="auto"/>
        <w:jc w:val="right"/>
      </w:pPr>
    </w:p>
    <w:sectPr w:rsidR="0024205F" w:rsidSect="002420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0F14" w:rsidRDefault="00F70F14" w:rsidP="0024205F">
      <w:pPr>
        <w:spacing w:after="0" w:line="240" w:lineRule="auto"/>
      </w:pPr>
      <w:r>
        <w:separator/>
      </w:r>
    </w:p>
  </w:endnote>
  <w:endnote w:type="continuationSeparator" w:id="1">
    <w:p w:rsidR="00F70F14" w:rsidRDefault="00F70F14" w:rsidP="002420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919950264"/>
      <w:docPartObj>
        <w:docPartGallery w:val="Page Numbers (Bottom of Page)"/>
        <w:docPartUnique/>
      </w:docPartObj>
    </w:sdtPr>
    <w:sdtContent>
      <w:p w:rsidR="0024205F" w:rsidRDefault="0024205F">
        <w:pPr>
          <w:pStyle w:val="Footer"/>
          <w:jc w:val="right"/>
        </w:pPr>
        <w:r>
          <w:fldChar w:fldCharType="begin"/>
        </w:r>
        <w:r w:rsidR="00F70F14">
          <w:instrText>PAGE</w:instrText>
        </w:r>
        <w:r>
          <w:fldChar w:fldCharType="separate"/>
        </w:r>
        <w:r w:rsidR="00D166EB">
          <w:rPr>
            <w:noProof/>
          </w:rPr>
          <w:t>3</w:t>
        </w:r>
        <w:r>
          <w:fldChar w:fldCharType="end"/>
        </w:r>
      </w:p>
    </w:sdtContent>
  </w:sdt>
  <w:p w:rsidR="0024205F" w:rsidRDefault="0024205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0F14" w:rsidRDefault="00F70F14" w:rsidP="0024205F">
      <w:pPr>
        <w:spacing w:after="0" w:line="240" w:lineRule="auto"/>
      </w:pPr>
      <w:r>
        <w:separator/>
      </w:r>
    </w:p>
  </w:footnote>
  <w:footnote w:type="continuationSeparator" w:id="1">
    <w:p w:rsidR="00F70F14" w:rsidRDefault="00F70F14" w:rsidP="002420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205F" w:rsidRDefault="0024205F">
    <w:pPr>
      <w:pStyle w:val="Header"/>
      <w:rPr>
        <w:rFonts w:asciiTheme="majorHAnsi" w:hAnsiTheme="majorHAnsi"/>
      </w:rPr>
    </w:pPr>
  </w:p>
  <w:p w:rsidR="0024205F" w:rsidRDefault="0024205F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noProof/>
        <w:color w:val="365F91" w:themeColor="accent1" w:themeShade="BF"/>
        <w:sz w:val="36"/>
        <w:szCs w:val="36"/>
        <w:lang w:eastAsia="sk-SK"/>
      </w:rPr>
      <w:pict/>
    </w:r>
    <w:r w:rsidRPr="0024205F">
      <w:pict>
        <v:group id="shape_0" o:spid="_x0000_s1025" alt="Group 63" style="position:absolute;left:0;text-align:left;margin-left:3.35pt;margin-top:0;width:308.9pt;height:113pt;z-index:251658240" coordorigin="67" coordsize="6178,2260">
          <v:line id="_x0000_s1028" style="position:absolute;flip:y;mso-position-horizontal:left;mso-position-horizontal-relative:page;mso-position-vertical:top;mso-position-vertical-relative:page" from="819,0" to="6245,1468" strokecolor="#95b3d7" strokeweight=".26mm">
            <v:fill o:detectmouseclick="t"/>
          </v:line>
          <v:shape id="_x0000_s1026" type="#_x0000_m1027" style="position:absolute;left:67;top:1093;width:2780;height:1165;rotation:352;mso-wrap-style:none;mso-position-horizontal:left;mso-position-horizontal-relative:page;mso-position-vertical:top;mso-position-vertical-relative:page;v-text-anchor:middle" coordsize="" path="m,l-127,-127r,l-127,-127r,xe" fillcolor="#b6cef0" stroked="f" strokecolor="#3465a4" strokeweight=".71mm">
            <v:fill color2="#d1e0f5" o:detectmouseclick="t"/>
            <v:stroke joinstyle="round" endcap="flat"/>
          </v:shape>
        </v:group>
      </w:pict>
    </w:r>
    <w:r w:rsidR="00F70F14">
      <w:rPr>
        <w:rFonts w:asciiTheme="majorHAnsi" w:hAnsiTheme="majorHAnsi"/>
        <w:sz w:val="36"/>
        <w:szCs w:val="36"/>
      </w:rPr>
      <w:t>Poznámky Úč MÚJ 3 - 01</w:t>
    </w:r>
  </w:p>
  <w:p w:rsidR="0024205F" w:rsidRDefault="0024205F">
    <w:pPr>
      <w:pStyle w:val="Header"/>
      <w:rPr>
        <w:rFonts w:asciiTheme="majorHAnsi" w:hAnsiTheme="majorHAnsi"/>
      </w:rPr>
    </w:pPr>
  </w:p>
  <w:p w:rsidR="0024205F" w:rsidRDefault="0024205F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103" w:type="dxa"/>
      </w:tblCellMar>
      <w:tblLook w:val="04A0"/>
    </w:tblPr>
    <w:tblGrid>
      <w:gridCol w:w="624"/>
      <w:gridCol w:w="285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6"/>
      <w:gridCol w:w="284"/>
      <w:gridCol w:w="285"/>
      <w:gridCol w:w="284"/>
      <w:gridCol w:w="284"/>
      <w:gridCol w:w="284"/>
      <w:gridCol w:w="284"/>
      <w:gridCol w:w="286"/>
      <w:gridCol w:w="284"/>
      <w:gridCol w:w="278"/>
    </w:tblGrid>
    <w:tr w:rsidR="0024205F">
      <w:trPr>
        <w:trHeight w:val="340"/>
        <w:jc w:val="right"/>
      </w:trPr>
      <w:tc>
        <w:tcPr>
          <w:tcW w:w="623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24205F" w:rsidRDefault="00D166EB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vAlign w:val="center"/>
        </w:tcPr>
        <w:p w:rsidR="0024205F" w:rsidRDefault="0024205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6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6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78" w:type="dxa"/>
          <w:shd w:val="clear" w:color="auto" w:fill="auto"/>
          <w:vAlign w:val="center"/>
        </w:tcPr>
        <w:p w:rsidR="0024205F" w:rsidRDefault="00F70F14">
          <w:pPr>
            <w:pStyle w:val="Header"/>
            <w:widowControl w:val="0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24205F" w:rsidRDefault="0024205F">
    <w:pPr>
      <w:pStyle w:val="Header"/>
      <w:rPr>
        <w:rFonts w:asciiTheme="majorHAnsi" w:hAnsiTheme="majorHAnsi"/>
      </w:rPr>
    </w:pPr>
  </w:p>
  <w:p w:rsidR="0024205F" w:rsidRDefault="0024205F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7F19C0"/>
    <w:multiLevelType w:val="multilevel"/>
    <w:tmpl w:val="A6745DCC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1">
    <w:nsid w:val="6C7049B7"/>
    <w:multiLevelType w:val="multilevel"/>
    <w:tmpl w:val="55FE49A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24205F"/>
    <w:rsid w:val="0024205F"/>
    <w:rsid w:val="00D166EB"/>
    <w:rsid w:val="00F70F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24205F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24205F"/>
    <w:pPr>
      <w:spacing w:after="140" w:line="288" w:lineRule="auto"/>
    </w:pPr>
  </w:style>
  <w:style w:type="paragraph" w:styleId="Zoznam">
    <w:name w:val="List"/>
    <w:basedOn w:val="Zkladntext"/>
    <w:rsid w:val="0024205F"/>
    <w:rPr>
      <w:rFonts w:cs="Arial"/>
    </w:rPr>
  </w:style>
  <w:style w:type="paragraph" w:customStyle="1" w:styleId="Caption">
    <w:name w:val="Caption"/>
    <w:basedOn w:val="Normlny"/>
    <w:qFormat/>
    <w:rsid w:val="0024205F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24205F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24205F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D1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166EB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D1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166EB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73E3B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3E3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444</Words>
  <Characters>2534</Characters>
  <Application>Microsoft Office Word</Application>
  <DocSecurity>0</DocSecurity>
  <Lines>21</Lines>
  <Paragraphs>5</Paragraphs>
  <ScaleCrop>false</ScaleCrop>
  <Company/>
  <LinksUpToDate>false</LinksUpToDate>
  <CharactersWithSpaces>2973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9</cp:revision>
  <cp:lastPrinted>2022-06-20T13:05:00Z</cp:lastPrinted>
  <dcterms:created xsi:type="dcterms:W3CDTF">2019-01-31T08:15:00Z</dcterms:created>
  <dcterms:modified xsi:type="dcterms:W3CDTF">2022-06-20T13:05:00Z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