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26B26" w:rsidRDefault="00424B38" w:rsidP="00424B38">
      <w:pPr>
        <w:pStyle w:val="Nadpis1"/>
        <w:keepNext/>
        <w:suppressAutoHyphens/>
        <w:jc w:val="center"/>
        <w:rPr>
          <w:color w:val="000000"/>
          <w:sz w:val="44"/>
          <w:szCs w:val="44"/>
          <w:lang w:val="en-US"/>
        </w:rPr>
      </w:pPr>
      <w:r>
        <w:rPr>
          <w:color w:val="000000"/>
          <w:sz w:val="44"/>
          <w:szCs w:val="44"/>
          <w:lang w:val="en-US"/>
        </w:rPr>
        <w:t xml:space="preserve">Poznámky </w:t>
      </w:r>
      <w:r w:rsidR="00F26B26">
        <w:rPr>
          <w:color w:val="000000"/>
          <w:sz w:val="44"/>
          <w:szCs w:val="44"/>
          <w:lang w:val="en-US"/>
        </w:rPr>
        <w:t>k účtovnej závierke</w:t>
      </w:r>
    </w:p>
    <w:p w:rsidR="00F26B26" w:rsidRDefault="00F26B26" w:rsidP="00F26B26">
      <w:pPr>
        <w:suppressAutoHyphens/>
        <w:rPr>
          <w:color w:val="000000"/>
          <w:sz w:val="44"/>
          <w:szCs w:val="44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color w:val="000000"/>
          <w:lang w:val="en-US"/>
        </w:rPr>
        <w:tab/>
        <w:t>2023108824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b/>
          <w:bCs/>
          <w:color w:val="000000"/>
          <w:lang w:val="en-US"/>
        </w:rPr>
        <w:t>Zostavenej ku dňu:</w:t>
      </w:r>
      <w:r w:rsidR="00B478B9">
        <w:rPr>
          <w:color w:val="000000"/>
          <w:lang w:val="en-US"/>
        </w:rPr>
        <w:t xml:space="preserve"> 31.12.2021</w:t>
      </w:r>
    </w:p>
    <w:p w:rsidR="00F26B26" w:rsidRDefault="00F26B26" w:rsidP="00F26B26">
      <w:pPr>
        <w:suppressAutoHyphens/>
        <w:rPr>
          <w:b/>
          <w:bCs/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Obchodné meno:</w:t>
      </w:r>
      <w:r w:rsidR="00B478B9">
        <w:rPr>
          <w:color w:val="000000"/>
          <w:lang w:val="en-US"/>
        </w:rPr>
        <w:t xml:space="preserve">  Konkurzy</w:t>
      </w:r>
      <w:r>
        <w:rPr>
          <w:color w:val="000000"/>
          <w:lang w:val="en-US"/>
        </w:rPr>
        <w:t xml:space="preserve">, </w:t>
      </w:r>
      <w:r w:rsidR="00424B38">
        <w:rPr>
          <w:color w:val="000000"/>
          <w:lang w:val="en-US"/>
        </w:rPr>
        <w:t>k.s.</w:t>
      </w: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Sídlo:</w:t>
      </w:r>
      <w:r w:rsidR="00424B38">
        <w:rPr>
          <w:color w:val="000000"/>
          <w:lang w:val="en-US"/>
        </w:rPr>
        <w:tab/>
      </w:r>
      <w:r w:rsidR="00424B38">
        <w:rPr>
          <w:color w:val="000000"/>
          <w:lang w:val="en-US"/>
        </w:rPr>
        <w:tab/>
      </w:r>
      <w:r w:rsidR="00B478B9">
        <w:rPr>
          <w:color w:val="000000"/>
          <w:lang w:val="en-US"/>
        </w:rPr>
        <w:t>Horné záhrady 2</w:t>
      </w: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974 01  Banská Bystrica</w:t>
      </w: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Základné informácie o účtovnej jednotke</w:t>
      </w: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A.a)</w:t>
      </w:r>
      <w:r>
        <w:rPr>
          <w:color w:val="000000"/>
          <w:lang w:val="en-US"/>
        </w:rPr>
        <w:tab/>
        <w:t xml:space="preserve">Obchodné meno účtovnej jednotky – Konkurzy, </w:t>
      </w:r>
      <w:r w:rsidR="00424B38">
        <w:rPr>
          <w:color w:val="000000"/>
          <w:lang w:val="en-US"/>
        </w:rPr>
        <w:t>k.s.</w:t>
      </w: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Sídlo – </w:t>
      </w:r>
      <w:r w:rsidR="00B478B9">
        <w:rPr>
          <w:color w:val="000000"/>
          <w:lang w:val="en-US"/>
        </w:rPr>
        <w:t>Horné záhrady 2</w:t>
      </w:r>
      <w:r>
        <w:rPr>
          <w:color w:val="000000"/>
          <w:lang w:val="en-US"/>
        </w:rPr>
        <w:t>, 974 01  Banská Bystrica</w:t>
      </w: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Dátum založenia: </w:t>
      </w:r>
      <w:r>
        <w:rPr>
          <w:color w:val="000000"/>
          <w:lang w:val="en-US"/>
        </w:rPr>
        <w:tab/>
      </w: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Dátum vzniku: </w:t>
      </w:r>
      <w:r>
        <w:rPr>
          <w:color w:val="000000"/>
          <w:lang w:val="en-US"/>
        </w:rPr>
        <w:tab/>
        <w:t>24.9.2010</w:t>
      </w: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A.b) </w:t>
      </w:r>
      <w:r>
        <w:rPr>
          <w:color w:val="000000"/>
          <w:lang w:val="en-US"/>
        </w:rPr>
        <w:tab/>
        <w:t>Podnikateľská činnosť:</w:t>
      </w: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vykonávanie činnosti správcu konkurznej podstaty v zmysle zákona o konkurze a reštrukturalizácii č. 7/2005 Z.z. v nadväznosti na zákon o správcoch 8/2005 Z.z.</w:t>
      </w: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A.c)</w:t>
      </w:r>
      <w:r>
        <w:rPr>
          <w:color w:val="000000"/>
          <w:lang w:val="en-US"/>
        </w:rPr>
        <w:tab/>
        <w:t>Priemerný počet zamestnancov: 0, z toho riadiacich 0</w:t>
      </w: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A.d)</w:t>
      </w:r>
      <w:r>
        <w:rPr>
          <w:color w:val="000000"/>
          <w:lang w:val="en-US"/>
        </w:rPr>
        <w:tab/>
        <w:t>Podniky, v ktorých je podnik neobmedzene ručiacim spoločníkom: 0</w:t>
      </w: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A.e) </w:t>
      </w:r>
      <w:r>
        <w:rPr>
          <w:color w:val="000000"/>
          <w:lang w:val="en-US"/>
        </w:rPr>
        <w:tab/>
        <w:t>Právny dôvod na zostavenie účtovnej závierky: riadna</w:t>
      </w: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</w:rPr>
      </w:pPr>
      <w:r>
        <w:rPr>
          <w:color w:val="000000"/>
          <w:lang w:val="en-US"/>
        </w:rPr>
        <w:t>A.f)</w:t>
      </w:r>
      <w:r>
        <w:rPr>
          <w:color w:val="000000"/>
          <w:lang w:val="en-US"/>
        </w:rPr>
        <w:tab/>
        <w:t xml:space="preserve">Dátum schválenia účtovnej závierky za predchádzajúce obdobie: </w:t>
      </w:r>
      <w:r w:rsidR="00B478B9">
        <w:rPr>
          <w:color w:val="000000"/>
          <w:lang w:val="en-US"/>
        </w:rPr>
        <w:t>29.6.2021</w:t>
      </w: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:rsidR="00F26B26" w:rsidRDefault="00F26B26" w:rsidP="00F26B26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členoch štatutárnych orgánov, dozorných orgánov a iných orgánov účtovnej jednotky</w:t>
      </w: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B.a)</w:t>
      </w:r>
      <w:r>
        <w:rPr>
          <w:color w:val="000000"/>
          <w:lang w:val="en-US"/>
        </w:rPr>
        <w:tab/>
        <w:t>Štatutárne, dozorné a iné orgány:</w:t>
      </w:r>
    </w:p>
    <w:p w:rsidR="00F26B26" w:rsidRDefault="00F26B26" w:rsidP="00F26B26">
      <w:pPr>
        <w:suppressAutoHyphens/>
        <w:ind w:left="708"/>
        <w:rPr>
          <w:color w:val="000000"/>
          <w:lang w:val="en-US"/>
        </w:rPr>
      </w:pPr>
      <w:r>
        <w:rPr>
          <w:color w:val="000000"/>
          <w:lang w:val="en-US"/>
        </w:rPr>
        <w:t xml:space="preserve">JUDr. Lenka Choma – </w:t>
      </w:r>
      <w:r w:rsidR="00424B38">
        <w:rPr>
          <w:color w:val="000000"/>
          <w:lang w:val="en-US"/>
        </w:rPr>
        <w:t>komplementár</w:t>
      </w:r>
    </w:p>
    <w:p w:rsidR="00F26B26" w:rsidRDefault="00F26B26" w:rsidP="00F26B26">
      <w:pPr>
        <w:suppressAutoHyphens/>
        <w:ind w:left="708"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B.b) </w:t>
      </w:r>
      <w:r>
        <w:rPr>
          <w:color w:val="000000"/>
          <w:lang w:val="en-US"/>
        </w:rPr>
        <w:tab/>
        <w:t>Štruktúra spoločníkov a akcionárov:</w:t>
      </w: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424B38">
        <w:rPr>
          <w:color w:val="000000"/>
          <w:lang w:val="en-US"/>
        </w:rPr>
        <w:t>Fred s.r.o.</w:t>
      </w:r>
      <w:r>
        <w:rPr>
          <w:color w:val="000000"/>
          <w:lang w:val="en-US"/>
        </w:rPr>
        <w:t xml:space="preserve"> - </w:t>
      </w:r>
      <w:r w:rsidR="00424B38">
        <w:rPr>
          <w:color w:val="000000"/>
          <w:lang w:val="en-US"/>
        </w:rPr>
        <w:t>komanditista</w:t>
      </w: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F26B26" w:rsidRDefault="00F26B26" w:rsidP="00F26B26">
      <w:pPr>
        <w:pStyle w:val="Nadpis2"/>
        <w:keepNext/>
        <w:suppressAutoHyphens/>
        <w:ind w:left="360"/>
        <w:rPr>
          <w:color w:val="000000"/>
          <w:sz w:val="28"/>
          <w:szCs w:val="28"/>
          <w:lang w:val="en-US"/>
        </w:rPr>
      </w:pPr>
    </w:p>
    <w:p w:rsidR="00F26B26" w:rsidRDefault="00F26B26" w:rsidP="00F26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konsolidovanom celku, ak je účtovná jednotka jeho súčasťou</w:t>
      </w: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Žiadne.</w:t>
      </w:r>
    </w:p>
    <w:p w:rsidR="00F26B26" w:rsidRDefault="00F26B26" w:rsidP="00F26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E.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Ďalšie informácie</w:t>
      </w: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Viď nižšie</w:t>
      </w: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účtovných zásadách a účtovných metódach</w:t>
      </w: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E.a)</w:t>
      </w:r>
      <w:r>
        <w:rPr>
          <w:color w:val="000000"/>
          <w:lang w:val="en-US"/>
        </w:rPr>
        <w:tab/>
        <w:t>Účtovná jednotka bude nepretržite pokračovať vo svojej činnosti: Áno</w:t>
      </w: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lastRenderedPageBreak/>
        <w:t xml:space="preserve">E.b) </w:t>
      </w:r>
      <w:r>
        <w:rPr>
          <w:color w:val="000000"/>
          <w:lang w:val="en-US"/>
        </w:rPr>
        <w:tab/>
        <w:t>Zmeny účtovných zásad a metód – žiadne</w:t>
      </w: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E.c) </w:t>
      </w:r>
      <w:r>
        <w:rPr>
          <w:color w:val="000000"/>
          <w:lang w:val="en-US"/>
        </w:rPr>
        <w:tab/>
        <w:t>Spôsob oceňovania jednotlivých zložiek majetku a záväzkov: obstarávacia cena</w:t>
      </w: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E.d)</w:t>
      </w:r>
      <w:r>
        <w:rPr>
          <w:color w:val="000000"/>
          <w:lang w:val="en-US"/>
        </w:rPr>
        <w:tab/>
        <w:t>Spôsob zostavenia odpisového plánu dlhodobého majetku: rovnomerný</w:t>
      </w: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E.e)</w:t>
      </w:r>
      <w:r>
        <w:rPr>
          <w:color w:val="000000"/>
          <w:lang w:val="en-US"/>
        </w:rPr>
        <w:tab/>
        <w:t>Dotácie poskytnuté na obstaranie majetku: žiadne</w:t>
      </w: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F26B26" w:rsidRDefault="00F26B26" w:rsidP="00F26B26">
      <w:pPr>
        <w:pStyle w:val="Nadpis2"/>
        <w:keepNext/>
        <w:suppressAutoHyphens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US"/>
        </w:rPr>
        <w:t>F. Informácie k údajom vykázaným na strane aktív</w:t>
      </w: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F.a) </w:t>
      </w:r>
      <w:r>
        <w:rPr>
          <w:color w:val="000000"/>
          <w:lang w:val="en-US"/>
        </w:rPr>
        <w:tab/>
        <w:t>Prehľad o pohybe dlhodobého majetku: žiadny</w:t>
      </w: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F.b) </w:t>
      </w:r>
      <w:r>
        <w:rPr>
          <w:color w:val="000000"/>
          <w:lang w:val="en-US"/>
        </w:rPr>
        <w:tab/>
        <w:t>Spôsob a výška poistenia dlhodobého majetku: žiadna</w:t>
      </w: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F.c)</w:t>
      </w:r>
      <w:r>
        <w:rPr>
          <w:color w:val="000000"/>
          <w:lang w:val="en-US"/>
        </w:rPr>
        <w:tab/>
        <w:t>Prehľad o dlhodobom nehmotnom a hmotnom majetku, na ktorý je zriadené záložné právo, alebo pri ktorom má účtovná jednotka obmedzené právo s ním nakladať: žiadny</w:t>
      </w: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F.d)</w:t>
      </w:r>
      <w:r>
        <w:rPr>
          <w:color w:val="000000"/>
          <w:lang w:val="en-US"/>
        </w:rPr>
        <w:tab/>
        <w:t>Prehľad o dlhodobom nehmotnom a hmotnom majetku, pri ktorom vlastnícke práva nadobudol veriteľ zmluvou o zabezpečovacom prevode práva, alebo ktorý užíva účtovná jednotka na základe zmluvy o výpožičke: žiadny</w:t>
      </w: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F.e) až F.r) </w:t>
      </w:r>
      <w:r>
        <w:rPr>
          <w:color w:val="000000"/>
          <w:lang w:val="en-US"/>
        </w:rPr>
        <w:tab/>
        <w:t>žiadny</w:t>
      </w: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r>
        <w:rPr>
          <w:color w:val="000000"/>
          <w:lang w:val="en-US"/>
        </w:rPr>
        <w:t xml:space="preserve">Pohľadávky po lehote splatnosti: </w:t>
      </w:r>
      <w:r w:rsidR="00424B38">
        <w:rPr>
          <w:color w:val="000000"/>
          <w:lang w:val="en-US"/>
        </w:rPr>
        <w:t>žiadne</w:t>
      </w: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až F.zc) </w:t>
      </w:r>
      <w:r>
        <w:rPr>
          <w:color w:val="000000"/>
          <w:lang w:val="en-US"/>
        </w:rPr>
        <w:tab/>
      </w:r>
    </w:p>
    <w:p w:rsidR="00F26B26" w:rsidRDefault="00F26B26" w:rsidP="00F26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F26B26" w:rsidRDefault="00F26B26" w:rsidP="00F26B26">
      <w:pPr>
        <w:pStyle w:val="Nadpis2"/>
        <w:keepNext/>
        <w:suppressAutoHyphens/>
        <w:ind w:firstLine="708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G. Informácie k údajom vykázaným na strane pasív súvahy</w:t>
      </w:r>
    </w:p>
    <w:p w:rsidR="00F26B26" w:rsidRDefault="00F26B26" w:rsidP="00F26B26">
      <w:pPr>
        <w:rPr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G.a 1,2,4,6)</w:t>
      </w:r>
      <w:r>
        <w:rPr>
          <w:color w:val="000000"/>
          <w:lang w:val="en-US"/>
        </w:rPr>
        <w:tab/>
        <w:t>Úd</w:t>
      </w:r>
      <w:r w:rsidR="00A37446">
        <w:rPr>
          <w:color w:val="000000"/>
          <w:lang w:val="en-US"/>
        </w:rPr>
        <w:t>aje o vlastnom imaní – žiadne</w:t>
      </w: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 xml:space="preserve">G.a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Rozdelenie účtovného zisku alebo straty z predchádzajúceho roka: presun zisku na spoločníkov</w:t>
      </w:r>
    </w:p>
    <w:p w:rsidR="00F26B26" w:rsidRDefault="00F26B26" w:rsidP="00F26B26">
      <w:pPr>
        <w:suppressAutoHyphens/>
        <w:ind w:left="1410" w:hanging="1410"/>
        <w:rPr>
          <w:color w:val="000000"/>
          <w:lang w:val="en-US"/>
        </w:rPr>
      </w:pPr>
    </w:p>
    <w:p w:rsidR="00F26B26" w:rsidRDefault="00F26B26" w:rsidP="00F26B26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>G.a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Prehľad o zisku a strate, ktorá nebola účtovaná ako náklad alebo výnos, ale priamo na účty vlastného imania: žiadna</w:t>
      </w: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ind w:left="705" w:hanging="705"/>
        <w:rPr>
          <w:color w:val="000000"/>
          <w:lang w:val="en-US"/>
        </w:rPr>
      </w:pPr>
      <w:r>
        <w:rPr>
          <w:color w:val="000000"/>
          <w:lang w:val="en-US"/>
        </w:rPr>
        <w:t>G.b)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Žiadne</w:t>
      </w: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G.c,d)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Záväzky po lehote splatnosti: </w:t>
      </w:r>
      <w:r w:rsidR="00424B38">
        <w:rPr>
          <w:color w:val="000000"/>
          <w:lang w:val="en-US"/>
        </w:rPr>
        <w:t>žiadne</w:t>
      </w: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G.e) až G.m) </w:t>
      </w:r>
      <w:r>
        <w:rPr>
          <w:color w:val="000000"/>
          <w:lang w:val="en-US"/>
        </w:rPr>
        <w:tab/>
        <w:t>žiadny</w:t>
      </w:r>
    </w:p>
    <w:p w:rsidR="00F26B26" w:rsidRDefault="00F26B26" w:rsidP="00F26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F26B26" w:rsidRDefault="00F26B26" w:rsidP="00F26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H. Informácie k údajom vykázaným vo výnosoch</w:t>
      </w:r>
    </w:p>
    <w:p w:rsidR="00F26B26" w:rsidRDefault="00F26B26" w:rsidP="00F26B26">
      <w:pPr>
        <w:rPr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H.a) </w:t>
      </w:r>
      <w:r>
        <w:rPr>
          <w:color w:val="000000"/>
          <w:lang w:val="en-US"/>
        </w:rPr>
        <w:tab/>
        <w:t>Údaje o tržbách za vlastné výkony a tovar:</w:t>
      </w: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602 Tržby z predaja služieb –</w:t>
      </w:r>
      <w:r w:rsidR="00861FF5">
        <w:rPr>
          <w:color w:val="000000"/>
          <w:lang w:val="en-US"/>
        </w:rPr>
        <w:t xml:space="preserve"> </w:t>
      </w:r>
      <w:r w:rsidR="00B478B9">
        <w:rPr>
          <w:color w:val="000000"/>
          <w:lang w:val="en-US"/>
        </w:rPr>
        <w:t>7000</w:t>
      </w:r>
      <w:r>
        <w:rPr>
          <w:color w:val="000000"/>
        </w:rPr>
        <w:t>,-</w:t>
      </w:r>
      <w:r>
        <w:rPr>
          <w:color w:val="000000"/>
          <w:lang w:val="en-US"/>
        </w:rPr>
        <w:t xml:space="preserve"> €</w:t>
      </w: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H.b) až H.c) </w:t>
      </w:r>
      <w:r>
        <w:rPr>
          <w:color w:val="000000"/>
          <w:lang w:val="en-US"/>
        </w:rPr>
        <w:tab/>
        <w:t>žiadne</w:t>
      </w: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H.d) </w:t>
      </w:r>
      <w:r>
        <w:rPr>
          <w:color w:val="000000"/>
          <w:lang w:val="en-US"/>
        </w:rPr>
        <w:tab/>
        <w:t>Významné položky ostatných výnosov z hospodárskej činnosti: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H.e) až H.f)</w:t>
      </w:r>
      <w:r>
        <w:rPr>
          <w:color w:val="000000"/>
          <w:lang w:val="en-US"/>
        </w:rPr>
        <w:tab/>
        <w:t>žiadne</w:t>
      </w: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pStyle w:val="Nadpis2"/>
        <w:keepNext/>
        <w:numPr>
          <w:ilvl w:val="0"/>
          <w:numId w:val="1"/>
        </w:num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Informácie k údajom vykázaným v nákladoch</w:t>
      </w:r>
    </w:p>
    <w:p w:rsidR="00F26B26" w:rsidRDefault="00F26B26" w:rsidP="00F26B26">
      <w:pPr>
        <w:rPr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I.a) </w:t>
      </w:r>
      <w:r>
        <w:rPr>
          <w:color w:val="000000"/>
          <w:lang w:val="en-US"/>
        </w:rPr>
        <w:tab/>
        <w:t>Významné položky nákladov:</w:t>
      </w:r>
    </w:p>
    <w:p w:rsidR="00F26B26" w:rsidRDefault="00A3744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518 Ostatné služby - </w:t>
      </w:r>
      <w:r w:rsidR="00B478B9">
        <w:rPr>
          <w:color w:val="000000"/>
          <w:lang w:val="en-US"/>
        </w:rPr>
        <w:t>4182</w:t>
      </w:r>
      <w:r w:rsidR="00F26B26">
        <w:rPr>
          <w:color w:val="000000"/>
          <w:lang w:val="en-US"/>
        </w:rPr>
        <w:t>,- €</w:t>
      </w: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I.b) až I.e) </w:t>
      </w:r>
      <w:r>
        <w:rPr>
          <w:color w:val="000000"/>
          <w:lang w:val="en-US"/>
        </w:rPr>
        <w:tab/>
        <w:t>žiadne</w:t>
      </w: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J. Informácie k údajom o daniach z príjmov</w:t>
      </w: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J.a) až J.f) </w:t>
      </w:r>
      <w:r>
        <w:rPr>
          <w:color w:val="000000"/>
          <w:lang w:val="en-US"/>
        </w:rPr>
        <w:tab/>
        <w:t>Daň z príj</w:t>
      </w:r>
      <w:r w:rsidR="00424B38">
        <w:rPr>
          <w:color w:val="000000"/>
          <w:lang w:val="en-US"/>
        </w:rPr>
        <w:t>mov právnickej osoby za rok 20</w:t>
      </w:r>
      <w:r w:rsidR="00B478B9">
        <w:rPr>
          <w:color w:val="000000"/>
          <w:lang w:val="en-US"/>
        </w:rPr>
        <w:t>20</w:t>
      </w:r>
      <w:r>
        <w:rPr>
          <w:color w:val="000000"/>
          <w:lang w:val="en-US"/>
        </w:rPr>
        <w:t xml:space="preserve"> – žiadna</w:t>
      </w: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L. Informácie k údajom o iných aktívach a iných pasívach</w:t>
      </w: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L.a) až L.b)</w:t>
      </w:r>
      <w:r>
        <w:rPr>
          <w:color w:val="000000"/>
          <w:lang w:val="en-US"/>
        </w:rPr>
        <w:tab/>
        <w:t>žiadne</w:t>
      </w: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M. Informácie k údajom o príjmoch členov orgánov spoločnosti</w:t>
      </w: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F26B26" w:rsidRDefault="00F26B26" w:rsidP="00F26B26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N. Informácie k údajom o ekonomických vzťahoch so spriaznenými osobami</w:t>
      </w: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F26B26" w:rsidRDefault="00F26B26" w:rsidP="00F26B26">
      <w:pPr>
        <w:suppressAutoHyphens/>
        <w:rPr>
          <w:color w:val="000000"/>
          <w:sz w:val="28"/>
          <w:szCs w:val="28"/>
          <w:lang w:val="en-US"/>
        </w:rPr>
      </w:pPr>
    </w:p>
    <w:p w:rsidR="00F26B26" w:rsidRDefault="00F26B26" w:rsidP="00F26B26">
      <w:pPr>
        <w:suppressAutoHyphens/>
        <w:rPr>
          <w:color w:val="000000"/>
          <w:sz w:val="28"/>
          <w:szCs w:val="28"/>
          <w:lang w:val="en-US"/>
        </w:rPr>
      </w:pPr>
    </w:p>
    <w:p w:rsidR="00F26B26" w:rsidRDefault="00F26B26" w:rsidP="00F26B26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O. Informácie o skutočnostiach, ktoré nastali po dni, ku ktorému sa zostavuje účtovná závierka do dňa zostavenia účtovnej závierky</w:t>
      </w: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P. Informácie k údajom o zmenách vlastného imania</w:t>
      </w: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Dátum:   </w:t>
      </w:r>
      <w:r w:rsidR="00B478B9">
        <w:rPr>
          <w:color w:val="000000"/>
          <w:lang w:val="en-US"/>
        </w:rPr>
        <w:t>18</w:t>
      </w:r>
      <w:r>
        <w:rPr>
          <w:color w:val="000000"/>
          <w:lang w:val="en-US"/>
        </w:rPr>
        <w:t xml:space="preserve">. </w:t>
      </w:r>
      <w:r w:rsidR="00A37446">
        <w:rPr>
          <w:color w:val="000000"/>
          <w:lang w:val="en-US"/>
        </w:rPr>
        <w:t>jú</w:t>
      </w:r>
      <w:r w:rsidR="00861FF5">
        <w:rPr>
          <w:color w:val="000000"/>
          <w:lang w:val="en-US"/>
        </w:rPr>
        <w:t>n</w:t>
      </w:r>
      <w:r w:rsidR="00A37446">
        <w:rPr>
          <w:color w:val="000000"/>
          <w:lang w:val="en-US"/>
        </w:rPr>
        <w:t>a</w:t>
      </w:r>
      <w:r>
        <w:rPr>
          <w:color w:val="000000"/>
          <w:lang w:val="en-US"/>
        </w:rPr>
        <w:t xml:space="preserve"> 20</w:t>
      </w:r>
      <w:r w:rsidR="00AE2EF0">
        <w:rPr>
          <w:color w:val="000000"/>
          <w:lang w:val="en-US"/>
        </w:rPr>
        <w:t>2</w:t>
      </w:r>
      <w:r w:rsidR="00B478B9">
        <w:rPr>
          <w:color w:val="000000"/>
          <w:lang w:val="en-US"/>
        </w:rPr>
        <w:t>2</w:t>
      </w:r>
      <w:bookmarkStart w:id="0" w:name="_GoBack"/>
      <w:bookmarkEnd w:id="0"/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:rsidR="000F2E29" w:rsidRDefault="00F26B26" w:rsidP="00424B38">
      <w:pPr>
        <w:suppressAutoHyphens/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Podpis štatutárneho orgánu</w:t>
      </w:r>
    </w:p>
    <w:sectPr w:rsidR="000F2E29" w:rsidSect="000F2E2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F6F24A8"/>
    <w:multiLevelType w:val="hybridMultilevel"/>
    <w:tmpl w:val="9A948EF6"/>
    <w:lvl w:ilvl="0" w:tplc="649C4A16">
      <w:start w:val="1"/>
      <w:numFmt w:val="upperRoman"/>
      <w:lvlText w:val="%1."/>
      <w:lvlJc w:val="left"/>
      <w:pPr>
        <w:ind w:left="1080" w:hanging="72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6B26"/>
    <w:rsid w:val="000F2E29"/>
    <w:rsid w:val="00176070"/>
    <w:rsid w:val="003B2FAD"/>
    <w:rsid w:val="00424B38"/>
    <w:rsid w:val="00861FF5"/>
    <w:rsid w:val="00A37446"/>
    <w:rsid w:val="00AE2EF0"/>
    <w:rsid w:val="00B478B9"/>
    <w:rsid w:val="00F26B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CAECB67-3A85-409A-9CAE-6A311AA90F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26B26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F26B26"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F26B26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F26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2Char">
    <w:name w:val="Nadpis 2 Char"/>
    <w:link w:val="Nadpis2"/>
    <w:uiPriority w:val="99"/>
    <w:semiHidden/>
    <w:rsid w:val="00F26B26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035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549</Words>
  <Characters>3131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Konto Microsoft</cp:lastModifiedBy>
  <cp:revision>6</cp:revision>
  <cp:lastPrinted>2017-03-24T11:01:00Z</cp:lastPrinted>
  <dcterms:created xsi:type="dcterms:W3CDTF">2021-06-29T10:47:00Z</dcterms:created>
  <dcterms:modified xsi:type="dcterms:W3CDTF">2022-06-20T07:31:00Z</dcterms:modified>
</cp:coreProperties>
</file>