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7CC27C" w14:textId="77777777" w:rsidR="00463C99" w:rsidRDefault="00463C99" w:rsidP="004A3E86"/>
    <w:p w14:paraId="427CC27D" w14:textId="77777777"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14:paraId="427CC27E" w14:textId="77777777"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14:paraId="427CC27F" w14:textId="68C819FB"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</w:t>
      </w:r>
      <w:r w:rsidR="007C518F">
        <w:rPr>
          <w:rFonts w:cs="Arial"/>
        </w:rPr>
        <w:t>88</w:t>
      </w:r>
      <w:r w:rsidR="00402B60">
        <w:rPr>
          <w:rFonts w:cs="Arial"/>
        </w:rPr>
        <w:t>), s.r.o.</w:t>
      </w:r>
    </w:p>
    <w:p w14:paraId="427CC280" w14:textId="77777777"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AA0BB2">
        <w:rPr>
          <w:rStyle w:val="ra"/>
        </w:rPr>
        <w:t>Diaľničná cesta 22B, Senec 903 01</w:t>
      </w:r>
    </w:p>
    <w:p w14:paraId="427CC281" w14:textId="77777777"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14:paraId="427CC282" w14:textId="77777777"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14:paraId="427CC283" w14:textId="77777777"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14:paraId="427CC284" w14:textId="77777777"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14:paraId="427CC285" w14:textId="77777777" w:rsidR="00402B60" w:rsidRPr="0073034F" w:rsidRDefault="00402B60" w:rsidP="00015448">
      <w:pPr>
        <w:jc w:val="both"/>
        <w:rPr>
          <w:rFonts w:cs="Arial"/>
        </w:rPr>
      </w:pPr>
    </w:p>
    <w:p w14:paraId="427CC286" w14:textId="77777777"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14:paraId="427CC287" w14:textId="77777777"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73034F" w:rsidRPr="003F477D" w14:paraId="427CC28B" w14:textId="77777777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C288" w14:textId="77777777"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C289" w14:textId="77777777"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CC28A" w14:textId="77777777"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14:paraId="427CC28F" w14:textId="77777777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CC28C" w14:textId="77777777"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7CC28D" w14:textId="77777777"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7CC28E" w14:textId="77777777"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14:paraId="427CC290" w14:textId="77777777"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14:paraId="427CC291" w14:textId="77777777"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14:paraId="427CC292" w14:textId="60B8DC39" w:rsidR="0073034F" w:rsidRPr="00C77419" w:rsidRDefault="0073034F" w:rsidP="00015448">
      <w:pPr>
        <w:jc w:val="both"/>
      </w:pPr>
      <w:r w:rsidRPr="00C77419">
        <w:t>Účtovná závierka spoločnosti k 31.12.20</w:t>
      </w:r>
      <w:r w:rsidR="00010E7F">
        <w:t>2</w:t>
      </w:r>
      <w:r w:rsidR="00D01B4A">
        <w:t>1</w:t>
      </w:r>
      <w:r w:rsidRPr="00C77419">
        <w:t xml:space="preserve"> je zostavená ako riadna podľa § 17 ods. 6 zákona č.431/2002 Z.z. o účtovníctve, za účtovné obdobie od </w:t>
      </w:r>
      <w:r w:rsidR="00D0553C">
        <w:t>01.01</w:t>
      </w:r>
      <w:r w:rsidRPr="00C77419">
        <w:t>.20</w:t>
      </w:r>
      <w:r w:rsidR="00010E7F">
        <w:t>2</w:t>
      </w:r>
      <w:r w:rsidR="00D01B4A">
        <w:t>1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>31.12.20</w:t>
      </w:r>
      <w:r w:rsidR="00010E7F">
        <w:t>2</w:t>
      </w:r>
      <w:r w:rsidR="00D01B4A">
        <w:t>1</w:t>
      </w:r>
      <w:r w:rsidRPr="00C77419">
        <w:t xml:space="preserve">. </w:t>
      </w:r>
    </w:p>
    <w:p w14:paraId="427CC293" w14:textId="77777777"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14:paraId="427CC295" w14:textId="6A3C7B66" w:rsidR="00C77419" w:rsidRDefault="00612CF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  <w:r w:rsidRPr="00612CF9">
        <w:rPr>
          <w:rFonts w:eastAsia="Times New Roman" w:cs="Times New Roman"/>
          <w:sz w:val="23"/>
          <w:szCs w:val="23"/>
          <w:lang w:eastAsia="sk-SK"/>
        </w:rPr>
        <w:t xml:space="preserve">Účtovná závierka Spoločnosti k 31. decembru 2020, za predchádzajúce účtovné obdobie, bola schválená valným zhromaždením Spoločnosti dňa  </w:t>
      </w:r>
      <w:r w:rsidR="009771B9">
        <w:rPr>
          <w:rFonts w:eastAsia="Times New Roman" w:cs="Times New Roman"/>
          <w:sz w:val="23"/>
          <w:szCs w:val="23"/>
          <w:lang w:eastAsia="sk-SK"/>
        </w:rPr>
        <w:t>13</w:t>
      </w:r>
      <w:r w:rsidRPr="00612CF9">
        <w:rPr>
          <w:rFonts w:eastAsia="Times New Roman" w:cs="Times New Roman"/>
          <w:sz w:val="23"/>
          <w:szCs w:val="23"/>
          <w:lang w:eastAsia="sk-SK"/>
        </w:rPr>
        <w:t>.03.2021.</w:t>
      </w:r>
    </w:p>
    <w:p w14:paraId="1564C84B" w14:textId="77777777" w:rsidR="00612CF9" w:rsidRDefault="00612CF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14:paraId="427CC296" w14:textId="77777777"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14:paraId="427CC297" w14:textId="77777777" w:rsidR="00BF6191" w:rsidRPr="00BF6191" w:rsidRDefault="00BF6191" w:rsidP="00782BDB">
      <w:pPr>
        <w:spacing w:after="0"/>
        <w:jc w:val="both"/>
        <w:rPr>
          <w:i/>
        </w:rPr>
      </w:pPr>
    </w:p>
    <w:p w14:paraId="427CC298" w14:textId="77777777" w:rsidR="00C77419" w:rsidRDefault="00C77419" w:rsidP="00782BDB">
      <w:pPr>
        <w:spacing w:after="0"/>
        <w:jc w:val="both"/>
      </w:pPr>
      <w:r w:rsidRPr="00C77419">
        <w:t>Spoločnosti sa netýka.</w:t>
      </w:r>
    </w:p>
    <w:p w14:paraId="427CC299" w14:textId="77777777" w:rsidR="00782BDB" w:rsidRDefault="00782BDB" w:rsidP="00782BDB">
      <w:pPr>
        <w:spacing w:after="0"/>
        <w:jc w:val="both"/>
      </w:pPr>
    </w:p>
    <w:p w14:paraId="427CC29A" w14:textId="77777777"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14:paraId="427CC29B" w14:textId="77777777"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14:paraId="427CC29C" w14:textId="77777777" w:rsidR="00A72DF6" w:rsidRPr="00C77419" w:rsidRDefault="00A72DF6" w:rsidP="00C60A2B">
      <w:pPr>
        <w:jc w:val="both"/>
      </w:pPr>
      <w:r w:rsidRPr="00C77419">
        <w:t>Spoločnosti sa netýka.</w:t>
      </w:r>
    </w:p>
    <w:p w14:paraId="427CC29D" w14:textId="77777777"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14:paraId="427CC29E" w14:textId="77777777"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14:paraId="427CC29F" w14:textId="77777777"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14:paraId="427CC2A0" w14:textId="77777777"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14:paraId="427CC2A1" w14:textId="77777777"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lastRenderedPageBreak/>
        <w:t>c) Spôsob oceňovania jednotlivých zložiek majetku a záväzkov:</w:t>
      </w:r>
    </w:p>
    <w:p w14:paraId="427CC2A2" w14:textId="77777777"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14:paraId="427CC2A3" w14:textId="77777777"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14:paraId="427CC2A4" w14:textId="77777777"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14:paraId="427CC2A5" w14:textId="77777777" w:rsidR="00A964B7" w:rsidRPr="00D66472" w:rsidRDefault="00A964B7" w:rsidP="00D66472">
      <w:pPr>
        <w:spacing w:after="0" w:line="240" w:lineRule="auto"/>
        <w:jc w:val="both"/>
      </w:pPr>
    </w:p>
    <w:p w14:paraId="427CC2A6" w14:textId="77777777"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14:paraId="427CC2A7" w14:textId="77777777" w:rsidR="00C064A2" w:rsidRPr="00D66472" w:rsidRDefault="00C064A2" w:rsidP="00D66472">
      <w:pPr>
        <w:spacing w:after="0" w:line="240" w:lineRule="auto"/>
        <w:jc w:val="both"/>
      </w:pPr>
    </w:p>
    <w:p w14:paraId="427CC2A8" w14:textId="77777777"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427CC2A9" w14:textId="77777777"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14:paraId="427CC2AA" w14:textId="77777777" w:rsidR="00457158" w:rsidRDefault="00457158" w:rsidP="00D66472">
      <w:pPr>
        <w:spacing w:after="0" w:line="240" w:lineRule="auto"/>
        <w:jc w:val="both"/>
      </w:pPr>
    </w:p>
    <w:p w14:paraId="427CC2AB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427CC2AC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14:paraId="427CC2AD" w14:textId="77777777" w:rsidR="00D66472" w:rsidRDefault="00D66472" w:rsidP="00AF68C4">
      <w:pPr>
        <w:jc w:val="both"/>
        <w:rPr>
          <w:b/>
        </w:rPr>
      </w:pPr>
    </w:p>
    <w:p w14:paraId="427CC2AE" w14:textId="77777777"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14:paraId="427CC2AF" w14:textId="77777777"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14:paraId="427CC2B0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427CC2B1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14:paraId="427CC2B2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427CC2B3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14:paraId="427CC2B4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427CC2B5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14:paraId="427CC2B6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427CC2B7" w14:textId="77777777"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427CC2B8" w14:textId="77777777" w:rsidR="00AF68C4" w:rsidRPr="00824216" w:rsidRDefault="00824216" w:rsidP="00824216">
      <w:pPr>
        <w:spacing w:after="0" w:line="240" w:lineRule="auto"/>
        <w:jc w:val="both"/>
      </w:pPr>
      <w:r w:rsidRPr="00824216">
        <w:t>Zákazková výroba sa vykazuje použitím metódy stupňa dokončenia zákazky (angl. percentage-of-completion-method).</w:t>
      </w:r>
    </w:p>
    <w:p w14:paraId="427CC2B9" w14:textId="77777777" w:rsidR="00EB064F" w:rsidRDefault="00EB064F" w:rsidP="00824216">
      <w:pPr>
        <w:spacing w:after="0" w:line="240" w:lineRule="auto"/>
        <w:jc w:val="both"/>
      </w:pPr>
    </w:p>
    <w:p w14:paraId="427CC2BA" w14:textId="77777777"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14:paraId="427CC2BB" w14:textId="77777777" w:rsidR="00D66472" w:rsidRDefault="00D66472" w:rsidP="00824216">
      <w:pPr>
        <w:spacing w:after="0" w:line="240" w:lineRule="auto"/>
        <w:jc w:val="both"/>
        <w:rPr>
          <w:b/>
        </w:rPr>
      </w:pPr>
    </w:p>
    <w:p w14:paraId="427CC2BC" w14:textId="77777777" w:rsidR="00C60A2B" w:rsidRDefault="00C60A2B" w:rsidP="00824216">
      <w:pPr>
        <w:spacing w:after="0" w:line="240" w:lineRule="auto"/>
        <w:jc w:val="both"/>
        <w:rPr>
          <w:b/>
        </w:rPr>
      </w:pPr>
    </w:p>
    <w:p w14:paraId="427CC2BD" w14:textId="77777777"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lastRenderedPageBreak/>
        <w:t xml:space="preserve">Pohľadávky </w:t>
      </w:r>
    </w:p>
    <w:p w14:paraId="427CC2BE" w14:textId="77777777"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14:paraId="427CC2BF" w14:textId="77777777" w:rsidR="00AF68C4" w:rsidRPr="00A964B7" w:rsidRDefault="00AF68C4" w:rsidP="00D66472">
      <w:pPr>
        <w:spacing w:after="0" w:line="240" w:lineRule="auto"/>
        <w:jc w:val="both"/>
      </w:pPr>
    </w:p>
    <w:p w14:paraId="427CC2C0" w14:textId="77777777"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14:paraId="427CC2C1" w14:textId="77777777"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14:paraId="427CC2C2" w14:textId="77777777"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427CC2C3" w14:textId="77777777"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14:paraId="427CC2C4" w14:textId="77777777"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14:paraId="427CC2C5" w14:textId="77777777"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427CC2C6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14:paraId="427CC2C7" w14:textId="77777777"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14:paraId="427CC2C8" w14:textId="77777777" w:rsidR="00ED16EA" w:rsidRDefault="00ED16EA" w:rsidP="00D66472">
      <w:pPr>
        <w:spacing w:after="0" w:line="240" w:lineRule="auto"/>
        <w:jc w:val="both"/>
      </w:pPr>
    </w:p>
    <w:p w14:paraId="427CC2C9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14:paraId="427CC2CA" w14:textId="77777777"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14:paraId="427CC2CB" w14:textId="77777777"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14:paraId="427CC2CC" w14:textId="77777777" w:rsidR="00D66472" w:rsidRDefault="00D66472" w:rsidP="00D66472">
      <w:pPr>
        <w:jc w:val="both"/>
        <w:rPr>
          <w:b/>
        </w:rPr>
      </w:pPr>
    </w:p>
    <w:p w14:paraId="427CC2CD" w14:textId="77777777"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14:paraId="427CC2CE" w14:textId="77777777"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14:paraId="427CC2CF" w14:textId="77777777"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14:paraId="427CC2D0" w14:textId="77777777"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14:paraId="427CC2D1" w14:textId="77777777"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14:paraId="427CC2D2" w14:textId="77777777" w:rsidR="00B9637D" w:rsidRDefault="00B9637D" w:rsidP="008D1A5E">
      <w:pPr>
        <w:spacing w:after="0" w:line="240" w:lineRule="auto"/>
        <w:jc w:val="both"/>
      </w:pPr>
    </w:p>
    <w:p w14:paraId="427CC2D3" w14:textId="77777777"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14:paraId="427CC2D4" w14:textId="77777777"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427CC2D5" w14:textId="77777777"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14:paraId="427CC2D6" w14:textId="77777777" w:rsidR="00A72DF6" w:rsidRDefault="00A72DF6" w:rsidP="00D66472">
      <w:pPr>
        <w:jc w:val="both"/>
      </w:pPr>
      <w:r>
        <w:t xml:space="preserve"> </w:t>
      </w:r>
    </w:p>
    <w:p w14:paraId="427CC2D7" w14:textId="77777777"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14:paraId="427CC2D8" w14:textId="77777777" w:rsidR="00C064A2" w:rsidRDefault="00C064A2" w:rsidP="00C064A2">
      <w:pPr>
        <w:jc w:val="both"/>
      </w:pPr>
      <w:r w:rsidRPr="00C77419">
        <w:t>Spoločnosti sa netýka.</w:t>
      </w:r>
    </w:p>
    <w:p w14:paraId="427CC2D9" w14:textId="77777777"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14:paraId="427CC2DA" w14:textId="77777777" w:rsidR="005C79B9" w:rsidRDefault="005C79B9" w:rsidP="00F920FD">
      <w:pPr>
        <w:spacing w:after="0"/>
        <w:jc w:val="both"/>
      </w:pPr>
    </w:p>
    <w:p w14:paraId="427CC2DB" w14:textId="77777777" w:rsidR="005C79B9" w:rsidRDefault="005C79B9" w:rsidP="00F920FD">
      <w:pPr>
        <w:spacing w:after="0"/>
        <w:jc w:val="both"/>
      </w:pPr>
      <w:r w:rsidRPr="00C77419">
        <w:t>Spoločnosti sa netýka.</w:t>
      </w:r>
    </w:p>
    <w:p w14:paraId="427CC2DC" w14:textId="77777777" w:rsidR="00C064A2" w:rsidRDefault="00C064A2" w:rsidP="00D66472">
      <w:pPr>
        <w:jc w:val="both"/>
      </w:pPr>
    </w:p>
    <w:p w14:paraId="427CC2DD" w14:textId="77777777"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14:paraId="427CC2DE" w14:textId="77777777"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Goodwill</w:t>
      </w:r>
    </w:p>
    <w:p w14:paraId="427CC2DF" w14:textId="77777777" w:rsidR="00B17411" w:rsidRDefault="00B17411" w:rsidP="00B17411">
      <w:pPr>
        <w:jc w:val="both"/>
      </w:pPr>
      <w:r w:rsidRPr="00C77419">
        <w:t>Spoločnosti sa netýka.</w:t>
      </w:r>
    </w:p>
    <w:p w14:paraId="427CC2E0" w14:textId="77777777"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14:paraId="427CC2E1" w14:textId="77777777" w:rsidR="00E876FC" w:rsidRDefault="00E876FC" w:rsidP="00E876FC">
      <w:pPr>
        <w:spacing w:after="0" w:line="23" w:lineRule="atLeast"/>
        <w:jc w:val="both"/>
      </w:pPr>
    </w:p>
    <w:p w14:paraId="427CC2E2" w14:textId="77777777"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14:paraId="427CC2E3" w14:textId="77777777" w:rsidR="00E876FC" w:rsidRDefault="00E876FC" w:rsidP="00E876FC">
      <w:pPr>
        <w:spacing w:after="0" w:line="23" w:lineRule="atLeast"/>
        <w:jc w:val="both"/>
      </w:pPr>
    </w:p>
    <w:p w14:paraId="427CC2E5" w14:textId="5BFE48AF" w:rsidR="00B302C3" w:rsidRDefault="00333B4F" w:rsidP="00386AE7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14:paraId="766D1AF5" w14:textId="77777777" w:rsidR="00386AE7" w:rsidRDefault="00386AE7" w:rsidP="00386AE7">
      <w:pPr>
        <w:jc w:val="both"/>
      </w:pPr>
      <w:r w:rsidRPr="00C77419">
        <w:t>Spoločnosti sa netýka.</w:t>
      </w:r>
    </w:p>
    <w:p w14:paraId="427CC2E7" w14:textId="77777777"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14:paraId="427CC2E8" w14:textId="77777777" w:rsidR="00333B4F" w:rsidRDefault="00333B4F" w:rsidP="00333B4F">
      <w:pPr>
        <w:jc w:val="both"/>
      </w:pPr>
      <w:r w:rsidRPr="00C77419">
        <w:t>Spoločnosti sa netýka.</w:t>
      </w:r>
    </w:p>
    <w:p w14:paraId="427CC2E9" w14:textId="77777777"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14:paraId="427CC2EA" w14:textId="77777777" w:rsidR="00645E5C" w:rsidRDefault="00645E5C" w:rsidP="00645E5C">
      <w:pPr>
        <w:spacing w:after="0"/>
        <w:jc w:val="both"/>
      </w:pPr>
    </w:p>
    <w:p w14:paraId="427CC2EB" w14:textId="77777777" w:rsidR="00A12218" w:rsidRDefault="00A12218" w:rsidP="00645E5C">
      <w:pPr>
        <w:spacing w:after="0"/>
        <w:jc w:val="both"/>
      </w:pPr>
      <w:r w:rsidRPr="00C77419">
        <w:t>Spoločnosti sa netýka.</w:t>
      </w:r>
    </w:p>
    <w:p w14:paraId="427CC2EC" w14:textId="77777777" w:rsidR="00645E5C" w:rsidRDefault="00645E5C" w:rsidP="00645E5C">
      <w:pPr>
        <w:spacing w:after="0"/>
        <w:jc w:val="both"/>
      </w:pPr>
    </w:p>
    <w:p w14:paraId="427CC2ED" w14:textId="77777777"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14:paraId="427CC2EE" w14:textId="77777777"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14:paraId="427CC2EF" w14:textId="77777777" w:rsidR="00F52F3B" w:rsidRDefault="00F52F3B" w:rsidP="00F52F3B">
      <w:pPr>
        <w:jc w:val="both"/>
      </w:pPr>
      <w:r w:rsidRPr="00C77419">
        <w:t>Spoločnosti sa netýka.</w:t>
      </w:r>
    </w:p>
    <w:p w14:paraId="427CC2F0" w14:textId="77777777"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14:paraId="427CC2F1" w14:textId="77777777" w:rsidR="00F52F3B" w:rsidRDefault="00F52F3B" w:rsidP="00F52F3B">
      <w:pPr>
        <w:jc w:val="both"/>
      </w:pPr>
      <w:r w:rsidRPr="00C77419">
        <w:t>Spoločnosti sa netýka.</w:t>
      </w:r>
    </w:p>
    <w:p w14:paraId="427CC2F2" w14:textId="77777777"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14:paraId="427CC2F3" w14:textId="77777777" w:rsidR="005543E7" w:rsidRDefault="005543E7" w:rsidP="005543E7">
      <w:pPr>
        <w:spacing w:after="0"/>
        <w:jc w:val="both"/>
      </w:pPr>
    </w:p>
    <w:p w14:paraId="427CC2F4" w14:textId="77777777" w:rsidR="00F52F3B" w:rsidRDefault="00F52F3B" w:rsidP="005543E7">
      <w:pPr>
        <w:spacing w:after="0"/>
        <w:jc w:val="both"/>
      </w:pPr>
      <w:r w:rsidRPr="00C77419">
        <w:t>Spoločnosti sa netýka.</w:t>
      </w:r>
    </w:p>
    <w:p w14:paraId="427CC2F5" w14:textId="77777777" w:rsidR="005543E7" w:rsidRDefault="005543E7" w:rsidP="005543E7">
      <w:pPr>
        <w:spacing w:after="0"/>
        <w:jc w:val="both"/>
      </w:pPr>
    </w:p>
    <w:p w14:paraId="427CC2F6" w14:textId="77777777"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14:paraId="427CC2F7" w14:textId="77777777" w:rsidR="00AF2D4F" w:rsidRDefault="00AF2D4F" w:rsidP="00AF2D4F">
      <w:r>
        <w:t>Spoločnosti sa netýka.</w:t>
      </w:r>
    </w:p>
    <w:p w14:paraId="427CC2F8" w14:textId="77777777" w:rsidR="005543E7" w:rsidRDefault="005543E7" w:rsidP="00AF2D4F"/>
    <w:p w14:paraId="427CC2F9" w14:textId="77777777"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14:paraId="427CC2FA" w14:textId="77777777" w:rsidR="005543E7" w:rsidRDefault="005543E7" w:rsidP="00D10291">
      <w:pPr>
        <w:spacing w:after="0" w:line="240" w:lineRule="auto"/>
        <w:jc w:val="both"/>
      </w:pPr>
    </w:p>
    <w:p w14:paraId="427CC2FB" w14:textId="30412629" w:rsidR="00F52F3B" w:rsidRDefault="00C60A2B" w:rsidP="00F52F3B">
      <w:pPr>
        <w:jc w:val="both"/>
        <w:rPr>
          <w:i/>
        </w:rPr>
      </w:pPr>
      <w:r>
        <w:t>Po 31. decembri 20</w:t>
      </w:r>
      <w:r w:rsidR="00316AA0">
        <w:t>2</w:t>
      </w:r>
      <w:r w:rsidR="00D01B4A">
        <w:t>1</w:t>
      </w:r>
      <w:r>
        <w:t xml:space="preserve"> nenastali žiadne udalosti majúce významný vplyv na verné zobrazenie skutočností, ktoré sú predmetom účtovníctva.</w:t>
      </w:r>
    </w:p>
    <w:p w14:paraId="427CC2FC" w14:textId="77777777"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14:paraId="427CC2FD" w14:textId="77777777" w:rsidR="005543E7" w:rsidRDefault="005543E7" w:rsidP="00645E5C">
      <w:pPr>
        <w:spacing w:after="0"/>
        <w:jc w:val="both"/>
      </w:pPr>
    </w:p>
    <w:p w14:paraId="427CC2FE" w14:textId="77777777"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EB7B0" w14:textId="77777777" w:rsidR="00BF60A5" w:rsidRDefault="00BF60A5" w:rsidP="00B844CB">
      <w:pPr>
        <w:spacing w:after="0" w:line="240" w:lineRule="auto"/>
      </w:pPr>
      <w:r>
        <w:separator/>
      </w:r>
    </w:p>
  </w:endnote>
  <w:endnote w:type="continuationSeparator" w:id="0">
    <w:p w14:paraId="648518B4" w14:textId="77777777" w:rsidR="00BF60A5" w:rsidRDefault="00BF60A5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3B5A4" w14:textId="77777777" w:rsidR="00BF60A5" w:rsidRDefault="00BF60A5" w:rsidP="00B844CB">
      <w:pPr>
        <w:spacing w:after="0" w:line="240" w:lineRule="auto"/>
      </w:pPr>
      <w:r>
        <w:separator/>
      </w:r>
    </w:p>
  </w:footnote>
  <w:footnote w:type="continuationSeparator" w:id="0">
    <w:p w14:paraId="662D547A" w14:textId="77777777" w:rsidR="00BF60A5" w:rsidRDefault="00BF60A5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96387687"/>
      <w:docPartObj>
        <w:docPartGallery w:val="Page Numbers (Top of Page)"/>
        <w:docPartUnique/>
      </w:docPartObj>
    </w:sdtPr>
    <w:sdtEndPr/>
    <w:sdtContent>
      <w:p w14:paraId="427CC303" w14:textId="40D92366" w:rsidR="00BF6191" w:rsidRDefault="00BF6191" w:rsidP="00B844CB">
        <w:pPr>
          <w:pStyle w:val="Hlavika"/>
        </w:pPr>
        <w:r w:rsidRPr="00226E52">
          <w:t>Poznámky Úč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C60A2B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B7284A">
          <w:t>52 972 241</w:t>
        </w:r>
      </w:p>
      <w:p w14:paraId="427CC304" w14:textId="615B4205"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D7123C">
          <w:t>212</w:t>
        </w:r>
        <w:r w:rsidR="007C518F">
          <w:t>1232949</w:t>
        </w:r>
        <w:r>
          <w:t xml:space="preserve">     </w:t>
        </w:r>
      </w:p>
    </w:sdtContent>
  </w:sdt>
  <w:p w14:paraId="427CC305" w14:textId="77777777"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6016042">
    <w:abstractNumId w:val="7"/>
  </w:num>
  <w:num w:numId="2" w16cid:durableId="1069575579">
    <w:abstractNumId w:val="1"/>
  </w:num>
  <w:num w:numId="3" w16cid:durableId="33124060">
    <w:abstractNumId w:val="16"/>
  </w:num>
  <w:num w:numId="4" w16cid:durableId="1111703958">
    <w:abstractNumId w:val="4"/>
  </w:num>
  <w:num w:numId="5" w16cid:durableId="1640064647">
    <w:abstractNumId w:val="11"/>
  </w:num>
  <w:num w:numId="6" w16cid:durableId="1246915937">
    <w:abstractNumId w:val="0"/>
  </w:num>
  <w:num w:numId="7" w16cid:durableId="939606158">
    <w:abstractNumId w:val="13"/>
  </w:num>
  <w:num w:numId="8" w16cid:durableId="1956209663">
    <w:abstractNumId w:val="10"/>
  </w:num>
  <w:num w:numId="9" w16cid:durableId="507477615">
    <w:abstractNumId w:val="17"/>
  </w:num>
  <w:num w:numId="10" w16cid:durableId="1694578355">
    <w:abstractNumId w:val="3"/>
  </w:num>
  <w:num w:numId="11" w16cid:durableId="1211040696">
    <w:abstractNumId w:val="14"/>
  </w:num>
  <w:num w:numId="12" w16cid:durableId="2097509792">
    <w:abstractNumId w:val="9"/>
  </w:num>
  <w:num w:numId="13" w16cid:durableId="2017615364">
    <w:abstractNumId w:val="15"/>
  </w:num>
  <w:num w:numId="14" w16cid:durableId="224418999">
    <w:abstractNumId w:val="8"/>
  </w:num>
  <w:num w:numId="15" w16cid:durableId="2099979755">
    <w:abstractNumId w:val="6"/>
  </w:num>
  <w:num w:numId="16" w16cid:durableId="838957941">
    <w:abstractNumId w:val="5"/>
  </w:num>
  <w:num w:numId="17" w16cid:durableId="276790624">
    <w:abstractNumId w:val="12"/>
  </w:num>
  <w:num w:numId="18" w16cid:durableId="17165450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949"/>
    <w:rsid w:val="00010E7F"/>
    <w:rsid w:val="00015448"/>
    <w:rsid w:val="00042326"/>
    <w:rsid w:val="00064F37"/>
    <w:rsid w:val="000D7D8E"/>
    <w:rsid w:val="000F6A8D"/>
    <w:rsid w:val="00133949"/>
    <w:rsid w:val="00150BD5"/>
    <w:rsid w:val="002163ED"/>
    <w:rsid w:val="002165E8"/>
    <w:rsid w:val="00270B6E"/>
    <w:rsid w:val="00280E98"/>
    <w:rsid w:val="00291AC2"/>
    <w:rsid w:val="002B7E0A"/>
    <w:rsid w:val="002D23B3"/>
    <w:rsid w:val="00300344"/>
    <w:rsid w:val="00314CAA"/>
    <w:rsid w:val="00316AA0"/>
    <w:rsid w:val="00333B4F"/>
    <w:rsid w:val="0034674C"/>
    <w:rsid w:val="00362A40"/>
    <w:rsid w:val="003812AD"/>
    <w:rsid w:val="00386AE7"/>
    <w:rsid w:val="00402B60"/>
    <w:rsid w:val="00425FBF"/>
    <w:rsid w:val="00435911"/>
    <w:rsid w:val="00441E05"/>
    <w:rsid w:val="00457158"/>
    <w:rsid w:val="00463C99"/>
    <w:rsid w:val="00473996"/>
    <w:rsid w:val="00474BE1"/>
    <w:rsid w:val="004928D6"/>
    <w:rsid w:val="00494CA0"/>
    <w:rsid w:val="004A3E86"/>
    <w:rsid w:val="004D21D6"/>
    <w:rsid w:val="005343D0"/>
    <w:rsid w:val="005543E7"/>
    <w:rsid w:val="005C79B9"/>
    <w:rsid w:val="005D48BF"/>
    <w:rsid w:val="005E18BC"/>
    <w:rsid w:val="005E27CA"/>
    <w:rsid w:val="005F0432"/>
    <w:rsid w:val="005F6BF8"/>
    <w:rsid w:val="00612CF9"/>
    <w:rsid w:val="00645E5C"/>
    <w:rsid w:val="00674561"/>
    <w:rsid w:val="00695C80"/>
    <w:rsid w:val="006C1FD8"/>
    <w:rsid w:val="006D4CD2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C518F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771B9"/>
    <w:rsid w:val="009D195A"/>
    <w:rsid w:val="00A12218"/>
    <w:rsid w:val="00A20BD4"/>
    <w:rsid w:val="00A239A5"/>
    <w:rsid w:val="00A53ABA"/>
    <w:rsid w:val="00A53F90"/>
    <w:rsid w:val="00A72DF6"/>
    <w:rsid w:val="00A964B7"/>
    <w:rsid w:val="00AA0BB2"/>
    <w:rsid w:val="00AB2CC5"/>
    <w:rsid w:val="00AC0275"/>
    <w:rsid w:val="00AF02DC"/>
    <w:rsid w:val="00AF2D4F"/>
    <w:rsid w:val="00AF68C4"/>
    <w:rsid w:val="00B10C60"/>
    <w:rsid w:val="00B17411"/>
    <w:rsid w:val="00B302C3"/>
    <w:rsid w:val="00B46715"/>
    <w:rsid w:val="00B64672"/>
    <w:rsid w:val="00B7284A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0A5"/>
    <w:rsid w:val="00BF6191"/>
    <w:rsid w:val="00C064A2"/>
    <w:rsid w:val="00C135E5"/>
    <w:rsid w:val="00C41EAA"/>
    <w:rsid w:val="00C53988"/>
    <w:rsid w:val="00C60A2B"/>
    <w:rsid w:val="00C77419"/>
    <w:rsid w:val="00C817D2"/>
    <w:rsid w:val="00CA2BD0"/>
    <w:rsid w:val="00CB44A8"/>
    <w:rsid w:val="00CE3E5E"/>
    <w:rsid w:val="00D01B4A"/>
    <w:rsid w:val="00D0553C"/>
    <w:rsid w:val="00D10291"/>
    <w:rsid w:val="00D371A5"/>
    <w:rsid w:val="00D37C24"/>
    <w:rsid w:val="00D66472"/>
    <w:rsid w:val="00D7123C"/>
    <w:rsid w:val="00D87FBC"/>
    <w:rsid w:val="00DB2821"/>
    <w:rsid w:val="00DE0A88"/>
    <w:rsid w:val="00E7461D"/>
    <w:rsid w:val="00E827A5"/>
    <w:rsid w:val="00E86B9D"/>
    <w:rsid w:val="00E876FC"/>
    <w:rsid w:val="00EA1F49"/>
    <w:rsid w:val="00EB064F"/>
    <w:rsid w:val="00ED16EA"/>
    <w:rsid w:val="00F1478A"/>
    <w:rsid w:val="00F1794B"/>
    <w:rsid w:val="00F44566"/>
    <w:rsid w:val="00F52F3B"/>
    <w:rsid w:val="00F920FD"/>
    <w:rsid w:val="00FB7D72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7CC27C"/>
  <w15:docId w15:val="{CED6D030-5875-4C1D-B676-5E2D5459E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FC0CCAA6EF3754F8A20827D5C081266" ma:contentTypeVersion="16" ma:contentTypeDescription="Umožňuje vytvoriť nový dokument." ma:contentTypeScope="" ma:versionID="809a1bb0157c0bcc0312644acc2cac20">
  <xsd:schema xmlns:xsd="http://www.w3.org/2001/XMLSchema" xmlns:xs="http://www.w3.org/2001/XMLSchema" xmlns:p="http://schemas.microsoft.com/office/2006/metadata/properties" xmlns:ns2="b7fea294-c7c5-44d9-bb1f-30dfb521ad70" xmlns:ns3="173f8e6f-d9f1-41ae-b099-3e5bcf50ebc2" targetNamespace="http://schemas.microsoft.com/office/2006/metadata/properties" ma:root="true" ma:fieldsID="8116bb6926d21312b5281914858e4948" ns2:_="" ns3:_="">
    <xsd:import namespace="b7fea294-c7c5-44d9-bb1f-30dfb521ad70"/>
    <xsd:import namespace="173f8e6f-d9f1-41ae-b099-3e5bcf50ebc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ea294-c7c5-44d9-bb1f-30dfb521ad7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ae537e4-55fd-4c05-8a3c-10cc7949d2f3}" ma:internalName="TaxCatchAll" ma:showField="CatchAllData" ma:web="b7fea294-c7c5-44d9-bb1f-30dfb521ad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3f8e6f-d9f1-41ae-b099-3e5bcf50eb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4" nillable="true" ma:displayName="MediaServiceLocation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a" ma:readOnly="false" ma:fieldId="{5cf76f15-5ced-4ddc-b409-7134ff3c332f}" ma:taxonomyMulti="true" ma:sspId="4b851fe9-13ad-4c94-a957-90d20a4188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fea294-c7c5-44d9-bb1f-30dfb521ad70" xsi:nil="true"/>
    <lcf76f155ced4ddcb4097134ff3c332f xmlns="173f8e6f-d9f1-41ae-b099-3e5bcf50ebc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B67CFAD-96F4-479E-994E-060CF0EEF4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ea294-c7c5-44d9-bb1f-30dfb521ad70"/>
    <ds:schemaRef ds:uri="173f8e6f-d9f1-41ae-b099-3e5bcf50eb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39D4C3-BACE-4E78-A2ED-2658C1FB4E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EA5DAC-01E3-4D51-9F9C-F914D3C2E568}">
  <ds:schemaRefs>
    <ds:schemaRef ds:uri="http://schemas.microsoft.com/office/2006/metadata/properties"/>
    <ds:schemaRef ds:uri="http://schemas.microsoft.com/office/infopath/2007/PartnerControls"/>
    <ds:schemaRef ds:uri="b7fea294-c7c5-44d9-bb1f-30dfb521ad70"/>
    <ds:schemaRef ds:uri="173f8e6f-d9f1-41ae-b099-3e5bcf50ebc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Zuzana Pleskova</cp:lastModifiedBy>
  <cp:revision>16</cp:revision>
  <cp:lastPrinted>2017-06-09T12:07:00Z</cp:lastPrinted>
  <dcterms:created xsi:type="dcterms:W3CDTF">2021-03-13T13:01:00Z</dcterms:created>
  <dcterms:modified xsi:type="dcterms:W3CDTF">2022-06-20T13:51:00Z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0x010100DFC0CCAA6EF3754F8A20827D5C081266</vt:lpwstr>
  </property>
</Properties>
</file>