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2E2" w:rsidRPr="00DB35D2" w:rsidRDefault="003462E2">
      <w:pPr>
        <w:jc w:val="center"/>
        <w:rPr>
          <w:b/>
          <w:sz w:val="22"/>
          <w:szCs w:val="22"/>
        </w:rPr>
      </w:pPr>
      <w:bookmarkStart w:id="0" w:name="_GoBack"/>
      <w:bookmarkEnd w:id="0"/>
      <w:r w:rsidRPr="00DB35D2">
        <w:rPr>
          <w:b/>
          <w:sz w:val="22"/>
          <w:szCs w:val="22"/>
        </w:rPr>
        <w:t>Poznámky k účtovnej závierke</w:t>
      </w:r>
    </w:p>
    <w:p w:rsidR="00594817" w:rsidRDefault="003462E2" w:rsidP="00543616">
      <w:pPr>
        <w:jc w:val="center"/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k 31.12.</w:t>
      </w:r>
      <w:r w:rsidR="00543616" w:rsidRPr="00DB35D2">
        <w:rPr>
          <w:b/>
          <w:sz w:val="22"/>
          <w:szCs w:val="22"/>
        </w:rPr>
        <w:t>20</w:t>
      </w:r>
      <w:r w:rsidR="005826A1">
        <w:rPr>
          <w:b/>
          <w:sz w:val="22"/>
          <w:szCs w:val="22"/>
        </w:rPr>
        <w:t>21</w:t>
      </w:r>
    </w:p>
    <w:p w:rsidR="003462E2" w:rsidRPr="00DB35D2" w:rsidRDefault="003462E2" w:rsidP="00543616">
      <w:pPr>
        <w:jc w:val="center"/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(Podľa opatrenie Ministerstva financií SR pre podnikateľov účtujúcich v sústave podvojného účtovníctva.)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Názov a sídlo účtovnej jednotky: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  <w:r w:rsidRPr="00DB35D2">
        <w:rPr>
          <w:sz w:val="22"/>
          <w:szCs w:val="22"/>
        </w:rPr>
        <w:t>Názov (obchodné meno) účtovnej jednotky:</w:t>
      </w:r>
      <w:r w:rsidR="00DB35D2" w:rsidRPr="00DB35D2">
        <w:rPr>
          <w:sz w:val="22"/>
          <w:szCs w:val="22"/>
        </w:rPr>
        <w:t xml:space="preserve"> </w:t>
      </w:r>
      <w:r w:rsidR="00C55EEF">
        <w:rPr>
          <w:b/>
          <w:sz w:val="22"/>
          <w:szCs w:val="22"/>
        </w:rPr>
        <w:t>Bývanie Plus</w:t>
      </w:r>
      <w:r w:rsidR="00DB35D2" w:rsidRPr="00DB35D2">
        <w:rPr>
          <w:b/>
          <w:sz w:val="22"/>
          <w:szCs w:val="22"/>
        </w:rPr>
        <w:t xml:space="preserve">, </w:t>
      </w:r>
      <w:r w:rsidR="00456110" w:rsidRPr="00DB35D2">
        <w:rPr>
          <w:b/>
          <w:sz w:val="22"/>
          <w:szCs w:val="22"/>
        </w:rPr>
        <w:t>s.r.o.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Sídlo spoločnosti: </w:t>
      </w:r>
      <w:r w:rsidR="00C55EEF">
        <w:rPr>
          <w:sz w:val="22"/>
          <w:szCs w:val="22"/>
        </w:rPr>
        <w:t>Mamateyova 15, 85104 Bratislava</w:t>
      </w:r>
    </w:p>
    <w:p w:rsidR="00DB35D2" w:rsidRPr="00DB35D2" w:rsidRDefault="00DB35D2">
      <w:pPr>
        <w:rPr>
          <w:sz w:val="22"/>
          <w:szCs w:val="22"/>
        </w:rPr>
      </w:pPr>
    </w:p>
    <w:p w:rsidR="003462E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Dátum zápisu do obchodného registra: </w:t>
      </w:r>
      <w:r w:rsidR="00DB35D2" w:rsidRPr="00DB35D2">
        <w:rPr>
          <w:sz w:val="22"/>
          <w:szCs w:val="22"/>
        </w:rPr>
        <w:t xml:space="preserve"> </w:t>
      </w:r>
      <w:r w:rsidR="00C55EEF">
        <w:rPr>
          <w:sz w:val="22"/>
          <w:szCs w:val="22"/>
        </w:rPr>
        <w:t>03.10.2012</w:t>
      </w:r>
    </w:p>
    <w:p w:rsidR="00C55EEF" w:rsidRPr="00DB35D2" w:rsidRDefault="00C55EEF">
      <w:pPr>
        <w:rPr>
          <w:sz w:val="22"/>
          <w:szCs w:val="22"/>
        </w:rPr>
      </w:pPr>
    </w:p>
    <w:p w:rsidR="003462E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Identifikačné číslo IČO: </w:t>
      </w:r>
      <w:r w:rsidR="00C55EEF">
        <w:rPr>
          <w:sz w:val="22"/>
          <w:szCs w:val="22"/>
        </w:rPr>
        <w:t>46 841 032</w:t>
      </w:r>
    </w:p>
    <w:p w:rsidR="00C55EEF" w:rsidRPr="00DB35D2" w:rsidRDefault="00C55EEF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Daňové registračné číslo DIČ: 202</w:t>
      </w:r>
      <w:r w:rsidR="00C55EEF">
        <w:rPr>
          <w:sz w:val="22"/>
          <w:szCs w:val="22"/>
        </w:rPr>
        <w:t>3617563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Hlavné činnosti spoločnosti podľa výpisu z obchodného registra:</w:t>
      </w:r>
    </w:p>
    <w:p w:rsidR="003462E2" w:rsidRPr="00DB35D2" w:rsidRDefault="003462E2">
      <w:pPr>
        <w:rPr>
          <w:b/>
          <w:sz w:val="22"/>
          <w:szCs w:val="22"/>
        </w:rPr>
      </w:pPr>
    </w:p>
    <w:p w:rsidR="00DB35D2" w:rsidRPr="00DB35D2" w:rsidRDefault="003462E2" w:rsidP="00DB35D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B35D2" w:rsidRPr="00DB35D2" w:rsidTr="00DB35D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B35D2" w:rsidRDefault="00DB35D2" w:rsidP="00DB35D2">
            <w:pPr>
              <w:rPr>
                <w:sz w:val="22"/>
                <w:szCs w:val="22"/>
              </w:rPr>
            </w:pPr>
            <w:r w:rsidRPr="00DB35D2">
              <w:rPr>
                <w:sz w:val="22"/>
                <w:szCs w:val="22"/>
              </w:rPr>
              <w:t xml:space="preserve">kúpa tovaru na účely jeho predaja konečnému spotrebiteľov /maloobchod/ alebo iným prevádzkovateľom živnosti /veľkoobchod/ 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Sprostredkovanie predaja, prenájmu a kúpy nehnuteľností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Geodetické a kartografické služby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Sprostredkovateľská činnosť v oblasti obchodu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Sprostredkovateľská činnosť v oblasti služieb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Administratívne služby</w:t>
            </w:r>
          </w:p>
          <w:p w:rsidR="00C55EEF" w:rsidRPr="00DB35D2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Vydavateľská činnosť</w:t>
            </w:r>
          </w:p>
        </w:tc>
        <w:tc>
          <w:tcPr>
            <w:tcW w:w="1650" w:type="pct"/>
            <w:hideMark/>
          </w:tcPr>
          <w:p w:rsidR="00DB35D2" w:rsidRPr="00DB35D2" w:rsidRDefault="00DB35D2" w:rsidP="00DB35D2">
            <w:pPr>
              <w:rPr>
                <w:sz w:val="22"/>
                <w:szCs w:val="22"/>
              </w:rPr>
            </w:pPr>
          </w:p>
        </w:tc>
      </w:tr>
    </w:tbl>
    <w:p w:rsidR="00DB35D2" w:rsidRPr="00DB35D2" w:rsidRDefault="00DB35D2" w:rsidP="00DB35D2">
      <w:pPr>
        <w:rPr>
          <w:vanish/>
          <w:sz w:val="22"/>
          <w:szCs w:val="22"/>
        </w:rPr>
      </w:pPr>
    </w:p>
    <w:p w:rsidR="00DB35D2" w:rsidRPr="00DB35D2" w:rsidRDefault="00DB35D2" w:rsidP="00DB35D2">
      <w:pPr>
        <w:rPr>
          <w:vanish/>
          <w:sz w:val="22"/>
          <w:szCs w:val="22"/>
        </w:rPr>
      </w:pPr>
    </w:p>
    <w:p w:rsidR="00DB35D2" w:rsidRDefault="00DB35D2" w:rsidP="00DB35D2">
      <w:pPr>
        <w:rPr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Členovia štatutárneho, dozorného a iné orgánu: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  <w:u w:val="single"/>
        </w:rPr>
        <w:t>Štatutárny orgán:</w:t>
      </w:r>
    </w:p>
    <w:p w:rsidR="003462E2" w:rsidRPr="00DB35D2" w:rsidRDefault="003462E2">
      <w:pPr>
        <w:rPr>
          <w:sz w:val="22"/>
          <w:szCs w:val="22"/>
        </w:rPr>
      </w:pPr>
    </w:p>
    <w:p w:rsidR="00DB35D2" w:rsidRPr="00DB35D2" w:rsidRDefault="00DF06A6" w:rsidP="00DB35D2">
      <w:pPr>
        <w:rPr>
          <w:sz w:val="22"/>
          <w:szCs w:val="22"/>
        </w:rPr>
      </w:pPr>
      <w:r>
        <w:rPr>
          <w:sz w:val="22"/>
          <w:szCs w:val="22"/>
        </w:rPr>
        <w:t>Konateľ</w:t>
      </w:r>
    </w:p>
    <w:p w:rsidR="00DB35D2" w:rsidRPr="00DB35D2" w:rsidRDefault="00DB35D2" w:rsidP="00DB35D2">
      <w:pPr>
        <w:rPr>
          <w:sz w:val="22"/>
          <w:szCs w:val="22"/>
        </w:rPr>
      </w:pPr>
    </w:p>
    <w:p w:rsidR="003462E2" w:rsidRPr="00DB35D2" w:rsidRDefault="003462E2" w:rsidP="00DB35D2">
      <w:p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Spoločníci:</w:t>
      </w:r>
    </w:p>
    <w:p w:rsidR="003462E2" w:rsidRPr="00DB35D2" w:rsidRDefault="003462E2">
      <w:pPr>
        <w:rPr>
          <w:sz w:val="22"/>
          <w:szCs w:val="22"/>
        </w:rPr>
      </w:pPr>
    </w:p>
    <w:p w:rsidR="00456110" w:rsidRPr="00DB35D2" w:rsidRDefault="003462E2" w:rsidP="00DB35D2">
      <w:pPr>
        <w:rPr>
          <w:b/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  <w:r w:rsidR="00C55EEF">
        <w:rPr>
          <w:sz w:val="22"/>
          <w:szCs w:val="22"/>
        </w:rPr>
        <w:t>Miroslav Kšiňan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b/>
          <w:sz w:val="22"/>
          <w:szCs w:val="22"/>
        </w:rPr>
        <w:t>5.) Názov a sídlo podniku, ktorý zostavuje konsolidovanú účtovnú závierku za najväčšiu skupinu podnikov, pre ktoré je podnik dcérskym podnikom: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Default="003462E2">
      <w:pPr>
        <w:rPr>
          <w:sz w:val="22"/>
          <w:szCs w:val="22"/>
        </w:rPr>
      </w:pPr>
      <w:r w:rsidRPr="00DB35D2">
        <w:rPr>
          <w:b/>
          <w:sz w:val="22"/>
          <w:szCs w:val="22"/>
        </w:rPr>
        <w:t xml:space="preserve">- </w:t>
      </w:r>
      <w:r w:rsidRPr="00DB35D2">
        <w:rPr>
          <w:sz w:val="22"/>
          <w:szCs w:val="22"/>
        </w:rPr>
        <w:t>spoločnosť nie je dcérskym podnikom</w:t>
      </w:r>
    </w:p>
    <w:p w:rsidR="008D3DDE" w:rsidRDefault="008D3DDE">
      <w:pPr>
        <w:rPr>
          <w:sz w:val="22"/>
          <w:szCs w:val="22"/>
        </w:rPr>
      </w:pPr>
    </w:p>
    <w:p w:rsidR="008D3DDE" w:rsidRPr="00DB35D2" w:rsidRDefault="008D3DDE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lastRenderedPageBreak/>
        <w:t>Bezprostredný materský podnik, ktorý zostavuje konsolidovanú účtovnú závierku, teda podnik, ktorý zostavuje konsolidovanú účtovnú závierku za najmenšiu skupinu podnikov, pre ktoré je vykazujúca spoločnosť dcérskym podnikom: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 xml:space="preserve"> </w:t>
      </w: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 spoločnosť nie je materský podnik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Miesto, kde je možné tieto konsolidované účtovné závierky získať: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 miesto nie je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nemá dcérsky, spoločný alebo pridružený podnik.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Priemerný počet pracovníkov počas účtovného obdobia: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spoločnosť </w:t>
      </w:r>
      <w:r w:rsidR="00456110" w:rsidRPr="00DB35D2">
        <w:rPr>
          <w:sz w:val="22"/>
          <w:szCs w:val="22"/>
        </w:rPr>
        <w:t>ne</w:t>
      </w:r>
      <w:r w:rsidRPr="00DB35D2">
        <w:rPr>
          <w:sz w:val="22"/>
          <w:szCs w:val="22"/>
        </w:rPr>
        <w:t>m</w:t>
      </w:r>
      <w:r w:rsidR="00456110" w:rsidRPr="00DB35D2">
        <w:rPr>
          <w:sz w:val="22"/>
          <w:szCs w:val="22"/>
        </w:rPr>
        <w:t>ala v roku 20</w:t>
      </w:r>
      <w:r w:rsidR="005826A1">
        <w:rPr>
          <w:sz w:val="22"/>
          <w:szCs w:val="22"/>
        </w:rPr>
        <w:t>21</w:t>
      </w:r>
      <w:r w:rsidR="00DB35D2" w:rsidRPr="00DB35D2">
        <w:rPr>
          <w:sz w:val="22"/>
          <w:szCs w:val="22"/>
        </w:rPr>
        <w:t xml:space="preserve"> </w:t>
      </w:r>
      <w:r w:rsidR="00456110" w:rsidRPr="00DB35D2">
        <w:rPr>
          <w:sz w:val="22"/>
          <w:szCs w:val="22"/>
        </w:rPr>
        <w:t xml:space="preserve"> pracovníkov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Spoločnosť predkladá riadnu účtovnú závierku s predpokladom nepretržitého pokračovania jeho činnosti: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 dôvod na zostavenie mimoriadnej účtovnej závierky nie je.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Schválenie účtovnej závierky za predchádzajúce obdobie: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F30EE8">
      <w:pPr>
        <w:rPr>
          <w:sz w:val="22"/>
          <w:szCs w:val="22"/>
        </w:rPr>
      </w:pPr>
      <w:r w:rsidRPr="00DB35D2">
        <w:rPr>
          <w:sz w:val="22"/>
          <w:szCs w:val="22"/>
        </w:rPr>
        <w:t>- účtovná závierka za predchádzajúci  rok (rok 20</w:t>
      </w:r>
      <w:r w:rsidR="005826A1">
        <w:rPr>
          <w:sz w:val="22"/>
          <w:szCs w:val="22"/>
        </w:rPr>
        <w:t>20</w:t>
      </w:r>
      <w:r w:rsidRPr="00DB35D2">
        <w:rPr>
          <w:sz w:val="22"/>
          <w:szCs w:val="22"/>
        </w:rPr>
        <w:t xml:space="preserve">) bola schválená </w:t>
      </w:r>
      <w:r w:rsidR="00C55EEF">
        <w:rPr>
          <w:sz w:val="22"/>
          <w:szCs w:val="22"/>
        </w:rPr>
        <w:t xml:space="preserve"> jediným spoločníkom</w:t>
      </w:r>
    </w:p>
    <w:p w:rsidR="00456110" w:rsidRPr="00DB35D2" w:rsidRDefault="00456110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Spôsob oceňovania jednotlivých položiek: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Spôsob a výška poistenie profesijnej a majetkovej zodpovednosti za škodu: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F30EE8">
      <w:pPr>
        <w:rPr>
          <w:sz w:val="22"/>
          <w:szCs w:val="22"/>
        </w:rPr>
      </w:pPr>
      <w:r w:rsidRPr="00DB35D2">
        <w:rPr>
          <w:sz w:val="22"/>
          <w:szCs w:val="22"/>
        </w:rPr>
        <w:t>- s</w:t>
      </w:r>
      <w:r w:rsidR="00543616" w:rsidRPr="00DB35D2">
        <w:rPr>
          <w:sz w:val="22"/>
          <w:szCs w:val="22"/>
        </w:rPr>
        <w:t xml:space="preserve">poločnosť </w:t>
      </w:r>
      <w:r w:rsidR="003462E2" w:rsidRPr="00DB35D2">
        <w:rPr>
          <w:sz w:val="22"/>
          <w:szCs w:val="22"/>
        </w:rPr>
        <w:t>je poistená</w:t>
      </w:r>
      <w:r w:rsidR="00C55EEF">
        <w:rPr>
          <w:sz w:val="22"/>
          <w:szCs w:val="22"/>
        </w:rPr>
        <w:t xml:space="preserve"> – motorové vozidlo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Spoločnosť neuskutočňuje zákazkovú výrobu.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pohľadávkach spoločnosti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F30EE8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  <w:r w:rsidR="00DB35D2">
        <w:rPr>
          <w:sz w:val="22"/>
          <w:szCs w:val="22"/>
        </w:rPr>
        <w:t xml:space="preserve"> </w:t>
      </w:r>
      <w:r w:rsidRPr="00DB35D2">
        <w:rPr>
          <w:sz w:val="22"/>
          <w:szCs w:val="22"/>
        </w:rPr>
        <w:t xml:space="preserve">spoločnosť </w:t>
      </w:r>
      <w:r w:rsidR="008D3DDE">
        <w:rPr>
          <w:sz w:val="22"/>
          <w:szCs w:val="22"/>
        </w:rPr>
        <w:t>ne</w:t>
      </w:r>
      <w:r w:rsidRPr="00DB35D2">
        <w:rPr>
          <w:sz w:val="22"/>
          <w:szCs w:val="22"/>
        </w:rPr>
        <w:t>eviduje p</w:t>
      </w:r>
      <w:r w:rsidR="003462E2" w:rsidRPr="00DB35D2">
        <w:rPr>
          <w:sz w:val="22"/>
          <w:szCs w:val="22"/>
        </w:rPr>
        <w:t xml:space="preserve">ohľadávky </w:t>
      </w:r>
      <w:r w:rsidR="00047452" w:rsidRPr="00DB35D2">
        <w:rPr>
          <w:sz w:val="22"/>
          <w:szCs w:val="22"/>
        </w:rPr>
        <w:t>za rok 20</w:t>
      </w:r>
      <w:r w:rsidR="005826A1">
        <w:rPr>
          <w:sz w:val="22"/>
          <w:szCs w:val="22"/>
        </w:rPr>
        <w:t>21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záväzkoch spoločnosti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F30EE8" w:rsidRPr="00DB35D2" w:rsidRDefault="00F30EE8" w:rsidP="00F30EE8">
      <w:pPr>
        <w:ind w:left="360"/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b/>
          <w:sz w:val="22"/>
          <w:szCs w:val="22"/>
        </w:rPr>
        <w:t>-</w:t>
      </w:r>
      <w:r w:rsidR="00F30EE8" w:rsidRPr="00DB35D2">
        <w:rPr>
          <w:b/>
          <w:sz w:val="22"/>
          <w:szCs w:val="22"/>
        </w:rPr>
        <w:t xml:space="preserve"> </w:t>
      </w:r>
      <w:r w:rsidR="00DB35D2">
        <w:rPr>
          <w:b/>
          <w:sz w:val="22"/>
          <w:szCs w:val="22"/>
        </w:rPr>
        <w:t xml:space="preserve"> </w:t>
      </w:r>
      <w:r w:rsidR="00F30EE8" w:rsidRPr="00DB35D2">
        <w:rPr>
          <w:sz w:val="22"/>
          <w:szCs w:val="22"/>
        </w:rPr>
        <w:t xml:space="preserve">spoločnosť eviduje záväzky </w:t>
      </w:r>
      <w:r w:rsidR="00047452" w:rsidRPr="00DB35D2">
        <w:rPr>
          <w:sz w:val="22"/>
          <w:szCs w:val="22"/>
        </w:rPr>
        <w:t>za rok 20</w:t>
      </w:r>
      <w:r w:rsidR="005826A1">
        <w:rPr>
          <w:sz w:val="22"/>
          <w:szCs w:val="22"/>
        </w:rPr>
        <w:t>21</w:t>
      </w:r>
      <w:r w:rsidR="00DF06A6">
        <w:rPr>
          <w:sz w:val="22"/>
          <w:szCs w:val="22"/>
        </w:rPr>
        <w:t xml:space="preserve"> </w:t>
      </w:r>
      <w:r w:rsidR="00C55EEF">
        <w:rPr>
          <w:sz w:val="22"/>
          <w:szCs w:val="22"/>
        </w:rPr>
        <w:t xml:space="preserve">voči daňovému úradu vo výške </w:t>
      </w:r>
      <w:r w:rsidR="005826A1">
        <w:rPr>
          <w:sz w:val="22"/>
          <w:szCs w:val="22"/>
        </w:rPr>
        <w:t>50,31</w:t>
      </w:r>
      <w:r w:rsidR="00C55EEF">
        <w:rPr>
          <w:sz w:val="22"/>
          <w:szCs w:val="22"/>
        </w:rPr>
        <w:t>Eur</w:t>
      </w:r>
      <w:r w:rsidR="008D3DDE">
        <w:rPr>
          <w:sz w:val="22"/>
          <w:szCs w:val="22"/>
        </w:rPr>
        <w:t xml:space="preserve"> za daň z motorových vozidiel a za daň z príjmu PO vo výške</w:t>
      </w:r>
      <w:r w:rsidR="009A6B2D">
        <w:rPr>
          <w:sz w:val="22"/>
          <w:szCs w:val="22"/>
        </w:rPr>
        <w:t xml:space="preserve"> </w:t>
      </w:r>
      <w:r w:rsidR="005826A1">
        <w:rPr>
          <w:sz w:val="22"/>
          <w:szCs w:val="22"/>
        </w:rPr>
        <w:t>157,92</w:t>
      </w:r>
      <w:r w:rsidR="009A6B2D">
        <w:rPr>
          <w:sz w:val="22"/>
          <w:szCs w:val="22"/>
        </w:rPr>
        <w:t>Eur</w:t>
      </w:r>
    </w:p>
    <w:p w:rsidR="00F30EE8" w:rsidRPr="00DB35D2" w:rsidRDefault="00F30EE8">
      <w:pPr>
        <w:rPr>
          <w:b/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Tvorba a čerpanie sociálneho fondu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4"/>
        </w:numPr>
        <w:rPr>
          <w:sz w:val="22"/>
          <w:szCs w:val="22"/>
        </w:rPr>
      </w:pPr>
      <w:r w:rsidRPr="00DB35D2">
        <w:rPr>
          <w:sz w:val="22"/>
          <w:szCs w:val="22"/>
        </w:rPr>
        <w:t xml:space="preserve"> spo</w:t>
      </w:r>
      <w:r w:rsidR="00047452" w:rsidRPr="00DB35D2">
        <w:rPr>
          <w:sz w:val="22"/>
          <w:szCs w:val="22"/>
        </w:rPr>
        <w:t>ločnosť netvorila sociálny fond, nakoľko nezamestnávala pracovníkov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účtoch v časovom rozlíšení:</w:t>
      </w:r>
    </w:p>
    <w:p w:rsidR="003462E2" w:rsidRPr="00DB35D2" w:rsidRDefault="003462E2">
      <w:pPr>
        <w:rPr>
          <w:b/>
          <w:sz w:val="22"/>
          <w:szCs w:val="22"/>
        </w:rPr>
      </w:pPr>
    </w:p>
    <w:p w:rsidR="00047452" w:rsidRDefault="00F30EE8" w:rsidP="0004745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  <w:r w:rsidR="00DB35D2">
        <w:rPr>
          <w:sz w:val="22"/>
          <w:szCs w:val="22"/>
        </w:rPr>
        <w:t xml:space="preserve"> </w:t>
      </w:r>
      <w:r w:rsidRPr="00DB35D2">
        <w:rPr>
          <w:sz w:val="22"/>
          <w:szCs w:val="22"/>
        </w:rPr>
        <w:t>n</w:t>
      </w:r>
      <w:r w:rsidR="003462E2" w:rsidRPr="00DB35D2">
        <w:rPr>
          <w:sz w:val="22"/>
          <w:szCs w:val="22"/>
        </w:rPr>
        <w:t>áklady</w:t>
      </w:r>
      <w:r w:rsidR="00543616" w:rsidRPr="00DB35D2">
        <w:rPr>
          <w:sz w:val="22"/>
          <w:szCs w:val="22"/>
        </w:rPr>
        <w:t xml:space="preserve"> budúcich období</w:t>
      </w:r>
      <w:r w:rsidR="003462E2" w:rsidRPr="00DB35D2">
        <w:rPr>
          <w:sz w:val="22"/>
          <w:szCs w:val="22"/>
        </w:rPr>
        <w:t xml:space="preserve"> </w:t>
      </w:r>
      <w:r w:rsidR="00047452" w:rsidRPr="00DB35D2">
        <w:rPr>
          <w:sz w:val="22"/>
          <w:szCs w:val="22"/>
        </w:rPr>
        <w:t xml:space="preserve">sa v </w:t>
      </w:r>
      <w:r w:rsidR="003462E2" w:rsidRPr="00DB35D2">
        <w:rPr>
          <w:sz w:val="22"/>
          <w:szCs w:val="22"/>
        </w:rPr>
        <w:t>roku 20</w:t>
      </w:r>
      <w:r w:rsidR="005826A1">
        <w:rPr>
          <w:sz w:val="22"/>
          <w:szCs w:val="22"/>
        </w:rPr>
        <w:t>21</w:t>
      </w:r>
      <w:r w:rsidR="003462E2" w:rsidRPr="00DB35D2">
        <w:rPr>
          <w:sz w:val="22"/>
          <w:szCs w:val="22"/>
        </w:rPr>
        <w:t xml:space="preserve"> </w:t>
      </w:r>
      <w:r w:rsidR="00047452" w:rsidRPr="00DB35D2">
        <w:rPr>
          <w:sz w:val="22"/>
          <w:szCs w:val="22"/>
        </w:rPr>
        <w:t>neúčtovali</w:t>
      </w:r>
    </w:p>
    <w:p w:rsidR="009A6B2D" w:rsidRDefault="009A6B2D" w:rsidP="00047452">
      <w:pPr>
        <w:rPr>
          <w:sz w:val="22"/>
          <w:szCs w:val="22"/>
        </w:rPr>
      </w:pPr>
    </w:p>
    <w:p w:rsidR="009A6B2D" w:rsidRPr="00DB35D2" w:rsidRDefault="009A6B2D" w:rsidP="00047452">
      <w:pPr>
        <w:rPr>
          <w:sz w:val="22"/>
          <w:szCs w:val="22"/>
        </w:rPr>
      </w:pPr>
    </w:p>
    <w:p w:rsidR="00047452" w:rsidRPr="00DB35D2" w:rsidRDefault="00047452" w:rsidP="00047452">
      <w:pPr>
        <w:rPr>
          <w:b/>
          <w:sz w:val="22"/>
          <w:szCs w:val="22"/>
        </w:rPr>
      </w:pPr>
    </w:p>
    <w:p w:rsidR="00F30EE8" w:rsidRPr="00DB35D2" w:rsidRDefault="00DB35D2" w:rsidP="00DB35D2">
      <w:pPr>
        <w:ind w:firstLine="36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17</w:t>
      </w:r>
      <w:r w:rsidR="00047452" w:rsidRPr="00DB35D2">
        <w:rPr>
          <w:b/>
          <w:sz w:val="22"/>
          <w:szCs w:val="22"/>
        </w:rPr>
        <w:t>.)</w:t>
      </w:r>
      <w:r w:rsidR="003462E2" w:rsidRPr="00DB35D2">
        <w:rPr>
          <w:b/>
          <w:sz w:val="22"/>
          <w:szCs w:val="22"/>
        </w:rPr>
        <w:t>Údaje o tržbách za vlastné výkony v </w:t>
      </w:r>
      <w:r w:rsidR="00543616" w:rsidRPr="00DB35D2">
        <w:rPr>
          <w:b/>
          <w:sz w:val="22"/>
          <w:szCs w:val="22"/>
        </w:rPr>
        <w:t>Eur</w:t>
      </w:r>
      <w:r w:rsidR="003462E2" w:rsidRPr="00DB35D2">
        <w:rPr>
          <w:b/>
          <w:sz w:val="22"/>
          <w:szCs w:val="22"/>
        </w:rPr>
        <w:t>:</w:t>
      </w:r>
    </w:p>
    <w:p w:rsidR="00F30EE8" w:rsidRPr="00DB35D2" w:rsidRDefault="00F30EE8" w:rsidP="00F30EE8">
      <w:pPr>
        <w:rPr>
          <w:b/>
          <w:sz w:val="22"/>
          <w:szCs w:val="22"/>
        </w:rPr>
      </w:pPr>
    </w:p>
    <w:p w:rsidR="00543616" w:rsidRPr="00DB35D2" w:rsidRDefault="00543616" w:rsidP="00543616">
      <w:pPr>
        <w:numPr>
          <w:ilvl w:val="0"/>
          <w:numId w:val="2"/>
        </w:numPr>
        <w:rPr>
          <w:sz w:val="22"/>
          <w:szCs w:val="22"/>
        </w:rPr>
      </w:pPr>
      <w:r w:rsidRPr="00DB35D2">
        <w:rPr>
          <w:sz w:val="22"/>
          <w:szCs w:val="22"/>
        </w:rPr>
        <w:t xml:space="preserve">tržby za </w:t>
      </w:r>
      <w:r w:rsidR="007632D4" w:rsidRPr="00DB35D2">
        <w:rPr>
          <w:sz w:val="22"/>
          <w:szCs w:val="22"/>
        </w:rPr>
        <w:t xml:space="preserve">služby za </w:t>
      </w:r>
      <w:r w:rsidRPr="00DB35D2">
        <w:rPr>
          <w:sz w:val="22"/>
          <w:szCs w:val="22"/>
        </w:rPr>
        <w:t>rok 20</w:t>
      </w:r>
      <w:r w:rsidR="005826A1">
        <w:rPr>
          <w:sz w:val="22"/>
          <w:szCs w:val="22"/>
        </w:rPr>
        <w:t>21</w:t>
      </w:r>
      <w:r w:rsidR="007F4C2D">
        <w:rPr>
          <w:sz w:val="22"/>
          <w:szCs w:val="22"/>
        </w:rPr>
        <w:t xml:space="preserve"> </w:t>
      </w:r>
      <w:r w:rsidR="00DB35D2" w:rsidRPr="00DB35D2">
        <w:rPr>
          <w:sz w:val="22"/>
          <w:szCs w:val="22"/>
        </w:rPr>
        <w:t xml:space="preserve"> boli účtované vo výške </w:t>
      </w:r>
      <w:r w:rsidR="000825CC">
        <w:rPr>
          <w:sz w:val="22"/>
          <w:szCs w:val="22"/>
        </w:rPr>
        <w:t>2</w:t>
      </w:r>
      <w:r w:rsidR="005826A1">
        <w:rPr>
          <w:sz w:val="22"/>
          <w:szCs w:val="22"/>
        </w:rPr>
        <w:t>4.000</w:t>
      </w:r>
      <w:r w:rsidR="009A6B2D">
        <w:rPr>
          <w:sz w:val="22"/>
          <w:szCs w:val="22"/>
        </w:rPr>
        <w:t>,00</w:t>
      </w:r>
      <w:r w:rsidR="00DB35D2" w:rsidRPr="00DB35D2">
        <w:rPr>
          <w:sz w:val="22"/>
          <w:szCs w:val="22"/>
        </w:rPr>
        <w:t>Eur</w:t>
      </w:r>
    </w:p>
    <w:p w:rsidR="00543616" w:rsidRPr="00DB35D2" w:rsidRDefault="00543616">
      <w:pPr>
        <w:rPr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významných mimoriadnych nákladoch a výnosoch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F30EE8" w:rsidP="00DB35D2">
      <w:pPr>
        <w:numPr>
          <w:ilvl w:val="0"/>
          <w:numId w:val="2"/>
        </w:numPr>
        <w:rPr>
          <w:sz w:val="22"/>
          <w:szCs w:val="22"/>
        </w:rPr>
      </w:pPr>
      <w:r w:rsidRPr="00DB35D2">
        <w:rPr>
          <w:sz w:val="22"/>
          <w:szCs w:val="22"/>
        </w:rPr>
        <w:t xml:space="preserve"> spoločnosť v roku 20</w:t>
      </w:r>
      <w:r w:rsidR="005826A1">
        <w:rPr>
          <w:sz w:val="22"/>
          <w:szCs w:val="22"/>
        </w:rPr>
        <w:t>21</w:t>
      </w:r>
      <w:r w:rsidRPr="00DB35D2">
        <w:rPr>
          <w:sz w:val="22"/>
          <w:szCs w:val="22"/>
        </w:rPr>
        <w:t xml:space="preserve"> neúčtovala mimoriadne náklady ani výnosy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 xml:space="preserve">Spoločnosť nemá v prenájme cudzí majetok. 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nemá peňažné a nepeňažné záväzky, ktoré sa neuvádzajú v súvahe.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sa nezaoberá výskumom a vývojom.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 xml:space="preserve">Podnik </w:t>
      </w:r>
      <w:r w:rsidR="007632D4" w:rsidRPr="00DB35D2">
        <w:rPr>
          <w:b/>
          <w:sz w:val="22"/>
          <w:szCs w:val="22"/>
        </w:rPr>
        <w:t>ne</w:t>
      </w:r>
      <w:r w:rsidRPr="00DB35D2">
        <w:rPr>
          <w:b/>
          <w:sz w:val="22"/>
          <w:szCs w:val="22"/>
        </w:rPr>
        <w:t xml:space="preserve">má tieto spriaznené osoby: </w:t>
      </w:r>
      <w:r w:rsidRPr="00DB35D2">
        <w:rPr>
          <w:sz w:val="22"/>
          <w:szCs w:val="22"/>
        </w:rPr>
        <w:t>nemá spriaznené osoby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nemá povinnosť vyhotovovať prehľad peňažných tokov (Cash Flow).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Nenastali žiadne udalosti po dni, ku ktorému sa účtovná závierka zostavuje.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V</w:t>
      </w:r>
      <w:r w:rsidR="00C55EEF">
        <w:rPr>
          <w:sz w:val="22"/>
          <w:szCs w:val="22"/>
        </w:rPr>
        <w:t xml:space="preserve"> Bratislave</w:t>
      </w:r>
      <w:r w:rsidRPr="00DB35D2">
        <w:rPr>
          <w:sz w:val="22"/>
          <w:szCs w:val="22"/>
        </w:rPr>
        <w:t xml:space="preserve">, dňa </w:t>
      </w:r>
      <w:r w:rsidR="005826A1">
        <w:rPr>
          <w:sz w:val="22"/>
          <w:szCs w:val="22"/>
        </w:rPr>
        <w:t>20.06.2022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Pečiatka a podpis štatutárneho orgánu: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 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sectPr w:rsidR="003462E2" w:rsidRPr="00DB35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05DC6"/>
    <w:multiLevelType w:val="hybridMultilevel"/>
    <w:tmpl w:val="1D665A10"/>
    <w:lvl w:ilvl="0" w:tplc="935CC0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F16A10"/>
    <w:multiLevelType w:val="hybridMultilevel"/>
    <w:tmpl w:val="46164CE8"/>
    <w:lvl w:ilvl="0" w:tplc="F29E20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7F4FD3"/>
    <w:multiLevelType w:val="hybridMultilevel"/>
    <w:tmpl w:val="69F8CFFE"/>
    <w:lvl w:ilvl="0" w:tplc="FCC0E3BC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EFD222C"/>
    <w:multiLevelType w:val="hybridMultilevel"/>
    <w:tmpl w:val="3F482430"/>
    <w:lvl w:ilvl="0" w:tplc="FD320612">
      <w:start w:val="18"/>
      <w:numFmt w:val="decimal"/>
      <w:lvlText w:val="%1.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110A93"/>
    <w:multiLevelType w:val="hybridMultilevel"/>
    <w:tmpl w:val="F240251C"/>
    <w:lvl w:ilvl="0" w:tplc="E4F41E84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E188E"/>
    <w:rsid w:val="00047452"/>
    <w:rsid w:val="000825CC"/>
    <w:rsid w:val="000C23CF"/>
    <w:rsid w:val="003462E2"/>
    <w:rsid w:val="00366AEE"/>
    <w:rsid w:val="00385B0E"/>
    <w:rsid w:val="00456110"/>
    <w:rsid w:val="005167CC"/>
    <w:rsid w:val="005245FF"/>
    <w:rsid w:val="00543616"/>
    <w:rsid w:val="005826A1"/>
    <w:rsid w:val="00594817"/>
    <w:rsid w:val="006E188E"/>
    <w:rsid w:val="007632D4"/>
    <w:rsid w:val="007F4C2D"/>
    <w:rsid w:val="00825BB2"/>
    <w:rsid w:val="008340FF"/>
    <w:rsid w:val="008D1BCC"/>
    <w:rsid w:val="008D3DDE"/>
    <w:rsid w:val="009A6B2D"/>
    <w:rsid w:val="009B33CD"/>
    <w:rsid w:val="00A70375"/>
    <w:rsid w:val="00A7684E"/>
    <w:rsid w:val="00BC3A8B"/>
    <w:rsid w:val="00BC5D91"/>
    <w:rsid w:val="00C55EEF"/>
    <w:rsid w:val="00D34EE8"/>
    <w:rsid w:val="00DB35D2"/>
    <w:rsid w:val="00DF06A6"/>
    <w:rsid w:val="00F30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8A5D8C-7B38-4E0F-9C03-53EEA3427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ra">
    <w:name w:val="ra"/>
    <w:basedOn w:val="Predvolenpsmoodseku"/>
    <w:rsid w:val="00DB35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893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ABONUS</Company>
  <LinksUpToDate>false</LinksUpToDate>
  <CharactersWithSpaces>3337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ZR</dc:creator>
  <cp:keywords/>
  <dc:description/>
  <cp:lastModifiedBy>Miroslav</cp:lastModifiedBy>
  <cp:revision>2</cp:revision>
  <cp:lastPrinted>2013-11-21T04:38:00Z</cp:lastPrinted>
  <dcterms:created xsi:type="dcterms:W3CDTF">2022-06-22T22:12:00Z</dcterms:created>
  <dcterms:modified xsi:type="dcterms:W3CDTF">2022-06-22T22:12:00Z</dcterms:modified>
</cp:coreProperties>
</file>