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0632EA" w:rsidRPr="00CA550D" w:rsidRDefault="000632EA" w:rsidP="000632EA">
      <w:pPr>
        <w:ind w:hanging="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rPr>
          <w:rFonts w:ascii="Arial" w:hAnsi="Arial" w:cs="Arial"/>
          <w:sz w:val="20"/>
          <w:szCs w:val="20"/>
        </w:rPr>
      </w:pPr>
    </w:p>
    <w:p w:rsidR="003E5D86" w:rsidRDefault="000632EA" w:rsidP="003E5D86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="003E5D86">
        <w:rPr>
          <w:rFonts w:ascii="Arial" w:hAnsi="Arial" w:cs="Arial"/>
          <w:b/>
          <w:sz w:val="20"/>
          <w:szCs w:val="20"/>
        </w:rPr>
        <w:t>spoločnosti</w:t>
      </w:r>
    </w:p>
    <w:p w:rsidR="000632EA" w:rsidRPr="00CA550D" w:rsidRDefault="000632EA" w:rsidP="000632E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0632EA" w:rsidRPr="00CA550D" w:rsidTr="00F540B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E5B3E" w:rsidP="00B3035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B3035E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K</w:t>
            </w:r>
            <w:r w:rsidR="00B3035E">
              <w:rPr>
                <w:rFonts w:ascii="Arial" w:hAnsi="Arial" w:cs="Arial"/>
                <w:b/>
                <w:sz w:val="20"/>
                <w:szCs w:val="20"/>
              </w:rPr>
              <w:t>uruc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3035E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DYNAX</w:t>
            </w:r>
            <w:r w:rsidR="00B3035E">
              <w:rPr>
                <w:rFonts w:ascii="Arial" w:hAnsi="Arial" w:cs="Arial"/>
                <w:b/>
                <w:sz w:val="20"/>
                <w:szCs w:val="20"/>
              </w:rPr>
              <w:t>, s.r.o.</w:t>
            </w:r>
          </w:p>
        </w:tc>
      </w:tr>
      <w:tr w:rsidR="000632EA" w:rsidRPr="00CA550D" w:rsidTr="00F540B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B3035E" w:rsidP="00B303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Centrum 30</w:t>
            </w:r>
            <w:r w:rsidR="002E5B3E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35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01701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0632EA" w:rsidRPr="00CA550D" w:rsidTr="00F540B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B3035E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632EA" w:rsidRPr="005F18D9" w:rsidRDefault="000632EA" w:rsidP="00B303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B3035E">
              <w:rPr>
                <w:rFonts w:ascii="Arial" w:hAnsi="Arial" w:cs="Arial"/>
                <w:sz w:val="20"/>
                <w:szCs w:val="20"/>
              </w:rPr>
              <w:t>07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B3035E">
              <w:rPr>
                <w:rFonts w:ascii="Arial" w:hAnsi="Arial" w:cs="Arial"/>
                <w:sz w:val="20"/>
                <w:szCs w:val="20"/>
              </w:rPr>
              <w:t>júna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035E">
              <w:rPr>
                <w:rFonts w:ascii="Arial" w:hAnsi="Arial" w:cs="Arial"/>
                <w:sz w:val="20"/>
                <w:szCs w:val="20"/>
              </w:rPr>
              <w:t>2018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C8102B">
              <w:rPr>
                <w:rFonts w:ascii="Arial" w:hAnsi="Arial" w:cs="Arial"/>
                <w:sz w:val="20"/>
                <w:szCs w:val="20"/>
              </w:rPr>
              <w:t>Trenčín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8102B">
              <w:rPr>
                <w:rFonts w:ascii="Arial" w:hAnsi="Arial" w:cs="Arial"/>
                <w:sz w:val="20"/>
                <w:szCs w:val="20"/>
              </w:rPr>
              <w:t>O</w:t>
            </w:r>
            <w:r w:rsidRPr="005F18D9">
              <w:rPr>
                <w:rFonts w:ascii="Arial" w:hAnsi="Arial" w:cs="Arial"/>
                <w:sz w:val="20"/>
                <w:szCs w:val="20"/>
              </w:rPr>
              <w:t>ddiel</w:t>
            </w:r>
            <w:r w:rsidR="00C8102B">
              <w:rPr>
                <w:rFonts w:ascii="Arial" w:hAnsi="Arial" w:cs="Arial"/>
                <w:sz w:val="20"/>
                <w:szCs w:val="20"/>
              </w:rPr>
              <w:t>: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3035E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C8102B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C8102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B3035E">
              <w:rPr>
                <w:rFonts w:ascii="Arial" w:hAnsi="Arial" w:cs="Arial"/>
                <w:sz w:val="20"/>
                <w:szCs w:val="20"/>
              </w:rPr>
              <w:t>36612</w:t>
            </w:r>
            <w:r w:rsidR="00C8102B">
              <w:rPr>
                <w:rFonts w:ascii="Arial" w:hAnsi="Arial" w:cs="Arial"/>
                <w:sz w:val="20"/>
                <w:szCs w:val="20"/>
              </w:rPr>
              <w:t>/R</w:t>
            </w:r>
          </w:p>
        </w:tc>
      </w:tr>
      <w:tr w:rsidR="000632EA" w:rsidRPr="00CA550D" w:rsidTr="00F540B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D660A9" w:rsidP="00D660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Nešpecializovaný v</w:t>
            </w:r>
            <w:r w:rsidR="00C8102B">
              <w:rPr>
                <w:rFonts w:ascii="Arial" w:hAnsi="Arial" w:cs="Arial"/>
                <w:sz w:val="20"/>
                <w:szCs w:val="20"/>
              </w:rPr>
              <w:t xml:space="preserve">eľkoobchod 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046930" w:rsidRDefault="00B3035E" w:rsidP="00B3035E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Spoločnosť </w:t>
            </w:r>
            <w:r w:rsidR="00D660A9">
              <w:rPr>
                <w:rFonts w:ascii="Arial" w:hAnsi="Arial" w:cs="Arial"/>
                <w:b/>
                <w:sz w:val="20"/>
                <w:szCs w:val="20"/>
              </w:rPr>
              <w:t>J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D660A9">
              <w:rPr>
                <w:rFonts w:ascii="Arial" w:hAnsi="Arial" w:cs="Arial"/>
                <w:b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sz w:val="20"/>
                <w:szCs w:val="20"/>
              </w:rPr>
              <w:t>uruc –</w:t>
            </w:r>
            <w:r w:rsidR="00D660A9">
              <w:rPr>
                <w:rFonts w:ascii="Arial" w:hAnsi="Arial" w:cs="Arial"/>
                <w:b/>
                <w:sz w:val="20"/>
                <w:szCs w:val="20"/>
              </w:rPr>
              <w:t xml:space="preserve"> DYNAX</w:t>
            </w:r>
            <w:r>
              <w:rPr>
                <w:rFonts w:ascii="Arial" w:hAnsi="Arial" w:cs="Arial"/>
                <w:b/>
                <w:sz w:val="20"/>
                <w:szCs w:val="20"/>
              </w:rPr>
              <w:t>, s.r.o.</w:t>
            </w:r>
            <w:r w:rsidR="00D660A9"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32EA"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Pr="00CA550D" w:rsidRDefault="00F05C76" w:rsidP="00C319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632EA">
              <w:rPr>
                <w:rFonts w:ascii="Arial" w:hAnsi="Arial" w:cs="Arial"/>
                <w:sz w:val="20"/>
                <w:szCs w:val="20"/>
              </w:rPr>
              <w:t>.j</w:t>
            </w:r>
            <w:r>
              <w:rPr>
                <w:rFonts w:ascii="Arial" w:hAnsi="Arial" w:cs="Arial"/>
                <w:sz w:val="20"/>
                <w:szCs w:val="20"/>
              </w:rPr>
              <w:t xml:space="preserve">anuára </w:t>
            </w:r>
            <w:r w:rsidR="000632EA">
              <w:rPr>
                <w:rFonts w:ascii="Arial" w:hAnsi="Arial" w:cs="Arial"/>
                <w:sz w:val="20"/>
                <w:szCs w:val="20"/>
              </w:rPr>
              <w:t>20</w:t>
            </w:r>
            <w:r w:rsidR="00E25447">
              <w:rPr>
                <w:rFonts w:ascii="Arial" w:hAnsi="Arial" w:cs="Arial"/>
                <w:sz w:val="20"/>
                <w:szCs w:val="20"/>
              </w:rPr>
              <w:t>2</w:t>
            </w:r>
            <w:r w:rsidR="00C3194F">
              <w:rPr>
                <w:rFonts w:ascii="Arial" w:hAnsi="Arial" w:cs="Arial"/>
                <w:sz w:val="20"/>
                <w:szCs w:val="20"/>
              </w:rPr>
              <w:t>1</w:t>
            </w:r>
            <w:r w:rsidR="000632EA"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E25447">
              <w:rPr>
                <w:rFonts w:ascii="Arial" w:hAnsi="Arial" w:cs="Arial"/>
                <w:sz w:val="20"/>
                <w:szCs w:val="20"/>
              </w:rPr>
              <w:t>2</w:t>
            </w:r>
            <w:r w:rsidR="00C3194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Účtovná závierka </w:t>
      </w:r>
      <w:r w:rsidR="00AC1BC6">
        <w:rPr>
          <w:rFonts w:ascii="Arial" w:hAnsi="Arial" w:cs="Arial"/>
          <w:sz w:val="20"/>
        </w:rPr>
        <w:t xml:space="preserve">spoločnosti </w:t>
      </w:r>
      <w:r w:rsidRPr="00CA550D">
        <w:rPr>
          <w:rFonts w:ascii="Arial" w:hAnsi="Arial" w:cs="Arial"/>
          <w:sz w:val="20"/>
        </w:rPr>
        <w:t>k 31. decembru 20</w:t>
      </w:r>
      <w:r w:rsidR="00E25447">
        <w:rPr>
          <w:rFonts w:ascii="Arial" w:hAnsi="Arial" w:cs="Arial"/>
          <w:sz w:val="20"/>
        </w:rPr>
        <w:t>2</w:t>
      </w:r>
      <w:r w:rsidR="00C3194F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 xml:space="preserve">, za účtovné obdobie od </w:t>
      </w:r>
      <w:r w:rsidR="00F05C76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. j</w:t>
      </w:r>
      <w:r w:rsidR="00F05C76">
        <w:rPr>
          <w:rFonts w:ascii="Arial" w:hAnsi="Arial" w:cs="Arial"/>
          <w:sz w:val="20"/>
        </w:rPr>
        <w:t>anuára</w:t>
      </w:r>
      <w:r w:rsidRPr="00CA550D">
        <w:rPr>
          <w:rFonts w:ascii="Arial" w:hAnsi="Arial" w:cs="Arial"/>
          <w:sz w:val="20"/>
        </w:rPr>
        <w:t xml:space="preserve"> 20</w:t>
      </w:r>
      <w:r w:rsidR="00E25447">
        <w:rPr>
          <w:rFonts w:ascii="Arial" w:hAnsi="Arial" w:cs="Arial"/>
          <w:sz w:val="20"/>
        </w:rPr>
        <w:t>2</w:t>
      </w:r>
      <w:r w:rsidR="00C3194F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 do 31. decembra 20</w:t>
      </w:r>
      <w:r w:rsidR="00E25447">
        <w:rPr>
          <w:rFonts w:ascii="Arial" w:hAnsi="Arial" w:cs="Arial"/>
          <w:sz w:val="20"/>
        </w:rPr>
        <w:t>2</w:t>
      </w:r>
      <w:r w:rsidR="00C3194F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.</w:t>
      </w:r>
    </w:p>
    <w:p w:rsidR="000632EA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1552E2" w:rsidRDefault="001552E2" w:rsidP="001552E2">
      <w:pPr>
        <w:pStyle w:val="Nadpis2"/>
        <w:numPr>
          <w:ilvl w:val="0"/>
          <w:numId w:val="0"/>
        </w:numPr>
        <w:tabs>
          <w:tab w:val="left" w:pos="708"/>
        </w:tabs>
        <w:ind w:left="-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Dátum schválenia účtovnej závierky za predchádzajúce účtovné obdobie</w:t>
      </w:r>
    </w:p>
    <w:p w:rsidR="001552E2" w:rsidRDefault="001552E2" w:rsidP="001552E2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Účtovná závierka Spoločnosti k 31. decembru 20</w:t>
      </w:r>
      <w:r w:rsidR="00C3194F">
        <w:rPr>
          <w:rFonts w:ascii="Arial" w:hAnsi="Arial" w:cs="Arial"/>
          <w:sz w:val="20"/>
        </w:rPr>
        <w:t>20</w:t>
      </w:r>
      <w:r>
        <w:rPr>
          <w:rFonts w:ascii="Arial" w:hAnsi="Arial" w:cs="Arial"/>
          <w:sz w:val="20"/>
        </w:rPr>
        <w:t xml:space="preserve">, za predchádzajúce účtovné obdobie, bola schválená valným zhromaždením spoločnosti dňa:  </w:t>
      </w:r>
      <w:r w:rsidR="00F05C76">
        <w:rPr>
          <w:rFonts w:ascii="Arial" w:hAnsi="Arial" w:cs="Arial"/>
          <w:b/>
          <w:sz w:val="20"/>
        </w:rPr>
        <w:t>1</w:t>
      </w:r>
      <w:r w:rsidR="00C3194F">
        <w:rPr>
          <w:rFonts w:ascii="Arial" w:hAnsi="Arial" w:cs="Arial"/>
          <w:b/>
          <w:sz w:val="20"/>
        </w:rPr>
        <w:t>4</w:t>
      </w:r>
      <w:r w:rsidR="00F05C76">
        <w:rPr>
          <w:rFonts w:ascii="Arial" w:hAnsi="Arial" w:cs="Arial"/>
          <w:b/>
          <w:sz w:val="20"/>
        </w:rPr>
        <w:t xml:space="preserve">. </w:t>
      </w:r>
      <w:r w:rsidR="00C3194F">
        <w:rPr>
          <w:rFonts w:ascii="Arial" w:hAnsi="Arial" w:cs="Arial"/>
          <w:b/>
          <w:sz w:val="20"/>
        </w:rPr>
        <w:t xml:space="preserve">júna </w:t>
      </w:r>
      <w:r w:rsidR="00F05C76">
        <w:rPr>
          <w:rFonts w:ascii="Arial" w:hAnsi="Arial" w:cs="Arial"/>
          <w:b/>
          <w:sz w:val="20"/>
        </w:rPr>
        <w:t xml:space="preserve"> </w:t>
      </w:r>
      <w:r w:rsidRPr="001552E2">
        <w:rPr>
          <w:rFonts w:ascii="Arial" w:hAnsi="Arial" w:cs="Arial"/>
          <w:b/>
          <w:sz w:val="20"/>
        </w:rPr>
        <w:t>20</w:t>
      </w:r>
      <w:r w:rsidR="00E25447">
        <w:rPr>
          <w:rFonts w:ascii="Arial" w:hAnsi="Arial" w:cs="Arial"/>
          <w:b/>
          <w:sz w:val="20"/>
        </w:rPr>
        <w:t>2</w:t>
      </w:r>
      <w:r w:rsidR="00C3194F">
        <w:rPr>
          <w:rFonts w:ascii="Arial" w:hAnsi="Arial" w:cs="Arial"/>
          <w:b/>
          <w:sz w:val="20"/>
        </w:rPr>
        <w:t>1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0632EA" w:rsidRPr="00CA550D" w:rsidTr="00F540B4">
        <w:trPr>
          <w:trHeight w:val="646"/>
        </w:trPr>
        <w:tc>
          <w:tcPr>
            <w:tcW w:w="6397" w:type="dxa"/>
            <w:shd w:val="clear" w:color="auto" w:fill="auto"/>
          </w:tcPr>
          <w:p w:rsidR="000632EA" w:rsidRDefault="000632EA" w:rsidP="00F540B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0632EA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0632EA" w:rsidRPr="00CA550D" w:rsidTr="00F540B4">
        <w:trPr>
          <w:trHeight w:val="84"/>
        </w:trPr>
        <w:tc>
          <w:tcPr>
            <w:tcW w:w="6397" w:type="dxa"/>
          </w:tcPr>
          <w:p w:rsidR="000632EA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0632EA" w:rsidRPr="00CA550D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0632EA" w:rsidRPr="00CA550D" w:rsidRDefault="00C3194F" w:rsidP="00AC1BC6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1668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C8102B" w:rsidRPr="00CA550D" w:rsidRDefault="00C3194F" w:rsidP="00F03907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</w:tr>
    </w:tbl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AE62A2" w:rsidRDefault="00AE62A2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 w:rsidR="00EC197B">
        <w:rPr>
          <w:rFonts w:ascii="Arial" w:hAnsi="Arial" w:cs="Arial"/>
          <w:sz w:val="20"/>
        </w:rPr>
        <w:t xml:space="preserve">spoločnosti </w:t>
      </w:r>
      <w:r>
        <w:rPr>
          <w:rFonts w:ascii="Arial" w:hAnsi="Arial" w:cs="Arial"/>
          <w:sz w:val="20"/>
        </w:rPr>
        <w:t xml:space="preserve"> bola zostavená za predpokladu nepretržitého trvania jej činnosti v súlade so zákonom o účtovníctve platným v Slovenskej republike a nadväzujúcimi postupmi účtovania. 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CF5A0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>
        <w:rPr>
          <w:rFonts w:ascii="Arial" w:hAnsi="Arial" w:cs="Arial"/>
          <w:sz w:val="20"/>
        </w:rPr>
        <w:t>prvým dňom mesiaca</w:t>
      </w:r>
      <w:r w:rsidR="00AE62A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nasledujúceho po mesiaci, v ktorom bol majetok uvedený do používania.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CF5A0C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  <w:r w:rsidRPr="00CA550D">
        <w:rPr>
          <w:rFonts w:ascii="Arial" w:hAnsi="Arial" w:cs="Arial"/>
          <w:sz w:val="20"/>
        </w:rPr>
        <w:t>.</w:t>
      </w:r>
    </w:p>
    <w:p w:rsidR="000632EA" w:rsidRPr="00CA550D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0632EA" w:rsidRPr="00CA550D" w:rsidTr="00F540B4">
        <w:trPr>
          <w:trHeight w:val="202"/>
        </w:trPr>
        <w:tc>
          <w:tcPr>
            <w:tcW w:w="3686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0632EA" w:rsidRPr="00CA550D" w:rsidTr="00F540B4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0632EA" w:rsidRPr="005F18D9" w:rsidRDefault="00FA02A0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  <w:r w:rsidR="00CF5A0C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700" w:type="dxa"/>
            <w:shd w:val="clear" w:color="auto" w:fill="FFFFFF" w:themeFill="background1"/>
          </w:tcPr>
          <w:p w:rsidR="000632EA" w:rsidRDefault="00CF5A0C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roky</w:t>
            </w:r>
          </w:p>
        </w:tc>
        <w:tc>
          <w:tcPr>
            <w:tcW w:w="3121" w:type="dxa"/>
            <w:shd w:val="clear" w:color="auto" w:fill="FFFFFF" w:themeFill="background1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0632EA" w:rsidRPr="00CA550D" w:rsidTr="00F540B4">
        <w:trPr>
          <w:trHeight w:val="120"/>
        </w:trPr>
        <w:tc>
          <w:tcPr>
            <w:tcW w:w="3686" w:type="dxa"/>
          </w:tcPr>
          <w:p w:rsidR="000632EA" w:rsidRPr="00CA550D" w:rsidRDefault="00FA02A0" w:rsidP="00EC197B">
            <w:pPr>
              <w:pStyle w:val="Zkladntext"/>
              <w:tabs>
                <w:tab w:val="num" w:pos="-284"/>
              </w:tabs>
              <w:ind w:left="-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</w:t>
            </w:r>
            <w:r w:rsidR="00E25447">
              <w:rPr>
                <w:rFonts w:ascii="Arial" w:hAnsi="Arial" w:cs="Arial"/>
                <w:sz w:val="20"/>
              </w:rPr>
              <w:t xml:space="preserve">Software na mieru – </w:t>
            </w:r>
            <w:proofErr w:type="spellStart"/>
            <w:r w:rsidR="00E25447">
              <w:rPr>
                <w:rFonts w:ascii="Arial" w:hAnsi="Arial" w:cs="Arial"/>
                <w:sz w:val="20"/>
              </w:rPr>
              <w:t>e-shop</w:t>
            </w:r>
            <w:proofErr w:type="spellEnd"/>
          </w:p>
        </w:tc>
        <w:tc>
          <w:tcPr>
            <w:tcW w:w="2700" w:type="dxa"/>
          </w:tcPr>
          <w:p w:rsidR="000632EA" w:rsidRPr="00CA550D" w:rsidRDefault="00E25447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4 roky </w:t>
            </w:r>
          </w:p>
        </w:tc>
        <w:tc>
          <w:tcPr>
            <w:tcW w:w="3121" w:type="dxa"/>
          </w:tcPr>
          <w:p w:rsidR="000632EA" w:rsidRPr="00CA550D" w:rsidRDefault="00E25447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>hľujú  na</w:t>
      </w:r>
      <w:r w:rsidR="00CF5A0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celé eurá </w:t>
      </w:r>
      <w:r w:rsidRPr="00495633">
        <w:rPr>
          <w:rFonts w:ascii="Arial" w:hAnsi="Arial" w:cs="Arial"/>
          <w:sz w:val="20"/>
        </w:rPr>
        <w:t>nahor. Doba životnosti a odpisové metódy sa preverujú raz ročne a posudzuje sa doba odpisovania s očakávaným prínosom ekonomických úžitkov z dlhodobého majetku.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</w:t>
      </w:r>
      <w:r w:rsidR="00E25447">
        <w:rPr>
          <w:rFonts w:ascii="Arial" w:hAnsi="Arial" w:cs="Arial"/>
          <w:sz w:val="20"/>
        </w:rPr>
        <w:t>B spôsob účtovania o zásobach</w:t>
      </w:r>
      <w:r w:rsidRPr="00CA550D">
        <w:rPr>
          <w:rFonts w:ascii="Arial" w:hAnsi="Arial" w:cs="Arial"/>
          <w:sz w:val="20"/>
        </w:rPr>
        <w:t xml:space="preserve">. 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CF5A0C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CF5A0C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4B4BCE" w:rsidRDefault="000632EA" w:rsidP="000632E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0632EA" w:rsidRPr="004B4BCE" w:rsidRDefault="000632EA" w:rsidP="000632E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0632EA" w:rsidRPr="004B4BCE" w:rsidRDefault="000632EA" w:rsidP="000632E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0632EA" w:rsidRPr="004B4BCE" w:rsidRDefault="000632EA" w:rsidP="000632E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0632EA" w:rsidRDefault="00441671" w:rsidP="000632E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nemá žiadne dlhodobé záväzky okrem záväzkov zo sociálneho fondu. </w:t>
      </w:r>
      <w:r w:rsidR="000632E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Pr="00AF0671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0632EA" w:rsidRDefault="000632EA" w:rsidP="000632E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0632EA" w:rsidRDefault="000632EA" w:rsidP="000632EA">
      <w:pPr>
        <w:ind w:left="-284"/>
        <w:rPr>
          <w:rFonts w:ascii="Arial" w:hAnsi="Arial" w:cs="Arial"/>
          <w:sz w:val="20"/>
          <w:szCs w:val="20"/>
        </w:rPr>
      </w:pPr>
    </w:p>
    <w:p w:rsidR="000632EA" w:rsidRPr="00477775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0632EA" w:rsidRPr="00DA2877" w:rsidRDefault="00B735BB" w:rsidP="00806426">
      <w:pPr>
        <w:ind w:left="-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</w:t>
      </w:r>
      <w:r w:rsidR="00806426">
        <w:rPr>
          <w:rFonts w:ascii="Arial" w:hAnsi="Arial" w:cs="Arial"/>
          <w:sz w:val="20"/>
          <w:szCs w:val="20"/>
        </w:rPr>
        <w:t xml:space="preserve"> si nie je vedom</w:t>
      </w:r>
      <w:r>
        <w:rPr>
          <w:rFonts w:ascii="Arial" w:hAnsi="Arial" w:cs="Arial"/>
          <w:sz w:val="20"/>
          <w:szCs w:val="20"/>
        </w:rPr>
        <w:t>é</w:t>
      </w:r>
      <w:r w:rsidR="00806426">
        <w:rPr>
          <w:rFonts w:ascii="Arial" w:hAnsi="Arial" w:cs="Arial"/>
          <w:sz w:val="20"/>
          <w:szCs w:val="20"/>
        </w:rPr>
        <w:t xml:space="preserve"> možnosti vzniku a lebo výskytu  podmieneného majetku, ktorý by moh</w:t>
      </w:r>
      <w:r w:rsidR="00FA02A0">
        <w:rPr>
          <w:rFonts w:ascii="Arial" w:hAnsi="Arial" w:cs="Arial"/>
          <w:sz w:val="20"/>
          <w:szCs w:val="20"/>
        </w:rPr>
        <w:t>o</w:t>
      </w:r>
      <w:r w:rsidR="00806426">
        <w:rPr>
          <w:rFonts w:ascii="Arial" w:hAnsi="Arial" w:cs="Arial"/>
          <w:sz w:val="20"/>
          <w:szCs w:val="20"/>
        </w:rPr>
        <w:t xml:space="preserve">l akýmkoľvek spôsobom identifikovať a oceniť. </w:t>
      </w:r>
    </w:p>
    <w:p w:rsidR="000632EA" w:rsidRDefault="000632EA" w:rsidP="000632E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195A6C" w:rsidRDefault="00B735BB" w:rsidP="00195A6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</w:t>
      </w:r>
      <w:r w:rsidR="00FA02A0">
        <w:rPr>
          <w:rFonts w:ascii="Arial" w:hAnsi="Arial" w:cs="Arial"/>
          <w:sz w:val="20"/>
          <w:szCs w:val="20"/>
        </w:rPr>
        <w:t xml:space="preserve">si </w:t>
      </w:r>
      <w:r w:rsidR="00093DAC">
        <w:rPr>
          <w:rFonts w:ascii="Arial" w:hAnsi="Arial" w:cs="Arial"/>
          <w:sz w:val="20"/>
          <w:szCs w:val="20"/>
        </w:rPr>
        <w:t>nie je vedom</w:t>
      </w:r>
      <w:r>
        <w:rPr>
          <w:rFonts w:ascii="Arial" w:hAnsi="Arial" w:cs="Arial"/>
          <w:sz w:val="20"/>
          <w:szCs w:val="20"/>
        </w:rPr>
        <w:t>é</w:t>
      </w:r>
      <w:r w:rsidR="00093DAC">
        <w:rPr>
          <w:rFonts w:ascii="Arial" w:hAnsi="Arial" w:cs="Arial"/>
          <w:sz w:val="20"/>
          <w:szCs w:val="20"/>
        </w:rPr>
        <w:t xml:space="preserve"> možnosti</w:t>
      </w:r>
      <w:r w:rsidR="00542A3A">
        <w:rPr>
          <w:rFonts w:ascii="Arial" w:hAnsi="Arial" w:cs="Arial"/>
          <w:sz w:val="20"/>
          <w:szCs w:val="20"/>
        </w:rPr>
        <w:t xml:space="preserve"> výskytu podmienených </w:t>
      </w:r>
      <w:r w:rsidR="00195A6C">
        <w:rPr>
          <w:rFonts w:ascii="Arial" w:hAnsi="Arial" w:cs="Arial"/>
          <w:sz w:val="20"/>
          <w:szCs w:val="20"/>
        </w:rPr>
        <w:t xml:space="preserve">záväzkov v dôsledku ktorých by jej vznikol významný náklad. </w:t>
      </w:r>
    </w:p>
    <w:p w:rsidR="000632EA" w:rsidRDefault="000632EA" w:rsidP="00093DAC">
      <w:pPr>
        <w:ind w:left="-284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093DAC" w:rsidRDefault="00B735BB" w:rsidP="00093DA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</w:t>
      </w:r>
      <w:r w:rsidR="00093DAC">
        <w:rPr>
          <w:rFonts w:ascii="Arial" w:hAnsi="Arial" w:cs="Arial"/>
          <w:sz w:val="20"/>
          <w:szCs w:val="20"/>
        </w:rPr>
        <w:t>si nie je vedom</w:t>
      </w:r>
      <w:r>
        <w:rPr>
          <w:rFonts w:ascii="Arial" w:hAnsi="Arial" w:cs="Arial"/>
          <w:sz w:val="20"/>
          <w:szCs w:val="20"/>
        </w:rPr>
        <w:t>é</w:t>
      </w:r>
      <w:r w:rsidR="00093DAC">
        <w:rPr>
          <w:rFonts w:ascii="Arial" w:hAnsi="Arial" w:cs="Arial"/>
          <w:sz w:val="20"/>
          <w:szCs w:val="20"/>
        </w:rPr>
        <w:t xml:space="preserve"> žiadnych </w:t>
      </w:r>
      <w:r w:rsidR="00195A6C">
        <w:rPr>
          <w:rFonts w:ascii="Arial" w:hAnsi="Arial" w:cs="Arial"/>
          <w:sz w:val="20"/>
          <w:szCs w:val="20"/>
        </w:rPr>
        <w:t xml:space="preserve">finančných povinností okrem riadne zaevidovaných v súvahe. </w:t>
      </w:r>
      <w:r w:rsidR="00093DAC">
        <w:rPr>
          <w:rFonts w:ascii="Arial" w:hAnsi="Arial" w:cs="Arial"/>
          <w:sz w:val="20"/>
          <w:szCs w:val="20"/>
        </w:rPr>
        <w:t xml:space="preserve">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0632EA" w:rsidRPr="00CA550D" w:rsidRDefault="000632EA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266F36" w:rsidRDefault="00266F36" w:rsidP="00266F36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BE0070" w:rsidRDefault="00BE0070" w:rsidP="00BE0070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 31. decembri 2021 do dňa zostavenie tejto účtovnej závierky 13.6.2022, nenastali udalosti majúce významný vplyv na verné zobrazenie skutočností, ktoré sú predmetom účtovníctva a účtovnej závierky v roku 2021.</w:t>
      </w:r>
    </w:p>
    <w:p w:rsidR="00BE0070" w:rsidRDefault="00BE0070" w:rsidP="00BE0070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Spoločnosť v roku 2021 dosiahla výrazne nižšiu stratu ako v predchádzajúcom roku aj napriek náročným podmienkam pandémie COVID-19. V súvislosti s pandémiou COVID-19 Spoločnosť poberala podporné dotácie. V súčasnosti nevieme plne predvídať možné dôsledky pre budúce fungovanie spoločnosti. Celú situáciu v Spoločnosti a vo väzbe na externých partnerov riadime tak, aby sme udržali riadny chod a fungovanie Spoločnosti. </w:t>
      </w:r>
    </w:p>
    <w:p w:rsidR="00BE0070" w:rsidRDefault="00BE0070" w:rsidP="00BE0070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BE0070" w:rsidRDefault="00BE0070" w:rsidP="00BE0070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 súvislosti s vojnovým konfliktom na Ukrajine vedenie Spoločnosti urobilo analýzu možných účinkov a následkov na Spoločnosť a dospelo k názoru, že v súčasnosti nemajú významné nepriaznivé dopady na Spoločnosť (okrem rastúcich cien vstupov, najmä pohonných hmôt, energií, materiálov, tovarov a služieb). Vedenie Spoločnosť nepredpokladá významné ohrozenie predpokladu nepretržitého pokračovanie v činnosti v blízke budúcnosti. </w:t>
      </w:r>
    </w:p>
    <w:p w:rsidR="00BE0070" w:rsidRDefault="00BE0070" w:rsidP="00BE0070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A51861" w:rsidRDefault="00A51861"/>
    <w:sectPr w:rsidR="00A51861" w:rsidSect="002E1BB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182F" w:rsidRDefault="000F182F" w:rsidP="0052276B">
      <w:r>
        <w:separator/>
      </w:r>
    </w:p>
  </w:endnote>
  <w:endnote w:type="continuationSeparator" w:id="0">
    <w:p w:rsidR="000F182F" w:rsidRDefault="000F182F" w:rsidP="00522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182F" w:rsidRDefault="000F182F" w:rsidP="0052276B">
      <w:r>
        <w:separator/>
      </w:r>
    </w:p>
  </w:footnote>
  <w:footnote w:type="continuationSeparator" w:id="0">
    <w:p w:rsidR="000F182F" w:rsidRDefault="000F182F" w:rsidP="00522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0632E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  </w:t>
    </w:r>
    <w:r w:rsidR="00B3035E">
      <w:rPr>
        <w:rFonts w:ascii="Arial" w:hAnsi="Arial" w:cs="Arial"/>
        <w:sz w:val="20"/>
        <w:szCs w:val="20"/>
        <w:bdr w:val="single" w:sz="4" w:space="0" w:color="auto"/>
      </w:rPr>
      <w:t>51740559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Č: </w:t>
    </w:r>
    <w:r w:rsidR="00B3035E">
      <w:rPr>
        <w:rFonts w:ascii="Arial" w:hAnsi="Arial" w:cs="Arial"/>
        <w:sz w:val="20"/>
        <w:szCs w:val="20"/>
        <w:bdr w:val="single" w:sz="4" w:space="0" w:color="auto"/>
      </w:rPr>
      <w:t>2120777252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   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0632E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BE007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32EA"/>
    <w:rsid w:val="0002079E"/>
    <w:rsid w:val="000372CA"/>
    <w:rsid w:val="000632EA"/>
    <w:rsid w:val="00093DAC"/>
    <w:rsid w:val="000A6693"/>
    <w:rsid w:val="000F182F"/>
    <w:rsid w:val="000F2D10"/>
    <w:rsid w:val="00135224"/>
    <w:rsid w:val="001552E2"/>
    <w:rsid w:val="00183C80"/>
    <w:rsid w:val="00195A6C"/>
    <w:rsid w:val="00214E39"/>
    <w:rsid w:val="00266F36"/>
    <w:rsid w:val="0027077C"/>
    <w:rsid w:val="002E5B3E"/>
    <w:rsid w:val="00314113"/>
    <w:rsid w:val="003153A5"/>
    <w:rsid w:val="003359F0"/>
    <w:rsid w:val="00364065"/>
    <w:rsid w:val="00397056"/>
    <w:rsid w:val="003A5A53"/>
    <w:rsid w:val="003B0C56"/>
    <w:rsid w:val="003D5038"/>
    <w:rsid w:val="003D6298"/>
    <w:rsid w:val="003E5D86"/>
    <w:rsid w:val="003F1E6B"/>
    <w:rsid w:val="00441671"/>
    <w:rsid w:val="0052276B"/>
    <w:rsid w:val="00542A3A"/>
    <w:rsid w:val="00560E56"/>
    <w:rsid w:val="00596F08"/>
    <w:rsid w:val="005F00A0"/>
    <w:rsid w:val="0061553D"/>
    <w:rsid w:val="00673474"/>
    <w:rsid w:val="00730472"/>
    <w:rsid w:val="00762735"/>
    <w:rsid w:val="007661E8"/>
    <w:rsid w:val="007813BE"/>
    <w:rsid w:val="0079780E"/>
    <w:rsid w:val="007F0CD2"/>
    <w:rsid w:val="00806426"/>
    <w:rsid w:val="008770F9"/>
    <w:rsid w:val="0089514A"/>
    <w:rsid w:val="00906120"/>
    <w:rsid w:val="00964BC2"/>
    <w:rsid w:val="00980590"/>
    <w:rsid w:val="009B06E5"/>
    <w:rsid w:val="009B678B"/>
    <w:rsid w:val="009D2DEE"/>
    <w:rsid w:val="009F3D6D"/>
    <w:rsid w:val="00A51861"/>
    <w:rsid w:val="00AC1BC6"/>
    <w:rsid w:val="00AD790C"/>
    <w:rsid w:val="00AE62A2"/>
    <w:rsid w:val="00B3035E"/>
    <w:rsid w:val="00B306D2"/>
    <w:rsid w:val="00B735BB"/>
    <w:rsid w:val="00BD609B"/>
    <w:rsid w:val="00BE0070"/>
    <w:rsid w:val="00C3194F"/>
    <w:rsid w:val="00C8102B"/>
    <w:rsid w:val="00CF28D1"/>
    <w:rsid w:val="00CF5A0C"/>
    <w:rsid w:val="00D660A9"/>
    <w:rsid w:val="00DC574E"/>
    <w:rsid w:val="00E25447"/>
    <w:rsid w:val="00E665B9"/>
    <w:rsid w:val="00EC197B"/>
    <w:rsid w:val="00F03907"/>
    <w:rsid w:val="00F05C76"/>
    <w:rsid w:val="00F3654F"/>
    <w:rsid w:val="00F544FF"/>
    <w:rsid w:val="00F94953"/>
    <w:rsid w:val="00FA0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Standardnpsmoodstavce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214E39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Standardnpsmoodstavce"/>
    <w:rsid w:val="00C810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9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AD916-BD00-40E2-8E77-84815AA7A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936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Matúšek</dc:creator>
  <cp:lastModifiedBy>HP</cp:lastModifiedBy>
  <cp:revision>3</cp:revision>
  <dcterms:created xsi:type="dcterms:W3CDTF">2022-06-13T08:39:00Z</dcterms:created>
  <dcterms:modified xsi:type="dcterms:W3CDTF">2022-06-13T08:44:00Z</dcterms:modified>
</cp:coreProperties>
</file>