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05191B2" w14:textId="77777777"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14:paraId="044F6050" w14:textId="08110BDC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 xml:space="preserve">účtovnej závierke za rok </w:t>
      </w:r>
      <w:r w:rsidR="00B12FBA">
        <w:rPr>
          <w:rFonts w:ascii="Arial Narrow" w:hAnsi="Arial Narrow"/>
          <w:b/>
        </w:rPr>
        <w:t>2021</w:t>
      </w:r>
    </w:p>
    <w:p w14:paraId="742EA045" w14:textId="77777777"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 xml:space="preserve">SR </w:t>
      </w:r>
      <w:proofErr w:type="spellStart"/>
      <w:r w:rsidRPr="00A55E63">
        <w:rPr>
          <w:rFonts w:ascii="Arial Narrow" w:hAnsi="Arial Narrow"/>
        </w:rPr>
        <w:t>č.</w:t>
      </w:r>
      <w:r w:rsidR="00623868" w:rsidRPr="00A55E63">
        <w:rPr>
          <w:rFonts w:ascii="Arial Narrow" w:hAnsi="Arial Narrow"/>
        </w:rPr>
        <w:t>MF</w:t>
      </w:r>
      <w:proofErr w:type="spellEnd"/>
      <w:r w:rsidR="00623868" w:rsidRPr="00A55E63">
        <w:rPr>
          <w:rFonts w:ascii="Arial Narrow" w:hAnsi="Arial Narrow"/>
        </w:rPr>
        <w:t xml:space="preserve">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14:paraId="3BC774A6" w14:textId="77777777"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 xml:space="preserve">(ostatná novela </w:t>
      </w:r>
      <w:proofErr w:type="spellStart"/>
      <w:r w:rsidRPr="00A55E63">
        <w:rPr>
          <w:rFonts w:ascii="Arial Narrow" w:hAnsi="Arial Narrow"/>
        </w:rPr>
        <w:t>č.MF</w:t>
      </w:r>
      <w:proofErr w:type="spellEnd"/>
      <w:r w:rsidRPr="00A55E63">
        <w:rPr>
          <w:rFonts w:ascii="Arial Narrow" w:hAnsi="Arial Narrow"/>
        </w:rPr>
        <w:t>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14:paraId="6DD2C843" w14:textId="77777777"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14:paraId="4A59A8E0" w14:textId="77777777"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14:paraId="6CB08100" w14:textId="77777777"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14:paraId="4A51BEDB" w14:textId="77777777"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14:paraId="3D13BA17" w14:textId="77777777"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42"/>
        <w:gridCol w:w="6495"/>
      </w:tblGrid>
      <w:tr w:rsidR="00A55E63" w:rsidRPr="00B15261" w14:paraId="67CDBA1C" w14:textId="77777777" w:rsidTr="00B15261">
        <w:tc>
          <w:tcPr>
            <w:tcW w:w="3085" w:type="dxa"/>
            <w:shd w:val="clear" w:color="auto" w:fill="auto"/>
          </w:tcPr>
          <w:p w14:paraId="38D6D8B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  <w:shd w:val="clear" w:color="auto" w:fill="auto"/>
          </w:tcPr>
          <w:p w14:paraId="25451F47" w14:textId="3D16F86B" w:rsidR="002D7E6D" w:rsidRPr="00B15261" w:rsidRDefault="002476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Podotech – Ružinov, s.r.o.</w:t>
            </w:r>
          </w:p>
        </w:tc>
      </w:tr>
      <w:tr w:rsidR="00A55E63" w:rsidRPr="00B15261" w14:paraId="5A474D1F" w14:textId="77777777" w:rsidTr="00B15261">
        <w:tc>
          <w:tcPr>
            <w:tcW w:w="3085" w:type="dxa"/>
            <w:shd w:val="clear" w:color="auto" w:fill="auto"/>
          </w:tcPr>
          <w:p w14:paraId="5A69C3C6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  <w:shd w:val="clear" w:color="auto" w:fill="auto"/>
          </w:tcPr>
          <w:p w14:paraId="26886995" w14:textId="36FE9F33" w:rsidR="002D7E6D" w:rsidRPr="00B15261" w:rsidRDefault="002476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52963284</w:t>
            </w:r>
          </w:p>
        </w:tc>
      </w:tr>
      <w:tr w:rsidR="00A55E63" w:rsidRPr="00B15261" w14:paraId="538B2AB4" w14:textId="77777777" w:rsidTr="00B15261">
        <w:tc>
          <w:tcPr>
            <w:tcW w:w="3085" w:type="dxa"/>
            <w:shd w:val="clear" w:color="auto" w:fill="auto"/>
          </w:tcPr>
          <w:p w14:paraId="7C668FDA" w14:textId="77777777" w:rsidR="002D7E6D" w:rsidRPr="00B15261" w:rsidRDefault="002D7E6D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  <w:shd w:val="clear" w:color="auto" w:fill="auto"/>
          </w:tcPr>
          <w:p w14:paraId="05A98620" w14:textId="4D83B96A" w:rsidR="002D7E6D" w:rsidRPr="00B15261" w:rsidRDefault="00247629" w:rsidP="00B15261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Stromová 15, 90042 Dunajská Lužná</w:t>
            </w:r>
          </w:p>
        </w:tc>
      </w:tr>
    </w:tbl>
    <w:p w14:paraId="1CF21442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0DFFEBCA" w14:textId="77777777"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14:paraId="2E05669F" w14:textId="77777777" w:rsidR="00AD6C8A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03EAB1E" w14:textId="77777777" w:rsidR="0040799B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1F377112" w14:textId="77777777" w:rsidR="0040799B" w:rsidRPr="00A55E63" w:rsidRDefault="0040799B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F342C9">
        <w:rPr>
          <w:rFonts w:ascii="Arial" w:hAnsi="Arial" w:cs="Arial"/>
          <w:spacing w:val="-5"/>
          <w:sz w:val="22"/>
          <w:szCs w:val="22"/>
        </w:rPr>
        <w:t xml:space="preserve">Spoločnosť nebude zostavovať konsolidovanú účtovnú závierku z dôvodu nesplnenia veľkostných kritérií podľa Zákona č. 431/2002 </w:t>
      </w:r>
      <w:proofErr w:type="spellStart"/>
      <w:r w:rsidRPr="00F342C9">
        <w:rPr>
          <w:rFonts w:ascii="Arial" w:hAnsi="Arial" w:cs="Arial"/>
          <w:spacing w:val="-5"/>
          <w:sz w:val="22"/>
          <w:szCs w:val="22"/>
        </w:rPr>
        <w:t>Z.z</w:t>
      </w:r>
      <w:proofErr w:type="spellEnd"/>
      <w:r w:rsidRPr="00F342C9">
        <w:rPr>
          <w:rFonts w:ascii="Arial" w:hAnsi="Arial" w:cs="Arial"/>
          <w:spacing w:val="-5"/>
          <w:sz w:val="22"/>
          <w:szCs w:val="22"/>
        </w:rPr>
        <w:t>. o účtovníctve, v znení neskorších predpisov, §22 ods.10.</w:t>
      </w:r>
    </w:p>
    <w:p w14:paraId="2CF98AD8" w14:textId="77777777"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7C5048FF" w14:textId="77777777"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14:paraId="2F0D583F" w14:textId="77777777"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14:paraId="2DFF3B3C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143"/>
        <w:gridCol w:w="2095"/>
        <w:gridCol w:w="3299"/>
      </w:tblGrid>
      <w:tr w:rsidR="00A55E63" w:rsidRPr="00B15261" w14:paraId="3427308F" w14:textId="77777777" w:rsidTr="00B15261">
        <w:tc>
          <w:tcPr>
            <w:tcW w:w="4219" w:type="dxa"/>
            <w:shd w:val="clear" w:color="auto" w:fill="auto"/>
          </w:tcPr>
          <w:p w14:paraId="3390382D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  <w:shd w:val="clear" w:color="auto" w:fill="auto"/>
          </w:tcPr>
          <w:p w14:paraId="3EC7E5D9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Bežné účtovné</w:t>
            </w:r>
          </w:p>
          <w:p w14:paraId="15C984F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  <w:shd w:val="clear" w:color="auto" w:fill="auto"/>
          </w:tcPr>
          <w:p w14:paraId="6EFE7DA6" w14:textId="77777777" w:rsidR="002D7E6D" w:rsidRPr="00B15261" w:rsidRDefault="002D7E6D" w:rsidP="00B15261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B15261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B15261" w14:paraId="0B9B1A5D" w14:textId="77777777" w:rsidTr="00B15261">
        <w:tc>
          <w:tcPr>
            <w:tcW w:w="4219" w:type="dxa"/>
            <w:shd w:val="clear" w:color="auto" w:fill="auto"/>
          </w:tcPr>
          <w:p w14:paraId="5E7E9D1D" w14:textId="77777777" w:rsidR="002D7E6D" w:rsidRPr="00B15261" w:rsidRDefault="002D7E6D" w:rsidP="00B15261">
            <w:pPr>
              <w:spacing w:line="260" w:lineRule="exact"/>
              <w:rPr>
                <w:rFonts w:ascii="Arial" w:hAnsi="Arial" w:cs="Arial"/>
              </w:rPr>
            </w:pPr>
            <w:r w:rsidRPr="00B15261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  <w:shd w:val="clear" w:color="auto" w:fill="auto"/>
          </w:tcPr>
          <w:p w14:paraId="3A5E4018" w14:textId="5B00BA2D" w:rsidR="002D7E6D" w:rsidRPr="00B15261" w:rsidRDefault="00247629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  <w:tc>
          <w:tcPr>
            <w:tcW w:w="3342" w:type="dxa"/>
            <w:shd w:val="clear" w:color="auto" w:fill="auto"/>
          </w:tcPr>
          <w:p w14:paraId="4CCDBB66" w14:textId="63BF33D4" w:rsidR="002D7E6D" w:rsidRPr="00B15261" w:rsidRDefault="00B12FBA" w:rsidP="00F342C9">
            <w:pPr>
              <w:spacing w:line="260" w:lineRule="exact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1</w:t>
            </w:r>
          </w:p>
        </w:tc>
      </w:tr>
    </w:tbl>
    <w:p w14:paraId="584F2140" w14:textId="77777777"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14:paraId="6EBB6851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269DE3FD" w14:textId="77777777"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14:paraId="12401E6E" w14:textId="77777777"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14:paraId="40DC1A4F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56EA12F4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E5F4B4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CE983F8" w14:textId="77777777" w:rsidR="00A24479" w:rsidRDefault="003313A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Účtovná závierka bola zostavená za predpokladu nepretržitého trvania spoločnosti</w:t>
      </w:r>
      <w:r w:rsidR="00F1211D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(</w:t>
      </w:r>
      <w:proofErr w:type="spellStart"/>
      <w:r>
        <w:rPr>
          <w:rFonts w:ascii="Arial" w:hAnsi="Arial" w:cs="Arial"/>
          <w:sz w:val="22"/>
          <w:szCs w:val="22"/>
        </w:rPr>
        <w:t>going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proofErr w:type="spellStart"/>
      <w:r>
        <w:rPr>
          <w:rFonts w:ascii="Arial" w:hAnsi="Arial" w:cs="Arial"/>
          <w:sz w:val="22"/>
          <w:szCs w:val="22"/>
        </w:rPr>
        <w:t>concern</w:t>
      </w:r>
      <w:proofErr w:type="spellEnd"/>
      <w:r>
        <w:rPr>
          <w:rFonts w:ascii="Arial" w:hAnsi="Arial" w:cs="Arial"/>
          <w:sz w:val="22"/>
          <w:szCs w:val="22"/>
        </w:rPr>
        <w:t>).</w:t>
      </w:r>
    </w:p>
    <w:p w14:paraId="35788E32" w14:textId="77777777" w:rsidR="00A24479" w:rsidRPr="00A55E63" w:rsidRDefault="00A24479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CF3EA7B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477541D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767"/>
        <w:gridCol w:w="4770"/>
      </w:tblGrid>
      <w:tr w:rsidR="00A55E63" w:rsidRPr="00B15261" w14:paraId="479AE410" w14:textId="77777777" w:rsidTr="00B15261">
        <w:tc>
          <w:tcPr>
            <w:tcW w:w="4843" w:type="dxa"/>
            <w:shd w:val="clear" w:color="auto" w:fill="auto"/>
          </w:tcPr>
          <w:p w14:paraId="50E2B7D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  <w:shd w:val="clear" w:color="auto" w:fill="auto"/>
          </w:tcPr>
          <w:p w14:paraId="24B4CFF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B15261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B15261" w14:paraId="3A6A8602" w14:textId="77777777" w:rsidTr="00B15261">
        <w:tc>
          <w:tcPr>
            <w:tcW w:w="4843" w:type="dxa"/>
            <w:shd w:val="clear" w:color="auto" w:fill="auto"/>
          </w:tcPr>
          <w:p w14:paraId="1C2C0F88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15CA673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05226AC3" w14:textId="77777777" w:rsidTr="00B15261">
        <w:tc>
          <w:tcPr>
            <w:tcW w:w="4843" w:type="dxa"/>
            <w:shd w:val="clear" w:color="auto" w:fill="auto"/>
          </w:tcPr>
          <w:p w14:paraId="23A3DAB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600A45B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2871A993" w14:textId="77777777" w:rsidTr="00B15261">
        <w:tc>
          <w:tcPr>
            <w:tcW w:w="4843" w:type="dxa"/>
            <w:shd w:val="clear" w:color="auto" w:fill="auto"/>
          </w:tcPr>
          <w:p w14:paraId="14665B10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35C02C56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56986709" w14:textId="77777777" w:rsidTr="00B15261">
        <w:tc>
          <w:tcPr>
            <w:tcW w:w="4843" w:type="dxa"/>
            <w:shd w:val="clear" w:color="auto" w:fill="auto"/>
          </w:tcPr>
          <w:p w14:paraId="2B832713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kúpo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  <w:shd w:val="clear" w:color="auto" w:fill="auto"/>
          </w:tcPr>
          <w:p w14:paraId="617EBFFE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6370CB52" w14:textId="77777777" w:rsidTr="00B15261">
        <w:tc>
          <w:tcPr>
            <w:tcW w:w="4843" w:type="dxa"/>
            <w:shd w:val="clear" w:color="auto" w:fill="auto"/>
          </w:tcPr>
          <w:p w14:paraId="2FB5B676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B15261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B15261">
              <w:rPr>
                <w:rFonts w:ascii="Arial" w:hAnsi="Arial" w:cs="Arial"/>
                <w:sz w:val="22"/>
                <w:szCs w:val="22"/>
              </w:rPr>
              <w:t>tvor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B15261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  <w:shd w:val="clear" w:color="auto" w:fill="auto"/>
          </w:tcPr>
          <w:p w14:paraId="69259FD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B15261" w14:paraId="6576D585" w14:textId="77777777" w:rsidTr="00B15261">
        <w:tc>
          <w:tcPr>
            <w:tcW w:w="4843" w:type="dxa"/>
            <w:shd w:val="clear" w:color="auto" w:fill="auto"/>
          </w:tcPr>
          <w:p w14:paraId="7935040B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01E9127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79C9089F" w14:textId="77777777" w:rsidTr="00B15261">
        <w:tc>
          <w:tcPr>
            <w:tcW w:w="4843" w:type="dxa"/>
            <w:shd w:val="clear" w:color="auto" w:fill="auto"/>
          </w:tcPr>
          <w:p w14:paraId="1AEA2B2F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  <w:shd w:val="clear" w:color="auto" w:fill="auto"/>
          </w:tcPr>
          <w:p w14:paraId="248768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753E8388" w14:textId="77777777" w:rsidTr="00B15261">
        <w:tc>
          <w:tcPr>
            <w:tcW w:w="4843" w:type="dxa"/>
            <w:shd w:val="clear" w:color="auto" w:fill="auto"/>
          </w:tcPr>
          <w:p w14:paraId="305CBB4A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K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B15261">
              <w:rPr>
                <w:rFonts w:ascii="Arial" w:hAnsi="Arial" w:cs="Arial"/>
                <w:sz w:val="22"/>
                <w:szCs w:val="22"/>
              </w:rPr>
              <w:t>ina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B15261">
              <w:rPr>
                <w:rFonts w:ascii="Arial" w:hAnsi="Arial" w:cs="Arial"/>
                <w:sz w:val="22"/>
                <w:szCs w:val="22"/>
              </w:rPr>
              <w:t>ný maj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  <w:shd w:val="clear" w:color="auto" w:fill="auto"/>
          </w:tcPr>
          <w:p w14:paraId="7089E5B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B15261" w14:paraId="145A64FC" w14:textId="77777777" w:rsidTr="00B15261">
        <w:tc>
          <w:tcPr>
            <w:tcW w:w="4843" w:type="dxa"/>
            <w:shd w:val="clear" w:color="auto" w:fill="auto"/>
          </w:tcPr>
          <w:p w14:paraId="7A48E187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B15261">
              <w:rPr>
                <w:rFonts w:ascii="Arial" w:hAnsi="Arial" w:cs="Arial"/>
                <w:sz w:val="22"/>
                <w:szCs w:val="22"/>
              </w:rPr>
              <w:t>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z w:val="22"/>
                <w:szCs w:val="22"/>
              </w:rPr>
              <w:t>ky 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z w:val="22"/>
                <w:szCs w:val="22"/>
              </w:rPr>
              <w:t>tane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  <w:shd w:val="clear" w:color="auto" w:fill="auto"/>
          </w:tcPr>
          <w:p w14:paraId="5900F24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2E6955E4" w14:textId="77777777" w:rsidTr="00B15261">
        <w:tc>
          <w:tcPr>
            <w:tcW w:w="4843" w:type="dxa"/>
            <w:shd w:val="clear" w:color="auto" w:fill="auto"/>
          </w:tcPr>
          <w:p w14:paraId="6AE0C1F4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  <w:shd w:val="clear" w:color="auto" w:fill="auto"/>
          </w:tcPr>
          <w:p w14:paraId="4B7DA680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339B0215" w14:textId="77777777" w:rsidTr="00B15261">
        <w:tc>
          <w:tcPr>
            <w:tcW w:w="4843" w:type="dxa"/>
            <w:shd w:val="clear" w:color="auto" w:fill="auto"/>
          </w:tcPr>
          <w:p w14:paraId="1A10DA0E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Pô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B15261">
              <w:rPr>
                <w:rFonts w:ascii="Arial" w:hAnsi="Arial" w:cs="Arial"/>
                <w:sz w:val="22"/>
                <w:szCs w:val="22"/>
              </w:rPr>
              <w:t>ičky a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B15261">
              <w:rPr>
                <w:rFonts w:ascii="Arial" w:hAnsi="Arial" w:cs="Arial"/>
                <w:sz w:val="22"/>
                <w:szCs w:val="22"/>
              </w:rPr>
              <w:t>úv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  <w:shd w:val="clear" w:color="auto" w:fill="auto"/>
          </w:tcPr>
          <w:p w14:paraId="138A16D7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B15261" w14:paraId="16F9A5D1" w14:textId="77777777" w:rsidTr="00B15261">
        <w:tc>
          <w:tcPr>
            <w:tcW w:w="4843" w:type="dxa"/>
            <w:shd w:val="clear" w:color="auto" w:fill="auto"/>
          </w:tcPr>
          <w:p w14:paraId="5CABC082" w14:textId="77777777" w:rsidR="002D7E6D" w:rsidRPr="00B15261" w:rsidRDefault="002D7E6D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D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riv</w:t>
            </w:r>
            <w:r w:rsidRPr="00B15261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B15261">
              <w:rPr>
                <w:rFonts w:ascii="Arial" w:hAnsi="Arial" w:cs="Arial"/>
                <w:sz w:val="22"/>
                <w:szCs w:val="22"/>
              </w:rPr>
              <w:t>to</w:t>
            </w:r>
            <w:r w:rsidRPr="00B15261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B15261">
              <w:rPr>
                <w:rFonts w:ascii="Arial" w:hAnsi="Arial" w:cs="Arial"/>
                <w:sz w:val="22"/>
                <w:szCs w:val="22"/>
              </w:rPr>
              <w:t>op</w:t>
            </w:r>
            <w:r w:rsidRPr="00B15261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B15261">
              <w:rPr>
                <w:rFonts w:ascii="Arial" w:hAnsi="Arial" w:cs="Arial"/>
                <w:sz w:val="22"/>
                <w:szCs w:val="22"/>
              </w:rPr>
              <w:t>rá</w:t>
            </w:r>
            <w:r w:rsidRPr="00B15261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B15261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  <w:shd w:val="clear" w:color="auto" w:fill="auto"/>
          </w:tcPr>
          <w:p w14:paraId="4405361C" w14:textId="77777777" w:rsidR="002D7E6D" w:rsidRPr="00B15261" w:rsidRDefault="00A55E63" w:rsidP="00B15261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B15261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14:paraId="025B0E02" w14:textId="77777777"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A351659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61A75A4E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405EDB">
        <w:rPr>
          <w:rFonts w:ascii="Arial" w:hAnsi="Arial" w:cs="Arial"/>
          <w:sz w:val="22"/>
          <w:szCs w:val="22"/>
        </w:rPr>
        <w:t>tku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C404A8F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9794330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Odpisy ostatného dlhodobého nehmotného majetku sú stanovené vychádzajúc z predpokladanej</w:t>
      </w:r>
    </w:p>
    <w:p w14:paraId="3C13705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doby jeho používania (podľa zákona o účtovníctve však musí byť odpísaný najneskôr do 5 rokov </w:t>
      </w:r>
    </w:p>
    <w:p w14:paraId="50CA773A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od jeho obstarania) a predpokladaného priebehu jeho opotrebenia. Odpisovať sa začína dňom </w:t>
      </w:r>
    </w:p>
    <w:p w14:paraId="024CC4F0" w14:textId="77777777" w:rsidR="0077752E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používania. Dlhodobý nehmotný</w:t>
      </w:r>
      <w:r w:rsidR="0077752E" w:rsidRPr="00F342C9">
        <w:rPr>
          <w:rFonts w:ascii="Arial" w:hAnsi="Arial" w:cs="Arial"/>
          <w:bCs/>
          <w:sz w:val="22"/>
          <w:szCs w:val="18"/>
        </w:rPr>
        <w:t xml:space="preserve"> </w:t>
      </w:r>
    </w:p>
    <w:p w14:paraId="562BEEFF" w14:textId="77777777" w:rsidR="00405EDB" w:rsidRPr="00F342C9" w:rsidRDefault="00405EDB" w:rsidP="0077752E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majetok, ktorého obstarávacia cena (resp. vlastné náklady) je 2400 € a nižšia sa odpisuje </w:t>
      </w:r>
    </w:p>
    <w:p w14:paraId="6E7C953D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 xml:space="preserve">jednorazovo pri uvedení do používania. Predpokladaná doba používania, metóda odpisovania </w:t>
      </w:r>
    </w:p>
    <w:p w14:paraId="3C762585" w14:textId="77777777" w:rsidR="00405EDB" w:rsidRPr="00F342C9" w:rsidRDefault="00405EDB" w:rsidP="00405EDB">
      <w:pPr>
        <w:pStyle w:val="Zkladntext"/>
        <w:jc w:val="both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a odpisová sadzba sú uvedené v nasledujúcej tabuľke:</w:t>
      </w:r>
    </w:p>
    <w:p w14:paraId="1B8A2993" w14:textId="77777777" w:rsidR="00405EDB" w:rsidRPr="00F342C9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7087" w:type="dxa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559"/>
        <w:gridCol w:w="142"/>
        <w:gridCol w:w="1842"/>
        <w:gridCol w:w="142"/>
      </w:tblGrid>
      <w:tr w:rsidR="00254C32" w:rsidRPr="00F342C9" w14:paraId="3BAEFD06" w14:textId="77777777" w:rsidTr="00254C32">
        <w:trPr>
          <w:trHeight w:val="250"/>
        </w:trPr>
        <w:tc>
          <w:tcPr>
            <w:tcW w:w="3402" w:type="dxa"/>
            <w:gridSpan w:val="2"/>
          </w:tcPr>
          <w:p w14:paraId="1E69A01B" w14:textId="77777777" w:rsidR="00254C32" w:rsidRPr="00F342C9" w:rsidRDefault="00254C32" w:rsidP="009E30E0">
            <w:pPr>
              <w:pStyle w:val="Tabulka"/>
            </w:pPr>
            <w:r w:rsidRPr="00F342C9">
              <w:br w:type="page"/>
            </w:r>
          </w:p>
        </w:tc>
        <w:tc>
          <w:tcPr>
            <w:tcW w:w="1559" w:type="dxa"/>
          </w:tcPr>
          <w:p w14:paraId="552FEC05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2" w:type="dxa"/>
          </w:tcPr>
          <w:p w14:paraId="2A7E6F35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4F7D139A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  <w:tc>
          <w:tcPr>
            <w:tcW w:w="142" w:type="dxa"/>
          </w:tcPr>
          <w:p w14:paraId="0C65E280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60E873D6" w14:textId="77777777" w:rsidTr="00254C32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432DB5AF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4B9FC0A2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559" w:type="dxa"/>
            <w:tcBorders>
              <w:bottom w:val="single" w:sz="4" w:space="0" w:color="auto"/>
            </w:tcBorders>
          </w:tcPr>
          <w:p w14:paraId="4AADDA5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2" w:type="dxa"/>
          </w:tcPr>
          <w:p w14:paraId="0A9D62F8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  <w:tcBorders>
              <w:bottom w:val="single" w:sz="4" w:space="0" w:color="auto"/>
            </w:tcBorders>
          </w:tcPr>
          <w:p w14:paraId="52EA7C2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  <w:tc>
          <w:tcPr>
            <w:tcW w:w="142" w:type="dxa"/>
          </w:tcPr>
          <w:p w14:paraId="08A945D3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F342C9" w14:paraId="7647E8E9" w14:textId="77777777" w:rsidTr="00254C32">
        <w:trPr>
          <w:trHeight w:val="250"/>
        </w:trPr>
        <w:tc>
          <w:tcPr>
            <w:tcW w:w="3402" w:type="dxa"/>
            <w:gridSpan w:val="2"/>
          </w:tcPr>
          <w:p w14:paraId="50B0BDD2" w14:textId="77777777" w:rsidR="00254C32" w:rsidRPr="00F342C9" w:rsidRDefault="00254C32" w:rsidP="009E30E0">
            <w:pPr>
              <w:pStyle w:val="Tabulka"/>
            </w:pPr>
            <w:r w:rsidRPr="00F342C9">
              <w:t>Softvér</w:t>
            </w:r>
          </w:p>
        </w:tc>
        <w:tc>
          <w:tcPr>
            <w:tcW w:w="1559" w:type="dxa"/>
          </w:tcPr>
          <w:p w14:paraId="276EFC67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2" w:type="dxa"/>
          </w:tcPr>
          <w:p w14:paraId="67D5D076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842" w:type="dxa"/>
          </w:tcPr>
          <w:p w14:paraId="10AB1EEE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lineárna</w:t>
            </w:r>
          </w:p>
        </w:tc>
        <w:tc>
          <w:tcPr>
            <w:tcW w:w="142" w:type="dxa"/>
          </w:tcPr>
          <w:p w14:paraId="0FCE3EB2" w14:textId="77777777" w:rsidR="00254C32" w:rsidRPr="00F342C9" w:rsidRDefault="00254C32" w:rsidP="009E30E0">
            <w:pPr>
              <w:pStyle w:val="Tabulka"/>
              <w:jc w:val="center"/>
            </w:pPr>
          </w:p>
        </w:tc>
      </w:tr>
      <w:tr w:rsidR="00254C32" w:rsidRPr="0026779E" w14:paraId="352A5ED9" w14:textId="77777777" w:rsidTr="00254C32">
        <w:trPr>
          <w:trHeight w:val="94"/>
        </w:trPr>
        <w:tc>
          <w:tcPr>
            <w:tcW w:w="3402" w:type="dxa"/>
            <w:gridSpan w:val="2"/>
          </w:tcPr>
          <w:p w14:paraId="3FBF1FF7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223A212C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2B1751AE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38A538A2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357A7013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  <w:tr w:rsidR="00254C32" w:rsidRPr="0026779E" w14:paraId="01B004C6" w14:textId="77777777" w:rsidTr="00254C32">
        <w:trPr>
          <w:trHeight w:val="250"/>
        </w:trPr>
        <w:tc>
          <w:tcPr>
            <w:tcW w:w="3402" w:type="dxa"/>
            <w:gridSpan w:val="2"/>
          </w:tcPr>
          <w:p w14:paraId="35856B6C" w14:textId="77777777" w:rsidR="00254C32" w:rsidRPr="0026779E" w:rsidRDefault="00254C32" w:rsidP="009E30E0">
            <w:pPr>
              <w:pStyle w:val="Tabulka"/>
              <w:rPr>
                <w:highlight w:val="yellow"/>
              </w:rPr>
            </w:pPr>
          </w:p>
        </w:tc>
        <w:tc>
          <w:tcPr>
            <w:tcW w:w="1559" w:type="dxa"/>
          </w:tcPr>
          <w:p w14:paraId="5A76D7BD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1C3F4EC5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842" w:type="dxa"/>
          </w:tcPr>
          <w:p w14:paraId="43BD9EA1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  <w:tc>
          <w:tcPr>
            <w:tcW w:w="142" w:type="dxa"/>
          </w:tcPr>
          <w:p w14:paraId="5C7B4FC4" w14:textId="77777777" w:rsidR="00254C32" w:rsidRPr="0026779E" w:rsidRDefault="00254C32" w:rsidP="009E30E0">
            <w:pPr>
              <w:pStyle w:val="Tabulka"/>
              <w:jc w:val="center"/>
              <w:rPr>
                <w:highlight w:val="yellow"/>
              </w:rPr>
            </w:pPr>
          </w:p>
        </w:tc>
      </w:tr>
    </w:tbl>
    <w:p w14:paraId="58B3C8FD" w14:textId="77777777" w:rsidR="00285227" w:rsidRPr="00F342C9" w:rsidRDefault="00A52A47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</w:t>
      </w:r>
      <w:r w:rsidR="00405EDB" w:rsidRPr="00F342C9">
        <w:rPr>
          <w:rFonts w:ascii="Arial" w:hAnsi="Arial" w:cs="Arial"/>
          <w:bCs/>
          <w:sz w:val="22"/>
          <w:szCs w:val="18"/>
        </w:rPr>
        <w:t>dpisy dlhodobého hmotného majetku sú stanovené vychádz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ajúc z predpokladanej doby jeho </w:t>
      </w:r>
    </w:p>
    <w:p w14:paraId="04328070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používania a predpokladaného priebehu jeho opotrebovania. Odpisovať sa začína dň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om </w:t>
      </w:r>
    </w:p>
    <w:p w14:paraId="2075E9BC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obstarania v mesiaci po uvedení dlhodobého majetku do použí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vania. Dlhodobý hmotný majetok, </w:t>
      </w:r>
    </w:p>
    <w:p w14:paraId="669488BE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ktorého obstarávacia cena (resp. vlastné náklady) je 1700 € a nižš</w:t>
      </w:r>
      <w:r w:rsidR="00285227" w:rsidRPr="00F342C9">
        <w:rPr>
          <w:rFonts w:ascii="Arial" w:hAnsi="Arial" w:cs="Arial"/>
          <w:bCs/>
          <w:sz w:val="22"/>
          <w:szCs w:val="18"/>
        </w:rPr>
        <w:t>ia, sa odpisuje jednorazovo pri</w:t>
      </w:r>
    </w:p>
    <w:p w14:paraId="6B4ECABF" w14:textId="77777777" w:rsidR="00285227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uvedení do používania. Pozemky sa neodpisujú. Predpokladaná doba</w:t>
      </w:r>
      <w:r w:rsidR="00285227" w:rsidRPr="00F342C9">
        <w:rPr>
          <w:rFonts w:ascii="Arial" w:hAnsi="Arial" w:cs="Arial"/>
          <w:bCs/>
          <w:sz w:val="22"/>
          <w:szCs w:val="18"/>
        </w:rPr>
        <w:t xml:space="preserve"> používania, metóda</w:t>
      </w:r>
    </w:p>
    <w:p w14:paraId="48C4E68A" w14:textId="77777777" w:rsidR="00405EDB" w:rsidRPr="00F342C9" w:rsidRDefault="00405EDB" w:rsidP="00285227">
      <w:pPr>
        <w:pStyle w:val="Zkladntext"/>
        <w:rPr>
          <w:rFonts w:ascii="Arial" w:hAnsi="Arial" w:cs="Arial"/>
          <w:bCs/>
          <w:sz w:val="22"/>
          <w:szCs w:val="18"/>
        </w:rPr>
      </w:pPr>
      <w:r w:rsidRPr="00F342C9">
        <w:rPr>
          <w:rFonts w:ascii="Arial" w:hAnsi="Arial" w:cs="Arial"/>
          <w:bCs/>
          <w:sz w:val="22"/>
          <w:szCs w:val="18"/>
        </w:rPr>
        <w:t>odpisovania a odpisová sadzba sú uvedené v nasledujúcej tabuľke:</w:t>
      </w:r>
    </w:p>
    <w:p w14:paraId="44CD1E5D" w14:textId="77777777" w:rsidR="00405EDB" w:rsidRPr="00F342C9" w:rsidRDefault="00405EDB" w:rsidP="00405EDB">
      <w:pPr>
        <w:pStyle w:val="Zkladntext"/>
        <w:rPr>
          <w:b/>
          <w:bCs/>
          <w:sz w:val="18"/>
          <w:szCs w:val="18"/>
        </w:rPr>
      </w:pPr>
    </w:p>
    <w:tbl>
      <w:tblPr>
        <w:tblW w:w="0" w:type="auto"/>
        <w:tblInd w:w="456" w:type="dxa"/>
        <w:tblLayout w:type="fixed"/>
        <w:tblCellMar>
          <w:left w:w="30" w:type="dxa"/>
          <w:right w:w="30" w:type="dxa"/>
        </w:tblCellMar>
        <w:tblLook w:val="0000" w:firstRow="0" w:lastRow="0" w:firstColumn="0" w:lastColumn="0" w:noHBand="0" w:noVBand="0"/>
      </w:tblPr>
      <w:tblGrid>
        <w:gridCol w:w="2976"/>
        <w:gridCol w:w="426"/>
        <w:gridCol w:w="1701"/>
        <w:gridCol w:w="141"/>
        <w:gridCol w:w="1701"/>
      </w:tblGrid>
      <w:tr w:rsidR="00254C32" w:rsidRPr="00F342C9" w14:paraId="00576E0D" w14:textId="77777777" w:rsidTr="009E30E0">
        <w:trPr>
          <w:trHeight w:val="250"/>
        </w:trPr>
        <w:tc>
          <w:tcPr>
            <w:tcW w:w="3402" w:type="dxa"/>
            <w:gridSpan w:val="2"/>
          </w:tcPr>
          <w:p w14:paraId="0C12B4A6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</w:tcPr>
          <w:p w14:paraId="44A8F622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predpokladaná</w:t>
            </w:r>
          </w:p>
        </w:tc>
        <w:tc>
          <w:tcPr>
            <w:tcW w:w="141" w:type="dxa"/>
          </w:tcPr>
          <w:p w14:paraId="20F7482D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998A74F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metóda</w:t>
            </w:r>
          </w:p>
        </w:tc>
      </w:tr>
      <w:tr w:rsidR="00254C32" w:rsidRPr="00F342C9" w14:paraId="5DF50FB1" w14:textId="77777777" w:rsidTr="009E30E0">
        <w:trPr>
          <w:trHeight w:val="250"/>
        </w:trPr>
        <w:tc>
          <w:tcPr>
            <w:tcW w:w="2976" w:type="dxa"/>
            <w:tcBorders>
              <w:bottom w:val="single" w:sz="4" w:space="0" w:color="auto"/>
            </w:tcBorders>
          </w:tcPr>
          <w:p w14:paraId="35258EDD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426" w:type="dxa"/>
          </w:tcPr>
          <w:p w14:paraId="7CE67938" w14:textId="77777777" w:rsidR="00254C32" w:rsidRPr="00F342C9" w:rsidRDefault="00254C32" w:rsidP="009E30E0">
            <w:pPr>
              <w:pStyle w:val="Tabulka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30C545C4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doba používania</w:t>
            </w:r>
          </w:p>
        </w:tc>
        <w:tc>
          <w:tcPr>
            <w:tcW w:w="141" w:type="dxa"/>
          </w:tcPr>
          <w:p w14:paraId="1B1243C0" w14:textId="77777777" w:rsidR="00254C32" w:rsidRPr="00F342C9" w:rsidRDefault="00254C32" w:rsidP="009E30E0">
            <w:pPr>
              <w:pStyle w:val="Tabulka"/>
              <w:jc w:val="center"/>
            </w:pPr>
          </w:p>
        </w:tc>
        <w:tc>
          <w:tcPr>
            <w:tcW w:w="1701" w:type="dxa"/>
            <w:tcBorders>
              <w:bottom w:val="single" w:sz="4" w:space="0" w:color="auto"/>
            </w:tcBorders>
          </w:tcPr>
          <w:p w14:paraId="26BDE488" w14:textId="77777777" w:rsidR="00254C32" w:rsidRPr="00F342C9" w:rsidRDefault="00254C32" w:rsidP="009E30E0">
            <w:pPr>
              <w:pStyle w:val="Tabulka"/>
              <w:jc w:val="center"/>
            </w:pPr>
            <w:r w:rsidRPr="00F342C9">
              <w:t>odpisovania</w:t>
            </w:r>
          </w:p>
        </w:tc>
      </w:tr>
      <w:tr w:rsidR="00254C32" w:rsidRPr="00F342C9" w14:paraId="5EA4E7C4" w14:textId="77777777" w:rsidTr="009E30E0">
        <w:trPr>
          <w:trHeight w:val="250"/>
        </w:trPr>
        <w:tc>
          <w:tcPr>
            <w:tcW w:w="3402" w:type="dxa"/>
            <w:gridSpan w:val="2"/>
          </w:tcPr>
          <w:p w14:paraId="1D67F4C9" w14:textId="77777777" w:rsidR="00254C32" w:rsidRPr="00F342C9" w:rsidRDefault="00254C32" w:rsidP="0077752E">
            <w:pPr>
              <w:pStyle w:val="Tabulka"/>
            </w:pPr>
            <w:r w:rsidRPr="00F342C9">
              <w:t>Stavby</w:t>
            </w:r>
          </w:p>
        </w:tc>
        <w:tc>
          <w:tcPr>
            <w:tcW w:w="1701" w:type="dxa"/>
          </w:tcPr>
          <w:p w14:paraId="382683AF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20</w:t>
            </w:r>
            <w:r w:rsidR="00E314FC">
              <w:t>-40</w:t>
            </w:r>
          </w:p>
        </w:tc>
        <w:tc>
          <w:tcPr>
            <w:tcW w:w="141" w:type="dxa"/>
          </w:tcPr>
          <w:p w14:paraId="3896A10C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5AD265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61C8427E" w14:textId="77777777" w:rsidTr="009E30E0">
        <w:trPr>
          <w:trHeight w:val="250"/>
        </w:trPr>
        <w:tc>
          <w:tcPr>
            <w:tcW w:w="3402" w:type="dxa"/>
            <w:gridSpan w:val="2"/>
          </w:tcPr>
          <w:p w14:paraId="775C3652" w14:textId="77777777" w:rsidR="00254C32" w:rsidRPr="00F342C9" w:rsidRDefault="00254C32" w:rsidP="0077752E">
            <w:pPr>
              <w:pStyle w:val="Tabulka"/>
            </w:pPr>
            <w:r w:rsidRPr="00F342C9">
              <w:t>Stroje, prístroje a zariadenia</w:t>
            </w:r>
          </w:p>
        </w:tc>
        <w:tc>
          <w:tcPr>
            <w:tcW w:w="1701" w:type="dxa"/>
          </w:tcPr>
          <w:p w14:paraId="279CEC1D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6 až 12</w:t>
            </w:r>
          </w:p>
        </w:tc>
        <w:tc>
          <w:tcPr>
            <w:tcW w:w="141" w:type="dxa"/>
          </w:tcPr>
          <w:p w14:paraId="4A1AE5F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04F5B909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6D9B3F7" w14:textId="77777777" w:rsidTr="009E30E0">
        <w:trPr>
          <w:trHeight w:val="250"/>
        </w:trPr>
        <w:tc>
          <w:tcPr>
            <w:tcW w:w="3402" w:type="dxa"/>
            <w:gridSpan w:val="2"/>
          </w:tcPr>
          <w:p w14:paraId="5AABCCC4" w14:textId="77777777" w:rsidR="00254C32" w:rsidRPr="00F342C9" w:rsidRDefault="00254C32" w:rsidP="0077752E">
            <w:pPr>
              <w:pStyle w:val="Tabulka"/>
            </w:pPr>
            <w:r w:rsidRPr="00F342C9">
              <w:t>Dopravné prostriedky</w:t>
            </w:r>
          </w:p>
        </w:tc>
        <w:tc>
          <w:tcPr>
            <w:tcW w:w="1701" w:type="dxa"/>
          </w:tcPr>
          <w:p w14:paraId="0BDB51C0" w14:textId="77777777" w:rsidR="00254C32" w:rsidRPr="00F342C9" w:rsidRDefault="00254C32" w:rsidP="0077752E">
            <w:pPr>
              <w:pStyle w:val="Tabulka"/>
              <w:jc w:val="center"/>
            </w:pPr>
            <w:r w:rsidRPr="00F342C9">
              <w:t>4</w:t>
            </w:r>
          </w:p>
        </w:tc>
        <w:tc>
          <w:tcPr>
            <w:tcW w:w="141" w:type="dxa"/>
          </w:tcPr>
          <w:p w14:paraId="77DBDE5B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48EE3E52" w14:textId="77777777" w:rsidR="00254C32" w:rsidRPr="00F342C9" w:rsidRDefault="00F342C9" w:rsidP="0077752E">
            <w:pPr>
              <w:pStyle w:val="Tabulka"/>
              <w:jc w:val="center"/>
            </w:pPr>
            <w:r w:rsidRPr="00F342C9">
              <w:t>lineárna</w:t>
            </w:r>
          </w:p>
        </w:tc>
      </w:tr>
      <w:tr w:rsidR="00254C32" w:rsidRPr="00F342C9" w14:paraId="71040BE2" w14:textId="77777777" w:rsidTr="009E30E0">
        <w:trPr>
          <w:trHeight w:val="250"/>
        </w:trPr>
        <w:tc>
          <w:tcPr>
            <w:tcW w:w="3402" w:type="dxa"/>
            <w:gridSpan w:val="2"/>
          </w:tcPr>
          <w:p w14:paraId="18DA0551" w14:textId="77777777" w:rsidR="00254C32" w:rsidRPr="00F342C9" w:rsidRDefault="00254C32" w:rsidP="0077752E">
            <w:pPr>
              <w:pStyle w:val="Tabulka"/>
            </w:pPr>
          </w:p>
        </w:tc>
        <w:tc>
          <w:tcPr>
            <w:tcW w:w="1701" w:type="dxa"/>
          </w:tcPr>
          <w:p w14:paraId="7F0AAE31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41" w:type="dxa"/>
          </w:tcPr>
          <w:p w14:paraId="57C98FBA" w14:textId="77777777" w:rsidR="00254C32" w:rsidRPr="00F342C9" w:rsidRDefault="00254C32" w:rsidP="0077752E">
            <w:pPr>
              <w:pStyle w:val="Tabulka"/>
              <w:jc w:val="center"/>
            </w:pPr>
          </w:p>
        </w:tc>
        <w:tc>
          <w:tcPr>
            <w:tcW w:w="1701" w:type="dxa"/>
          </w:tcPr>
          <w:p w14:paraId="6A9BAB35" w14:textId="77777777" w:rsidR="00254C32" w:rsidRPr="00F342C9" w:rsidRDefault="00254C32" w:rsidP="0077752E">
            <w:pPr>
              <w:pStyle w:val="Tabulka"/>
              <w:jc w:val="center"/>
            </w:pPr>
          </w:p>
        </w:tc>
      </w:tr>
    </w:tbl>
    <w:p w14:paraId="4348D211" w14:textId="77777777" w:rsidR="00405EDB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Odpisy sa zaokrúhľujú na celé eurá smerom nahor.</w:t>
      </w:r>
    </w:p>
    <w:p w14:paraId="5BAF9E7B" w14:textId="77777777" w:rsidR="00405EDB" w:rsidRDefault="00405EDB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B5FB962" w14:textId="77777777" w:rsidR="00A52A47" w:rsidRPr="00A55E63" w:rsidRDefault="00A52A47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2257E99A" w14:textId="77777777"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21A97C4F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7E12A17C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>Účtovné metódy a zásady boli aplikované v rámci platného zákona o účtovníctve.</w:t>
      </w:r>
    </w:p>
    <w:p w14:paraId="2BCA1A7E" w14:textId="77777777" w:rsidR="00A747C3" w:rsidRDefault="00A747C3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36724C6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</w:p>
    <w:p w14:paraId="26FA80F8" w14:textId="77777777"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7332770B" w14:textId="77777777" w:rsidR="00F66578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F66578">
        <w:rPr>
          <w:rFonts w:ascii="Arial" w:hAnsi="Arial" w:cs="Arial"/>
          <w:sz w:val="22"/>
          <w:szCs w:val="22"/>
        </w:rPr>
        <w:t xml:space="preserve"> </w:t>
      </w:r>
    </w:p>
    <w:p w14:paraId="720DCFBD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16E7717C" w14:textId="77777777" w:rsidR="00F404E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 xml:space="preserve">V účtovníctve účtovnej jednotky, ktorá účtovala cenné papiere a podiely metódou vlastného imania sa k prvému dňu účtovného obdobia, v ktorom sa účtovná jednotka stala </w:t>
      </w:r>
      <w:proofErr w:type="spellStart"/>
      <w:r w:rsidRPr="00F342C9">
        <w:rPr>
          <w:rFonts w:ascii="Arial" w:hAnsi="Arial" w:cs="Arial"/>
          <w:sz w:val="22"/>
          <w:szCs w:val="22"/>
        </w:rPr>
        <w:t>mikro</w:t>
      </w:r>
      <w:proofErr w:type="spellEnd"/>
      <w:r w:rsidRPr="00F342C9">
        <w:rPr>
          <w:rFonts w:ascii="Arial" w:hAnsi="Arial" w:cs="Arial"/>
          <w:sz w:val="22"/>
          <w:szCs w:val="22"/>
        </w:rPr>
        <w:t xml:space="preserve"> účtovnou jednotkou sa oceňovacie rozdiely z precenenia majetku a záväzkov odúčtuje opačným účtovným zápisom ako sa účtovala jeho tvorba.  </w:t>
      </w:r>
    </w:p>
    <w:p w14:paraId="47F96435" w14:textId="77777777" w:rsidR="00F66578" w:rsidRPr="00F342C9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14:paraId="45862E01" w14:textId="77777777" w:rsidR="00F66578" w:rsidRDefault="00F66578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F342C9">
        <w:rPr>
          <w:rFonts w:ascii="Arial" w:hAnsi="Arial" w:cs="Arial"/>
          <w:sz w:val="22"/>
          <w:szCs w:val="22"/>
        </w:rPr>
        <w:t>V účtovníctve účtovnej jednotky, ktorej zanikla povinnosť účtovať o odloženej dani z príjmov a neúčtuje o odloženej dani z príjmov, odložená daň sa odúčtuje opačným zápisom ako sa účtovala jej tvorba.</w:t>
      </w:r>
    </w:p>
    <w:p w14:paraId="479FB3A8" w14:textId="77777777"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14:paraId="54BBFEF5" w14:textId="77777777"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14:paraId="4B30EF6B" w14:textId="77777777"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lastRenderedPageBreak/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14:paraId="2F5DC3B9" w14:textId="77777777"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14:paraId="3B2A609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</w:p>
    <w:p w14:paraId="63C8F053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14:paraId="2EB88E13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792F3448" w14:textId="77777777" w:rsidR="00E13460" w:rsidRDefault="00E13460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2F5B601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14:paraId="475403FA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44F0CBB9" w14:textId="77777777" w:rsidTr="00A52A47">
        <w:trPr>
          <w:trHeight w:val="434"/>
          <w:jc w:val="center"/>
        </w:trPr>
        <w:tc>
          <w:tcPr>
            <w:tcW w:w="2414" w:type="pct"/>
            <w:vAlign w:val="center"/>
          </w:tcPr>
          <w:p w14:paraId="7D296FD3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9B3E1F8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7B4AF0" w14:paraId="5985D577" w14:textId="77777777" w:rsidTr="00A52A47">
        <w:trPr>
          <w:trHeight w:val="330"/>
          <w:jc w:val="center"/>
        </w:trPr>
        <w:tc>
          <w:tcPr>
            <w:tcW w:w="2414" w:type="pct"/>
            <w:vAlign w:val="center"/>
          </w:tcPr>
          <w:p w14:paraId="64C44FDF" w14:textId="77777777" w:rsidR="00A52A47" w:rsidRPr="007B4AF0" w:rsidRDefault="00A52A47" w:rsidP="00A52A47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Záväzky so zostatkovou dobou splatnosti dlhšou ako päť rokov</w:t>
            </w:r>
          </w:p>
        </w:tc>
        <w:tc>
          <w:tcPr>
            <w:tcW w:w="2586" w:type="pct"/>
            <w:noWrap/>
            <w:vAlign w:val="center"/>
          </w:tcPr>
          <w:p w14:paraId="5A390BC8" w14:textId="77777777" w:rsidR="00A52A47" w:rsidRPr="007B4AF0" w:rsidRDefault="007B4AF0" w:rsidP="00A52A47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7E5B1FF3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8E5B8CC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FEF25F9" w14:textId="77777777" w:rsidR="00373635" w:rsidRPr="007B4AF0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7B4AF0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ce</w:t>
      </w:r>
      <w:r w:rsidR="002C12B4" w:rsidRPr="007B4AF0">
        <w:rPr>
          <w:rFonts w:ascii="Arial" w:hAnsi="Arial" w:cs="Arial"/>
          <w:sz w:val="22"/>
          <w:szCs w:val="22"/>
        </w:rPr>
        <w:t>lkovej sume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če</w:t>
      </w:r>
      <w:r w:rsidR="002C12B4" w:rsidRPr="007B4AF0">
        <w:rPr>
          <w:rFonts w:ascii="Arial" w:hAnsi="Arial" w:cs="Arial"/>
          <w:spacing w:val="2"/>
          <w:sz w:val="22"/>
          <w:szCs w:val="22"/>
        </w:rPr>
        <w:t>n</w:t>
      </w:r>
      <w:r w:rsidR="002C12B4" w:rsidRPr="007B4AF0">
        <w:rPr>
          <w:rFonts w:ascii="Arial" w:hAnsi="Arial" w:cs="Arial"/>
          <w:spacing w:val="-5"/>
          <w:sz w:val="22"/>
          <w:szCs w:val="22"/>
        </w:rPr>
        <w:t>ý</w:t>
      </w:r>
      <w:r w:rsidR="002C12B4" w:rsidRPr="007B4AF0">
        <w:rPr>
          <w:rFonts w:ascii="Arial" w:hAnsi="Arial" w:cs="Arial"/>
          <w:spacing w:val="-1"/>
          <w:sz w:val="22"/>
          <w:szCs w:val="22"/>
        </w:rPr>
        <w:t>c</w:t>
      </w:r>
      <w:r w:rsidR="002C12B4" w:rsidRPr="007B4AF0">
        <w:rPr>
          <w:rFonts w:ascii="Arial" w:hAnsi="Arial" w:cs="Arial"/>
          <w:sz w:val="22"/>
          <w:szCs w:val="22"/>
        </w:rPr>
        <w:t xml:space="preserve">h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pacing w:val="2"/>
          <w:sz w:val="22"/>
          <w:szCs w:val="22"/>
        </w:rPr>
        <w:t>v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ä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kov,</w:t>
      </w:r>
      <w:r w:rsidR="002C12B4" w:rsidRPr="007B4AF0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opis</w:t>
      </w:r>
      <w:r w:rsidR="002C12B4" w:rsidRPr="007B4AF0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a</w:t>
      </w:r>
      <w:r w:rsidR="002C12B4" w:rsidRPr="007B4AF0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z w:val="22"/>
          <w:szCs w:val="22"/>
        </w:rPr>
        <w:t>spôso</w:t>
      </w:r>
      <w:r w:rsidR="002C12B4" w:rsidRPr="007B4AF0">
        <w:rPr>
          <w:rFonts w:ascii="Arial" w:hAnsi="Arial" w:cs="Arial"/>
          <w:spacing w:val="2"/>
          <w:sz w:val="22"/>
          <w:szCs w:val="22"/>
        </w:rPr>
        <w:t>b</w:t>
      </w:r>
      <w:r w:rsidR="002C12B4" w:rsidRPr="007B4AF0">
        <w:rPr>
          <w:rFonts w:ascii="Arial" w:hAnsi="Arial" w:cs="Arial"/>
          <w:sz w:val="22"/>
          <w:szCs w:val="22"/>
        </w:rPr>
        <w:t>y</w:t>
      </w:r>
      <w:r w:rsidR="002C12B4" w:rsidRPr="007B4AF0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a</w:t>
      </w:r>
      <w:r w:rsidR="002C12B4" w:rsidRPr="007B4AF0">
        <w:rPr>
          <w:rFonts w:ascii="Arial" w:hAnsi="Arial" w:cs="Arial"/>
          <w:sz w:val="22"/>
          <w:szCs w:val="22"/>
        </w:rPr>
        <w:t>b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z</w:t>
      </w:r>
      <w:r w:rsidR="002C12B4" w:rsidRPr="007B4AF0">
        <w:rPr>
          <w:rFonts w:ascii="Arial" w:hAnsi="Arial" w:cs="Arial"/>
          <w:sz w:val="22"/>
          <w:szCs w:val="22"/>
        </w:rPr>
        <w:t>p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pacing w:val="1"/>
          <w:sz w:val="22"/>
          <w:szCs w:val="22"/>
        </w:rPr>
        <w:t>č</w:t>
      </w:r>
      <w:r w:rsidR="002C12B4" w:rsidRPr="007B4AF0">
        <w:rPr>
          <w:rFonts w:ascii="Arial" w:hAnsi="Arial" w:cs="Arial"/>
          <w:spacing w:val="-1"/>
          <w:sz w:val="22"/>
          <w:szCs w:val="22"/>
        </w:rPr>
        <w:t>e</w:t>
      </w:r>
      <w:r w:rsidR="002C12B4" w:rsidRPr="007B4AF0">
        <w:rPr>
          <w:rFonts w:ascii="Arial" w:hAnsi="Arial" w:cs="Arial"/>
          <w:sz w:val="22"/>
          <w:szCs w:val="22"/>
        </w:rPr>
        <w:t>nia z</w:t>
      </w:r>
      <w:r w:rsidR="002C12B4" w:rsidRPr="007B4AF0">
        <w:rPr>
          <w:rFonts w:ascii="Arial" w:hAnsi="Arial" w:cs="Arial"/>
          <w:spacing w:val="-1"/>
          <w:sz w:val="22"/>
          <w:szCs w:val="22"/>
        </w:rPr>
        <w:t>á</w:t>
      </w:r>
      <w:r w:rsidR="002C12B4" w:rsidRPr="007B4AF0">
        <w:rPr>
          <w:rFonts w:ascii="Arial" w:hAnsi="Arial" w:cs="Arial"/>
          <w:sz w:val="22"/>
          <w:szCs w:val="22"/>
        </w:rPr>
        <w:t>v</w:t>
      </w:r>
      <w:r w:rsidR="002C12B4" w:rsidRPr="007B4AF0">
        <w:rPr>
          <w:rFonts w:ascii="Arial" w:hAnsi="Arial" w:cs="Arial"/>
          <w:spacing w:val="1"/>
          <w:sz w:val="22"/>
          <w:szCs w:val="22"/>
        </w:rPr>
        <w:t>äz</w:t>
      </w:r>
      <w:r w:rsidR="002C12B4" w:rsidRPr="007B4AF0">
        <w:rPr>
          <w:rFonts w:ascii="Arial" w:hAnsi="Arial" w:cs="Arial"/>
          <w:sz w:val="22"/>
          <w:szCs w:val="22"/>
        </w:rPr>
        <w:t>kov</w:t>
      </w:r>
      <w:r w:rsidRPr="007B4AF0">
        <w:rPr>
          <w:rFonts w:ascii="Arial" w:hAnsi="Arial" w:cs="Arial"/>
          <w:sz w:val="22"/>
          <w:szCs w:val="22"/>
        </w:rPr>
        <w:t>:</w:t>
      </w:r>
    </w:p>
    <w:p w14:paraId="4490C6AE" w14:textId="77777777" w:rsidR="00A52A47" w:rsidRPr="007B4AF0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3088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18" w:space="0" w:color="auto"/>
          <w:insideV w:val="single" w:sz="18" w:space="0" w:color="auto"/>
        </w:tblBorders>
        <w:tblLook w:val="00A0" w:firstRow="1" w:lastRow="0" w:firstColumn="1" w:lastColumn="0" w:noHBand="0" w:noVBand="0"/>
      </w:tblPr>
      <w:tblGrid>
        <w:gridCol w:w="2833"/>
        <w:gridCol w:w="3035"/>
      </w:tblGrid>
      <w:tr w:rsidR="00A52A47" w:rsidRPr="007B4AF0" w14:paraId="081DDD46" w14:textId="77777777" w:rsidTr="009E30E0">
        <w:trPr>
          <w:trHeight w:val="434"/>
          <w:jc w:val="center"/>
        </w:trPr>
        <w:tc>
          <w:tcPr>
            <w:tcW w:w="2414" w:type="pct"/>
            <w:vAlign w:val="center"/>
          </w:tcPr>
          <w:p w14:paraId="0122D98E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Názov položky</w:t>
            </w:r>
          </w:p>
        </w:tc>
        <w:tc>
          <w:tcPr>
            <w:tcW w:w="2586" w:type="pct"/>
            <w:noWrap/>
            <w:vAlign w:val="center"/>
          </w:tcPr>
          <w:p w14:paraId="3100D5FB" w14:textId="77777777" w:rsidR="00A52A47" w:rsidRPr="007B4AF0" w:rsidRDefault="00A52A47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Bežné účtovné obdobie</w:t>
            </w:r>
          </w:p>
        </w:tc>
      </w:tr>
      <w:tr w:rsidR="00A52A47" w:rsidRPr="00B9173F" w14:paraId="2A8F903E" w14:textId="77777777" w:rsidTr="00A77EF8">
        <w:trPr>
          <w:trHeight w:val="498"/>
          <w:jc w:val="center"/>
        </w:trPr>
        <w:tc>
          <w:tcPr>
            <w:tcW w:w="2414" w:type="pct"/>
            <w:vAlign w:val="center"/>
          </w:tcPr>
          <w:p w14:paraId="7CBE724C" w14:textId="77777777" w:rsidR="00A52A47" w:rsidRPr="007B4AF0" w:rsidRDefault="00B16E74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Suma zabezpečených záväzkov</w:t>
            </w:r>
          </w:p>
        </w:tc>
        <w:tc>
          <w:tcPr>
            <w:tcW w:w="2586" w:type="pct"/>
            <w:noWrap/>
            <w:vAlign w:val="center"/>
          </w:tcPr>
          <w:p w14:paraId="3133C815" w14:textId="77777777" w:rsidR="00A52A47" w:rsidRPr="007B4AF0" w:rsidRDefault="007B4AF0" w:rsidP="009E30E0">
            <w:pPr>
              <w:jc w:val="center"/>
              <w:rPr>
                <w:bCs/>
                <w:sz w:val="18"/>
                <w:szCs w:val="18"/>
              </w:rPr>
            </w:pPr>
            <w:r w:rsidRPr="007B4AF0">
              <w:rPr>
                <w:bCs/>
                <w:sz w:val="18"/>
                <w:szCs w:val="18"/>
              </w:rPr>
              <w:t>0</w:t>
            </w:r>
          </w:p>
        </w:tc>
      </w:tr>
    </w:tbl>
    <w:p w14:paraId="609D605B" w14:textId="77777777" w:rsidR="00A52A47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8667FD" w14:textId="77777777" w:rsidR="00A52A47" w:rsidRPr="00A55E63" w:rsidRDefault="00A52A47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0F502217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0388348" w14:textId="77777777"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3111A1A" w14:textId="77777777" w:rsidR="000C7DBD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tbl>
      <w:tblPr>
        <w:tblW w:w="4818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76"/>
        <w:gridCol w:w="1311"/>
        <w:gridCol w:w="1555"/>
        <w:gridCol w:w="1555"/>
        <w:gridCol w:w="1555"/>
        <w:gridCol w:w="1219"/>
      </w:tblGrid>
      <w:tr w:rsidR="000C7DBD" w:rsidRPr="007B4AF0" w14:paraId="27EA1191" w14:textId="77777777" w:rsidTr="009E30E0">
        <w:trPr>
          <w:jc w:val="center"/>
        </w:trPr>
        <w:tc>
          <w:tcPr>
            <w:tcW w:w="1902" w:type="dxa"/>
            <w:vMerge w:val="restart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2223331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Obchodné meno a sídlo spoločnosti, v ktorej má ÚJ umiestnený DFM</w:t>
            </w:r>
          </w:p>
        </w:tc>
        <w:tc>
          <w:tcPr>
            <w:tcW w:w="6931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3B6B8C17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Bežné účtovné obdobie </w:t>
            </w:r>
          </w:p>
        </w:tc>
      </w:tr>
      <w:tr w:rsidR="000C7DBD" w:rsidRPr="007B4AF0" w14:paraId="77A78922" w14:textId="77777777" w:rsidTr="009E30E0">
        <w:trPr>
          <w:trHeight w:val="1394"/>
          <w:jc w:val="center"/>
        </w:trPr>
        <w:tc>
          <w:tcPr>
            <w:tcW w:w="1902" w:type="dxa"/>
            <w:vMerge/>
            <w:tcBorders>
              <w:bottom w:val="nil"/>
              <w:right w:val="single" w:sz="12" w:space="0" w:color="auto"/>
            </w:tcBorders>
            <w:vAlign w:val="center"/>
          </w:tcPr>
          <w:p w14:paraId="59B0BEE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C981B26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ZI v  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22567758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Podiel ÚJ na hlasovacích právach v %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A2D2C3B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Hodnota</w:t>
            </w:r>
            <w:r w:rsidRPr="007B4AF0">
              <w:rPr>
                <w:sz w:val="18"/>
                <w:szCs w:val="18"/>
              </w:rPr>
              <w:br/>
              <w:t> vlastného imania ÚJ, v ktorej má ÚJ umiestnený DFM</w:t>
            </w:r>
          </w:p>
        </w:tc>
        <w:tc>
          <w:tcPr>
            <w:tcW w:w="149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14:paraId="6206B54A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 xml:space="preserve">Výsledok hospodárenia ÚJ, v ktorej má ÚJ umiestnený DFM </w:t>
            </w:r>
          </w:p>
        </w:tc>
        <w:tc>
          <w:tcPr>
            <w:tcW w:w="11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3665BA44" w14:textId="77777777" w:rsidR="000C7DBD" w:rsidRPr="007B4AF0" w:rsidRDefault="000C7DBD" w:rsidP="009E30E0">
            <w:pPr>
              <w:pStyle w:val="TopHead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Účtovná hodnota DFM</w:t>
            </w:r>
          </w:p>
        </w:tc>
      </w:tr>
      <w:tr w:rsidR="000C7DBD" w:rsidRPr="007B4AF0" w14:paraId="4DF66134" w14:textId="77777777" w:rsidTr="009E30E0">
        <w:trPr>
          <w:trHeight w:hRule="exact" w:val="227"/>
          <w:jc w:val="center"/>
        </w:trPr>
        <w:tc>
          <w:tcPr>
            <w:tcW w:w="1902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</w:tcPr>
          <w:p w14:paraId="7144D3A9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a</w:t>
            </w:r>
          </w:p>
        </w:tc>
        <w:tc>
          <w:tcPr>
            <w:tcW w:w="12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878F367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b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31E9DBE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c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58966E72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d</w:t>
            </w:r>
          </w:p>
        </w:tc>
        <w:tc>
          <w:tcPr>
            <w:tcW w:w="149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17DEE3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e</w:t>
            </w:r>
          </w:p>
        </w:tc>
        <w:tc>
          <w:tcPr>
            <w:tcW w:w="117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</w:tcPr>
          <w:p w14:paraId="14CE6B48" w14:textId="77777777" w:rsidR="000C7DBD" w:rsidRPr="007B4AF0" w:rsidRDefault="000C7DBD" w:rsidP="009E30E0">
            <w:pPr>
              <w:pStyle w:val="TopHeader"/>
              <w:rPr>
                <w:b w:val="0"/>
                <w:sz w:val="18"/>
                <w:szCs w:val="18"/>
              </w:rPr>
            </w:pPr>
            <w:r w:rsidRPr="007B4AF0">
              <w:rPr>
                <w:b w:val="0"/>
                <w:sz w:val="18"/>
                <w:szCs w:val="18"/>
              </w:rPr>
              <w:t>f</w:t>
            </w:r>
          </w:p>
        </w:tc>
      </w:tr>
      <w:tr w:rsidR="000C7DBD" w:rsidRPr="007B4AF0" w14:paraId="7C4C1D65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FFBDCA2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Dcérske účtovné jednotky</w:t>
            </w:r>
          </w:p>
        </w:tc>
      </w:tr>
      <w:tr w:rsidR="000C7DBD" w:rsidRPr="007B4AF0" w14:paraId="56CF3C11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0F10B749" w14:textId="22F46DC1" w:rsidR="000C7DBD" w:rsidRPr="007B4AF0" w:rsidRDefault="00B12FBA" w:rsidP="009E30E0">
            <w:pPr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Ortopédia JM s.r.o.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0F542E49" w14:textId="62F94B19" w:rsidR="000C7DBD" w:rsidRPr="007B4AF0" w:rsidRDefault="00B12FBA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2B8053ED" w14:textId="22F86FD3" w:rsidR="000C7DBD" w:rsidRPr="007B4AF0" w:rsidRDefault="00B12FBA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52087C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7C05F7F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0C05D529" w14:textId="43AB8F1B" w:rsidR="000C7DBD" w:rsidRPr="007B4AF0" w:rsidRDefault="00B12FBA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3000</w:t>
            </w:r>
          </w:p>
        </w:tc>
      </w:tr>
      <w:tr w:rsidR="000C7DBD" w:rsidRPr="007B4AF0" w14:paraId="6058846E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7403E87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6AB9F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2113D9C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195A78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5493E9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5F2D81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4B9B812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3EDD51E5" w14:textId="77777777" w:rsidR="000C7DBD" w:rsidRPr="007B4AF0" w:rsidRDefault="000C7DBD" w:rsidP="009E30E0">
            <w:pPr>
              <w:rPr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Účtovné jednotky s podstatným vplyvom</w:t>
            </w:r>
          </w:p>
        </w:tc>
      </w:tr>
      <w:tr w:rsidR="000C7DBD" w:rsidRPr="007B4AF0" w14:paraId="6FF11883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27B78406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4650AA81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1FA9E5E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3E60DA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BA7DDF2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31FA71E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18D5B3BC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0F46591F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 xml:space="preserve">Ostatné realizovateľné CP a podiely  </w:t>
            </w:r>
          </w:p>
        </w:tc>
      </w:tr>
      <w:tr w:rsidR="000C7DBD" w:rsidRPr="007B4AF0" w14:paraId="6C7ACAD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right w:val="single" w:sz="12" w:space="0" w:color="auto"/>
            </w:tcBorders>
            <w:vAlign w:val="center"/>
          </w:tcPr>
          <w:p w14:paraId="595CF2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</w:tcBorders>
            <w:vAlign w:val="center"/>
          </w:tcPr>
          <w:p w14:paraId="5DE29685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58B55883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40117E8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vAlign w:val="center"/>
          </w:tcPr>
          <w:p w14:paraId="7A2F817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vAlign w:val="center"/>
          </w:tcPr>
          <w:p w14:paraId="0B879C10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C2EC9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3DC42FFC" w14:textId="77777777" w:rsidR="000C7DBD" w:rsidRPr="007B4AF0" w:rsidRDefault="000C7DBD" w:rsidP="009E30E0">
            <w:pPr>
              <w:rPr>
                <w:rFonts w:cs="Arial"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2A71B1E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6C2150C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EAE676B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43C2499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0F8DF7E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546BB4FD" w14:textId="77777777" w:rsidTr="009E30E0">
        <w:trPr>
          <w:trHeight w:hRule="exact" w:val="329"/>
          <w:jc w:val="center"/>
        </w:trPr>
        <w:tc>
          <w:tcPr>
            <w:tcW w:w="8833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554BB500" w14:textId="77777777" w:rsidR="000C7DBD" w:rsidRPr="007B4AF0" w:rsidRDefault="000C7DBD" w:rsidP="009E30E0">
            <w:pPr>
              <w:spacing w:line="360" w:lineRule="auto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Obstarávaný DFM na účely vykonania vplyvu v inej ÚJ</w:t>
            </w:r>
          </w:p>
        </w:tc>
      </w:tr>
      <w:tr w:rsidR="000C7DBD" w:rsidRPr="00753C4A" w14:paraId="2A6AF835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14:paraId="430B2EA5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14:paraId="1F093687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3F7D909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4F1FD50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</w:tcBorders>
            <w:vAlign w:val="center"/>
          </w:tcPr>
          <w:p w14:paraId="133B686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</w:tcBorders>
            <w:vAlign w:val="center"/>
          </w:tcPr>
          <w:p w14:paraId="6920CD25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7B4AF0" w14:paraId="6E7C58B4" w14:textId="77777777" w:rsidTr="009E30E0">
        <w:trPr>
          <w:trHeight w:hRule="exact" w:val="329"/>
          <w:jc w:val="center"/>
        </w:trPr>
        <w:tc>
          <w:tcPr>
            <w:tcW w:w="1902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14:paraId="64C0D514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2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54BB5993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3268392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6365D526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498" w:type="dxa"/>
            <w:tcBorders>
              <w:bottom w:val="single" w:sz="12" w:space="0" w:color="auto"/>
            </w:tcBorders>
            <w:vAlign w:val="center"/>
          </w:tcPr>
          <w:p w14:paraId="54AF0B4A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  <w:tc>
          <w:tcPr>
            <w:tcW w:w="1174" w:type="dxa"/>
            <w:tcBorders>
              <w:bottom w:val="single" w:sz="12" w:space="0" w:color="auto"/>
            </w:tcBorders>
            <w:vAlign w:val="center"/>
          </w:tcPr>
          <w:p w14:paraId="5A50F2B8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sz w:val="18"/>
                <w:szCs w:val="18"/>
              </w:rPr>
            </w:pPr>
          </w:p>
        </w:tc>
      </w:tr>
      <w:tr w:rsidR="000C7DBD" w:rsidRPr="00273422" w14:paraId="5A70CAAA" w14:textId="77777777" w:rsidTr="009E30E0">
        <w:trPr>
          <w:trHeight w:hRule="exact" w:val="612"/>
          <w:jc w:val="center"/>
        </w:trPr>
        <w:tc>
          <w:tcPr>
            <w:tcW w:w="1902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363E5C1" w14:textId="77777777" w:rsidR="000C7DBD" w:rsidRPr="007B4AF0" w:rsidRDefault="000C7DBD" w:rsidP="009E30E0">
            <w:pPr>
              <w:rPr>
                <w:rFonts w:cs="Arial"/>
                <w:b/>
                <w:sz w:val="18"/>
                <w:szCs w:val="18"/>
              </w:rPr>
            </w:pPr>
            <w:r w:rsidRPr="007B4AF0">
              <w:rPr>
                <w:rFonts w:cs="Arial"/>
                <w:b/>
                <w:sz w:val="18"/>
                <w:szCs w:val="18"/>
              </w:rPr>
              <w:t>Dlhodobý finančný majetok spolu</w:t>
            </w:r>
          </w:p>
        </w:tc>
        <w:tc>
          <w:tcPr>
            <w:tcW w:w="12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14:paraId="1A71FA67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219FFA5E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11549D6D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498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62817B1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  <w:tc>
          <w:tcPr>
            <w:tcW w:w="1174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14:paraId="7B21CADF" w14:textId="77777777" w:rsidR="000C7DBD" w:rsidRPr="007B4AF0" w:rsidRDefault="000C7DBD" w:rsidP="009E30E0">
            <w:pPr>
              <w:spacing w:line="360" w:lineRule="auto"/>
              <w:jc w:val="center"/>
              <w:rPr>
                <w:rFonts w:cs="Arial"/>
                <w:b/>
                <w:sz w:val="18"/>
                <w:szCs w:val="18"/>
              </w:rPr>
            </w:pPr>
          </w:p>
        </w:tc>
      </w:tr>
    </w:tbl>
    <w:p w14:paraId="341BCD20" w14:textId="77777777" w:rsidR="000C7DBD" w:rsidRPr="00A55E63" w:rsidRDefault="000C7DBD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99917A6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712CF8AB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14:paraId="654CAF41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C499F" w14:textId="77777777" w:rsidR="00373635" w:rsidRDefault="002C12B4" w:rsidP="000C7DBD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z w:val="22"/>
          <w:szCs w:val="22"/>
        </w:rPr>
        <w:t>ške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</w:t>
      </w:r>
      <w:r w:rsidRPr="00A55E63">
        <w:rPr>
          <w:rFonts w:ascii="Arial" w:hAnsi="Arial" w:cs="Arial"/>
          <w:spacing w:val="2"/>
          <w:sz w:val="22"/>
          <w:szCs w:val="22"/>
        </w:rPr>
        <w:t>v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u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>ruk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8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1"/>
          <w:sz w:val="22"/>
          <w:szCs w:val="22"/>
        </w:rPr>
        <w:t>za</w:t>
      </w:r>
      <w:r w:rsidRPr="00A55E63">
        <w:rPr>
          <w:rFonts w:ascii="Arial" w:hAnsi="Arial" w:cs="Arial"/>
          <w:sz w:val="22"/>
          <w:szCs w:val="22"/>
        </w:rPr>
        <w:t>b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eče</w:t>
      </w:r>
      <w:r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pos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>tnu</w:t>
      </w:r>
      <w:r w:rsidRPr="00A55E63">
        <w:rPr>
          <w:rFonts w:ascii="Arial" w:hAnsi="Arial" w:cs="Arial"/>
          <w:spacing w:val="5"/>
          <w:sz w:val="22"/>
          <w:szCs w:val="22"/>
        </w:rPr>
        <w:t>t</w:t>
      </w:r>
      <w:r w:rsidRPr="00A55E63">
        <w:rPr>
          <w:rFonts w:ascii="Arial" w:hAnsi="Arial" w:cs="Arial"/>
          <w:spacing w:val="-5"/>
          <w:sz w:val="22"/>
          <w:szCs w:val="22"/>
        </w:rPr>
        <w:t>ý</w:t>
      </w:r>
      <w:r w:rsidRPr="00A55E63">
        <w:rPr>
          <w:rFonts w:ascii="Arial" w:hAnsi="Arial" w:cs="Arial"/>
          <w:spacing w:val="-1"/>
          <w:sz w:val="22"/>
          <w:szCs w:val="22"/>
        </w:rPr>
        <w:t>c</w:t>
      </w:r>
      <w:r w:rsidRPr="00A55E63">
        <w:rPr>
          <w:rFonts w:ascii="Arial" w:hAnsi="Arial" w:cs="Arial"/>
          <w:sz w:val="22"/>
          <w:szCs w:val="22"/>
        </w:rPr>
        <w:t>h</w:t>
      </w:r>
      <w:r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p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lenov štatutá</w:t>
      </w:r>
      <w:r w:rsidRPr="00A55E63">
        <w:rPr>
          <w:rFonts w:ascii="Arial" w:hAnsi="Arial" w:cs="Arial"/>
          <w:spacing w:val="-2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>ho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nu,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d</w:t>
      </w:r>
      <w:r w:rsidRPr="00A55E63">
        <w:rPr>
          <w:rFonts w:ascii="Arial" w:hAnsi="Arial" w:cs="Arial"/>
          <w:spacing w:val="2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-1"/>
          <w:sz w:val="22"/>
          <w:szCs w:val="22"/>
        </w:rPr>
        <w:t>r</w:t>
      </w:r>
      <w:r w:rsidRPr="00A55E63">
        <w:rPr>
          <w:rFonts w:ascii="Arial" w:hAnsi="Arial" w:cs="Arial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z w:val="22"/>
          <w:szCs w:val="22"/>
        </w:rPr>
        <w:t xml:space="preserve">ho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i</w:t>
      </w:r>
      <w:r w:rsidRPr="00A55E63">
        <w:rPr>
          <w:rFonts w:ascii="Arial" w:hAnsi="Arial" w:cs="Arial"/>
          <w:spacing w:val="2"/>
          <w:sz w:val="22"/>
          <w:szCs w:val="22"/>
        </w:rPr>
        <w:t>n</w:t>
      </w:r>
      <w:r w:rsidRPr="00A55E63">
        <w:rPr>
          <w:rFonts w:ascii="Arial" w:hAnsi="Arial" w:cs="Arial"/>
          <w:spacing w:val="-1"/>
          <w:sz w:val="22"/>
          <w:szCs w:val="22"/>
        </w:rPr>
        <w:t>é</w:t>
      </w:r>
      <w:r w:rsidRPr="00A55E63">
        <w:rPr>
          <w:rFonts w:ascii="Arial" w:hAnsi="Arial" w:cs="Arial"/>
          <w:spacing w:val="2"/>
          <w:sz w:val="22"/>
          <w:szCs w:val="22"/>
        </w:rPr>
        <w:t>h</w:t>
      </w:r>
      <w:r w:rsidRPr="00A55E63">
        <w:rPr>
          <w:rFonts w:ascii="Arial" w:hAnsi="Arial" w:cs="Arial"/>
          <w:sz w:val="22"/>
          <w:szCs w:val="22"/>
        </w:rPr>
        <w:t xml:space="preserve">o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z w:val="22"/>
          <w:szCs w:val="22"/>
        </w:rPr>
        <w:t xml:space="preserve">nu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ú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 xml:space="preserve">tovnej </w:t>
      </w:r>
      <w:r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</w:t>
      </w:r>
      <w:r w:rsidRPr="00A55E63">
        <w:rPr>
          <w:rFonts w:ascii="Arial" w:hAnsi="Arial" w:cs="Arial"/>
          <w:spacing w:val="1"/>
          <w:sz w:val="22"/>
          <w:szCs w:val="22"/>
        </w:rPr>
        <w:t>d</w:t>
      </w:r>
      <w:r w:rsidRPr="00A55E63">
        <w:rPr>
          <w:rFonts w:ascii="Arial" w:hAnsi="Arial" w:cs="Arial"/>
          <w:sz w:val="22"/>
          <w:szCs w:val="22"/>
        </w:rPr>
        <w:t>not</w:t>
      </w:r>
      <w:r w:rsidRPr="00A55E63">
        <w:rPr>
          <w:rFonts w:ascii="Arial" w:hAnsi="Arial" w:cs="Arial"/>
          <w:spacing w:val="2"/>
          <w:sz w:val="22"/>
          <w:szCs w:val="22"/>
        </w:rPr>
        <w:t>k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 xml:space="preserve">to v </w:t>
      </w:r>
      <w:r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z w:val="22"/>
          <w:szCs w:val="22"/>
        </w:rPr>
        <w:t>len</w:t>
      </w:r>
      <w:r w:rsidRPr="00A55E63">
        <w:rPr>
          <w:rFonts w:ascii="Arial" w:hAnsi="Arial" w:cs="Arial"/>
          <w:spacing w:val="-2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ní </w:t>
      </w:r>
      <w:r w:rsidRPr="00A55E63">
        <w:rPr>
          <w:rFonts w:ascii="Arial" w:hAnsi="Arial" w:cs="Arial"/>
          <w:spacing w:val="1"/>
          <w:sz w:val="22"/>
          <w:szCs w:val="22"/>
        </w:rPr>
        <w:t>z</w:t>
      </w:r>
      <w:r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jednotlivé</w:t>
      </w:r>
      <w:r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Pr="00A55E63">
        <w:rPr>
          <w:rFonts w:ascii="Arial" w:hAnsi="Arial" w:cs="Arial"/>
          <w:sz w:val="22"/>
          <w:szCs w:val="22"/>
        </w:rPr>
        <w:t>o</w:t>
      </w:r>
      <w:r w:rsidRPr="00A55E63">
        <w:rPr>
          <w:rFonts w:ascii="Arial" w:hAnsi="Arial" w:cs="Arial"/>
          <w:spacing w:val="1"/>
          <w:sz w:val="22"/>
          <w:szCs w:val="22"/>
        </w:rPr>
        <w:t>r</w:t>
      </w:r>
      <w:r w:rsidRPr="00A55E63">
        <w:rPr>
          <w:rFonts w:ascii="Arial" w:hAnsi="Arial" w:cs="Arial"/>
          <w:spacing w:val="-3"/>
          <w:sz w:val="22"/>
          <w:szCs w:val="22"/>
        </w:rPr>
        <w:t>g</w:t>
      </w:r>
      <w:r w:rsidRPr="00A55E63">
        <w:rPr>
          <w:rFonts w:ascii="Arial" w:hAnsi="Arial" w:cs="Arial"/>
          <w:spacing w:val="-1"/>
          <w:sz w:val="22"/>
          <w:szCs w:val="22"/>
        </w:rPr>
        <w:t>á</w:t>
      </w:r>
      <w:r w:rsidRPr="00A55E63">
        <w:rPr>
          <w:rFonts w:ascii="Arial" w:hAnsi="Arial" w:cs="Arial"/>
          <w:spacing w:val="4"/>
          <w:sz w:val="22"/>
          <w:szCs w:val="22"/>
        </w:rPr>
        <w:t>n</w:t>
      </w:r>
      <w:r w:rsidRPr="00A55E63">
        <w:rPr>
          <w:rFonts w:ascii="Arial" w:hAnsi="Arial" w:cs="Arial"/>
          <w:spacing w:val="-5"/>
          <w:sz w:val="22"/>
          <w:szCs w:val="22"/>
        </w:rPr>
        <w:t>y</w:t>
      </w:r>
      <w:r w:rsidR="00373635" w:rsidRPr="00A55E63">
        <w:rPr>
          <w:rFonts w:ascii="Arial" w:hAnsi="Arial" w:cs="Arial"/>
          <w:spacing w:val="-5"/>
          <w:sz w:val="22"/>
          <w:szCs w:val="22"/>
        </w:rPr>
        <w:t>:</w:t>
      </w:r>
    </w:p>
    <w:p w14:paraId="08D14004" w14:textId="77777777" w:rsidR="000C7DBD" w:rsidRDefault="000C7DBD" w:rsidP="000C7DBD">
      <w:pPr>
        <w:pStyle w:val="Zkladntext"/>
        <w:rPr>
          <w:rFonts w:ascii="Arial Narrow" w:hAnsi="Arial Narrow"/>
          <w:i/>
          <w:sz w:val="20"/>
          <w:szCs w:val="20"/>
        </w:rPr>
      </w:pPr>
    </w:p>
    <w:p w14:paraId="5E919877" w14:textId="77777777" w:rsidR="00A24479" w:rsidRDefault="00A24479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930438" w14:textId="3CA36522" w:rsidR="00A24479" w:rsidRDefault="000C7DBD" w:rsidP="000C7DBD">
      <w:pPr>
        <w:pStyle w:val="Zkladntext"/>
        <w:rPr>
          <w:rFonts w:ascii="Arial" w:hAnsi="Arial" w:cs="Arial"/>
          <w:szCs w:val="22"/>
        </w:rPr>
      </w:pPr>
      <w:r w:rsidRPr="000C7DBD">
        <w:rPr>
          <w:rFonts w:ascii="Arial" w:hAnsi="Arial" w:cs="Arial"/>
          <w:sz w:val="22"/>
          <w:szCs w:val="20"/>
        </w:rPr>
        <w:t>Štatutárny orgán:</w:t>
      </w:r>
      <w:r w:rsidRPr="000C7DBD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>Róbert Ondrejkovič</w:t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  <w:r w:rsidR="00247629">
        <w:rPr>
          <w:rFonts w:ascii="Arial" w:hAnsi="Arial" w:cs="Arial"/>
          <w:szCs w:val="22"/>
        </w:rPr>
        <w:tab/>
      </w:r>
    </w:p>
    <w:p w14:paraId="2D159CE8" w14:textId="77777777" w:rsidR="000C7DBD" w:rsidRPr="000C7DBD" w:rsidRDefault="000C7DBD" w:rsidP="000C7DBD">
      <w:pPr>
        <w:pStyle w:val="Zkladntext"/>
        <w:rPr>
          <w:rFonts w:ascii="Arial" w:hAnsi="Arial" w:cs="Arial"/>
          <w:b/>
          <w:sz w:val="18"/>
          <w:szCs w:val="18"/>
        </w:rPr>
      </w:pPr>
      <w:r w:rsidRPr="000C7DBD">
        <w:rPr>
          <w:rFonts w:ascii="Arial" w:hAnsi="Arial" w:cs="Arial"/>
          <w:b/>
          <w:sz w:val="18"/>
          <w:szCs w:val="18"/>
        </w:rPr>
        <w:tab/>
      </w:r>
    </w:p>
    <w:p w14:paraId="465DADD4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p w14:paraId="12E274EF" w14:textId="77777777" w:rsidR="000C7DBD" w:rsidRDefault="000C7DBD" w:rsidP="000C7DBD">
      <w:pPr>
        <w:pStyle w:val="Zkladntext"/>
        <w:rPr>
          <w:rFonts w:ascii="Arial" w:hAnsi="Arial" w:cs="Arial"/>
          <w:sz w:val="22"/>
          <w:szCs w:val="20"/>
        </w:rPr>
      </w:pPr>
    </w:p>
    <w:tbl>
      <w:tblPr>
        <w:tblW w:w="4573" w:type="pct"/>
        <w:jc w:val="center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6" w:space="0" w:color="auto"/>
          <w:insideV w:val="single" w:sz="6" w:space="0" w:color="auto"/>
        </w:tblBorders>
        <w:tblLook w:val="00A0" w:firstRow="1" w:lastRow="0" w:firstColumn="1" w:lastColumn="0" w:noHBand="0" w:noVBand="0"/>
      </w:tblPr>
      <w:tblGrid>
        <w:gridCol w:w="2303"/>
        <w:gridCol w:w="1358"/>
        <w:gridCol w:w="861"/>
        <w:gridCol w:w="1448"/>
        <w:gridCol w:w="2720"/>
      </w:tblGrid>
      <w:tr w:rsidR="000C7DBD" w:rsidRPr="007B4AF0" w14:paraId="0DF0669D" w14:textId="77777777" w:rsidTr="009E30E0">
        <w:trPr>
          <w:trHeight w:val="231"/>
          <w:jc w:val="center"/>
        </w:trPr>
        <w:tc>
          <w:tcPr>
            <w:tcW w:w="2240" w:type="dxa"/>
            <w:vMerge w:val="restart"/>
            <w:tcBorders>
              <w:top w:val="single" w:sz="18" w:space="0" w:color="auto"/>
            </w:tcBorders>
            <w:vAlign w:val="center"/>
          </w:tcPr>
          <w:p w14:paraId="14ACC3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Spoločník, akcionár</w:t>
            </w:r>
          </w:p>
        </w:tc>
        <w:tc>
          <w:tcPr>
            <w:tcW w:w="2159" w:type="dxa"/>
            <w:gridSpan w:val="2"/>
            <w:tcBorders>
              <w:top w:val="single" w:sz="18" w:space="0" w:color="auto"/>
            </w:tcBorders>
            <w:vAlign w:val="center"/>
          </w:tcPr>
          <w:p w14:paraId="42CC3516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Výška podielu na základnom imaní</w:t>
            </w:r>
          </w:p>
        </w:tc>
        <w:tc>
          <w:tcPr>
            <w:tcW w:w="1409" w:type="dxa"/>
            <w:vMerge w:val="restart"/>
            <w:tcBorders>
              <w:top w:val="single" w:sz="18" w:space="0" w:color="auto"/>
            </w:tcBorders>
            <w:vAlign w:val="center"/>
          </w:tcPr>
          <w:p w14:paraId="2F1D72F9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Podiel na hlasovacích právach v %</w:t>
            </w:r>
          </w:p>
        </w:tc>
        <w:tc>
          <w:tcPr>
            <w:tcW w:w="2646" w:type="dxa"/>
            <w:vMerge w:val="restart"/>
            <w:tcBorders>
              <w:top w:val="single" w:sz="18" w:space="0" w:color="auto"/>
            </w:tcBorders>
            <w:vAlign w:val="center"/>
          </w:tcPr>
          <w:p w14:paraId="17D0761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Iný podiel na ostatných položkách VI ako na ZI</w:t>
            </w:r>
          </w:p>
          <w:p w14:paraId="334F8D6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</w:tr>
      <w:tr w:rsidR="000C7DBD" w:rsidRPr="007B4AF0" w14:paraId="4D8667B2" w14:textId="77777777" w:rsidTr="009E30E0">
        <w:trPr>
          <w:trHeight w:val="231"/>
          <w:jc w:val="center"/>
        </w:trPr>
        <w:tc>
          <w:tcPr>
            <w:tcW w:w="2240" w:type="dxa"/>
            <w:vMerge/>
          </w:tcPr>
          <w:p w14:paraId="5A9D3F5E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1321" w:type="dxa"/>
            <w:vAlign w:val="center"/>
          </w:tcPr>
          <w:p w14:paraId="5D94EB0A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absolútne</w:t>
            </w:r>
          </w:p>
        </w:tc>
        <w:tc>
          <w:tcPr>
            <w:tcW w:w="838" w:type="dxa"/>
            <w:vAlign w:val="center"/>
          </w:tcPr>
          <w:p w14:paraId="3509BC12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v %</w:t>
            </w:r>
          </w:p>
        </w:tc>
        <w:tc>
          <w:tcPr>
            <w:tcW w:w="1409" w:type="dxa"/>
            <w:vMerge/>
          </w:tcPr>
          <w:p w14:paraId="5180C56C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  <w:tc>
          <w:tcPr>
            <w:tcW w:w="2646" w:type="dxa"/>
            <w:vMerge/>
          </w:tcPr>
          <w:p w14:paraId="542293A1" w14:textId="77777777" w:rsidR="000C7DBD" w:rsidRPr="007B4AF0" w:rsidRDefault="000C7DBD" w:rsidP="009E30E0">
            <w:pPr>
              <w:rPr>
                <w:sz w:val="18"/>
                <w:szCs w:val="18"/>
              </w:rPr>
            </w:pPr>
          </w:p>
        </w:tc>
      </w:tr>
      <w:tr w:rsidR="000C7DBD" w:rsidRPr="007B4AF0" w14:paraId="4B8E9694" w14:textId="77777777" w:rsidTr="009E30E0">
        <w:trPr>
          <w:trHeight w:val="107"/>
          <w:jc w:val="center"/>
        </w:trPr>
        <w:tc>
          <w:tcPr>
            <w:tcW w:w="2240" w:type="dxa"/>
            <w:tcBorders>
              <w:bottom w:val="single" w:sz="18" w:space="0" w:color="auto"/>
            </w:tcBorders>
          </w:tcPr>
          <w:p w14:paraId="3844FA32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a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bottom"/>
          </w:tcPr>
          <w:p w14:paraId="493F2488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b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bottom"/>
          </w:tcPr>
          <w:p w14:paraId="1669637B" w14:textId="77777777" w:rsidR="000C7DBD" w:rsidRPr="007B4AF0" w:rsidRDefault="000C7DBD" w:rsidP="009E30E0">
            <w:pPr>
              <w:jc w:val="center"/>
              <w:rPr>
                <w:rFonts w:cs="Arial"/>
                <w:sz w:val="18"/>
                <w:szCs w:val="18"/>
              </w:rPr>
            </w:pPr>
            <w:r w:rsidRPr="007B4AF0">
              <w:rPr>
                <w:rFonts w:cs="Arial"/>
                <w:sz w:val="18"/>
                <w:szCs w:val="18"/>
              </w:rPr>
              <w:t>c</w:t>
            </w:r>
          </w:p>
        </w:tc>
        <w:tc>
          <w:tcPr>
            <w:tcW w:w="1409" w:type="dxa"/>
            <w:tcBorders>
              <w:bottom w:val="single" w:sz="18" w:space="0" w:color="auto"/>
            </w:tcBorders>
          </w:tcPr>
          <w:p w14:paraId="641A12A4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d</w:t>
            </w:r>
          </w:p>
        </w:tc>
        <w:tc>
          <w:tcPr>
            <w:tcW w:w="2646" w:type="dxa"/>
            <w:tcBorders>
              <w:bottom w:val="single" w:sz="18" w:space="0" w:color="auto"/>
            </w:tcBorders>
          </w:tcPr>
          <w:p w14:paraId="5749F6D1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  <w:r w:rsidRPr="007B4AF0">
              <w:rPr>
                <w:sz w:val="18"/>
                <w:szCs w:val="18"/>
              </w:rPr>
              <w:t>e</w:t>
            </w:r>
          </w:p>
        </w:tc>
      </w:tr>
      <w:tr w:rsidR="000C7DBD" w:rsidRPr="007B4AF0" w14:paraId="565E16CC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</w:tcBorders>
            <w:vAlign w:val="center"/>
          </w:tcPr>
          <w:p w14:paraId="38337FC3" w14:textId="2376CD7D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Róbert Ondrejkovič</w:t>
            </w:r>
          </w:p>
        </w:tc>
        <w:tc>
          <w:tcPr>
            <w:tcW w:w="1321" w:type="dxa"/>
            <w:tcBorders>
              <w:top w:val="single" w:sz="18" w:space="0" w:color="auto"/>
            </w:tcBorders>
            <w:vAlign w:val="center"/>
          </w:tcPr>
          <w:p w14:paraId="2AB92712" w14:textId="73249AC7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3000</w:t>
            </w:r>
          </w:p>
        </w:tc>
        <w:tc>
          <w:tcPr>
            <w:tcW w:w="838" w:type="dxa"/>
            <w:tcBorders>
              <w:top w:val="single" w:sz="18" w:space="0" w:color="auto"/>
            </w:tcBorders>
            <w:vAlign w:val="center"/>
          </w:tcPr>
          <w:p w14:paraId="1C1C9F1B" w14:textId="1D6404B2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60</w:t>
            </w:r>
          </w:p>
        </w:tc>
        <w:tc>
          <w:tcPr>
            <w:tcW w:w="1409" w:type="dxa"/>
            <w:tcBorders>
              <w:top w:val="single" w:sz="18" w:space="0" w:color="auto"/>
            </w:tcBorders>
            <w:vAlign w:val="center"/>
          </w:tcPr>
          <w:p w14:paraId="11107FD1" w14:textId="2A6B76ED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60</w:t>
            </w:r>
          </w:p>
        </w:tc>
        <w:tc>
          <w:tcPr>
            <w:tcW w:w="2646" w:type="dxa"/>
            <w:tcBorders>
              <w:top w:val="single" w:sz="18" w:space="0" w:color="auto"/>
            </w:tcBorders>
            <w:vAlign w:val="center"/>
          </w:tcPr>
          <w:p w14:paraId="4104207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B4AF0" w14:paraId="1C5A4D6A" w14:textId="77777777" w:rsidTr="009E30E0">
        <w:trPr>
          <w:trHeight w:val="278"/>
          <w:jc w:val="center"/>
        </w:trPr>
        <w:tc>
          <w:tcPr>
            <w:tcW w:w="2240" w:type="dxa"/>
            <w:tcBorders>
              <w:bottom w:val="single" w:sz="18" w:space="0" w:color="auto"/>
            </w:tcBorders>
            <w:vAlign w:val="center"/>
          </w:tcPr>
          <w:p w14:paraId="729D7855" w14:textId="0822F776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Podotech, s.r.o.</w:t>
            </w:r>
          </w:p>
        </w:tc>
        <w:tc>
          <w:tcPr>
            <w:tcW w:w="1321" w:type="dxa"/>
            <w:tcBorders>
              <w:bottom w:val="single" w:sz="18" w:space="0" w:color="auto"/>
            </w:tcBorders>
            <w:vAlign w:val="center"/>
          </w:tcPr>
          <w:p w14:paraId="1E1E481F" w14:textId="21D04319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2000</w:t>
            </w:r>
          </w:p>
        </w:tc>
        <w:tc>
          <w:tcPr>
            <w:tcW w:w="838" w:type="dxa"/>
            <w:tcBorders>
              <w:bottom w:val="single" w:sz="18" w:space="0" w:color="auto"/>
            </w:tcBorders>
            <w:vAlign w:val="center"/>
          </w:tcPr>
          <w:p w14:paraId="0AC18ED4" w14:textId="2D2A3BBF" w:rsidR="000C7DBD" w:rsidRPr="007B4AF0" w:rsidRDefault="00247629" w:rsidP="009E30E0">
            <w:pPr>
              <w:jc w:val="center"/>
              <w:rPr>
                <w:rFonts w:cs="Arial"/>
                <w:sz w:val="18"/>
                <w:szCs w:val="18"/>
              </w:rPr>
            </w:pPr>
            <w:r>
              <w:rPr>
                <w:rFonts w:cs="Arial"/>
                <w:sz w:val="18"/>
                <w:szCs w:val="18"/>
              </w:rPr>
              <w:t>40</w:t>
            </w:r>
          </w:p>
        </w:tc>
        <w:tc>
          <w:tcPr>
            <w:tcW w:w="1409" w:type="dxa"/>
            <w:tcBorders>
              <w:bottom w:val="single" w:sz="18" w:space="0" w:color="auto"/>
            </w:tcBorders>
            <w:vAlign w:val="center"/>
          </w:tcPr>
          <w:p w14:paraId="3E910C05" w14:textId="462D94C6" w:rsidR="000C7DBD" w:rsidRPr="007B4AF0" w:rsidRDefault="00247629" w:rsidP="009E30E0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40</w:t>
            </w:r>
          </w:p>
        </w:tc>
        <w:tc>
          <w:tcPr>
            <w:tcW w:w="2646" w:type="dxa"/>
            <w:tcBorders>
              <w:bottom w:val="single" w:sz="18" w:space="0" w:color="auto"/>
            </w:tcBorders>
            <w:vAlign w:val="center"/>
          </w:tcPr>
          <w:p w14:paraId="5D86EDB6" w14:textId="77777777" w:rsidR="000C7DBD" w:rsidRPr="007B4AF0" w:rsidRDefault="000C7DBD" w:rsidP="009E30E0">
            <w:pPr>
              <w:jc w:val="center"/>
              <w:rPr>
                <w:sz w:val="18"/>
                <w:szCs w:val="18"/>
              </w:rPr>
            </w:pPr>
          </w:p>
        </w:tc>
      </w:tr>
      <w:tr w:rsidR="000C7DBD" w:rsidRPr="00753C4A" w14:paraId="53539256" w14:textId="77777777" w:rsidTr="009E30E0">
        <w:trPr>
          <w:trHeight w:val="278"/>
          <w:jc w:val="center"/>
        </w:trPr>
        <w:tc>
          <w:tcPr>
            <w:tcW w:w="2240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4F589D5F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  <w:r w:rsidRPr="007B4AF0">
              <w:rPr>
                <w:b/>
                <w:sz w:val="18"/>
                <w:szCs w:val="18"/>
              </w:rPr>
              <w:t>Spolu</w:t>
            </w:r>
          </w:p>
        </w:tc>
        <w:tc>
          <w:tcPr>
            <w:tcW w:w="1321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159A1264" w14:textId="77777777" w:rsidR="000C7DBD" w:rsidRPr="007B4AF0" w:rsidRDefault="006F76DF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5000</w:t>
            </w:r>
          </w:p>
        </w:tc>
        <w:tc>
          <w:tcPr>
            <w:tcW w:w="838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52C047BD" w14:textId="77777777" w:rsidR="000C7DBD" w:rsidRPr="007B4AF0" w:rsidRDefault="001D4775" w:rsidP="009E30E0">
            <w:pPr>
              <w:jc w:val="center"/>
              <w:rPr>
                <w:rFonts w:cs="Arial"/>
                <w:b/>
                <w:sz w:val="18"/>
                <w:szCs w:val="18"/>
              </w:rPr>
            </w:pPr>
            <w:r>
              <w:rPr>
                <w:rFonts w:cs="Arial"/>
                <w:b/>
                <w:sz w:val="18"/>
                <w:szCs w:val="18"/>
              </w:rPr>
              <w:t>100</w:t>
            </w:r>
          </w:p>
        </w:tc>
        <w:tc>
          <w:tcPr>
            <w:tcW w:w="1409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358D0D74" w14:textId="77777777" w:rsidR="000C7DBD" w:rsidRPr="007B4AF0" w:rsidRDefault="001D4775" w:rsidP="009E30E0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>100</w:t>
            </w:r>
          </w:p>
        </w:tc>
        <w:tc>
          <w:tcPr>
            <w:tcW w:w="2646" w:type="dxa"/>
            <w:tcBorders>
              <w:top w:val="single" w:sz="18" w:space="0" w:color="auto"/>
              <w:bottom w:val="single" w:sz="18" w:space="0" w:color="auto"/>
            </w:tcBorders>
            <w:vAlign w:val="center"/>
          </w:tcPr>
          <w:p w14:paraId="7F49F547" w14:textId="77777777" w:rsidR="000C7DBD" w:rsidRPr="007B4AF0" w:rsidRDefault="000C7DBD" w:rsidP="009E30E0">
            <w:pPr>
              <w:jc w:val="center"/>
              <w:rPr>
                <w:b/>
                <w:sz w:val="18"/>
                <w:szCs w:val="18"/>
              </w:rPr>
            </w:pPr>
          </w:p>
        </w:tc>
      </w:tr>
    </w:tbl>
    <w:p w14:paraId="4821DCA9" w14:textId="77777777" w:rsidR="000C7DBD" w:rsidRPr="00A55E63" w:rsidRDefault="000C7DBD" w:rsidP="00A24479">
      <w:pPr>
        <w:pStyle w:val="Zkladntext"/>
        <w:ind w:left="0" w:firstLine="0"/>
        <w:rPr>
          <w:rFonts w:ascii="Arial" w:hAnsi="Arial" w:cs="Arial"/>
          <w:sz w:val="22"/>
          <w:szCs w:val="22"/>
        </w:rPr>
      </w:pPr>
    </w:p>
    <w:p w14:paraId="561B1D0E" w14:textId="77777777"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9367DDF" w14:textId="77777777" w:rsidR="00373635" w:rsidRDefault="00373635" w:rsidP="00A24479">
      <w:pPr>
        <w:pStyle w:val="Zkladntext"/>
        <w:numPr>
          <w:ilvl w:val="0"/>
          <w:numId w:val="13"/>
        </w:numPr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1D4775">
        <w:rPr>
          <w:rFonts w:ascii="Arial" w:hAnsi="Arial" w:cs="Arial"/>
          <w:spacing w:val="-2"/>
          <w:sz w:val="22"/>
          <w:szCs w:val="22"/>
        </w:rPr>
        <w:t xml:space="preserve"> </w:t>
      </w:r>
    </w:p>
    <w:p w14:paraId="6A87C168" w14:textId="77777777" w:rsidR="00A24479" w:rsidRDefault="00A24479" w:rsidP="00A24479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pacing w:val="-2"/>
          <w:sz w:val="22"/>
          <w:szCs w:val="22"/>
        </w:rPr>
      </w:pPr>
    </w:p>
    <w:tbl>
      <w:tblPr>
        <w:tblW w:w="4803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3041"/>
        <w:gridCol w:w="832"/>
        <w:gridCol w:w="956"/>
        <w:gridCol w:w="1124"/>
        <w:gridCol w:w="1586"/>
        <w:gridCol w:w="1603"/>
      </w:tblGrid>
      <w:tr w:rsidR="00A24479" w:rsidRPr="00753C4A" w14:paraId="265BD993" w14:textId="77777777" w:rsidTr="009E30E0">
        <w:trPr>
          <w:trHeight w:val="990"/>
          <w:jc w:val="center"/>
        </w:trPr>
        <w:tc>
          <w:tcPr>
            <w:tcW w:w="381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7513941C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Názov položky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0B25F48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Mena</w:t>
            </w:r>
          </w:p>
        </w:tc>
        <w:tc>
          <w:tcPr>
            <w:tcW w:w="115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4A21B5EE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 xml:space="preserve">Úrok </w:t>
            </w:r>
            <w:r w:rsidRPr="001D4775">
              <w:rPr>
                <w:sz w:val="18"/>
                <w:szCs w:val="18"/>
              </w:rPr>
              <w:br/>
              <w:t xml:space="preserve">p. a. </w:t>
            </w:r>
          </w:p>
          <w:p w14:paraId="0A4D46BA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v %</w:t>
            </w:r>
          </w:p>
        </w:tc>
        <w:tc>
          <w:tcPr>
            <w:tcW w:w="13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19F0A30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Dátum splatnosti</w:t>
            </w:r>
          </w:p>
        </w:tc>
        <w:tc>
          <w:tcPr>
            <w:tcW w:w="1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</w:tcPr>
          <w:p w14:paraId="5D56AB41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bežné účtovné obdobie</w:t>
            </w:r>
          </w:p>
        </w:tc>
        <w:tc>
          <w:tcPr>
            <w:tcW w:w="198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</w:tcPr>
          <w:p w14:paraId="60F4B1F4" w14:textId="77777777" w:rsidR="00A24479" w:rsidRPr="001D4775" w:rsidRDefault="00A24479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Suma istiny v príslušnej mene za bezprostredne predchádzajúce účtovné obdobie</w:t>
            </w:r>
          </w:p>
        </w:tc>
      </w:tr>
      <w:tr w:rsidR="00A24479" w:rsidRPr="00753C4A" w14:paraId="29BDD7B6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2CB6A083" w14:textId="77777777" w:rsidR="00A24479" w:rsidRPr="001D4775" w:rsidRDefault="00A24479" w:rsidP="009E30E0">
            <w:pPr>
              <w:jc w:val="center"/>
              <w:rPr>
                <w:bCs/>
                <w:sz w:val="18"/>
                <w:szCs w:val="18"/>
              </w:rPr>
            </w:pPr>
            <w:r w:rsidRPr="001D4775">
              <w:rPr>
                <w:bCs/>
                <w:sz w:val="18"/>
                <w:szCs w:val="18"/>
              </w:rPr>
              <w:t>a</w:t>
            </w:r>
          </w:p>
        </w:tc>
        <w:tc>
          <w:tcPr>
            <w:tcW w:w="99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75389FB2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  <w:tc>
          <w:tcPr>
            <w:tcW w:w="11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18537544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c</w:t>
            </w:r>
          </w:p>
        </w:tc>
        <w:tc>
          <w:tcPr>
            <w:tcW w:w="13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4C66015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</w:t>
            </w:r>
          </w:p>
        </w:tc>
        <w:tc>
          <w:tcPr>
            <w:tcW w:w="1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5960F02D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e</w:t>
            </w:r>
          </w:p>
        </w:tc>
        <w:tc>
          <w:tcPr>
            <w:tcW w:w="1980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76EAD36C" w14:textId="77777777" w:rsidR="00A24479" w:rsidRPr="001D4775" w:rsidRDefault="00A24479" w:rsidP="009E30E0">
            <w:pPr>
              <w:jc w:val="cent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f</w:t>
            </w:r>
          </w:p>
        </w:tc>
      </w:tr>
      <w:tr w:rsidR="00A24479" w:rsidRPr="00753C4A" w14:paraId="436FA2F4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7309362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Dlhodobé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9B49DC2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2CCB3F6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0C4B7D2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470CFFE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8C15C3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0CFB7F0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2744E93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2DC543CA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4114D1B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56BE938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682E7C6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5A677DD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4F54908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A3A686E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C4F2ABF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C671B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6F05C2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AF5A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4C82469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3CDC27F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64F5FF47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550C9D4F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1427C71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pôžičky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78047F5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5FFBBA2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5720B3C5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1C9D6B5A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5E2C2CEB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5FC4095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7EA62903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AF20F7B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1F55633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29CAF27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noWrap/>
            <w:vAlign w:val="center"/>
          </w:tcPr>
          <w:p w14:paraId="69C4AAC0" w14:textId="77777777" w:rsidR="00A24479" w:rsidRPr="001D4775" w:rsidRDefault="00A24479" w:rsidP="009E30E0">
            <w:pPr>
              <w:rPr>
                <w:sz w:val="18"/>
                <w:szCs w:val="18"/>
                <w:vertAlign w:val="subscript"/>
              </w:rPr>
            </w:pPr>
          </w:p>
        </w:tc>
        <w:tc>
          <w:tcPr>
            <w:tcW w:w="1369" w:type="dxa"/>
            <w:noWrap/>
            <w:vAlign w:val="center"/>
          </w:tcPr>
          <w:p w14:paraId="38D77AB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noWrap/>
            <w:vAlign w:val="center"/>
          </w:tcPr>
          <w:p w14:paraId="3D8AA434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noWrap/>
            <w:vAlign w:val="center"/>
          </w:tcPr>
          <w:p w14:paraId="0ACA38C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41FA4E14" w14:textId="77777777" w:rsidTr="009E30E0">
        <w:trPr>
          <w:trHeight w:val="330"/>
          <w:jc w:val="center"/>
        </w:trPr>
        <w:tc>
          <w:tcPr>
            <w:tcW w:w="3815" w:type="dxa"/>
            <w:tcBorders>
              <w:right w:val="single" w:sz="12" w:space="0" w:color="auto"/>
            </w:tcBorders>
            <w:noWrap/>
            <w:vAlign w:val="center"/>
          </w:tcPr>
          <w:p w14:paraId="0348909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997" w:type="dxa"/>
            <w:tcBorders>
              <w:left w:val="single" w:sz="12" w:space="0" w:color="auto"/>
            </w:tcBorders>
            <w:noWrap/>
            <w:vAlign w:val="center"/>
          </w:tcPr>
          <w:p w14:paraId="11DFBF75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noWrap/>
            <w:vAlign w:val="center"/>
          </w:tcPr>
          <w:p w14:paraId="4FC0B3BD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noWrap/>
            <w:vAlign w:val="center"/>
          </w:tcPr>
          <w:p w14:paraId="2EBC280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noWrap/>
            <w:vAlign w:val="center"/>
          </w:tcPr>
          <w:p w14:paraId="0358BAF6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noWrap/>
            <w:vAlign w:val="center"/>
          </w:tcPr>
          <w:p w14:paraId="7E093319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134E85B1" w14:textId="77777777" w:rsidTr="009E30E0">
        <w:trPr>
          <w:trHeight w:val="330"/>
          <w:jc w:val="center"/>
        </w:trPr>
        <w:tc>
          <w:tcPr>
            <w:tcW w:w="11274" w:type="dxa"/>
            <w:gridSpan w:val="6"/>
            <w:tcBorders>
              <w:top w:val="single" w:sz="12" w:space="0" w:color="auto"/>
              <w:bottom w:val="single" w:sz="12" w:space="0" w:color="auto"/>
            </w:tcBorders>
            <w:noWrap/>
            <w:vAlign w:val="center"/>
          </w:tcPr>
          <w:p w14:paraId="3A9222D1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b/>
                <w:bCs/>
                <w:sz w:val="18"/>
                <w:szCs w:val="18"/>
              </w:rPr>
              <w:t>Krátkodobé finančné výpomoci</w:t>
            </w:r>
            <w:r w:rsidRPr="001D4775">
              <w:rPr>
                <w:sz w:val="18"/>
                <w:szCs w:val="18"/>
              </w:rPr>
              <w:t> </w:t>
            </w:r>
          </w:p>
        </w:tc>
      </w:tr>
      <w:tr w:rsidR="00A24479" w:rsidRPr="00753C4A" w14:paraId="0228A938" w14:textId="77777777" w:rsidTr="009E30E0">
        <w:trPr>
          <w:trHeight w:val="330"/>
          <w:jc w:val="center"/>
        </w:trPr>
        <w:tc>
          <w:tcPr>
            <w:tcW w:w="381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</w:tcPr>
          <w:p w14:paraId="466BA201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99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</w:tcPr>
          <w:p w14:paraId="2A32DDE0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155" w:type="dxa"/>
            <w:tcBorders>
              <w:top w:val="single" w:sz="12" w:space="0" w:color="auto"/>
            </w:tcBorders>
            <w:noWrap/>
            <w:vAlign w:val="center"/>
          </w:tcPr>
          <w:p w14:paraId="7C76A839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369" w:type="dxa"/>
            <w:tcBorders>
              <w:top w:val="single" w:sz="12" w:space="0" w:color="auto"/>
            </w:tcBorders>
            <w:noWrap/>
            <w:vAlign w:val="center"/>
          </w:tcPr>
          <w:p w14:paraId="6F208858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58" w:type="dxa"/>
            <w:tcBorders>
              <w:top w:val="single" w:sz="12" w:space="0" w:color="auto"/>
            </w:tcBorders>
            <w:noWrap/>
            <w:vAlign w:val="center"/>
          </w:tcPr>
          <w:p w14:paraId="4E1B78B3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  <w:tc>
          <w:tcPr>
            <w:tcW w:w="1980" w:type="dxa"/>
            <w:tcBorders>
              <w:top w:val="single" w:sz="12" w:space="0" w:color="auto"/>
            </w:tcBorders>
            <w:noWrap/>
            <w:vAlign w:val="center"/>
          </w:tcPr>
          <w:p w14:paraId="0EF2580D" w14:textId="77777777" w:rsidR="00A24479" w:rsidRPr="001D4775" w:rsidRDefault="00A24479" w:rsidP="009E30E0">
            <w:pPr>
              <w:rPr>
                <w:sz w:val="18"/>
                <w:szCs w:val="18"/>
              </w:rPr>
            </w:pPr>
          </w:p>
        </w:tc>
      </w:tr>
      <w:tr w:rsidR="00A24479" w:rsidRPr="00753C4A" w14:paraId="681A4DEF" w14:textId="77777777" w:rsidTr="009E30E0">
        <w:trPr>
          <w:trHeight w:val="345"/>
          <w:jc w:val="center"/>
        </w:trPr>
        <w:tc>
          <w:tcPr>
            <w:tcW w:w="381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6CF06930" w14:textId="77777777" w:rsidR="00A24479" w:rsidRPr="001D4775" w:rsidRDefault="00A24479" w:rsidP="009E30E0">
            <w:pPr>
              <w:rPr>
                <w:b/>
                <w:bCs/>
                <w:sz w:val="18"/>
                <w:szCs w:val="18"/>
              </w:rPr>
            </w:pPr>
          </w:p>
        </w:tc>
        <w:tc>
          <w:tcPr>
            <w:tcW w:w="99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14:paraId="5E0037D8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155" w:type="dxa"/>
            <w:tcBorders>
              <w:bottom w:val="single" w:sz="12" w:space="0" w:color="auto"/>
            </w:tcBorders>
            <w:noWrap/>
            <w:vAlign w:val="center"/>
          </w:tcPr>
          <w:p w14:paraId="496B4F7B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369" w:type="dxa"/>
            <w:tcBorders>
              <w:bottom w:val="single" w:sz="12" w:space="0" w:color="auto"/>
            </w:tcBorders>
            <w:noWrap/>
            <w:vAlign w:val="center"/>
          </w:tcPr>
          <w:p w14:paraId="34D4FEBF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58" w:type="dxa"/>
            <w:tcBorders>
              <w:bottom w:val="single" w:sz="12" w:space="0" w:color="auto"/>
            </w:tcBorders>
            <w:noWrap/>
            <w:vAlign w:val="center"/>
          </w:tcPr>
          <w:p w14:paraId="6A3DAFCA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  <w:tc>
          <w:tcPr>
            <w:tcW w:w="1980" w:type="dxa"/>
            <w:tcBorders>
              <w:bottom w:val="single" w:sz="12" w:space="0" w:color="auto"/>
            </w:tcBorders>
            <w:noWrap/>
            <w:vAlign w:val="center"/>
          </w:tcPr>
          <w:p w14:paraId="5B8DC062" w14:textId="77777777" w:rsidR="00A24479" w:rsidRPr="001D4775" w:rsidRDefault="00A24479" w:rsidP="009E30E0">
            <w:pPr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 </w:t>
            </w:r>
          </w:p>
        </w:tc>
      </w:tr>
    </w:tbl>
    <w:p w14:paraId="542CBDF6" w14:textId="77777777"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1D4775">
        <w:rPr>
          <w:rFonts w:ascii="Arial" w:hAnsi="Arial" w:cs="Arial"/>
          <w:spacing w:val="-5"/>
          <w:sz w:val="22"/>
          <w:szCs w:val="22"/>
        </w:rPr>
        <w:t xml:space="preserve"> neboli</w:t>
      </w:r>
    </w:p>
    <w:p w14:paraId="53807509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14:paraId="0216BEFA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3DA93518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1F669D02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14:paraId="3EA2248D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14:paraId="6D61125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1D4775">
        <w:rPr>
          <w:rFonts w:ascii="Arial" w:hAnsi="Arial" w:cs="Arial"/>
          <w:spacing w:val="-8"/>
          <w:sz w:val="22"/>
          <w:szCs w:val="22"/>
        </w:rPr>
        <w:t xml:space="preserve"> neboli</w:t>
      </w:r>
    </w:p>
    <w:p w14:paraId="400A24CB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14:paraId="603263C6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082A8F94" w14:textId="77777777" w:rsidR="00B0528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63D2E2C7" w14:textId="77777777" w:rsidR="00637F73" w:rsidRDefault="00B05283" w:rsidP="00B0528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B0528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="00637F73"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neboli</w:t>
      </w:r>
    </w:p>
    <w:p w14:paraId="2C52C71C" w14:textId="77777777" w:rsidR="00B0528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tbl>
      <w:tblPr>
        <w:tblW w:w="2948" w:type="pct"/>
        <w:jc w:val="center"/>
        <w:tblLayout w:type="fixed"/>
        <w:tblLook w:val="00A0" w:firstRow="1" w:lastRow="0" w:firstColumn="1" w:lastColumn="0" w:noHBand="0" w:noVBand="0"/>
      </w:tblPr>
      <w:tblGrid>
        <w:gridCol w:w="3412"/>
        <w:gridCol w:w="2190"/>
      </w:tblGrid>
      <w:tr w:rsidR="001C20D6" w:rsidRPr="00753C4A" w14:paraId="79106DFE" w14:textId="77777777" w:rsidTr="00220F51">
        <w:trPr>
          <w:trHeight w:val="455"/>
          <w:jc w:val="center"/>
        </w:trPr>
        <w:tc>
          <w:tcPr>
            <w:tcW w:w="3507" w:type="dxa"/>
            <w:tcBorders>
              <w:top w:val="single" w:sz="18" w:space="0" w:color="auto"/>
              <w:left w:val="single" w:sz="18" w:space="0" w:color="auto"/>
              <w:right w:val="single" w:sz="12" w:space="0" w:color="auto"/>
            </w:tcBorders>
            <w:noWrap/>
            <w:vAlign w:val="center"/>
          </w:tcPr>
          <w:p w14:paraId="7EAD3657" w14:textId="77777777" w:rsidR="00220F51" w:rsidRPr="001D4775" w:rsidRDefault="00220F51" w:rsidP="00220F51">
            <w:pPr>
              <w:pStyle w:val="TopHeader"/>
              <w:rPr>
                <w:sz w:val="18"/>
                <w:szCs w:val="18"/>
              </w:rPr>
            </w:pPr>
          </w:p>
          <w:p w14:paraId="560A9826" w14:textId="77777777" w:rsidR="001C20D6" w:rsidRPr="001D4775" w:rsidRDefault="00E72AEB" w:rsidP="00220F51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Dcérska účtovná jednotka a účtovná jednotka s </w:t>
            </w:r>
            <w:proofErr w:type="spellStart"/>
            <w:r w:rsidRPr="001D4775">
              <w:rPr>
                <w:sz w:val="18"/>
                <w:szCs w:val="18"/>
              </w:rPr>
              <w:t>podstatnym</w:t>
            </w:r>
            <w:proofErr w:type="spellEnd"/>
            <w:r w:rsidRPr="001D4775">
              <w:rPr>
                <w:sz w:val="18"/>
                <w:szCs w:val="18"/>
              </w:rPr>
              <w:t xml:space="preserve"> vplyvom</w:t>
            </w:r>
            <w:r w:rsidR="00220F51" w:rsidRPr="001D4775">
              <w:rPr>
                <w:sz w:val="18"/>
                <w:szCs w:val="18"/>
              </w:rPr>
              <w:t> </w:t>
            </w:r>
          </w:p>
        </w:tc>
        <w:tc>
          <w:tcPr>
            <w:tcW w:w="2249" w:type="dxa"/>
            <w:tcBorders>
              <w:top w:val="single" w:sz="18" w:space="0" w:color="auto"/>
              <w:left w:val="single" w:sz="12" w:space="0" w:color="auto"/>
              <w:right w:val="single" w:sz="18" w:space="0" w:color="auto"/>
            </w:tcBorders>
            <w:vAlign w:val="center"/>
          </w:tcPr>
          <w:p w14:paraId="6F7BBD0C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Bežné účtovné obdobie</w:t>
            </w:r>
          </w:p>
        </w:tc>
      </w:tr>
      <w:tr w:rsidR="001C20D6" w:rsidRPr="00753C4A" w14:paraId="447C1696" w14:textId="77777777" w:rsidTr="00220F51">
        <w:trPr>
          <w:trHeight w:val="307"/>
          <w:jc w:val="center"/>
        </w:trPr>
        <w:tc>
          <w:tcPr>
            <w:tcW w:w="3507" w:type="dxa"/>
            <w:tcBorders>
              <w:left w:val="single" w:sz="1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6589433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a</w:t>
            </w:r>
          </w:p>
        </w:tc>
        <w:tc>
          <w:tcPr>
            <w:tcW w:w="2249" w:type="dxa"/>
            <w:tcBorders>
              <w:left w:val="single" w:sz="1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0F3A23CD" w14:textId="77777777" w:rsidR="001C20D6" w:rsidRPr="001D4775" w:rsidRDefault="001C20D6" w:rsidP="009E30E0">
            <w:pPr>
              <w:pStyle w:val="TopHeader"/>
              <w:rPr>
                <w:sz w:val="18"/>
                <w:szCs w:val="18"/>
              </w:rPr>
            </w:pPr>
            <w:r w:rsidRPr="001D4775">
              <w:rPr>
                <w:sz w:val="18"/>
                <w:szCs w:val="18"/>
              </w:rPr>
              <w:t>b</w:t>
            </w:r>
          </w:p>
        </w:tc>
      </w:tr>
      <w:tr w:rsidR="001C20D6" w:rsidRPr="00753C4A" w14:paraId="3A0110E4" w14:textId="77777777" w:rsidTr="00220F51">
        <w:trPr>
          <w:trHeight w:val="300"/>
          <w:jc w:val="center"/>
        </w:trPr>
        <w:tc>
          <w:tcPr>
            <w:tcW w:w="3507" w:type="dxa"/>
            <w:tcBorders>
              <w:top w:val="single" w:sz="12" w:space="0" w:color="auto"/>
              <w:left w:val="single" w:sz="18" w:space="0" w:color="auto"/>
              <w:bottom w:val="single" w:sz="4" w:space="0" w:color="000000"/>
              <w:right w:val="single" w:sz="12" w:space="0" w:color="000000"/>
            </w:tcBorders>
            <w:vAlign w:val="center"/>
          </w:tcPr>
          <w:p w14:paraId="677B4B49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000424B6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324AD091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55F1CC33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3833B245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52BD8639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4" w:space="0" w:color="auto"/>
              <w:right w:val="single" w:sz="12" w:space="0" w:color="000000"/>
            </w:tcBorders>
            <w:vAlign w:val="center"/>
          </w:tcPr>
          <w:p w14:paraId="7B3019CC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8" w:space="0" w:color="auto"/>
            </w:tcBorders>
            <w:noWrap/>
            <w:vAlign w:val="center"/>
          </w:tcPr>
          <w:p w14:paraId="7F5AA01D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  <w:tr w:rsidR="001C20D6" w:rsidRPr="00753C4A" w14:paraId="19EA0DAF" w14:textId="77777777" w:rsidTr="00220F51">
        <w:trPr>
          <w:trHeight w:val="330"/>
          <w:jc w:val="center"/>
        </w:trPr>
        <w:tc>
          <w:tcPr>
            <w:tcW w:w="3507" w:type="dxa"/>
            <w:tcBorders>
              <w:top w:val="single" w:sz="4" w:space="0" w:color="auto"/>
              <w:left w:val="single" w:sz="18" w:space="0" w:color="auto"/>
              <w:bottom w:val="single" w:sz="18" w:space="0" w:color="auto"/>
              <w:right w:val="single" w:sz="12" w:space="0" w:color="000000"/>
            </w:tcBorders>
            <w:vAlign w:val="center"/>
          </w:tcPr>
          <w:p w14:paraId="4BD32521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  <w:tc>
          <w:tcPr>
            <w:tcW w:w="2249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noWrap/>
            <w:vAlign w:val="center"/>
          </w:tcPr>
          <w:p w14:paraId="7E443674" w14:textId="77777777" w:rsidR="001C20D6" w:rsidRPr="001D4775" w:rsidRDefault="001C20D6" w:rsidP="009E30E0">
            <w:pPr>
              <w:rPr>
                <w:sz w:val="18"/>
                <w:szCs w:val="18"/>
              </w:rPr>
            </w:pPr>
          </w:p>
        </w:tc>
      </w:tr>
    </w:tbl>
    <w:p w14:paraId="431BAAB2" w14:textId="77777777" w:rsidR="00B05283" w:rsidRPr="00A55E63" w:rsidRDefault="00B05283" w:rsidP="00B05283">
      <w:pPr>
        <w:pStyle w:val="Zkladntext"/>
        <w:tabs>
          <w:tab w:val="left" w:pos="668"/>
        </w:tabs>
        <w:ind w:right="116"/>
        <w:jc w:val="both"/>
        <w:rPr>
          <w:rFonts w:ascii="Arial" w:hAnsi="Arial" w:cs="Arial"/>
          <w:sz w:val="22"/>
          <w:szCs w:val="22"/>
        </w:rPr>
      </w:pPr>
    </w:p>
    <w:p w14:paraId="17704A61" w14:textId="77777777"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49E22B4D" w14:textId="77777777"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p w14:paraId="04A40E6E" w14:textId="77777777"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14:paraId="24CA4331" w14:textId="77777777"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1D4775">
        <w:rPr>
          <w:rFonts w:ascii="Arial" w:hAnsi="Arial" w:cs="Arial"/>
          <w:sz w:val="22"/>
          <w:szCs w:val="22"/>
        </w:rPr>
        <w:t xml:space="preserve"> nie sú</w:t>
      </w:r>
    </w:p>
    <w:sectPr w:rsidR="009D5C84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3D2A2B" w14:textId="77777777" w:rsidR="00DA65BC" w:rsidRDefault="00DA65BC">
      <w:r>
        <w:separator/>
      </w:r>
    </w:p>
  </w:endnote>
  <w:endnote w:type="continuationSeparator" w:id="0">
    <w:p w14:paraId="49B4924C" w14:textId="77777777" w:rsidR="00DA65BC" w:rsidRDefault="00DA65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DD8A6DB" w14:textId="38125863" w:rsidR="00F404E8" w:rsidRDefault="00F44634">
    <w:pPr>
      <w:spacing w:line="200" w:lineRule="exact"/>
      <w:rPr>
        <w:sz w:val="20"/>
        <w:szCs w:val="20"/>
      </w:rPr>
    </w:pPr>
    <w:r>
      <w:rPr>
        <w:noProof/>
        <w:lang w:val="en-US"/>
      </w:rPr>
      <mc:AlternateContent>
        <mc:Choice Requires="wps">
          <w:drawing>
            <wp:anchor distT="0" distB="0" distL="114300" distR="114300" simplePos="0" relativeHeight="251657728" behindDoc="1" locked="0" layoutInCell="1" allowOverlap="1" wp14:anchorId="3B960E1D" wp14:editId="3D927EAC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6A8381E" w14:textId="77777777"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</w:pPr>
                          <w:r>
                            <w:t>Str</w:t>
                          </w:r>
                          <w:r>
                            <w:rPr>
                              <w:spacing w:val="-2"/>
                            </w:rPr>
                            <w:t>a</w:t>
                          </w:r>
                          <w:r>
                            <w:t>na</w:t>
                          </w:r>
                          <w:r>
                            <w:rPr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764A50">
                            <w:rPr>
                              <w:noProof/>
                            </w:rPr>
                            <w:t>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B960E1D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" filled="f" stroked="f">
              <v:textbox inset="0,0,0,0">
                <w:txbxContent>
                  <w:p w14:paraId="06A8381E" w14:textId="77777777" w:rsidR="00F404E8" w:rsidRDefault="002C12B4">
                    <w:pPr>
                      <w:pStyle w:val="Zkladntext"/>
                      <w:spacing w:line="265" w:lineRule="exact"/>
                      <w:ind w:left="20" w:firstLine="0"/>
                    </w:pPr>
                    <w:r>
                      <w:t>Str</w:t>
                    </w:r>
                    <w:r>
                      <w:rPr>
                        <w:spacing w:val="-2"/>
                      </w:rPr>
                      <w:t>a</w:t>
                    </w:r>
                    <w:r>
                      <w:t>na</w:t>
                    </w:r>
                    <w:r>
                      <w:rPr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 w:rsidR="00764A50">
                      <w:rPr>
                        <w:noProof/>
                      </w:rPr>
                      <w:t>4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E2A503" w14:textId="77777777" w:rsidR="00DA65BC" w:rsidRDefault="00DA65BC">
      <w:r>
        <w:separator/>
      </w:r>
    </w:p>
  </w:footnote>
  <w:footnote w:type="continuationSeparator" w:id="0">
    <w:p w14:paraId="27901F72" w14:textId="77777777" w:rsidR="00DA65BC" w:rsidRDefault="00DA65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53F8642" w14:textId="77777777" w:rsidR="0055784D" w:rsidRDefault="0055784D">
    <w:pPr>
      <w:pStyle w:val="Hlavika"/>
    </w:pPr>
  </w:p>
  <w:p w14:paraId="710E5483" w14:textId="77777777" w:rsidR="0055784D" w:rsidRDefault="0055784D">
    <w:pPr>
      <w:pStyle w:val="Hlavika"/>
    </w:pPr>
  </w:p>
  <w:p w14:paraId="4DCD0AD1" w14:textId="77777777" w:rsidR="0055784D" w:rsidRDefault="0055784D">
    <w:pPr>
      <w:pStyle w:val="Hlavika"/>
    </w:pPr>
  </w:p>
  <w:p w14:paraId="4E24DD0D" w14:textId="062F9DE5"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ČO: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247629">
      <w:rPr>
        <w:rFonts w:ascii="Arial" w:hAnsi="Arial" w:cs="Arial"/>
        <w:sz w:val="22"/>
        <w:szCs w:val="22"/>
        <w:bdr w:val="single" w:sz="4" w:space="0" w:color="auto"/>
      </w:rPr>
      <w:t>52963284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247629">
      <w:rPr>
        <w:rFonts w:ascii="Arial" w:hAnsi="Arial" w:cs="Arial"/>
        <w:sz w:val="22"/>
        <w:szCs w:val="22"/>
        <w:bdr w:val="single" w:sz="4" w:space="0" w:color="auto"/>
      </w:rPr>
      <w:t>2121209717</w:t>
    </w:r>
  </w:p>
  <w:p w14:paraId="77410F7D" w14:textId="77777777" w:rsidR="0055784D" w:rsidRDefault="0055784D" w:rsidP="0055784D">
    <w:pPr>
      <w:pStyle w:val="Hlavika"/>
      <w:rPr>
        <w:rFonts w:ascii="Times New Roman" w:hAnsi="Times New Roman"/>
        <w:sz w:val="24"/>
        <w:szCs w:val="24"/>
      </w:rPr>
    </w:pPr>
  </w:p>
  <w:p w14:paraId="15FC3176" w14:textId="77777777"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C24DE"/>
    <w:multiLevelType w:val="hybridMultilevel"/>
    <w:tmpl w:val="A04C1796"/>
    <w:lvl w:ilvl="0" w:tplc="7E60B5D0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" w15:restartNumberingAfterBreak="0">
    <w:nsid w:val="039B7D03"/>
    <w:multiLevelType w:val="hybridMultilevel"/>
    <w:tmpl w:val="29B8EB0A"/>
    <w:lvl w:ilvl="0" w:tplc="22F45B8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3" w15:restartNumberingAfterBreak="0">
    <w:nsid w:val="159F2363"/>
    <w:multiLevelType w:val="hybridMultilevel"/>
    <w:tmpl w:val="7FEC1930"/>
    <w:lvl w:ilvl="0" w:tplc="530A1874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4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31930525"/>
    <w:multiLevelType w:val="hybridMultilevel"/>
    <w:tmpl w:val="94C4CC76"/>
    <w:lvl w:ilvl="0" w:tplc="BB36B0FE">
      <w:start w:val="1"/>
      <w:numFmt w:val="bullet"/>
      <w:lvlText w:val="-"/>
      <w:lvlJc w:val="left"/>
      <w:pPr>
        <w:ind w:left="108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27B2491"/>
    <w:multiLevelType w:val="hybridMultilevel"/>
    <w:tmpl w:val="1E68C1BC"/>
    <w:lvl w:ilvl="0" w:tplc="6D049672">
      <w:start w:val="1"/>
      <w:numFmt w:val="lowerLetter"/>
      <w:lvlText w:val="%1)"/>
      <w:lvlJc w:val="left"/>
      <w:pPr>
        <w:ind w:left="46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181" w:hanging="360"/>
      </w:pPr>
    </w:lvl>
    <w:lvl w:ilvl="2" w:tplc="041B001B" w:tentative="1">
      <w:start w:val="1"/>
      <w:numFmt w:val="lowerRoman"/>
      <w:lvlText w:val="%3."/>
      <w:lvlJc w:val="right"/>
      <w:pPr>
        <w:ind w:left="1901" w:hanging="180"/>
      </w:pPr>
    </w:lvl>
    <w:lvl w:ilvl="3" w:tplc="041B000F" w:tentative="1">
      <w:start w:val="1"/>
      <w:numFmt w:val="decimal"/>
      <w:lvlText w:val="%4."/>
      <w:lvlJc w:val="left"/>
      <w:pPr>
        <w:ind w:left="2621" w:hanging="360"/>
      </w:pPr>
    </w:lvl>
    <w:lvl w:ilvl="4" w:tplc="041B0019" w:tentative="1">
      <w:start w:val="1"/>
      <w:numFmt w:val="lowerLetter"/>
      <w:lvlText w:val="%5."/>
      <w:lvlJc w:val="left"/>
      <w:pPr>
        <w:ind w:left="3341" w:hanging="360"/>
      </w:pPr>
    </w:lvl>
    <w:lvl w:ilvl="5" w:tplc="041B001B" w:tentative="1">
      <w:start w:val="1"/>
      <w:numFmt w:val="lowerRoman"/>
      <w:lvlText w:val="%6."/>
      <w:lvlJc w:val="right"/>
      <w:pPr>
        <w:ind w:left="4061" w:hanging="180"/>
      </w:pPr>
    </w:lvl>
    <w:lvl w:ilvl="6" w:tplc="041B000F" w:tentative="1">
      <w:start w:val="1"/>
      <w:numFmt w:val="decimal"/>
      <w:lvlText w:val="%7."/>
      <w:lvlJc w:val="left"/>
      <w:pPr>
        <w:ind w:left="4781" w:hanging="360"/>
      </w:pPr>
    </w:lvl>
    <w:lvl w:ilvl="7" w:tplc="041B0019" w:tentative="1">
      <w:start w:val="1"/>
      <w:numFmt w:val="lowerLetter"/>
      <w:lvlText w:val="%8."/>
      <w:lvlJc w:val="left"/>
      <w:pPr>
        <w:ind w:left="5501" w:hanging="360"/>
      </w:pPr>
    </w:lvl>
    <w:lvl w:ilvl="8" w:tplc="041B001B" w:tentative="1">
      <w:start w:val="1"/>
      <w:numFmt w:val="lowerRoman"/>
      <w:lvlText w:val="%9."/>
      <w:lvlJc w:val="right"/>
      <w:pPr>
        <w:ind w:left="6221" w:hanging="180"/>
      </w:pPr>
    </w:lvl>
  </w:abstractNum>
  <w:abstractNum w:abstractNumId="7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8" w15:restartNumberingAfterBreak="0">
    <w:nsid w:val="52710039"/>
    <w:multiLevelType w:val="hybridMultilevel"/>
    <w:tmpl w:val="A71C7EFC"/>
    <w:lvl w:ilvl="0" w:tplc="A37EBF76">
      <w:start w:val="2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9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10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11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12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2"/>
  </w:num>
  <w:num w:numId="2">
    <w:abstractNumId w:val="12"/>
  </w:num>
  <w:num w:numId="3">
    <w:abstractNumId w:val="11"/>
  </w:num>
  <w:num w:numId="4">
    <w:abstractNumId w:val="4"/>
  </w:num>
  <w:num w:numId="5">
    <w:abstractNumId w:val="10"/>
  </w:num>
  <w:num w:numId="6">
    <w:abstractNumId w:val="7"/>
  </w:num>
  <w:num w:numId="7">
    <w:abstractNumId w:val="9"/>
  </w:num>
  <w:num w:numId="8">
    <w:abstractNumId w:val="1"/>
  </w:num>
  <w:num w:numId="9">
    <w:abstractNumId w:val="5"/>
  </w:num>
  <w:num w:numId="10">
    <w:abstractNumId w:val="3"/>
  </w:num>
  <w:num w:numId="11">
    <w:abstractNumId w:val="8"/>
  </w:num>
  <w:num w:numId="12">
    <w:abstractNumId w:val="0"/>
  </w:num>
  <w:num w:numId="13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404E8"/>
    <w:rsid w:val="000C7DBD"/>
    <w:rsid w:val="001406AD"/>
    <w:rsid w:val="00156576"/>
    <w:rsid w:val="001777F1"/>
    <w:rsid w:val="001C20D6"/>
    <w:rsid w:val="001D4775"/>
    <w:rsid w:val="00207735"/>
    <w:rsid w:val="00220F51"/>
    <w:rsid w:val="002401F1"/>
    <w:rsid w:val="00247629"/>
    <w:rsid w:val="00254C32"/>
    <w:rsid w:val="00260C74"/>
    <w:rsid w:val="0026779E"/>
    <w:rsid w:val="00285227"/>
    <w:rsid w:val="00294BE0"/>
    <w:rsid w:val="002C12B4"/>
    <w:rsid w:val="002D7E6D"/>
    <w:rsid w:val="003313A4"/>
    <w:rsid w:val="00343036"/>
    <w:rsid w:val="003657F5"/>
    <w:rsid w:val="00373635"/>
    <w:rsid w:val="003D056F"/>
    <w:rsid w:val="00401155"/>
    <w:rsid w:val="00405EDB"/>
    <w:rsid w:val="0040799B"/>
    <w:rsid w:val="004307C6"/>
    <w:rsid w:val="004A2BF3"/>
    <w:rsid w:val="004E178D"/>
    <w:rsid w:val="0055784D"/>
    <w:rsid w:val="00623868"/>
    <w:rsid w:val="00637058"/>
    <w:rsid w:val="00637F73"/>
    <w:rsid w:val="00655B2A"/>
    <w:rsid w:val="00676DB4"/>
    <w:rsid w:val="006F3D38"/>
    <w:rsid w:val="006F76DF"/>
    <w:rsid w:val="00764A50"/>
    <w:rsid w:val="0077752E"/>
    <w:rsid w:val="007851B5"/>
    <w:rsid w:val="007B4AF0"/>
    <w:rsid w:val="007D248A"/>
    <w:rsid w:val="00845761"/>
    <w:rsid w:val="008771A6"/>
    <w:rsid w:val="008A34C3"/>
    <w:rsid w:val="008D36F3"/>
    <w:rsid w:val="00913435"/>
    <w:rsid w:val="00916772"/>
    <w:rsid w:val="00963443"/>
    <w:rsid w:val="009A27D0"/>
    <w:rsid w:val="009D5C84"/>
    <w:rsid w:val="009E30E0"/>
    <w:rsid w:val="00A24479"/>
    <w:rsid w:val="00A52A47"/>
    <w:rsid w:val="00A55E63"/>
    <w:rsid w:val="00A747C3"/>
    <w:rsid w:val="00A77EF8"/>
    <w:rsid w:val="00A9192D"/>
    <w:rsid w:val="00AD6C8A"/>
    <w:rsid w:val="00AD749D"/>
    <w:rsid w:val="00AE0B37"/>
    <w:rsid w:val="00B05283"/>
    <w:rsid w:val="00B12FBA"/>
    <w:rsid w:val="00B142D8"/>
    <w:rsid w:val="00B15261"/>
    <w:rsid w:val="00B15E67"/>
    <w:rsid w:val="00B16E74"/>
    <w:rsid w:val="00B309AF"/>
    <w:rsid w:val="00B7440A"/>
    <w:rsid w:val="00BD6EB1"/>
    <w:rsid w:val="00C01CB7"/>
    <w:rsid w:val="00C84E86"/>
    <w:rsid w:val="00CC3205"/>
    <w:rsid w:val="00CC7121"/>
    <w:rsid w:val="00CD545D"/>
    <w:rsid w:val="00CE27C2"/>
    <w:rsid w:val="00D27528"/>
    <w:rsid w:val="00DA65BC"/>
    <w:rsid w:val="00E03B94"/>
    <w:rsid w:val="00E13460"/>
    <w:rsid w:val="00E314FC"/>
    <w:rsid w:val="00E72AEB"/>
    <w:rsid w:val="00EB452F"/>
    <w:rsid w:val="00EB4798"/>
    <w:rsid w:val="00EB55FA"/>
    <w:rsid w:val="00EE5474"/>
    <w:rsid w:val="00F1211D"/>
    <w:rsid w:val="00F342C9"/>
    <w:rsid w:val="00F404E8"/>
    <w:rsid w:val="00F44634"/>
    <w:rsid w:val="00F66578"/>
    <w:rsid w:val="00F817B0"/>
    <w:rsid w:val="00FC0F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627F7600"/>
  <w15:chartTrackingRefBased/>
  <w15:docId w15:val="{00D96D91-833D-4608-AF47-ABA7E7D126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uiPriority w:val="1"/>
    <w:qFormat/>
    <w:pPr>
      <w:widowControl w:val="0"/>
    </w:pPr>
    <w:rPr>
      <w:sz w:val="22"/>
      <w:szCs w:val="22"/>
      <w:lang w:eastAsia="en-US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1">
    <w:name w:val="Table Normal1"/>
    <w:uiPriority w:val="2"/>
    <w:semiHidden/>
    <w:unhideWhenUsed/>
    <w:qFormat/>
    <w:pPr>
      <w:widowControl w:val="0"/>
    </w:pPr>
    <w:rPr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abulka">
    <w:name w:val="Tabulka"/>
    <w:basedOn w:val="Normlny"/>
    <w:uiPriority w:val="99"/>
    <w:rsid w:val="00405EDB"/>
    <w:pPr>
      <w:widowControl/>
    </w:pPr>
    <w:rPr>
      <w:rFonts w:ascii="Arial Narrow" w:eastAsia="Times New Roman" w:hAnsi="Arial Narrow" w:cs="Arial Narrow"/>
      <w:color w:val="000000"/>
      <w:sz w:val="18"/>
      <w:szCs w:val="18"/>
    </w:rPr>
  </w:style>
  <w:style w:type="paragraph" w:customStyle="1" w:styleId="TopHeader">
    <w:name w:val="Top Header"/>
    <w:basedOn w:val="Normlny"/>
    <w:uiPriority w:val="99"/>
    <w:rsid w:val="000C7DBD"/>
    <w:pPr>
      <w:widowControl/>
      <w:jc w:val="center"/>
    </w:pPr>
    <w:rPr>
      <w:rFonts w:ascii="Arial Narrow" w:eastAsia="Times New Roman" w:hAnsi="Arial Narrow"/>
      <w:b/>
      <w:bCs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A24479"/>
    <w:rPr>
      <w:rFonts w:ascii="Segoe UI" w:hAnsi="Segoe UI"/>
      <w:sz w:val="18"/>
      <w:szCs w:val="18"/>
      <w:lang w:val="x-none"/>
    </w:rPr>
  </w:style>
  <w:style w:type="character" w:customStyle="1" w:styleId="TextbublinyChar">
    <w:name w:val="Text bubliny Char"/>
    <w:link w:val="Textbubliny"/>
    <w:uiPriority w:val="99"/>
    <w:semiHidden/>
    <w:rsid w:val="00A24479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1543</Words>
  <Characters>8801</Characters>
  <Application>Microsoft Office Word</Application>
  <DocSecurity>0</DocSecurity>
  <Lines>73</Lines>
  <Paragraphs>20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10324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subject/>
  <dc:creator>maria</dc:creator>
  <cp:keywords/>
  <cp:lastModifiedBy>Asus</cp:lastModifiedBy>
  <cp:revision>3</cp:revision>
  <cp:lastPrinted>2015-02-19T06:46:00Z</cp:lastPrinted>
  <dcterms:created xsi:type="dcterms:W3CDTF">2022-03-02T15:13:00Z</dcterms:created>
  <dcterms:modified xsi:type="dcterms:W3CDTF">2022-03-02T15:15:00Z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