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015" w:rsidRPr="000F7FB6" w:rsidRDefault="009C2015" w:rsidP="009C2015">
      <w:pPr>
        <w:keepNext/>
        <w:spacing w:before="0" w:line="240" w:lineRule="auto"/>
        <w:jc w:val="left"/>
        <w:outlineLvl w:val="2"/>
        <w:rPr>
          <w:bCs/>
          <w:sz w:val="18"/>
          <w:szCs w:val="18"/>
        </w:rPr>
      </w:pPr>
      <w:r w:rsidRPr="000F7FB6">
        <w:rPr>
          <w:bCs/>
          <w:sz w:val="18"/>
          <w:szCs w:val="18"/>
        </w:rPr>
        <w:t xml:space="preserve">Poznámky Uč POD 3 </w:t>
      </w:r>
      <w:r>
        <w:rPr>
          <w:bCs/>
          <w:sz w:val="18"/>
          <w:szCs w:val="18"/>
        </w:rPr>
        <w:t>–</w:t>
      </w:r>
      <w:r w:rsidRPr="000F7FB6">
        <w:rPr>
          <w:bCs/>
          <w:sz w:val="18"/>
          <w:szCs w:val="18"/>
        </w:rPr>
        <w:t xml:space="preserve"> 01</w:t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  <w:t xml:space="preserve">                               ZVES, s.r.o.                                </w:t>
      </w:r>
      <w:r>
        <w:rPr>
          <w:bCs/>
          <w:sz w:val="18"/>
          <w:szCs w:val="18"/>
        </w:rPr>
        <w:tab/>
        <w:t xml:space="preserve">    IČO: 36000175                      DIČ: 2020462510</w:t>
      </w:r>
    </w:p>
    <w:p w:rsidR="009C2015" w:rsidRDefault="009C2015" w:rsidP="009C2015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9C2015" w:rsidRDefault="009C2015" w:rsidP="009C2015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Poznámky k účtovnej závierke za rok 202</w:t>
      </w:r>
      <w:r w:rsidR="0029367D">
        <w:rPr>
          <w:b/>
          <w:bCs/>
          <w:sz w:val="22"/>
          <w:szCs w:val="22"/>
        </w:rPr>
        <w:t>1</w:t>
      </w:r>
    </w:p>
    <w:p w:rsidR="009C2015" w:rsidRPr="00767FE2" w:rsidRDefault="009C2015" w:rsidP="009C2015">
      <w:pPr>
        <w:keepNext/>
        <w:spacing w:before="0" w:line="240" w:lineRule="auto"/>
        <w:jc w:val="center"/>
        <w:outlineLvl w:val="2"/>
        <w:rPr>
          <w:b/>
          <w:bCs/>
          <w:sz w:val="18"/>
          <w:szCs w:val="18"/>
        </w:rPr>
      </w:pPr>
      <w:r w:rsidRPr="00767FE2">
        <w:rPr>
          <w:b/>
          <w:bCs/>
          <w:sz w:val="18"/>
          <w:szCs w:val="18"/>
        </w:rPr>
        <w:t>Čl. I</w:t>
      </w:r>
    </w:p>
    <w:p w:rsidR="009C2015" w:rsidRPr="00767FE2" w:rsidRDefault="009C2015" w:rsidP="009C2015">
      <w:pPr>
        <w:keepNext/>
        <w:spacing w:before="0" w:line="240" w:lineRule="auto"/>
        <w:jc w:val="center"/>
        <w:outlineLvl w:val="1"/>
        <w:rPr>
          <w:b/>
          <w:bCs/>
          <w:sz w:val="18"/>
          <w:szCs w:val="18"/>
        </w:rPr>
      </w:pPr>
      <w:r w:rsidRPr="00767FE2">
        <w:rPr>
          <w:b/>
          <w:bCs/>
          <w:sz w:val="18"/>
          <w:szCs w:val="18"/>
        </w:rPr>
        <w:t>Všeobecné údaje</w:t>
      </w:r>
    </w:p>
    <w:p w:rsidR="009C2015" w:rsidRPr="00767FE2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 xml:space="preserve">(1) Meno a priezvisko fyzickej osoby alebo názov právnickej osoby, ktorá je zakladateľom alebo zriaďovateľom účtovnej jednotky, dátum založenia alebo zriadenia účtovnej jednotky. </w:t>
      </w:r>
      <w:r w:rsidRPr="00767FE2">
        <w:rPr>
          <w:b/>
          <w:sz w:val="18"/>
          <w:szCs w:val="18"/>
        </w:rPr>
        <w:t xml:space="preserve">Účtovná jednotka </w:t>
      </w:r>
      <w:r>
        <w:rPr>
          <w:b/>
          <w:sz w:val="18"/>
          <w:szCs w:val="18"/>
        </w:rPr>
        <w:t xml:space="preserve">ZVES, s.r.o. </w:t>
      </w:r>
      <w:r w:rsidRPr="00767FE2">
        <w:rPr>
          <w:b/>
          <w:sz w:val="18"/>
          <w:szCs w:val="18"/>
        </w:rPr>
        <w:t xml:space="preserve">, so sídlom </w:t>
      </w:r>
      <w:r>
        <w:rPr>
          <w:b/>
          <w:sz w:val="18"/>
          <w:szCs w:val="18"/>
        </w:rPr>
        <w:t>Bernolákova 56, 974 05 Banská Bystrica</w:t>
      </w:r>
      <w:r w:rsidRPr="00767FE2">
        <w:rPr>
          <w:b/>
          <w:sz w:val="18"/>
          <w:szCs w:val="18"/>
        </w:rPr>
        <w:t xml:space="preserve">, bola založená dňa </w:t>
      </w:r>
      <w:r>
        <w:rPr>
          <w:b/>
          <w:sz w:val="18"/>
          <w:szCs w:val="18"/>
        </w:rPr>
        <w:t>01.04.1996</w:t>
      </w:r>
      <w:r w:rsidRPr="00767FE2">
        <w:rPr>
          <w:b/>
          <w:sz w:val="18"/>
          <w:szCs w:val="18"/>
        </w:rPr>
        <w:t xml:space="preserve"> a do Obchodného registra Okresného súdu </w:t>
      </w:r>
      <w:r>
        <w:rPr>
          <w:b/>
          <w:sz w:val="18"/>
          <w:szCs w:val="18"/>
        </w:rPr>
        <w:t>Banská Bystrica</w:t>
      </w:r>
      <w:r w:rsidRPr="00767FE2">
        <w:rPr>
          <w:b/>
          <w:sz w:val="18"/>
          <w:szCs w:val="18"/>
        </w:rPr>
        <w:t xml:space="preserve">, oddiel </w:t>
      </w:r>
      <w:proofErr w:type="spellStart"/>
      <w:r w:rsidRPr="00767FE2">
        <w:rPr>
          <w:b/>
          <w:sz w:val="18"/>
          <w:szCs w:val="18"/>
        </w:rPr>
        <w:t>Sro</w:t>
      </w:r>
      <w:proofErr w:type="spellEnd"/>
      <w:r w:rsidRPr="00767FE2">
        <w:rPr>
          <w:b/>
          <w:sz w:val="18"/>
          <w:szCs w:val="18"/>
        </w:rPr>
        <w:t xml:space="preserve">, vložka </w:t>
      </w:r>
      <w:r>
        <w:rPr>
          <w:b/>
          <w:sz w:val="18"/>
          <w:szCs w:val="18"/>
        </w:rPr>
        <w:t>číslo 3455/S</w:t>
      </w:r>
      <w:r w:rsidRPr="00767FE2">
        <w:rPr>
          <w:b/>
          <w:sz w:val="18"/>
          <w:szCs w:val="18"/>
        </w:rPr>
        <w:t xml:space="preserve">, bola zapísaná dňa </w:t>
      </w:r>
      <w:r>
        <w:rPr>
          <w:b/>
          <w:sz w:val="18"/>
          <w:szCs w:val="18"/>
        </w:rPr>
        <w:t>01.04.1996</w:t>
      </w:r>
      <w:r w:rsidRPr="00767FE2">
        <w:rPr>
          <w:b/>
          <w:sz w:val="18"/>
          <w:szCs w:val="18"/>
        </w:rPr>
        <w:t>.</w:t>
      </w:r>
    </w:p>
    <w:p w:rsidR="009C2015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Štatutárnym orgánom účtovnej jednotky je od 16.07.2014 Ing. </w:t>
      </w:r>
      <w:proofErr w:type="spellStart"/>
      <w:r>
        <w:rPr>
          <w:b/>
          <w:sz w:val="18"/>
          <w:szCs w:val="18"/>
        </w:rPr>
        <w:t>Šmugala</w:t>
      </w:r>
      <w:proofErr w:type="spellEnd"/>
      <w:r>
        <w:rPr>
          <w:b/>
          <w:sz w:val="18"/>
          <w:szCs w:val="18"/>
        </w:rPr>
        <w:t xml:space="preserve"> Marcel, ktorý je konateľom aj spoločníkom spoločnosti.</w:t>
      </w:r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  <w:t xml:space="preserve">                                Spoločník, akcionár                 Výška podielu na základnom imaní          Podiel na hlasovacích                  Iný podiel na ostatných</w:t>
      </w:r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Absolútne                    v %                                   právach v %                         položkách VI ako na ZI</w:t>
      </w:r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------------------------------------------------------------------------------------------------------------------------------------------------------------------------------------------------------------</w:t>
      </w:r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</w:t>
      </w:r>
      <w:proofErr w:type="spellStart"/>
      <w:r>
        <w:rPr>
          <w:b/>
          <w:sz w:val="18"/>
          <w:szCs w:val="18"/>
        </w:rPr>
        <w:t>Šmugala</w:t>
      </w:r>
      <w:proofErr w:type="spellEnd"/>
      <w:r>
        <w:rPr>
          <w:b/>
          <w:sz w:val="18"/>
          <w:szCs w:val="18"/>
        </w:rPr>
        <w:t xml:space="preserve"> Marcel                           100                            </w:t>
      </w:r>
      <w:proofErr w:type="spellStart"/>
      <w:r>
        <w:rPr>
          <w:b/>
          <w:sz w:val="18"/>
          <w:szCs w:val="18"/>
        </w:rPr>
        <w:t>100</w:t>
      </w:r>
      <w:proofErr w:type="spellEnd"/>
      <w:r>
        <w:rPr>
          <w:b/>
          <w:sz w:val="18"/>
          <w:szCs w:val="18"/>
        </w:rPr>
        <w:t xml:space="preserve">                                       </w:t>
      </w:r>
      <w:proofErr w:type="spellStart"/>
      <w:r>
        <w:rPr>
          <w:b/>
          <w:sz w:val="18"/>
          <w:szCs w:val="18"/>
        </w:rPr>
        <w:t>100</w:t>
      </w:r>
      <w:proofErr w:type="spellEnd"/>
      <w:r>
        <w:rPr>
          <w:b/>
          <w:sz w:val="18"/>
          <w:szCs w:val="18"/>
        </w:rPr>
        <w:t xml:space="preserve">                                           </w:t>
      </w:r>
      <w:proofErr w:type="spellStart"/>
      <w:r>
        <w:rPr>
          <w:b/>
          <w:sz w:val="18"/>
          <w:szCs w:val="18"/>
        </w:rPr>
        <w:t>100</w:t>
      </w:r>
      <w:proofErr w:type="spellEnd"/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Spolu:                                                                         100                             </w:t>
      </w:r>
      <w:proofErr w:type="spellStart"/>
      <w:r>
        <w:rPr>
          <w:b/>
          <w:sz w:val="18"/>
          <w:szCs w:val="18"/>
        </w:rPr>
        <w:t>100</w:t>
      </w:r>
      <w:proofErr w:type="spellEnd"/>
      <w:r>
        <w:rPr>
          <w:b/>
          <w:sz w:val="18"/>
          <w:szCs w:val="18"/>
        </w:rPr>
        <w:t xml:space="preserve">                                      </w:t>
      </w:r>
      <w:proofErr w:type="spellStart"/>
      <w:r>
        <w:rPr>
          <w:b/>
          <w:sz w:val="18"/>
          <w:szCs w:val="18"/>
        </w:rPr>
        <w:t>100</w:t>
      </w:r>
      <w:proofErr w:type="spellEnd"/>
      <w:r>
        <w:rPr>
          <w:b/>
          <w:sz w:val="18"/>
          <w:szCs w:val="18"/>
        </w:rPr>
        <w:t xml:space="preserve">                                           </w:t>
      </w:r>
      <w:proofErr w:type="spellStart"/>
      <w:r>
        <w:rPr>
          <w:b/>
          <w:sz w:val="18"/>
          <w:szCs w:val="18"/>
        </w:rPr>
        <w:t>100</w:t>
      </w:r>
      <w:proofErr w:type="spellEnd"/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-----------------------------------------------------------------------------------------------------------------------------------------------------------------------------------------------------------</w:t>
      </w:r>
    </w:p>
    <w:p w:rsidR="009C2015" w:rsidRPr="00767FE2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>(3)  Opis činnosti, na účel ktorej bola účtovná jednotka zriadená a opis druhu podnikateľskej činnosti, ak ju účtovná jednotka vykonáva.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Medzi hlavné podnikateľské činnosti účtovnej jednotky patrí obchodovanie s kancelárskou technikou . Poznámky sú súčasťou účtovnej závierky a sú k 31.12.202</w:t>
      </w:r>
      <w:r w:rsidR="0029367D">
        <w:rPr>
          <w:b/>
          <w:sz w:val="18"/>
          <w:szCs w:val="18"/>
        </w:rPr>
        <w:t>1</w:t>
      </w:r>
      <w:r>
        <w:rPr>
          <w:b/>
          <w:sz w:val="18"/>
          <w:szCs w:val="18"/>
        </w:rPr>
        <w:t>.</w:t>
      </w:r>
    </w:p>
    <w:p w:rsidR="009C2015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  <w:r>
        <w:rPr>
          <w:b/>
          <w:sz w:val="18"/>
          <w:szCs w:val="18"/>
        </w:rPr>
        <w:t>Účtovná jednotka nemá zamestnancov.  Počet zamestnancov účtovnej jednotky je 0.</w:t>
      </w:r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Názov položky                                       Bežné obdobie                        Bezprostredne predchádzajúce účtovné obdobie</w:t>
      </w:r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-----------------------------------------------------------------------------------------------------------------------------------------------------------------------------------------------------------</w:t>
      </w:r>
    </w:p>
    <w:p w:rsidR="009C2015" w:rsidRDefault="009C2015" w:rsidP="009C2015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                      0                                            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9C2015" w:rsidRDefault="009C2015" w:rsidP="009C2015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Stav zamestnancov ku dňu zostavenia </w:t>
      </w:r>
      <w:proofErr w:type="spellStart"/>
      <w:r>
        <w:rPr>
          <w:sz w:val="18"/>
          <w:szCs w:val="18"/>
        </w:rPr>
        <w:t>úč</w:t>
      </w:r>
      <w:proofErr w:type="spellEnd"/>
      <w:r>
        <w:rPr>
          <w:sz w:val="18"/>
          <w:szCs w:val="18"/>
        </w:rPr>
        <w:t xml:space="preserve">. závierky,          0                                            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9C2015" w:rsidRDefault="009C2015" w:rsidP="009C2015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z toho</w:t>
      </w:r>
    </w:p>
    <w:p w:rsidR="009C2015" w:rsidRDefault="009C2015" w:rsidP="009C2015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počet vedúcich zamestnancov                                            0                                            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9C2015" w:rsidRDefault="009C2015" w:rsidP="009C2015">
      <w:pPr>
        <w:spacing w:before="0"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------------------------------------------------------------------------------------------------------------------------------------------------------------------------------------------------------------</w:t>
      </w:r>
    </w:p>
    <w:p w:rsidR="009C2015" w:rsidRPr="00E275AD" w:rsidRDefault="009C2015" w:rsidP="009C2015">
      <w:pPr>
        <w:spacing w:before="0" w:after="0" w:line="240" w:lineRule="auto"/>
        <w:rPr>
          <w:b/>
          <w:sz w:val="18"/>
          <w:szCs w:val="18"/>
        </w:rPr>
      </w:pPr>
    </w:p>
    <w:p w:rsidR="009C2015" w:rsidRPr="00834CE1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>(5) Informácia o organizáciách v zriaďovateľskej pôsobnosti účtovnej jednotky.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nemá zriaďovateľskú pôsobnosť v žiadnej organizácii.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 xml:space="preserve">(6) Údaje podľa odseku  4 a čl. III a IV  sa uvádzajú v textovej podobe a tabuľkovej podobe. </w:t>
      </w:r>
    </w:p>
    <w:p w:rsidR="009C2015" w:rsidRPr="00767FE2" w:rsidRDefault="009C2015" w:rsidP="009C2015">
      <w:pPr>
        <w:keepNext/>
        <w:spacing w:before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  <w:r w:rsidRPr="00767FE2">
        <w:rPr>
          <w:b/>
          <w:bCs/>
          <w:kern w:val="32"/>
          <w:sz w:val="18"/>
          <w:szCs w:val="18"/>
        </w:rPr>
        <w:t>Čl. II</w:t>
      </w:r>
    </w:p>
    <w:p w:rsidR="009C2015" w:rsidRPr="00767FE2" w:rsidRDefault="009C2015" w:rsidP="009C2015">
      <w:pPr>
        <w:keepNext/>
        <w:spacing w:before="0" w:line="240" w:lineRule="auto"/>
        <w:jc w:val="center"/>
        <w:outlineLvl w:val="1"/>
        <w:rPr>
          <w:b/>
          <w:bCs/>
          <w:sz w:val="18"/>
          <w:szCs w:val="18"/>
        </w:rPr>
      </w:pPr>
      <w:r w:rsidRPr="00767FE2">
        <w:rPr>
          <w:b/>
          <w:bCs/>
          <w:sz w:val="18"/>
          <w:szCs w:val="18"/>
        </w:rPr>
        <w:t>Informácie o účtovných zásadách a účtovných metódach</w:t>
      </w:r>
    </w:p>
    <w:p w:rsidR="009C2015" w:rsidRPr="00610F35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 xml:space="preserve">(1) Informácia, či je účtovná závierka zostavená za splnenia predpokladu, že účtovná jednotka bude nepretržite pokračovať vo svojej činnosti. </w:t>
      </w:r>
      <w:r>
        <w:rPr>
          <w:b/>
          <w:sz w:val="18"/>
          <w:szCs w:val="18"/>
        </w:rPr>
        <w:t xml:space="preserve">Účtovná jednotka bude nepretržite pokračovať vo svojej podnikateľskej činnosti. </w:t>
      </w:r>
    </w:p>
    <w:p w:rsidR="009C2015" w:rsidRPr="00610F35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Účtovná jednotka nezmenila účtovné zásady a metódy. 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(3) Spôsob oceňovania jednotlivých položiek majetku a záväzkov v členení na</w:t>
      </w:r>
    </w:p>
    <w:p w:rsidR="009C2015" w:rsidRPr="00610F35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>a) dlhodobý nehmotný majetok obstaraný kúpou,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oceňuje nadobudnutý nehmotný majetok kúpnou cenou na základe zmluvy,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b) dlhodobý nehmotný majetok obstaraný vlastnou činnosťou,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nenadobúda nehmotný majetok vlastnou činnosťou,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 xml:space="preserve">c) dlhodobý nehmotný majetok obstaraný iným spôsobom, </w:t>
      </w:r>
      <w:r>
        <w:rPr>
          <w:b/>
          <w:sz w:val="18"/>
          <w:szCs w:val="18"/>
        </w:rPr>
        <w:t>účtovná jednotka nenadobúda nehmotný majetok iným spôsobom,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d) dlhodobý hmotný majetok obstaraný kúpou,</w:t>
      </w:r>
      <w:r w:rsidRPr="00DC395D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oceňuje nadobudnutý hmotný majetok kúpnou cenou na základe zmluvy,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e) dlhodobý hmotný majetok obstaraný vlastnou činnosťou,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nenadobúda hmotný majetok vlastnou činnosťou,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f) dlhodobý hmotný majetok obstaraný iným spôsobom,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nadobúda hmotný majetok kúpou na základe zmluvy,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g) dlhodobý finančný majetok,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nenadobúda finančný majetok,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h) zásoby obstarané kúpou,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</w:t>
      </w:r>
      <w:r w:rsidR="0029367D">
        <w:rPr>
          <w:b/>
          <w:sz w:val="18"/>
          <w:szCs w:val="18"/>
        </w:rPr>
        <w:t>ena</w:t>
      </w:r>
      <w:r>
        <w:rPr>
          <w:b/>
          <w:sz w:val="18"/>
          <w:szCs w:val="18"/>
        </w:rPr>
        <w:t>dobudla zásoby v roku 202</w:t>
      </w:r>
      <w:r w:rsidR="0029367D">
        <w:rPr>
          <w:b/>
          <w:sz w:val="18"/>
          <w:szCs w:val="18"/>
        </w:rPr>
        <w:t>1</w:t>
      </w:r>
      <w:r>
        <w:rPr>
          <w:b/>
          <w:sz w:val="18"/>
          <w:szCs w:val="18"/>
        </w:rPr>
        <w:t xml:space="preserve"> vo výške 1.886,-eur. Z predchádzajúceho obdobia mala zásoby za</w:t>
      </w:r>
      <w:r w:rsidR="0029367D">
        <w:rPr>
          <w:b/>
          <w:sz w:val="18"/>
          <w:szCs w:val="18"/>
        </w:rPr>
        <w:t xml:space="preserve"> 7.107,-eur,</w:t>
      </w:r>
      <w:r>
        <w:rPr>
          <w:b/>
          <w:sz w:val="18"/>
          <w:szCs w:val="18"/>
        </w:rPr>
        <w:t xml:space="preserve">  roku 20</w:t>
      </w:r>
      <w:r w:rsidR="0029367D">
        <w:rPr>
          <w:b/>
          <w:sz w:val="18"/>
          <w:szCs w:val="18"/>
        </w:rPr>
        <w:t>21</w:t>
      </w:r>
      <w:r>
        <w:rPr>
          <w:b/>
          <w:sz w:val="18"/>
          <w:szCs w:val="18"/>
        </w:rPr>
        <w:t xml:space="preserve"> </w:t>
      </w:r>
      <w:r w:rsidR="0029367D">
        <w:rPr>
          <w:b/>
          <w:sz w:val="18"/>
          <w:szCs w:val="18"/>
        </w:rPr>
        <w:t xml:space="preserve"> ich </w:t>
      </w:r>
      <w:r>
        <w:rPr>
          <w:b/>
          <w:sz w:val="18"/>
          <w:szCs w:val="18"/>
        </w:rPr>
        <w:t xml:space="preserve">ponížila na </w:t>
      </w:r>
      <w:r w:rsidR="0029367D">
        <w:rPr>
          <w:b/>
          <w:sz w:val="18"/>
          <w:szCs w:val="18"/>
        </w:rPr>
        <w:t>6763</w:t>
      </w:r>
      <w:r>
        <w:rPr>
          <w:b/>
          <w:sz w:val="18"/>
          <w:szCs w:val="18"/>
        </w:rPr>
        <w:t>,- eur.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i) zásoby vytvorené vlastnou činnosťou,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netvorí zásoby vlastnou činnosťou,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j) zásoby obstarané iným spôsobom,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netvorí zásoby iným spôsobom,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k) pohľadávky,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pohľadávky oceňuje na základe vystavených faktúr,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lastRenderedPageBreak/>
        <w:t>l) krátkodobý finančný majetok,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nenadobúda finančný majetok,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m) časové rozlíšenie na strane aktív,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oceňuje časové rozlíšenie na základe došlých faktúr,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n) záväzky vrátane rezerv, dlhopisov, pôžičiek a úverov,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oceňuje pôžičky a úvery na základe zmlúv,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o) časové rozlíšenie na strane pasív,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oceňuje časové rozlíšenie na základe došlých faktúr,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p) deriváty,</w:t>
      </w:r>
      <w:r w:rsidRPr="000B4233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nenadobúda deriváty,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r) majetok a záväzky zabezpečené derivátmi.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nenadobúda majetok a záväzky zabezpečené derivátmi.</w:t>
      </w:r>
    </w:p>
    <w:p w:rsidR="009C2015" w:rsidRPr="000B4233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odpisuje rovnomerne, doba odpisovania 4 roky,40 rokov. Účtovná jednotka v roku 202</w:t>
      </w:r>
      <w:r w:rsidR="0029367D">
        <w:rPr>
          <w:b/>
          <w:sz w:val="18"/>
          <w:szCs w:val="18"/>
        </w:rPr>
        <w:t>1</w:t>
      </w:r>
      <w:r>
        <w:rPr>
          <w:b/>
          <w:sz w:val="18"/>
          <w:szCs w:val="18"/>
        </w:rPr>
        <w:t xml:space="preserve"> nenadobudla majetok určený na odpisovanie.</w:t>
      </w:r>
    </w:p>
    <w:p w:rsidR="009C2015" w:rsidRPr="000B4233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 xml:space="preserve"> (5) Zásady pre zohľadnenie zníženia hodnoty majetku. Uvádza sa, či účtovná jednotka uplatňuje opravné položky a rezervy.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neuplatňuje opravné položky a rezervy.</w:t>
      </w:r>
    </w:p>
    <w:p w:rsidR="009C2015" w:rsidRPr="00767FE2" w:rsidRDefault="009C2015" w:rsidP="009C2015">
      <w:pPr>
        <w:keepNext/>
        <w:spacing w:before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  <w:r w:rsidRPr="00767FE2">
        <w:rPr>
          <w:b/>
          <w:bCs/>
          <w:kern w:val="32"/>
          <w:sz w:val="18"/>
          <w:szCs w:val="18"/>
        </w:rPr>
        <w:t>Čl. III</w:t>
      </w:r>
    </w:p>
    <w:p w:rsidR="009C2015" w:rsidRPr="00767FE2" w:rsidRDefault="009C2015" w:rsidP="009C2015">
      <w:pPr>
        <w:keepNext/>
        <w:spacing w:before="0" w:line="240" w:lineRule="auto"/>
        <w:jc w:val="center"/>
        <w:outlineLvl w:val="1"/>
        <w:rPr>
          <w:b/>
          <w:bCs/>
          <w:sz w:val="18"/>
          <w:szCs w:val="18"/>
        </w:rPr>
      </w:pPr>
      <w:r w:rsidRPr="00767FE2">
        <w:rPr>
          <w:b/>
          <w:bCs/>
          <w:sz w:val="18"/>
          <w:szCs w:val="18"/>
        </w:rPr>
        <w:t>Informácie, ktoré dopĺňajú a vysvetľujú údaje v súvahe</w:t>
      </w:r>
    </w:p>
    <w:p w:rsidR="009C2015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Údaje o dlhodobom nehmotnom majetku a dlhodobom hmotnom majetku za bežné </w:t>
      </w:r>
      <w:r>
        <w:rPr>
          <w:sz w:val="18"/>
          <w:szCs w:val="18"/>
        </w:rPr>
        <w:t>účtovné obdobie:</w:t>
      </w:r>
    </w:p>
    <w:p w:rsidR="009C2015" w:rsidRPr="00E71B8C" w:rsidRDefault="009C2015" w:rsidP="009C2015">
      <w:pPr>
        <w:spacing w:before="0" w:line="240" w:lineRule="auto"/>
        <w:rPr>
          <w:b/>
          <w:sz w:val="16"/>
          <w:szCs w:val="16"/>
        </w:rPr>
      </w:pPr>
      <w:r w:rsidRPr="00E71B8C">
        <w:rPr>
          <w:b/>
          <w:sz w:val="16"/>
          <w:szCs w:val="16"/>
        </w:rPr>
        <w:t>Tabuľka č. 1 – dlhodobý nehmotný majetok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7"/>
        <w:gridCol w:w="1379"/>
        <w:gridCol w:w="850"/>
        <w:gridCol w:w="901"/>
        <w:gridCol w:w="1084"/>
        <w:gridCol w:w="1004"/>
        <w:gridCol w:w="1547"/>
        <w:gridCol w:w="1134"/>
      </w:tblGrid>
      <w:tr w:rsidR="009C2015" w:rsidRPr="00D13152" w:rsidTr="00D63F2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b/>
                <w:sz w:val="12"/>
                <w:szCs w:val="12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Nehmotné výsledky z vývojovej a obdobnej činnosti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Softvér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Oceniteľné práva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Ostatný dlhodobý nehmotný majetok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Obstaranie dlhodobého nehmotného majetku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Poskytnuté preddavky na dlhodobý nehmotný majetok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Spolu</w:t>
            </w:r>
          </w:p>
        </w:tc>
      </w:tr>
      <w:tr w:rsidR="009C2015" w:rsidRPr="00D13152" w:rsidTr="00D63F2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Prvotné ocenenie</w:t>
            </w:r>
            <w:r w:rsidRPr="00E71B8C">
              <w:rPr>
                <w:sz w:val="12"/>
                <w:szCs w:val="12"/>
              </w:rPr>
              <w:t xml:space="preserve"> - stav na začiatku bežného účtovného obdobia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 xml:space="preserve">prírastky  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 xml:space="preserve">úbytky 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>presuny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>Stav na konci bežného účtovného obdobia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b/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 xml:space="preserve">Oprávky – </w:t>
            </w:r>
            <w:r w:rsidRPr="00E71B8C">
              <w:rPr>
                <w:sz w:val="12"/>
                <w:szCs w:val="12"/>
              </w:rPr>
              <w:t>stav na začiatku bežného účtovného obdobia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 xml:space="preserve">prírastky  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 xml:space="preserve">úbytky 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>Stav na konci bežného účtovného obdobia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Opravné položky</w:t>
            </w:r>
            <w:r w:rsidRPr="00E71B8C">
              <w:rPr>
                <w:sz w:val="12"/>
                <w:szCs w:val="12"/>
              </w:rPr>
              <w:t xml:space="preserve"> – stav na začiatku bežného účtovného obdobia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rPr>
          <w:trHeight w:val="309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 xml:space="preserve">prírastky  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 xml:space="preserve">úbytky 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>Stav na konci bežného účtovného obdobia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rPr>
          <w:trHeight w:val="337"/>
        </w:trPr>
        <w:tc>
          <w:tcPr>
            <w:tcW w:w="102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b/>
                <w:sz w:val="12"/>
                <w:szCs w:val="12"/>
              </w:rPr>
            </w:pPr>
            <w:r w:rsidRPr="00E71B8C">
              <w:rPr>
                <w:b/>
                <w:sz w:val="12"/>
                <w:szCs w:val="12"/>
              </w:rPr>
              <w:t>Zostatková hodnota</w:t>
            </w:r>
          </w:p>
        </w:tc>
      </w:tr>
      <w:tr w:rsidR="009C2015" w:rsidRPr="00D13152" w:rsidTr="00D63F2E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>Stav na začiatku bežného účtovného obdobia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9C2015" w:rsidRPr="00D13152" w:rsidTr="00D63F2E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E71B8C">
              <w:rPr>
                <w:sz w:val="12"/>
                <w:szCs w:val="12"/>
              </w:rPr>
              <w:t>Stav na konci bežného účtovného obdobia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E71B8C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</w:tbl>
    <w:p w:rsidR="009C2015" w:rsidRPr="00D13152" w:rsidRDefault="009C2015" w:rsidP="009C2015">
      <w:pPr>
        <w:spacing w:before="0" w:line="240" w:lineRule="auto"/>
        <w:rPr>
          <w:b/>
          <w:sz w:val="16"/>
          <w:szCs w:val="16"/>
        </w:rPr>
      </w:pPr>
      <w:r w:rsidRPr="00D13152">
        <w:rPr>
          <w:b/>
          <w:sz w:val="16"/>
          <w:szCs w:val="16"/>
        </w:rPr>
        <w:t>Tabuľka č. 2</w:t>
      </w:r>
      <w:r>
        <w:rPr>
          <w:b/>
          <w:sz w:val="16"/>
          <w:szCs w:val="16"/>
        </w:rPr>
        <w:t xml:space="preserve"> – dlhodobý hmotný majetok</w:t>
      </w:r>
    </w:p>
    <w:tbl>
      <w:tblPr>
        <w:tblW w:w="109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30"/>
        <w:gridCol w:w="708"/>
        <w:gridCol w:w="709"/>
        <w:gridCol w:w="709"/>
        <w:gridCol w:w="14"/>
        <w:gridCol w:w="836"/>
        <w:gridCol w:w="851"/>
        <w:gridCol w:w="992"/>
        <w:gridCol w:w="142"/>
        <w:gridCol w:w="850"/>
        <w:gridCol w:w="993"/>
        <w:gridCol w:w="992"/>
        <w:gridCol w:w="850"/>
        <w:gridCol w:w="709"/>
      </w:tblGrid>
      <w:tr w:rsidR="009C2015" w:rsidRPr="00D13152" w:rsidTr="00D63F2E"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b/>
                <w:sz w:val="12"/>
                <w:szCs w:val="1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Stavby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Dopravné prostriedky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Spolu</w:t>
            </w:r>
          </w:p>
        </w:tc>
      </w:tr>
      <w:tr w:rsidR="009C2015" w:rsidRPr="00D13152" w:rsidTr="00D63F2E"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Prvotné ocenenie</w:t>
            </w:r>
            <w:r w:rsidRPr="00D13152">
              <w:rPr>
                <w:sz w:val="12"/>
                <w:szCs w:val="12"/>
              </w:rPr>
              <w:t xml:space="preserve"> - stav na začiatku bežného účtovného obdobia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tabs>
                <w:tab w:val="center" w:pos="388"/>
              </w:tabs>
              <w:spacing w:before="0" w:after="0" w:line="240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ab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</w:tc>
      </w:tr>
      <w:tr w:rsidR="009C2015" w:rsidRPr="00D13152" w:rsidTr="00D63F2E">
        <w:trPr>
          <w:trHeight w:val="401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 xml:space="preserve">prírastky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421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 xml:space="preserve">úbytky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421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>presuny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>Stav na konci bežného účtovného obdobia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</w:tc>
      </w:tr>
      <w:tr w:rsidR="009C2015" w:rsidRPr="00D13152" w:rsidTr="00D63F2E"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 xml:space="preserve">Oprávky – </w:t>
            </w:r>
            <w:r w:rsidRPr="00D13152">
              <w:rPr>
                <w:sz w:val="12"/>
                <w:szCs w:val="12"/>
              </w:rPr>
              <w:t>stav na začiatku bežného účtovného obdobia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426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 xml:space="preserve">prírastky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439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 xml:space="preserve">úbytky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>Stav na konci bežného účtovného obdobia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</w:tc>
      </w:tr>
      <w:tr w:rsidR="009C2015" w:rsidRPr="00D13152" w:rsidTr="00D63F2E"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Opravné položky</w:t>
            </w:r>
            <w:r w:rsidRPr="00D13152">
              <w:rPr>
                <w:sz w:val="12"/>
                <w:szCs w:val="12"/>
              </w:rPr>
              <w:t xml:space="preserve"> – stav na </w:t>
            </w:r>
            <w:r w:rsidRPr="00D13152">
              <w:rPr>
                <w:sz w:val="12"/>
                <w:szCs w:val="12"/>
              </w:rPr>
              <w:lastRenderedPageBreak/>
              <w:t>začiatku bežného účtovného obdobia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309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lastRenderedPageBreak/>
              <w:t xml:space="preserve">prírastky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337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 xml:space="preserve">úbytky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337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>Stav na konci bežného účtovného obdobia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</w:tr>
      <w:tr w:rsidR="009C2015" w:rsidRPr="00D13152" w:rsidTr="00D63F2E">
        <w:trPr>
          <w:trHeight w:val="361"/>
        </w:trPr>
        <w:tc>
          <w:tcPr>
            <w:tcW w:w="1098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b/>
                <w:sz w:val="12"/>
                <w:szCs w:val="12"/>
              </w:rPr>
            </w:pPr>
            <w:r w:rsidRPr="00D13152">
              <w:rPr>
                <w:b/>
                <w:sz w:val="12"/>
                <w:szCs w:val="12"/>
              </w:rPr>
              <w:t>Zostatková hodnota</w:t>
            </w:r>
          </w:p>
        </w:tc>
      </w:tr>
      <w:tr w:rsidR="009C2015" w:rsidRPr="00D13152" w:rsidTr="00D63F2E">
        <w:trPr>
          <w:trHeight w:val="361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>Stav na začiatku bežného účtovného obdobia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F2124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</w:tc>
      </w:tr>
      <w:tr w:rsidR="009C2015" w:rsidRPr="00D13152" w:rsidTr="00D63F2E">
        <w:trPr>
          <w:trHeight w:val="361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D13152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D13152">
              <w:rPr>
                <w:sz w:val="12"/>
                <w:szCs w:val="12"/>
              </w:rPr>
              <w:t>Stav na konci bežného účtovného obdobia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</w:p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D13152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BB1A1A" w:rsidRDefault="009C2015" w:rsidP="00D63F2E">
            <w:pPr>
              <w:spacing w:before="0" w:after="0" w:line="240" w:lineRule="auto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14.583,00</w:t>
            </w:r>
          </w:p>
        </w:tc>
      </w:tr>
    </w:tbl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>Prehľad dlhodobého majetku, na ktorý je zriadené záložné právo a dlhodobého majetku, pri ktorom má účtovná jednotka obmedzené právo s ním nakladať.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nemá zriadené záložné právo na majetok.</w:t>
      </w: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Údaje o spôsobe a výške poistenia dlhodobého nehmotného majetku a dlhodobého hmotného majetku.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nemá poistený majetok.</w:t>
      </w: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Účtovná jednotka nevlastní dlhodobý finančný majetok. </w:t>
      </w: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Informácia o výške tvorby, zníženia a zúčtovania opravných položiek k dlhodobému finančnému majetku a opis dôvodu ich tvorby, zníženia a zúčtovania.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netvorila opravné položky k dlhodobému finančnému majetku.</w:t>
      </w: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V rámci krátkodobého finančného majetku účtovná jednotka účtuje len na účtoch pokladne a bankového účtu. Pokladňa na konci bežného období má hodnotu</w:t>
      </w:r>
      <w:r w:rsidR="0029367D">
        <w:rPr>
          <w:b/>
          <w:sz w:val="18"/>
          <w:szCs w:val="18"/>
        </w:rPr>
        <w:t xml:space="preserve"> 3.093,72</w:t>
      </w:r>
      <w:r>
        <w:rPr>
          <w:b/>
          <w:sz w:val="18"/>
          <w:szCs w:val="18"/>
        </w:rPr>
        <w:t xml:space="preserve">    eur a bankový účet má hodnotu </w:t>
      </w:r>
      <w:r w:rsidR="0029367D">
        <w:rPr>
          <w:b/>
          <w:sz w:val="18"/>
          <w:szCs w:val="18"/>
        </w:rPr>
        <w:t>292,28</w:t>
      </w:r>
      <w:r>
        <w:rPr>
          <w:b/>
          <w:sz w:val="18"/>
          <w:szCs w:val="18"/>
        </w:rPr>
        <w:t xml:space="preserve"> Eur, čiže spoločnosť disponuje krátkodobým finančným majetkom vo výške </w:t>
      </w:r>
      <w:r w:rsidR="0029367D">
        <w:rPr>
          <w:b/>
          <w:sz w:val="18"/>
          <w:szCs w:val="18"/>
        </w:rPr>
        <w:t>3.386,-</w:t>
      </w:r>
      <w:r>
        <w:rPr>
          <w:b/>
          <w:sz w:val="18"/>
          <w:szCs w:val="18"/>
        </w:rPr>
        <w:t xml:space="preserve"> eur. V predchádzajúcom období mala pokladňa hodnotu 1.2</w:t>
      </w:r>
      <w:r w:rsidR="007678B6">
        <w:rPr>
          <w:b/>
          <w:sz w:val="18"/>
          <w:szCs w:val="18"/>
        </w:rPr>
        <w:t>36,15</w:t>
      </w:r>
      <w:r>
        <w:rPr>
          <w:b/>
          <w:sz w:val="18"/>
          <w:szCs w:val="18"/>
        </w:rPr>
        <w:t xml:space="preserve"> eur a bankový účet mal hodnotu </w:t>
      </w:r>
      <w:r w:rsidR="007678B6">
        <w:rPr>
          <w:b/>
          <w:sz w:val="18"/>
          <w:szCs w:val="18"/>
        </w:rPr>
        <w:t>744,13</w:t>
      </w:r>
      <w:r>
        <w:rPr>
          <w:b/>
          <w:sz w:val="18"/>
          <w:szCs w:val="18"/>
        </w:rPr>
        <w:t xml:space="preserve"> eur a spoločnosť disponovala v predchádzajúcom období krátkodobým finančným majetkom v hodnote 1.</w:t>
      </w:r>
      <w:r w:rsidR="007678B6">
        <w:rPr>
          <w:b/>
          <w:sz w:val="18"/>
          <w:szCs w:val="18"/>
        </w:rPr>
        <w:t>980,28</w:t>
      </w:r>
      <w:r>
        <w:rPr>
          <w:b/>
          <w:sz w:val="18"/>
          <w:szCs w:val="18"/>
        </w:rPr>
        <w:t>,- eur.</w:t>
      </w: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netvorila opravné položky k zásobám.</w:t>
      </w: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Opis významných pohľadávok v nadväznosti na položky súvahy a v členení na pohľadávky za hlavnú nezdaňovanú  činnosť,  zdaňovanú činnosť a podnikateľskú činnosť.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neodpisovala pohľadávky.</w:t>
      </w: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netvorila opravné položky k pohľadávkam.</w:t>
      </w:r>
    </w:p>
    <w:p w:rsidR="009C2015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Prehľad  pohľadávok do lehoty splatnosti a po lehote splatnosti.</w:t>
      </w:r>
    </w:p>
    <w:p w:rsidR="009C2015" w:rsidRPr="00B74B49" w:rsidRDefault="009C2015" w:rsidP="009C2015">
      <w:pPr>
        <w:spacing w:before="0" w:line="240" w:lineRule="auto"/>
        <w:rPr>
          <w:sz w:val="18"/>
          <w:szCs w:val="18"/>
        </w:rPr>
      </w:pPr>
      <w:r w:rsidRPr="00B74B49">
        <w:rPr>
          <w:b/>
          <w:sz w:val="16"/>
          <w:szCs w:val="16"/>
        </w:rPr>
        <w:t xml:space="preserve">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45"/>
        <w:gridCol w:w="3144"/>
        <w:gridCol w:w="3693"/>
      </w:tblGrid>
      <w:tr w:rsidR="009C2015" w:rsidRPr="00B74B49" w:rsidTr="00D63F2E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B74B49" w:rsidRDefault="009C2015" w:rsidP="00D63F2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9C2015" w:rsidP="00D63F2E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B74B49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C2015" w:rsidRPr="00B74B49" w:rsidTr="00D63F2E">
        <w:tc>
          <w:tcPr>
            <w:tcW w:w="4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B74B49" w:rsidRDefault="009C2015" w:rsidP="00D63F2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9C2015" w:rsidP="00D63F2E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B74B49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9C2015" w:rsidP="00D63F2E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B74B49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C2015" w:rsidRPr="00B74B49" w:rsidTr="00D63F2E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9C2015" w:rsidP="00D63F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B74B49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7678B6" w:rsidP="00D63F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7678B6" w:rsidP="00D63F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683</w:t>
            </w:r>
          </w:p>
        </w:tc>
      </w:tr>
      <w:tr w:rsidR="009C2015" w:rsidRPr="00B74B49" w:rsidTr="00D63F2E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9C2015" w:rsidP="00D63F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B74B49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7678B6" w:rsidP="00D63F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6386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9C2015" w:rsidP="00D63F2E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C2015" w:rsidRPr="00B74B49" w:rsidTr="00D63F2E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9C2015" w:rsidP="00D63F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B74B49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7678B6" w:rsidP="00D63F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B74B49" w:rsidRDefault="007678B6" w:rsidP="00D63F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683</w:t>
            </w:r>
          </w:p>
        </w:tc>
      </w:tr>
    </w:tbl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Prehľad významných položiek časového rozlíšenia nákladov budúcich období a príjmov budúcich období.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Účtovná jednotka na účtoch časového rozlíšenia účtuje len v rámci poistného. V predchádzajúcom období bola hodnota časového rozlíšenia vo výške 0 Eur, v bežnom období vo výške 0 Eur. </w:t>
      </w:r>
    </w:p>
    <w:p w:rsidR="009C2015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Opis a výška zmien vlastných zdrojov krytia neobežného majetku a obežného majetku podľa položiek súvahy za bežné účtovné obdobie, a to </w:t>
      </w:r>
    </w:p>
    <w:p w:rsidR="009C2015" w:rsidRPr="00CD5366" w:rsidRDefault="009C2015" w:rsidP="009C2015">
      <w:pPr>
        <w:spacing w:before="0" w:line="240" w:lineRule="auto"/>
        <w:rPr>
          <w:sz w:val="18"/>
          <w:szCs w:val="18"/>
        </w:rPr>
      </w:pPr>
      <w:r w:rsidRPr="00CD5366">
        <w:rPr>
          <w:b/>
          <w:sz w:val="16"/>
          <w:szCs w:val="16"/>
        </w:rPr>
        <w:t xml:space="preserve"> tabuľka k čl. III ods. 12 o zmenách vlastných zdrojov krytia neobežného majetku a obežného majetku</w:t>
      </w:r>
      <w:r w:rsidRPr="00CD5366">
        <w:rPr>
          <w:sz w:val="16"/>
          <w:szCs w:val="16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72"/>
        <w:gridCol w:w="2112"/>
        <w:gridCol w:w="1470"/>
        <w:gridCol w:w="1347"/>
        <w:gridCol w:w="1457"/>
        <w:gridCol w:w="2024"/>
      </w:tblGrid>
      <w:tr w:rsidR="009C2015" w:rsidRPr="00CD5366" w:rsidTr="00D63F2E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b/>
                <w:sz w:val="12"/>
                <w:szCs w:val="1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</w:rPr>
              <w:t>Prírastky</w:t>
            </w:r>
          </w:p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</w:rPr>
              <w:t>Úbytky</w:t>
            </w:r>
          </w:p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</w:rPr>
              <w:t>Presuny</w:t>
            </w:r>
          </w:p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  <w:lang w:eastAsia="sk-SK"/>
              </w:rPr>
              <w:t>Stav na konci bežného účtovného obdobia</w:t>
            </w:r>
          </w:p>
        </w:tc>
      </w:tr>
      <w:tr w:rsidR="009C2015" w:rsidRPr="00CD5366" w:rsidTr="00D63F2E">
        <w:trPr>
          <w:trHeight w:val="243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  <w:lang w:eastAsia="sk-SK"/>
              </w:rPr>
            </w:pPr>
            <w:r w:rsidRPr="00CD5366">
              <w:rPr>
                <w:b/>
                <w:sz w:val="12"/>
                <w:szCs w:val="12"/>
              </w:rPr>
              <w:t>Imanie a fondy</w:t>
            </w:r>
          </w:p>
        </w:tc>
      </w:tr>
      <w:tr w:rsidR="009C2015" w:rsidRPr="00CD5366" w:rsidTr="00D63F2E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6672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6672</w:t>
            </w:r>
          </w:p>
        </w:tc>
      </w:tr>
      <w:tr w:rsidR="009C2015" w:rsidRPr="00CD5366" w:rsidTr="00D63F2E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 xml:space="preserve">z toho: </w:t>
            </w:r>
          </w:p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</w:tr>
      <w:tr w:rsidR="009C2015" w:rsidRPr="00CD5366" w:rsidTr="00D63F2E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6672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6672</w:t>
            </w:r>
          </w:p>
        </w:tc>
      </w:tr>
      <w:tr w:rsidR="009C2015" w:rsidRPr="00CD5366" w:rsidTr="00D63F2E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</w:p>
        </w:tc>
      </w:tr>
      <w:tr w:rsidR="009C2015" w:rsidRPr="00CD5366" w:rsidTr="00D63F2E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</w:tr>
      <w:tr w:rsidR="009C2015" w:rsidRPr="00CD5366" w:rsidTr="00D63F2E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lastRenderedPageBreak/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</w:tr>
      <w:tr w:rsidR="009C2015" w:rsidRPr="00CD5366" w:rsidTr="00D63F2E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</w:tr>
      <w:tr w:rsidR="009C2015" w:rsidRPr="00CD5366" w:rsidTr="00D63F2E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</w:tr>
      <w:tr w:rsidR="009C2015" w:rsidRPr="00CD5366" w:rsidTr="00D63F2E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</w:rPr>
              <w:t>Fondy zo zisku</w:t>
            </w:r>
          </w:p>
        </w:tc>
      </w:tr>
      <w:tr w:rsidR="009C2015" w:rsidRPr="00CD5366" w:rsidTr="00D63F2E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</w:tr>
      <w:tr w:rsidR="009C2015" w:rsidRPr="00CD5366" w:rsidTr="00D63F2E">
        <w:trPr>
          <w:trHeight w:val="269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</w:tr>
      <w:tr w:rsidR="009C2015" w:rsidRPr="00CD5366" w:rsidTr="00D63F2E">
        <w:trPr>
          <w:trHeight w:val="273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</w:tr>
      <w:tr w:rsidR="009C2015" w:rsidRPr="00CD5366" w:rsidTr="00D63F2E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proofErr w:type="spellStart"/>
            <w:r w:rsidRPr="00CD5366">
              <w:rPr>
                <w:sz w:val="12"/>
                <w:szCs w:val="12"/>
              </w:rPr>
              <w:t>Nevysporiadaný</w:t>
            </w:r>
            <w:proofErr w:type="spellEnd"/>
            <w:r w:rsidRPr="00CD5366">
              <w:rPr>
                <w:sz w:val="12"/>
                <w:szCs w:val="1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7678B6" w:rsidP="00D63F2E">
            <w:pPr>
              <w:spacing w:before="0" w:after="0" w:line="240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22.083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22.083</w:t>
            </w:r>
          </w:p>
        </w:tc>
      </w:tr>
      <w:tr w:rsidR="009C2015" w:rsidRPr="00CD5366" w:rsidTr="00D63F2E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2"/>
                <w:szCs w:val="12"/>
              </w:rPr>
            </w:pPr>
            <w:r w:rsidRPr="00CD5366">
              <w:rPr>
                <w:sz w:val="12"/>
                <w:szCs w:val="1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0936D1" w:rsidP="00D63F2E">
            <w:pPr>
              <w:spacing w:before="0" w:after="0" w:line="240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745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7678B6" w:rsidP="00D63F2E">
            <w:pPr>
              <w:spacing w:before="0" w:after="0" w:line="240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944</w:t>
            </w:r>
          </w:p>
        </w:tc>
      </w:tr>
      <w:tr w:rsidR="009C2015" w:rsidRPr="00CD5366" w:rsidTr="00D63F2E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b/>
                <w:sz w:val="12"/>
                <w:szCs w:val="12"/>
              </w:rPr>
            </w:pPr>
            <w:r w:rsidRPr="00CD5366">
              <w:rPr>
                <w:b/>
                <w:sz w:val="12"/>
                <w:szCs w:val="1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b/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b/>
                <w:sz w:val="12"/>
                <w:szCs w:val="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b/>
                <w:sz w:val="12"/>
                <w:szCs w:val="1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b/>
                <w:sz w:val="12"/>
                <w:szCs w:val="1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b/>
                <w:sz w:val="12"/>
                <w:szCs w:val="12"/>
              </w:rPr>
            </w:pPr>
          </w:p>
        </w:tc>
      </w:tr>
    </w:tbl>
    <w:p w:rsidR="009C2015" w:rsidRPr="00767FE2" w:rsidRDefault="009C2015" w:rsidP="009C2015">
      <w:pPr>
        <w:spacing w:before="0" w:line="240" w:lineRule="auto"/>
        <w:ind w:left="142" w:hanging="142"/>
        <w:rPr>
          <w:sz w:val="18"/>
          <w:szCs w:val="18"/>
        </w:rPr>
      </w:pPr>
      <w:r w:rsidRPr="00767FE2">
        <w:rPr>
          <w:sz w:val="18"/>
          <w:szCs w:val="18"/>
        </w:rPr>
        <w:t xml:space="preserve">. </w:t>
      </w:r>
    </w:p>
    <w:p w:rsidR="009C2015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Informácia o rozdelení účtovného zisku alebo </w:t>
      </w:r>
      <w:proofErr w:type="spellStart"/>
      <w:r w:rsidRPr="00767FE2">
        <w:rPr>
          <w:sz w:val="18"/>
          <w:szCs w:val="18"/>
        </w:rPr>
        <w:t>vysporiadaní</w:t>
      </w:r>
      <w:proofErr w:type="spellEnd"/>
      <w:r w:rsidRPr="00767FE2">
        <w:rPr>
          <w:sz w:val="18"/>
          <w:szCs w:val="18"/>
        </w:rPr>
        <w:t xml:space="preserve"> účtovnej straty vykázanej v minulých účtovných obdobiach.</w:t>
      </w:r>
    </w:p>
    <w:p w:rsidR="009C2015" w:rsidRPr="00CD5366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CD5366">
        <w:rPr>
          <w:b/>
          <w:sz w:val="16"/>
          <w:szCs w:val="16"/>
        </w:rPr>
        <w:t xml:space="preserve"> tabuľka k čl. III ods. 13 o rozdelení účtovného zisku alebo </w:t>
      </w:r>
      <w:proofErr w:type="spellStart"/>
      <w:r w:rsidRPr="00CD5366">
        <w:rPr>
          <w:b/>
          <w:sz w:val="16"/>
          <w:szCs w:val="16"/>
        </w:rPr>
        <w:t>vysporiadaní</w:t>
      </w:r>
      <w:proofErr w:type="spellEnd"/>
      <w:r w:rsidRPr="00CD5366">
        <w:rPr>
          <w:b/>
          <w:sz w:val="16"/>
          <w:szCs w:val="16"/>
        </w:rPr>
        <w:t xml:space="preserve"> účtovnej straty</w:t>
      </w:r>
    </w:p>
    <w:tbl>
      <w:tblPr>
        <w:tblW w:w="340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64"/>
        <w:gridCol w:w="3956"/>
      </w:tblGrid>
      <w:tr w:rsidR="009C2015" w:rsidRPr="00CD5366" w:rsidTr="00D63F2E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pStyle w:val="TopHeader"/>
              <w:rPr>
                <w:rFonts w:cs="Arial"/>
                <w:sz w:val="16"/>
                <w:szCs w:val="16"/>
              </w:rPr>
            </w:pPr>
            <w:r w:rsidRPr="00CD5366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pStyle w:val="TopHeader"/>
              <w:rPr>
                <w:rFonts w:cs="Arial"/>
                <w:sz w:val="16"/>
                <w:szCs w:val="16"/>
              </w:rPr>
            </w:pPr>
            <w:r w:rsidRPr="00CD5366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CD5366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745,-</w:t>
            </w:r>
          </w:p>
        </w:tc>
      </w:tr>
      <w:tr w:rsidR="009C2015" w:rsidRPr="00CD5366" w:rsidTr="00D63F2E">
        <w:trPr>
          <w:trHeight w:val="330"/>
        </w:trPr>
        <w:tc>
          <w:tcPr>
            <w:tcW w:w="10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Prídel do f</w:t>
            </w:r>
            <w:r w:rsidRPr="00CD5366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CD5366">
              <w:rPr>
                <w:color w:val="000000"/>
                <w:sz w:val="16"/>
                <w:szCs w:val="16"/>
              </w:rPr>
              <w:t>n</w:t>
            </w:r>
            <w:r w:rsidRPr="00CD5366">
              <w:rPr>
                <w:sz w:val="16"/>
                <w:szCs w:val="16"/>
              </w:rPr>
              <w:t>evysporiadaného</w:t>
            </w:r>
            <w:proofErr w:type="spellEnd"/>
            <w:r w:rsidRPr="00CD5366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7678B6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CD5366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10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CD5366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CD5366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CD5366">
              <w:rPr>
                <w:color w:val="000000"/>
                <w:sz w:val="16"/>
                <w:szCs w:val="16"/>
              </w:rPr>
              <w:t>n</w:t>
            </w:r>
            <w:r w:rsidRPr="00CD5366">
              <w:rPr>
                <w:sz w:val="16"/>
                <w:szCs w:val="16"/>
              </w:rPr>
              <w:t>evysporiadaného</w:t>
            </w:r>
            <w:proofErr w:type="spellEnd"/>
            <w:r w:rsidRPr="00CD5366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CD5366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Opis a výška cudzích zdrojov, a to</w:t>
      </w:r>
    </w:p>
    <w:p w:rsidR="009C2015" w:rsidRPr="00CD5366" w:rsidRDefault="009C2015" w:rsidP="009C2015">
      <w:pPr>
        <w:spacing w:line="240" w:lineRule="auto"/>
        <w:ind w:left="180" w:hanging="180"/>
        <w:rPr>
          <w:b/>
          <w:sz w:val="18"/>
          <w:szCs w:val="18"/>
        </w:rPr>
      </w:pPr>
      <w:r w:rsidRPr="00767FE2">
        <w:rPr>
          <w:sz w:val="18"/>
          <w:szCs w:val="18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netvorila rezervy.</w:t>
      </w:r>
    </w:p>
    <w:p w:rsidR="009C2015" w:rsidRPr="00767FE2" w:rsidRDefault="009C2015" w:rsidP="009C2015">
      <w:pPr>
        <w:spacing w:line="240" w:lineRule="auto"/>
        <w:ind w:left="240" w:hanging="240"/>
        <w:rPr>
          <w:sz w:val="18"/>
          <w:szCs w:val="18"/>
        </w:rPr>
      </w:pPr>
      <w:r w:rsidRPr="00767FE2">
        <w:rPr>
          <w:sz w:val="18"/>
          <w:szCs w:val="18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Účtovná jednotka neúčtovala na účtoch 325 a 379. </w:t>
      </w:r>
    </w:p>
    <w:p w:rsidR="009C2015" w:rsidRDefault="009C2015" w:rsidP="009C2015">
      <w:pPr>
        <w:spacing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c) prehľad  o výške záväzkov do lehoty splatnosti a po lehote splatnosti,</w:t>
      </w:r>
    </w:p>
    <w:p w:rsidR="009C2015" w:rsidRPr="00CD5366" w:rsidRDefault="009C2015" w:rsidP="009C2015">
      <w:pPr>
        <w:spacing w:before="0" w:line="240" w:lineRule="auto"/>
        <w:rPr>
          <w:sz w:val="16"/>
          <w:szCs w:val="16"/>
        </w:rPr>
      </w:pPr>
      <w:r w:rsidRPr="00CD5366">
        <w:rPr>
          <w:b/>
          <w:sz w:val="16"/>
          <w:szCs w:val="16"/>
        </w:rPr>
        <w:t xml:space="preserve"> tabuľka k čl. III ods. 14 písm. c) a d) o záväzkoch</w:t>
      </w:r>
    </w:p>
    <w:tbl>
      <w:tblPr>
        <w:tblW w:w="10276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2551"/>
        <w:gridCol w:w="2835"/>
      </w:tblGrid>
      <w:tr w:rsidR="009C2015" w:rsidRPr="00CD5366" w:rsidTr="00D63F2E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5366">
              <w:rPr>
                <w:b/>
                <w:sz w:val="16"/>
                <w:szCs w:val="16"/>
              </w:rPr>
              <w:lastRenderedPageBreak/>
              <w:t>Druh záväzkov</w:t>
            </w: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5366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C2015" w:rsidRPr="00CD5366" w:rsidTr="00D63F2E">
        <w:tc>
          <w:tcPr>
            <w:tcW w:w="4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015" w:rsidRPr="00CD5366" w:rsidRDefault="009C2015" w:rsidP="00D63F2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5366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5366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C2015" w:rsidRPr="00CD5366" w:rsidTr="00D63F2E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5366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7678B6" w:rsidP="000936D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2.5</w:t>
            </w:r>
            <w:r w:rsidR="000936D1">
              <w:rPr>
                <w:sz w:val="16"/>
                <w:szCs w:val="16"/>
                <w:lang w:eastAsia="sk-SK"/>
              </w:rPr>
              <w:t>9</w:t>
            </w:r>
            <w:r>
              <w:rPr>
                <w:sz w:val="16"/>
                <w:szCs w:val="16"/>
                <w:lang w:eastAsia="sk-SK"/>
              </w:rPr>
              <w:t>7,-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7678B6" w:rsidP="00D63F2E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32.149</w:t>
            </w:r>
          </w:p>
        </w:tc>
      </w:tr>
      <w:tr w:rsidR="009C2015" w:rsidRPr="00CD5366" w:rsidTr="00D63F2E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5366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C2015" w:rsidRPr="00CD5366" w:rsidTr="00D63F2E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5366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7678B6" w:rsidP="000936D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2.5</w:t>
            </w:r>
            <w:r w:rsidR="000936D1">
              <w:rPr>
                <w:b/>
                <w:sz w:val="16"/>
                <w:szCs w:val="16"/>
              </w:rPr>
              <w:t>9</w:t>
            </w:r>
            <w:r>
              <w:rPr>
                <w:b/>
                <w:sz w:val="16"/>
                <w:szCs w:val="16"/>
              </w:rPr>
              <w:t>7,-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7678B6" w:rsidP="00D63F2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32.149</w:t>
            </w:r>
          </w:p>
        </w:tc>
      </w:tr>
      <w:tr w:rsidR="009C2015" w:rsidRPr="00CD5366" w:rsidTr="00D63F2E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5366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5366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C2015" w:rsidRPr="00CD5366" w:rsidTr="00D63F2E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5366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bookmarkStart w:id="0" w:name="_GoBack"/>
        <w:bookmarkEnd w:id="0"/>
      </w:tr>
      <w:tr w:rsidR="009C2015" w:rsidRPr="00CD5366" w:rsidTr="00D63F2E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9C2015" w:rsidP="00D63F2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5366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0936D1" w:rsidP="00D63F2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2.59</w:t>
            </w:r>
            <w:r w:rsidR="007678B6">
              <w:rPr>
                <w:b/>
                <w:sz w:val="16"/>
                <w:szCs w:val="16"/>
              </w:rPr>
              <w:t>7,-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015" w:rsidRPr="00CD5366" w:rsidRDefault="007678B6" w:rsidP="00D63F2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32.149</w:t>
            </w:r>
          </w:p>
        </w:tc>
      </w:tr>
    </w:tbl>
    <w:p w:rsidR="009C2015" w:rsidRPr="00767FE2" w:rsidRDefault="009C2015" w:rsidP="009C2015">
      <w:pPr>
        <w:spacing w:line="240" w:lineRule="auto"/>
        <w:rPr>
          <w:sz w:val="18"/>
          <w:szCs w:val="18"/>
        </w:rPr>
      </w:pPr>
    </w:p>
    <w:p w:rsidR="009C2015" w:rsidRPr="00F07C23" w:rsidRDefault="009C2015" w:rsidP="009C2015">
      <w:pPr>
        <w:spacing w:line="240" w:lineRule="auto"/>
        <w:ind w:left="180" w:hanging="180"/>
        <w:rPr>
          <w:b/>
          <w:sz w:val="18"/>
          <w:szCs w:val="18"/>
        </w:rPr>
      </w:pPr>
      <w:r w:rsidRPr="00767FE2">
        <w:rPr>
          <w:sz w:val="18"/>
          <w:szCs w:val="18"/>
        </w:rPr>
        <w:t>e) prehľad o záväzkoch zo sociálneho fondu; uvádza sa začiatočný stav, tvorba a čerpanie sociálneho fondu počas účtovného obdobia a zostatok na konci účtovného obdobia,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netvorí sociálny fond.</w:t>
      </w:r>
    </w:p>
    <w:p w:rsidR="009C2015" w:rsidRPr="00767FE2" w:rsidRDefault="009C2015" w:rsidP="009C2015">
      <w:pPr>
        <w:spacing w:line="240" w:lineRule="auto"/>
        <w:ind w:left="180" w:hanging="180"/>
        <w:rPr>
          <w:sz w:val="18"/>
          <w:szCs w:val="18"/>
        </w:rPr>
      </w:pPr>
      <w:r w:rsidRPr="00767FE2">
        <w:rPr>
          <w:sz w:val="18"/>
          <w:szCs w:val="18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>
        <w:rPr>
          <w:sz w:val="18"/>
          <w:szCs w:val="18"/>
        </w:rPr>
        <w:t xml:space="preserve"> </w:t>
      </w:r>
      <w:r w:rsidRPr="00F07C23">
        <w:rPr>
          <w:b/>
          <w:sz w:val="18"/>
          <w:szCs w:val="18"/>
        </w:rPr>
        <w:t>účtovná jednotka nemá úvery.</w:t>
      </w:r>
    </w:p>
    <w:p w:rsidR="009C2015" w:rsidRPr="00F07C23" w:rsidRDefault="009C2015" w:rsidP="009C2015">
      <w:pPr>
        <w:spacing w:before="0" w:after="24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>g) prehľad o významných položkách časového rozlíšenia výdavkov budúcich období.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neúčtuje o položkách časového rozlíšenia výdavkov budúcich období.</w:t>
      </w: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Prehľad o významných položkách výnosov budúcich období </w:t>
      </w:r>
      <w:r>
        <w:rPr>
          <w:b/>
          <w:sz w:val="18"/>
          <w:szCs w:val="18"/>
        </w:rPr>
        <w:t>Účtovná jednotka neúčtuje o výnosoch budúcich období.</w:t>
      </w:r>
    </w:p>
    <w:p w:rsidR="009C2015" w:rsidRPr="00767FE2" w:rsidRDefault="009C2015" w:rsidP="009C2015">
      <w:pPr>
        <w:numPr>
          <w:ilvl w:val="0"/>
          <w:numId w:val="1"/>
        </w:numPr>
        <w:spacing w:before="0" w:line="240" w:lineRule="auto"/>
        <w:ind w:left="0" w:firstLine="0"/>
        <w:rPr>
          <w:sz w:val="18"/>
          <w:szCs w:val="18"/>
        </w:rPr>
      </w:pPr>
      <w:r w:rsidRPr="00767FE2">
        <w:rPr>
          <w:sz w:val="18"/>
          <w:szCs w:val="18"/>
        </w:rPr>
        <w:t xml:space="preserve"> Údaje o majetku prenajatom formou finančného prenájmu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nemá prenajatý majetok formou finančného prenájmu.</w:t>
      </w:r>
    </w:p>
    <w:p w:rsidR="009C2015" w:rsidRPr="00767FE2" w:rsidRDefault="009C2015" w:rsidP="009C2015">
      <w:pPr>
        <w:keepNext/>
        <w:spacing w:before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  <w:r w:rsidRPr="00767FE2">
        <w:rPr>
          <w:b/>
          <w:bCs/>
          <w:kern w:val="32"/>
          <w:sz w:val="18"/>
          <w:szCs w:val="18"/>
        </w:rPr>
        <w:t>Čl. IV</w:t>
      </w:r>
    </w:p>
    <w:p w:rsidR="009C2015" w:rsidRPr="00767FE2" w:rsidRDefault="009C2015" w:rsidP="009C2015">
      <w:pPr>
        <w:keepNext/>
        <w:spacing w:before="0" w:line="240" w:lineRule="auto"/>
        <w:jc w:val="center"/>
        <w:outlineLvl w:val="1"/>
        <w:rPr>
          <w:b/>
          <w:bCs/>
          <w:sz w:val="18"/>
          <w:szCs w:val="18"/>
        </w:rPr>
      </w:pPr>
      <w:r w:rsidRPr="00767FE2">
        <w:rPr>
          <w:b/>
          <w:bCs/>
          <w:sz w:val="18"/>
          <w:szCs w:val="18"/>
        </w:rPr>
        <w:t>Informácie, ktoré dopĺňajú a vysvetľujú údaje vo výkaze ziskov a strát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Účtovná jednotka dosiahla tržby v bežnom období vo výške </w:t>
      </w:r>
      <w:r w:rsidR="00F36757">
        <w:rPr>
          <w:b/>
          <w:sz w:val="18"/>
          <w:szCs w:val="18"/>
        </w:rPr>
        <w:t>15.753,62</w:t>
      </w:r>
      <w:r>
        <w:rPr>
          <w:b/>
          <w:sz w:val="18"/>
          <w:szCs w:val="18"/>
        </w:rPr>
        <w:t xml:space="preserve">  Eur, v predchádzajúcom období vo výške </w:t>
      </w:r>
      <w:r w:rsidR="00F36757">
        <w:rPr>
          <w:b/>
          <w:sz w:val="18"/>
          <w:szCs w:val="18"/>
        </w:rPr>
        <w:t>10.054,17</w:t>
      </w:r>
      <w:r>
        <w:rPr>
          <w:b/>
          <w:sz w:val="18"/>
          <w:szCs w:val="18"/>
        </w:rPr>
        <w:t xml:space="preserve"> Eur za hlavnú činnosť.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 xml:space="preserve">(2) Opis a vyčíslenie hodnoty významných položiek prijatých darov, osobitných výnosov, zákonných poplatkov a iných ostatných výnosov. </w:t>
      </w:r>
      <w:r>
        <w:rPr>
          <w:b/>
          <w:sz w:val="18"/>
          <w:szCs w:val="18"/>
        </w:rPr>
        <w:t>Účtovná jednotka neprijala dary.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(3) Prehľad  dotácií a grantov, ktoré účtovná jednotka prijala v priebehu bežného účtovného obdobia.</w:t>
      </w:r>
      <w:r w:rsidRPr="00F07C23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neprijala dotácie a granty.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Účtovná jednotka neúčtuje o finančných výnosoch. 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 xml:space="preserve">(5) Opis a vyčíslenie hodnoty významných položiek nákladov, nákladov na ostatné služby, osobitných nákladov a iných ostatných nákladov. </w:t>
      </w:r>
      <w:r w:rsidRPr="00F07C23">
        <w:rPr>
          <w:b/>
          <w:sz w:val="18"/>
          <w:szCs w:val="18"/>
        </w:rPr>
        <w:t>Účtovná jednotka účtovala o</w:t>
      </w:r>
      <w:r>
        <w:rPr>
          <w:b/>
          <w:sz w:val="18"/>
          <w:szCs w:val="18"/>
        </w:rPr>
        <w:t xml:space="preserve"> nákladoch vo výške </w:t>
      </w:r>
      <w:r w:rsidR="00F36757">
        <w:rPr>
          <w:b/>
          <w:sz w:val="18"/>
          <w:szCs w:val="18"/>
        </w:rPr>
        <w:t>14.622,30</w:t>
      </w:r>
      <w:r>
        <w:rPr>
          <w:b/>
          <w:sz w:val="18"/>
          <w:szCs w:val="18"/>
        </w:rPr>
        <w:t xml:space="preserve"> eur, v predchádzajúcom období to bolo </w:t>
      </w:r>
      <w:r w:rsidR="00F36757">
        <w:rPr>
          <w:b/>
          <w:sz w:val="18"/>
          <w:szCs w:val="18"/>
        </w:rPr>
        <w:t>9.308,80</w:t>
      </w:r>
      <w:r>
        <w:rPr>
          <w:b/>
          <w:sz w:val="18"/>
          <w:szCs w:val="18"/>
        </w:rPr>
        <w:t xml:space="preserve"> Eur.</w:t>
      </w:r>
    </w:p>
    <w:p w:rsidR="009C2015" w:rsidRPr="006336EC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>(6) Prehľad o účele a výške použitia podielu zaplatenej dane za bežné účtovné obdobie.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Výška dane za bežné obdobie je </w:t>
      </w:r>
      <w:r w:rsidR="00F36757">
        <w:rPr>
          <w:b/>
          <w:sz w:val="18"/>
          <w:szCs w:val="18"/>
        </w:rPr>
        <w:t>186,83</w:t>
      </w:r>
      <w:r>
        <w:rPr>
          <w:b/>
          <w:sz w:val="18"/>
          <w:szCs w:val="18"/>
        </w:rPr>
        <w:t xml:space="preserve"> Eur.</w:t>
      </w: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 w:rsidRPr="00767FE2">
        <w:rPr>
          <w:sz w:val="18"/>
          <w:szCs w:val="18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neúčtuje o finančných nákladoch.</w:t>
      </w:r>
    </w:p>
    <w:p w:rsidR="009C2015" w:rsidRDefault="009C2015" w:rsidP="009C2015">
      <w:pPr>
        <w:spacing w:line="240" w:lineRule="auto"/>
        <w:rPr>
          <w:b/>
          <w:bCs/>
          <w:kern w:val="32"/>
          <w:sz w:val="18"/>
          <w:szCs w:val="18"/>
        </w:rPr>
      </w:pPr>
      <w:r w:rsidRPr="00767FE2">
        <w:rPr>
          <w:sz w:val="18"/>
          <w:szCs w:val="18"/>
        </w:rPr>
        <w:t xml:space="preserve">(8) V účtovnej jednotke, ktorá má povinnosť overenia účtovnej závierky audítorom, sa uvedie vymedzenie a suma nákladov za účtovné obdobie </w:t>
      </w:r>
      <w:r>
        <w:rPr>
          <w:b/>
          <w:sz w:val="18"/>
          <w:szCs w:val="18"/>
        </w:rPr>
        <w:t>Účtovná jednotka nemá povinnosť overenia účtovnej závierky audítorom.</w:t>
      </w:r>
      <w:r w:rsidRPr="00767FE2">
        <w:rPr>
          <w:b/>
          <w:bCs/>
          <w:kern w:val="32"/>
          <w:sz w:val="18"/>
          <w:szCs w:val="18"/>
        </w:rPr>
        <w:t xml:space="preserve"> </w:t>
      </w:r>
    </w:p>
    <w:p w:rsidR="009C2015" w:rsidRPr="00767FE2" w:rsidRDefault="009C2015" w:rsidP="009C2015">
      <w:pPr>
        <w:spacing w:line="240" w:lineRule="auto"/>
        <w:jc w:val="center"/>
        <w:rPr>
          <w:b/>
          <w:bCs/>
          <w:kern w:val="32"/>
          <w:sz w:val="18"/>
          <w:szCs w:val="18"/>
        </w:rPr>
      </w:pPr>
      <w:r w:rsidRPr="00767FE2">
        <w:rPr>
          <w:b/>
          <w:bCs/>
          <w:kern w:val="32"/>
          <w:sz w:val="18"/>
          <w:szCs w:val="18"/>
        </w:rPr>
        <w:t>Čl. V</w:t>
      </w:r>
    </w:p>
    <w:p w:rsidR="009C2015" w:rsidRPr="00767FE2" w:rsidRDefault="009C2015" w:rsidP="009C2015">
      <w:pPr>
        <w:keepNext/>
        <w:spacing w:before="0" w:line="240" w:lineRule="auto"/>
        <w:jc w:val="center"/>
        <w:outlineLvl w:val="1"/>
        <w:rPr>
          <w:b/>
          <w:bCs/>
          <w:sz w:val="18"/>
          <w:szCs w:val="18"/>
        </w:rPr>
      </w:pPr>
      <w:r w:rsidRPr="00767FE2">
        <w:rPr>
          <w:b/>
          <w:bCs/>
          <w:sz w:val="18"/>
          <w:szCs w:val="18"/>
        </w:rPr>
        <w:t>Opis údajov na podsúvahových účtoch</w:t>
      </w:r>
    </w:p>
    <w:p w:rsidR="009C2015" w:rsidRDefault="009C2015" w:rsidP="009C2015">
      <w:pPr>
        <w:spacing w:before="0" w:line="240" w:lineRule="auto"/>
        <w:rPr>
          <w:b/>
          <w:sz w:val="18"/>
          <w:szCs w:val="18"/>
        </w:rPr>
      </w:pPr>
      <w:r w:rsidRPr="00767FE2">
        <w:rPr>
          <w:sz w:val="18"/>
          <w:szCs w:val="18"/>
        </w:rPr>
        <w:t>Významné položky prenajatého majetku, majetku prijatého do úschovy,  odpísané pohľadávky a prípadné ďalšie položky.</w:t>
      </w:r>
      <w:r>
        <w:rPr>
          <w:sz w:val="18"/>
          <w:szCs w:val="18"/>
        </w:rPr>
        <w:t xml:space="preserve"> </w:t>
      </w:r>
      <w:r>
        <w:rPr>
          <w:b/>
          <w:sz w:val="18"/>
          <w:szCs w:val="18"/>
        </w:rPr>
        <w:t>Účtovná jednotka neúčtuje na podsúvahových účtoch.</w:t>
      </w:r>
    </w:p>
    <w:p w:rsidR="009C2015" w:rsidRDefault="009C2015" w:rsidP="009C2015">
      <w:pPr>
        <w:spacing w:before="0" w:line="240" w:lineRule="auto"/>
        <w:rPr>
          <w:b/>
          <w:sz w:val="18"/>
          <w:szCs w:val="18"/>
        </w:rPr>
      </w:pPr>
    </w:p>
    <w:p w:rsidR="009C2015" w:rsidRPr="00767FE2" w:rsidRDefault="009C2015" w:rsidP="009C2015">
      <w:pPr>
        <w:spacing w:before="0" w:line="240" w:lineRule="auto"/>
        <w:rPr>
          <w:sz w:val="18"/>
          <w:szCs w:val="18"/>
        </w:rPr>
      </w:pPr>
      <w:r>
        <w:rPr>
          <w:b/>
          <w:sz w:val="18"/>
          <w:szCs w:val="18"/>
        </w:rPr>
        <w:t>V Bratislave, 2</w:t>
      </w:r>
      <w:r w:rsidR="00F36757">
        <w:rPr>
          <w:b/>
          <w:sz w:val="18"/>
          <w:szCs w:val="18"/>
        </w:rPr>
        <w:t>6.06.2022</w:t>
      </w:r>
    </w:p>
    <w:p w:rsidR="008C1596" w:rsidRDefault="008C1596"/>
    <w:sectPr w:rsidR="008C1596" w:rsidSect="00F07C23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C99"/>
    <w:rsid w:val="000936D1"/>
    <w:rsid w:val="0029367D"/>
    <w:rsid w:val="007678B6"/>
    <w:rsid w:val="008C1596"/>
    <w:rsid w:val="009C2015"/>
    <w:rsid w:val="00DB5C99"/>
    <w:rsid w:val="00F36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9C201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rsid w:val="009C2015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9C201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rsid w:val="009C2015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2785</Words>
  <Characters>15877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6</cp:revision>
  <dcterms:created xsi:type="dcterms:W3CDTF">2022-06-26T10:57:00Z</dcterms:created>
  <dcterms:modified xsi:type="dcterms:W3CDTF">2022-06-26T12:53:00Z</dcterms:modified>
</cp:coreProperties>
</file>