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suppressAutoHyphens w:val="true"/>
        <w:spacing w:before="2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14"/>
          <w:shd w:fill="auto" w:val="clear"/>
        </w:rPr>
      </w:pPr>
    </w:p>
    <w:p>
      <w:pPr>
        <w:suppressAutoHyphens w:val="true"/>
        <w:spacing w:before="0" w:after="12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Poznámky k  mikro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ávierke za rok 202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1</w:t>
      </w:r>
    </w:p>
    <w:p>
      <w:pPr>
        <w:suppressAutoHyphens w:val="true"/>
        <w:spacing w:before="0" w:after="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zostavené pod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ľa Opatrenia Ministerstva financi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SR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č.MF/15464/2013-74, ktor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ým sa ustanovujú podrobnosti o usporiadaní, ozna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čovan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a obsahovom vymedzení 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žiek individu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álnej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a rozsahu údajov ur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čen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z individuálnej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na zverejnenie pre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mikro 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tovné jednotky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v znení neskor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ích predpisov</w:t>
      </w:r>
    </w:p>
    <w:p>
      <w:pPr>
        <w:suppressAutoHyphens w:val="true"/>
        <w:spacing w:before="0" w:after="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(ostatná novela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č.MF/18008/2014-74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– FS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č.10/2014)</w:t>
      </w:r>
    </w:p>
    <w:p>
      <w:pPr>
        <w:suppressAutoHyphens w:val="true"/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5"/>
        </w:numPr>
        <w:suppressAutoHyphens w:val="true"/>
        <w:spacing w:before="69" w:after="0" w:line="240"/>
        <w:ind w:right="836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</w:t>
      </w:r>
    </w:p>
    <w:p>
      <w:pPr>
        <w:suppressAutoHyphens w:val="true"/>
        <w:spacing w:before="0" w:after="0" w:line="240"/>
        <w:ind w:right="841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ec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úda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e</w:t>
      </w:r>
    </w:p>
    <w:p>
      <w:pPr>
        <w:suppressAutoHyphens w:val="true"/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1.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Identifikácia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čtovnej jednotky (n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ázov, 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ČO, s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ídlo):</w:t>
      </w: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3085"/>
        <w:gridCol w:w="6672"/>
      </w:tblGrid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Názov:</w:t>
            </w:r>
          </w:p>
        </w:tc>
        <w:tc>
          <w:tcPr>
            <w:tcW w:w="667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tvojmakler.sk, s.r.o.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ČO:</w:t>
            </w:r>
          </w:p>
        </w:tc>
        <w:tc>
          <w:tcPr>
            <w:tcW w:w="667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50606581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Sídlo:</w:t>
            </w:r>
          </w:p>
        </w:tc>
        <w:tc>
          <w:tcPr>
            <w:tcW w:w="667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Masarykova 11, 080 01 Pre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šov</w:t>
            </w:r>
          </w:p>
        </w:tc>
      </w:tr>
    </w:tbl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Úd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je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konsolidovanom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lk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-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hodné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síd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konsolidujú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nie je s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časťou konsolidovan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ého celku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60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Pri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ít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mestn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:</w:t>
      </w: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219"/>
        <w:gridCol w:w="2126"/>
        <w:gridCol w:w="3412"/>
      </w:tblGrid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obdobie</w:t>
            </w:r>
          </w:p>
        </w:tc>
        <w:tc>
          <w:tcPr>
            <w:tcW w:w="341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Priemerný prepo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ítaný 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čet zamestnancov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</w:t>
            </w:r>
          </w:p>
        </w:tc>
        <w:tc>
          <w:tcPr>
            <w:tcW w:w="341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</w:tbl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30"/>
        </w:numPr>
        <w:suppressAutoHyphens w:val="true"/>
        <w:spacing w:before="0" w:after="0" w:line="240"/>
        <w:ind w:right="839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II</w:t>
      </w:r>
    </w:p>
    <w:p>
      <w:pPr>
        <w:suppressAutoHyphens w:val="true"/>
        <w:spacing w:before="0" w:after="0" w:line="240"/>
        <w:ind w:right="836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ie o p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ij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tý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b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postu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</w:t>
      </w:r>
    </w:p>
    <w:p>
      <w:pPr>
        <w:suppressAutoHyphens w:val="true"/>
        <w:spacing w:before="11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1. 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vie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ná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lnenia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dpokladu,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jednotka bude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žite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pokr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ť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vo svojej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innosti: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bude pokra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čovať vo svojej činnosti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Spôsob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tli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polo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iek 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jetku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to: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843"/>
        <w:gridCol w:w="4914"/>
      </w:tblGrid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Spôsob oce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ňovania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ý ma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 obst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kúpo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u: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soby 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5"/>
                <w:position w:val="0"/>
                <w:sz w:val="22"/>
                <w:shd w:fill="auto" w:val="clear"/>
              </w:rPr>
              <w:t xml:space="preserve">y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tvor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vlastnou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činnosťou: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náklady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Kúpené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tkodobý 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f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ina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Zá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ä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ky 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tane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 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rv: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Dlhopisy: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Pô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ičky 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úv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ry: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riv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</w:t>
            </w:r>
            <w:r>
              <w:rPr>
                <w:rFonts w:ascii="Arial" w:hAnsi="Arial" w:cs="Arial" w:eastAsia="Arial"/>
                <w:color w:val="auto"/>
                <w:spacing w:val="5"/>
                <w:position w:val="0"/>
                <w:sz w:val="22"/>
                <w:shd w:fill="auto" w:val="clear"/>
              </w:rPr>
              <w:t xml:space="preserve">vé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op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c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ie: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</w:tbl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Spôsob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plánu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dlhodobého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motn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dlhodobého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hmotn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tku,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nia,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 odpisov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odpisové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metó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pri 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odpisov: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jednotka neobstarala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žiadny hmotn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 majetok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</w:t>
      </w:r>
      <w:r>
        <w:rPr>
          <w:rFonts w:ascii="Arial" w:hAnsi="Arial" w:cs="Arial" w:eastAsia="Arial"/>
          <w:color w:val="auto"/>
          <w:spacing w:val="-3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d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 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59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metód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 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dôv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du 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hto 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 </w:t>
      </w:r>
      <w:r>
        <w:rPr>
          <w:rFonts w:ascii="Arial" w:hAnsi="Arial" w:cs="Arial" w:eastAsia="Arial"/>
          <w:color w:val="auto"/>
          <w:spacing w:val="1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hodnotu 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tku, 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ladn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 hospod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ÚJ nezmenila ú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čtovn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é zásady a metódy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dotá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ich 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íctv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e: ÚJ nemá nápl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5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5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dobí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isk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rokov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uhr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nú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roko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;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uviesť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tovanie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období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sledok hospod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obdo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ia: ÚJ neú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čtovala o chyb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ách minulých období</w:t>
      </w:r>
    </w:p>
    <w:p>
      <w:pPr>
        <w:suppressAutoHyphens w:val="true"/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64"/>
        </w:numPr>
        <w:suppressAutoHyphens w:val="true"/>
        <w:spacing w:before="0" w:after="0" w:line="240"/>
        <w:ind w:right="157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III</w:t>
      </w:r>
    </w:p>
    <w:p>
      <w:pPr>
        <w:suppressAutoHyphens w:val="true"/>
        <w:spacing w:before="0" w:after="0" w:line="240"/>
        <w:ind w:right="157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ie, ktoré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vysv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ľuj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dop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ňa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 súv</w:t>
      </w:r>
      <w:r>
        <w:rPr>
          <w:rFonts w:ascii="Arial" w:hAnsi="Arial" w:cs="Arial" w:eastAsia="Arial"/>
          <w:b/>
          <w:color w:val="auto"/>
          <w:spacing w:val="-3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u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výkaz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z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is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ov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st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át</w:t>
      </w:r>
    </w:p>
    <w:p>
      <w:pPr>
        <w:suppressAutoHyphens w:val="true"/>
        <w:spacing w:before="11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1. 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 sume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vodo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niku jednotli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polo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iek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kladov</w:t>
      </w:r>
      <w:r>
        <w:rPr>
          <w:rFonts w:ascii="Arial" w:hAnsi="Arial" w:cs="Arial" w:eastAsia="Arial"/>
          <w:b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b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b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nosov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ktoré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majú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nimo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4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rozs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7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7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íkl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ku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sti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podniku,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dôvodu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sti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podniku,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ôvo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du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ivel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poh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ôm: náklady a výnosy vznikli v súvislosti s hlavnou ekonomickou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činnosťou 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 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- 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 so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ostatkovou dobou sp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tnosti dlh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šou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 rokov: nem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také záväzky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- 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opis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spôso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äz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kov: 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vlast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a to najmä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ôvod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dobudnutia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ií,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ota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dobudnu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ií,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ntu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lna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hto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 na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upísanom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imaní.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hodnota,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obudli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hodnota,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iedli na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inú osobu.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čet a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hodnota a hodnote,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ktorú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dli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ktoré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be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obdobia;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ich p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ntuál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iel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upísanom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kladnom im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ní: 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o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u w:val="single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 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a)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ške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ruk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lenov štatut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 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ÚJ nemá nápl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b) 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lenom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štatut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 -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suma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5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 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 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 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lková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suma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splat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</w:t>
      </w:r>
      <w:r>
        <w:rPr>
          <w:rFonts w:ascii="Arial" w:hAnsi="Arial" w:cs="Arial" w:eastAsia="Arial"/>
          <w:color w:val="auto"/>
          <w:spacing w:val="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or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 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lková 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odpust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 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obdobia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org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y: neboli poskytnuté pô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žičky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c) hlav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nk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h,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klade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im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oli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;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ri pô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žičk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sa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 úr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sadz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ÚJ nemá nápl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d)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ostried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plnenia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súkromné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nmi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štatut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rne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potr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tovať: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povinnosti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a 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a)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0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povinností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ktoré</w:t>
      </w:r>
      <w:r>
        <w:rPr>
          <w:rFonts w:ascii="Arial" w:hAnsi="Arial" w:cs="Arial" w:eastAsia="Arial"/>
          <w:color w:val="auto"/>
          <w:spacing w:val="5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ujú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súva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mné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posúd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inan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situ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íkl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jom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tívn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jmu,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tvor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mlúv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boli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kon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sion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lúv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 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poplatku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lé zostáv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júce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platnosti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y: úJ nemá nápl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b)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 sa 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umie mo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ť, kto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nikla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minulej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losti  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x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ia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visí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toh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stane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bo</w:t>
      </w:r>
      <w:r>
        <w:rPr>
          <w:rFonts w:ascii="Arial" w:hAnsi="Arial" w:cs="Arial" w:eastAsia="Arial"/>
          <w:color w:val="auto"/>
          <w:spacing w:val="2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jedna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viac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lostí v budú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nosti, 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 nez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visí od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x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istuj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úca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ť,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nikla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dok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minulej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losti,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torá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uje v súva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he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nie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splnenie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tejto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bude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potr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konomi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itkov,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ška t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jto povinnosti sa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hlivo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niť: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c)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opise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fi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povinností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a to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povinností</w:t>
      </w:r>
      <w:r>
        <w:rPr>
          <w:rFonts w:ascii="Arial" w:hAnsi="Arial" w:cs="Arial" w:eastAsia="Arial"/>
          <w:color w:val="auto"/>
          <w:spacing w:val="4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podm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jednotke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dstat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 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vom: 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d)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opise</w:t>
      </w:r>
      <w:r>
        <w:rPr>
          <w:rFonts w:ascii="Arial" w:hAnsi="Arial" w:cs="Arial" w:eastAsia="Arial"/>
          <w:color w:val="auto"/>
          <w:spacing w:val="54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4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pov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nností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júci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7"/>
          <w:position w:val="0"/>
          <w:sz w:val="22"/>
          <w:u w:val="single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dô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hodko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ogr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mestn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ov: 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Informácie o udelení výlu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práva alebo osobitného práva, ktorým sa udelilo právo poskytova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služby vo verejnom z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áujme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pri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 sa uv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ádza náhrada za túto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činnosť v akejkoľvek forme, a ak sa 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árove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vykon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ávajú aj iné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činnosti, uv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ádzajú sa aj informácie o 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šetk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formách prijatej náhrady,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zásadách pou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pri pride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ľovan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nákladov a výnosov, 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šetk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druhoch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činnosti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čtovnej jednotky: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</w:body>
</w:document>
</file>

<file path=word/numbering.xml><?xml version="1.0" encoding="utf-8"?>
<w:numbering xmlns:w="http://schemas.openxmlformats.org/wordprocessingml/2006/main">
  <w:abstractNum w:abstractNumId="0">
    <w:lvl w:ilvl="0">
      <w:start w:val="1"/>
      <w:numFmt w:val="bullet"/>
      <w:lvlText w:val="•"/>
    </w:lvl>
  </w:abstractNum>
  <w:abstractNum w:abstractNumId="6">
    <w:lvl w:ilvl="0">
      <w:start w:val="1"/>
      <w:numFmt w:val="bullet"/>
      <w:lvlText w:val="•"/>
    </w:lvl>
  </w:abstractNum>
  <w:abstractNum w:abstractNumId="12">
    <w:lvl w:ilvl="0">
      <w:start w:val="1"/>
      <w:numFmt w:val="bullet"/>
      <w:lvlText w:val="•"/>
    </w:lvl>
  </w:abstractNum>
  <w:num w:numId="5">
    <w:abstractNumId w:val="12"/>
  </w:num>
  <w:num w:numId="30">
    <w:abstractNumId w:val="6"/>
  </w:num>
  <w:num w:numId="64">
    <w:abstractNumId w:val="0"/>
  </w:num>
</w:numbering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numbering.xml" Id="docRId0" Type="http://schemas.openxmlformats.org/officeDocument/2006/relationships/numbering" /><Relationship Target="styles.xml" Id="docRId1" Type="http://schemas.openxmlformats.org/officeDocument/2006/relationships/styles" /></Relationships>
</file>