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9FD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sk"/>
        </w:rPr>
        <w:t>Poznámky Úč M</w:t>
      </w:r>
      <w:r>
        <w:rPr>
          <w:rFonts w:ascii="Calibri" w:hAnsi="Calibri" w:cs="Calibri"/>
          <w:b/>
          <w:bCs/>
          <w:lang w:val="en-US"/>
        </w:rPr>
        <w:t>ÚJ 3 - 01</w:t>
      </w:r>
    </w:p>
    <w:p w14:paraId="1076BA10" w14:textId="6E155F6A" w:rsidR="002754A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IČO: </w:t>
      </w:r>
      <w:r w:rsidR="00B34669" w:rsidRPr="00B34669">
        <w:rPr>
          <w:rFonts w:ascii="Calibri" w:hAnsi="Calibri" w:cs="Calibri"/>
          <w:lang w:val="en-US"/>
        </w:rPr>
        <w:t>52491889</w:t>
      </w:r>
    </w:p>
    <w:p w14:paraId="646B582F" w14:textId="77777777" w:rsidR="00B34669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DIČ: </w:t>
      </w:r>
      <w:r w:rsidR="00B34669" w:rsidRPr="00B34669">
        <w:rPr>
          <w:rFonts w:ascii="Calibri" w:hAnsi="Calibri" w:cs="Calibri"/>
          <w:lang w:val="en-US"/>
        </w:rPr>
        <w:t>2121064627</w:t>
      </w:r>
    </w:p>
    <w:p w14:paraId="5D4E9E33" w14:textId="095386E9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.......................................................................................................................................</w:t>
      </w:r>
    </w:p>
    <w:p w14:paraId="2C17EC6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Všeobecné údaje</w:t>
      </w:r>
    </w:p>
    <w:p w14:paraId="2CD44DFC" w14:textId="458C12F2" w:rsidR="00A514F3" w:rsidRPr="002754A2" w:rsidRDefault="00A514F3" w:rsidP="002754A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 w:rsidRPr="002754A2">
        <w:rPr>
          <w:rFonts w:ascii="Calibri" w:hAnsi="Calibri" w:cs="Calibri"/>
          <w:lang w:val="en-US"/>
        </w:rPr>
        <w:t>Názov právnickej osoby a jej sídlo alebo meno a priezvisko fyzickej osoby.</w:t>
      </w:r>
    </w:p>
    <w:p w14:paraId="6F3DA1C7" w14:textId="7FDBAAEB" w:rsidR="00B34669" w:rsidRPr="00AE0201" w:rsidRDefault="00AE0201">
      <w:pPr>
        <w:widowControl w:val="0"/>
        <w:autoSpaceDE w:val="0"/>
        <w:autoSpaceDN w:val="0"/>
        <w:adjustRightInd w:val="0"/>
        <w:spacing w:after="200" w:line="276" w:lineRule="auto"/>
      </w:pPr>
      <w:r w:rsidRPr="00AE0201">
        <w:rPr>
          <w:rFonts w:ascii="Calibri" w:hAnsi="Calibri" w:cs="Calibri"/>
          <w:lang w:val="en-US"/>
        </w:rPr>
        <w:t>Rossistav, s.r.o.</w:t>
      </w:r>
      <w:r>
        <w:rPr>
          <w:rFonts w:ascii="Calibri" w:hAnsi="Calibri" w:cs="Calibri"/>
          <w:lang w:val="en-US"/>
        </w:rPr>
        <w:t>,</w:t>
      </w:r>
      <w:r w:rsidRPr="00AE0201">
        <w:t xml:space="preserve"> </w:t>
      </w:r>
      <w:r w:rsidRPr="00AE0201">
        <w:rPr>
          <w:rFonts w:ascii="Calibri" w:hAnsi="Calibri" w:cs="Calibri"/>
          <w:lang w:val="en-US"/>
        </w:rPr>
        <w:t>MIEROVÁ</w:t>
      </w:r>
      <w:r>
        <w:rPr>
          <w:rFonts w:ascii="Calibri" w:hAnsi="Calibri" w:cs="Calibri"/>
          <w:lang w:val="en-US"/>
        </w:rPr>
        <w:t xml:space="preserve"> </w:t>
      </w:r>
      <w:r w:rsidRPr="00AE0201">
        <w:rPr>
          <w:rFonts w:ascii="Calibri" w:hAnsi="Calibri" w:cs="Calibri"/>
          <w:lang w:val="en-US"/>
        </w:rPr>
        <w:t>1447/27</w:t>
      </w:r>
      <w:r>
        <w:rPr>
          <w:rFonts w:ascii="Calibri" w:hAnsi="Calibri" w:cs="Calibri"/>
          <w:lang w:val="en-US"/>
        </w:rPr>
        <w:t>, 924 01 Galanta</w:t>
      </w:r>
    </w:p>
    <w:p w14:paraId="4909A4AE" w14:textId="77777777" w:rsidR="00B34669" w:rsidRDefault="00B3466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C221327" w14:textId="2A7441B6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>...........................................................................................................................................</w:t>
      </w:r>
    </w:p>
    <w:p w14:paraId="02458EF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Informácie o prijatých postupoch</w:t>
      </w:r>
    </w:p>
    <w:p w14:paraId="418A84B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(1) Informácia, či je účtovná závierka zostavená za splnenia predpokladu, že účtovná jednotka</w:t>
      </w:r>
    </w:p>
    <w:p w14:paraId="7A12BC18" w14:textId="7D07945D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</w:rPr>
        <w:t xml:space="preserve">Spoločnosť </w:t>
      </w:r>
      <w:r w:rsidR="00AE0201">
        <w:rPr>
          <w:rFonts w:ascii="Calibri" w:hAnsi="Calibri" w:cs="Calibri"/>
        </w:rPr>
        <w:t xml:space="preserve"> ROSSISTAV,</w:t>
      </w:r>
      <w:r w:rsidR="00B34669">
        <w:rPr>
          <w:rFonts w:ascii="Calibri" w:hAnsi="Calibri" w:cs="Calibri"/>
        </w:rPr>
        <w:t xml:space="preserve"> </w:t>
      </w:r>
      <w:r w:rsidR="004B2450" w:rsidRPr="004B2450">
        <w:rPr>
          <w:rFonts w:ascii="Calibri" w:hAnsi="Calibri" w:cs="Calibri"/>
        </w:rPr>
        <w:t>s. r. o</w:t>
      </w:r>
      <w:r w:rsidR="004B2450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r w:rsidR="005F7012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bude nepretržite pokračovať vo svojej činnosti.</w:t>
      </w:r>
    </w:p>
    <w:p w14:paraId="3BC6E4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(2) Spôsob oceňovania jednotlivých položiek majetku a záväzkov, a to</w:t>
      </w:r>
    </w:p>
    <w:p w14:paraId="5837C44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dlhodobého nehmotného majetku, dlhodobého hmotného majetku a dlhodobého</w:t>
      </w:r>
    </w:p>
    <w:p w14:paraId="6E70EA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finančného majetku</w:t>
      </w:r>
      <w:r>
        <w:rPr>
          <w:rFonts w:ascii="Calibri" w:hAnsi="Calibri" w:cs="Calibri"/>
        </w:rPr>
        <w:t xml:space="preserve">  </w:t>
      </w:r>
      <w:r w:rsidRPr="005F7012">
        <w:rPr>
          <w:rFonts w:ascii="Calibri" w:hAnsi="Calibri" w:cs="Calibri"/>
          <w:color w:val="2F5496" w:themeColor="accent1" w:themeShade="BF"/>
        </w:rPr>
        <w:t>- v s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lade so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konom</w:t>
      </w:r>
      <w:r>
        <w:rPr>
          <w:rFonts w:ascii="Calibri" w:hAnsi="Calibri" w:cs="Calibri"/>
        </w:rPr>
        <w:t xml:space="preserve"> </w:t>
      </w:r>
    </w:p>
    <w:p w14:paraId="7CE89C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zásob obstaraných kúpou, zásob vytvorených vlastnou činnosťou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obstarávaciu cenou</w:t>
      </w:r>
    </w:p>
    <w:p w14:paraId="02D76B7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c) pohľadávok</w:t>
      </w:r>
      <w:r>
        <w:rPr>
          <w:rFonts w:ascii="Calibri" w:hAnsi="Calibri" w:cs="Calibri"/>
        </w:rPr>
        <w:t xml:space="preserve"> - </w:t>
      </w:r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  <w:r w:rsidRPr="005F7012">
        <w:rPr>
          <w:rFonts w:ascii="Calibri" w:hAnsi="Calibri" w:cs="Calibri"/>
          <w:color w:val="2F5496" w:themeColor="accent1" w:themeShade="BF"/>
        </w:rPr>
        <w:t>,vlastn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ými nákladmi</w:t>
      </w:r>
    </w:p>
    <w:p w14:paraId="1D41595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krátkodobého finančného majetku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</w:p>
    <w:p w14:paraId="6F0E2F0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e) záväzkov vrátane rezerv, dlhopisov, pôžičiek a úverov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</w:p>
    <w:p w14:paraId="0E2F4C7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(3) Spôsob zostavenia odpisového plánu pre jednotlivé druhy dlhodobého hmotného majetku</w:t>
      </w:r>
    </w:p>
    <w:p w14:paraId="4795C6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 dlhodobého nehmotného majetku, pričom sa uvádza doba odpisovania, použité sadzby</w:t>
      </w:r>
    </w:p>
    <w:p w14:paraId="57FA6D9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odpisov a odpisové metódy pri určení odpisov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 podľa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kona o DzP PO 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kona o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čtovn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í</w:t>
      </w:r>
      <w:r w:rsidRPr="005F7012">
        <w:rPr>
          <w:rFonts w:ascii="Calibri" w:hAnsi="Calibri" w:cs="Calibri"/>
          <w:color w:val="2F5496" w:themeColor="accent1" w:themeShade="BF"/>
        </w:rPr>
        <w:t>ctve</w:t>
      </w:r>
    </w:p>
    <w:p w14:paraId="3D4A1B6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F0951EC" w14:textId="77777777" w:rsidR="005F7012" w:rsidRDefault="005F701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0398A3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(4) Zmeny účtovných zásad a zmeny účtovných metód s uvedením dôvodu týchto zmien</w:t>
      </w:r>
    </w:p>
    <w:p w14:paraId="11D76E1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 vyčíslením ich vplyvu na finančnú hodnotu majetku, záväzkov, základného imania</w:t>
      </w:r>
    </w:p>
    <w:p w14:paraId="10A7FC2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a výsledku hospodárenia účtovnej jednotky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neboli</w:t>
      </w:r>
    </w:p>
    <w:p w14:paraId="1781C8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690314C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(5) Informácie o dotáciách a ich oceňovanie v účtovníctve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dot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cie</w:t>
      </w:r>
    </w:p>
    <w:p w14:paraId="36402DD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72B895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(6) Informácie o účtovaní významných opráv chýb minulých účtovných období v bežnom</w:t>
      </w:r>
    </w:p>
    <w:p w14:paraId="3C41A31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účtovnom období s uvedením vplyvu na nerozdelený zisk minulých rokov alebo</w:t>
      </w:r>
    </w:p>
    <w:p w14:paraId="3D1A1E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neuhradenú stratu minulých rokov; súčasne sa môže uviesť aj účtovanie nevýznamných</w:t>
      </w:r>
    </w:p>
    <w:p w14:paraId="2E1094A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chýb minulých účtovných období v bežnom účtovnom období s uvedením vplyvu na</w:t>
      </w:r>
    </w:p>
    <w:p w14:paraId="4D238C14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výsledok hospodárenia bežného účtovného obdobia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neboli</w:t>
      </w:r>
    </w:p>
    <w:p w14:paraId="67C1CB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1097D8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Informácie, ktoré vysvetľujú a dopĺňajú súvahu a výkaz ziskov a strát</w:t>
      </w:r>
    </w:p>
    <w:p w14:paraId="2C5CE00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(1) Informácia o sume a dôvodoch vzniku jednotlivých položiek nákladov alebo výnosov,</w:t>
      </w:r>
    </w:p>
    <w:p w14:paraId="020BA88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ktoré majú výnimočný rozsah alebo výskyt, napríklad výnosy z predaja podniku alebo</w:t>
      </w:r>
    </w:p>
    <w:p w14:paraId="144D85D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časti podniku, náklady z dôvodu predaja podniku alebo časti podniku, škody z dôvodu</w:t>
      </w:r>
    </w:p>
    <w:p w14:paraId="7D150696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živelných pohrôm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</w:t>
      </w:r>
    </w:p>
    <w:p w14:paraId="2AAAAC2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709AC07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(2) Informácie o záväzkoch, a to</w:t>
      </w:r>
    </w:p>
    <w:p w14:paraId="7BD65178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a) celkovej sume záväzkov so zostatkovou dobou splatnosti dlhšou ako päť rokov -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firma nemá žiadne</w:t>
      </w:r>
    </w:p>
    <w:p w14:paraId="68006A4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b) celkovej sume zabezpečených záväzkov, opis a spôsoby zabezpečenia záväzkov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firma nem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 žiadne</w:t>
      </w:r>
    </w:p>
    <w:p w14:paraId="72FAA94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  <w:lang w:val="en-US"/>
        </w:rPr>
        <w:t>) Informácie o orgánoch účtovnej jednotky, a to</w:t>
      </w:r>
    </w:p>
    <w:p w14:paraId="153C96B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výške jednotlivých druhov záruk alebo iných zabezpečení poskytnutých pre členov</w:t>
      </w:r>
    </w:p>
    <w:p w14:paraId="506F55A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štatutárneho orgánu, dozorného orgánu a iného orgánu účtovnej jednotky, a to</w:t>
      </w:r>
    </w:p>
    <w:p w14:paraId="5A36D49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 členení za jednotlivé orgány</w:t>
      </w:r>
      <w:r>
        <w:rPr>
          <w:rFonts w:ascii="Calibri" w:hAnsi="Calibri" w:cs="Calibri"/>
        </w:rPr>
        <w:t xml:space="preserve"> </w:t>
      </w:r>
    </w:p>
    <w:p w14:paraId="0485AF2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pôžičkách poskytnutých členom štatutárneho orgánu, dozorného orgánu a iného</w:t>
      </w:r>
    </w:p>
    <w:p w14:paraId="179CEA9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orgánu účtovnej jednotky a to</w:t>
      </w:r>
    </w:p>
    <w:p w14:paraId="79DFAB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1. celková suma poskytnutých pôžičiek k poslednému dňu účtovného obdobia</w:t>
      </w:r>
    </w:p>
    <w:p w14:paraId="14C2F36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>v členení za jednotlivé orgány,</w:t>
      </w:r>
    </w:p>
    <w:p w14:paraId="160100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2. celková suma splatených pôžičiek k poslednému dňu účtovného obdobia</w:t>
      </w:r>
    </w:p>
    <w:p w14:paraId="3F6BC4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 členení za jednotlivé orgány</w:t>
      </w:r>
    </w:p>
    <w:p w14:paraId="2465AF9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 w:rsidRPr="005F7012">
        <w:rPr>
          <w:rFonts w:ascii="Calibri" w:hAnsi="Calibri" w:cs="Calibri"/>
          <w:color w:val="2F5496" w:themeColor="accent1" w:themeShade="BF"/>
        </w:rPr>
        <w:t>Neboli poskytnut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é</w:t>
      </w:r>
    </w:p>
    <w:p w14:paraId="6C0D0B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3. celková suma odpustených pôžičiek a odpísaných pôžičiek k poslednému dňu</w:t>
      </w:r>
    </w:p>
    <w:p w14:paraId="4B7BD51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lavných podmienkach, na základe ktorých im boli záruky alebo iné zabezpečenie a</w:t>
      </w:r>
    </w:p>
    <w:p w14:paraId="68ABEA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pôžičky poskytnuté; pri pôžičkách sa uvádzajú úrokové sadzby</w:t>
      </w:r>
      <w:r>
        <w:rPr>
          <w:rFonts w:ascii="Calibri" w:hAnsi="Calibri" w:cs="Calibri"/>
        </w:rPr>
        <w:t xml:space="preserve"> - žiadne odpusten</w:t>
      </w:r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p</w:t>
      </w:r>
      <w:r>
        <w:rPr>
          <w:rFonts w:ascii="Calibri" w:hAnsi="Calibri" w:cs="Calibri"/>
          <w:lang w:val="en-US"/>
        </w:rPr>
        <w:t>ô</w:t>
      </w:r>
      <w:r>
        <w:rPr>
          <w:rFonts w:ascii="Calibri" w:hAnsi="Calibri" w:cs="Calibri"/>
        </w:rPr>
        <w:t>žičky</w:t>
      </w:r>
    </w:p>
    <w:p w14:paraId="265385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celkovej sume použitých finančných prostriedkov alebo iného plnenia na súkromné</w:t>
      </w:r>
    </w:p>
    <w:p w14:paraId="6D229B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účely členmi štatutárneho orgánu, dozorného orgánu a iného orgánu účtovnej</w:t>
      </w:r>
    </w:p>
    <w:p w14:paraId="63C6C87E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jednotky, ktoré je potrebné vyúčtovať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neboli použité</w:t>
      </w:r>
    </w:p>
    <w:p w14:paraId="5C0681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</w:t>
      </w:r>
    </w:p>
    <w:p w14:paraId="00A61B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(5) Informácie o povinnostiach účtovnej jednotky, a to</w:t>
      </w:r>
    </w:p>
    <w:p w14:paraId="7F8C20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DC426C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celkovej sume finančných povinností, ktoré sa nevykazujú v súvahe, ale sú</w:t>
      </w:r>
    </w:p>
    <w:p w14:paraId="29105C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významné na posúdenie finančnej situácie účtovnej jednotky, napríklad povinnosti</w:t>
      </w:r>
    </w:p>
    <w:p w14:paraId="73A6B00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nájomcu vyplývajúce z operatívneho prenájmu, z uzatvorených zmlúv na</w:t>
      </w:r>
    </w:p>
    <w:p w14:paraId="5CBB438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poskytnutie úveru alebo pôžičky, ktoré ešte neboli poskytnuté, finančné povinnosti</w:t>
      </w:r>
    </w:p>
    <w:p w14:paraId="171A3CD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vyplývajúce z licenčných a koncesionárskych zmlúv s uvedením sumy poplatku za</w:t>
      </w:r>
    </w:p>
    <w:p w14:paraId="649C5FFD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celé zostávajúce obdobie platnosti zmluvy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neeviduje</w:t>
      </w:r>
    </w:p>
    <w:p w14:paraId="5E1B57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A0B27A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celkovej sume významných podmienených záväzkov, ktorými sa rozumie</w:t>
      </w:r>
    </w:p>
    <w:p w14:paraId="78FDFC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1. možná povinnosť, ktorá vznikla ako dôsledok minulej udalosti a ktorej</w:t>
      </w:r>
    </w:p>
    <w:p w14:paraId="42CBABF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existencia závisí od toho, či nastane alebo nenastane jedna alebo viac neistých</w:t>
      </w:r>
    </w:p>
    <w:p w14:paraId="1A91D07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udalostí v budúcnosti, ktorých vznik nezávisí od účtovnej jednotky, alebo</w:t>
      </w:r>
    </w:p>
    <w:p w14:paraId="66F750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2. existujúca povinnosť, ktorá vznikla ako dôsledok minulej udalosti, ale ktorá sa</w:t>
      </w:r>
    </w:p>
    <w:p w14:paraId="38EA684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nevykazuje v súvahe, pretože</w:t>
      </w:r>
    </w:p>
    <w:p w14:paraId="13B037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>2a. nie je pravdepodobné, že na splnenie tejto povinnosti bude potrebný úbytok</w:t>
      </w:r>
    </w:p>
    <w:p w14:paraId="6A5C676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ekonomických úžitkov, alebo</w:t>
      </w:r>
    </w:p>
    <w:p w14:paraId="75F81B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2b. výška tejto povinnosti sa nedá spoľahlivo oceniť,</w:t>
      </w:r>
    </w:p>
    <w:p w14:paraId="4A47074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c) opise významných finančných povinností a významných podmienených záväzkov,</w:t>
      </w:r>
    </w:p>
    <w:p w14:paraId="21F035F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celkovej sume významných finančných povinností a významných podmienených</w:t>
      </w:r>
    </w:p>
    <w:p w14:paraId="1754386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záväzkoch voči dcérskej účtovnej jednotke a účtovnej jednotke s podstatným</w:t>
      </w:r>
    </w:p>
    <w:p w14:paraId="1503925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vplyvom</w:t>
      </w:r>
      <w:r>
        <w:rPr>
          <w:rFonts w:ascii="Calibri" w:hAnsi="Calibri" w:cs="Calibri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>–</w:t>
      </w:r>
      <w:r w:rsidRPr="005F7012">
        <w:rPr>
          <w:rFonts w:ascii="Calibri" w:hAnsi="Calibri" w:cs="Calibri"/>
          <w:color w:val="2F5496" w:themeColor="accent1" w:themeShade="BF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 xml:space="preserve">nenájdený </w:t>
      </w:r>
    </w:p>
    <w:p w14:paraId="451106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(6) Informácie o udelení výlučného práva alebo osobitného práva, ktorým sa udelilo</w:t>
      </w:r>
    </w:p>
    <w:p w14:paraId="392B2F0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právo poskytovať služby vo verejnom záujme, pričom sa uvádza náhrada za túto</w:t>
      </w:r>
    </w:p>
    <w:p w14:paraId="48B914B0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činnosť v akejkoľvek forme, a ak sa zároveň vykonávajú aj iné činnosti, uvádzajú sa </w:t>
      </w:r>
    </w:p>
    <w:p w14:paraId="7F5B6D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aj informácie o</w:t>
      </w:r>
    </w:p>
    <w:p w14:paraId="717CA9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všetkých formách prijatej náhrady,</w:t>
      </w:r>
    </w:p>
    <w:p w14:paraId="567C395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účtovných zásadách použitých pri prideľovaní nákladov a výnosov,</w:t>
      </w:r>
    </w:p>
    <w:p w14:paraId="76AFFBB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c) všetkých druhoch činností účtovnej jednotky</w:t>
      </w:r>
    </w:p>
    <w:p w14:paraId="5857ADA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sk"/>
        </w:rPr>
      </w:pP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nie su žiadne </w:t>
      </w:r>
    </w:p>
    <w:sectPr w:rsidR="00A514F3" w:rsidRPr="005F701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776D9"/>
    <w:multiLevelType w:val="hybridMultilevel"/>
    <w:tmpl w:val="D9285FEC"/>
    <w:lvl w:ilvl="0" w:tplc="FBDCF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45B"/>
    <w:rsid w:val="002754A2"/>
    <w:rsid w:val="004B2450"/>
    <w:rsid w:val="0051145B"/>
    <w:rsid w:val="005F7012"/>
    <w:rsid w:val="008A5937"/>
    <w:rsid w:val="00A514F3"/>
    <w:rsid w:val="00AE0201"/>
    <w:rsid w:val="00B34669"/>
    <w:rsid w:val="00EF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59D62"/>
  <w14:defaultImageDpi w14:val="0"/>
  <w15:docId w15:val="{5F81AC7F-5825-4EA3-A336-C4FB1CB1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A5937"/>
    <w:rPr>
      <w:rFonts w:cs="Times New Roman"/>
    </w:rPr>
  </w:style>
  <w:style w:type="character" w:customStyle="1" w:styleId="tl">
    <w:name w:val="tl"/>
    <w:basedOn w:val="Predvolenpsmoodseku"/>
    <w:rsid w:val="005F7012"/>
    <w:rPr>
      <w:rFonts w:cs="Times New Roman"/>
    </w:rPr>
  </w:style>
  <w:style w:type="paragraph" w:styleId="Odsekzoznamu">
    <w:name w:val="List Paragraph"/>
    <w:basedOn w:val="Normlny"/>
    <w:uiPriority w:val="34"/>
    <w:qFormat/>
    <w:rsid w:val="00275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456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812</Words>
  <Characters>4630</Characters>
  <Application>Microsoft Office Word</Application>
  <DocSecurity>0</DocSecurity>
  <Lines>38</Lines>
  <Paragraphs>10</Paragraphs>
  <ScaleCrop>false</ScaleCrop>
  <Company/>
  <LinksUpToDate>false</LinksUpToDate>
  <CharactersWithSpaces>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KABOKOVA Iveta</cp:lastModifiedBy>
  <cp:revision>8</cp:revision>
  <dcterms:created xsi:type="dcterms:W3CDTF">2022-06-15T12:11:00Z</dcterms:created>
  <dcterms:modified xsi:type="dcterms:W3CDTF">2022-06-24T06:15:00Z</dcterms:modified>
</cp:coreProperties>
</file>