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4DE4" w:rsidRDefault="00544DE4" w:rsidP="00544DE4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544DE4" w:rsidRDefault="00544DE4" w:rsidP="00544DE4">
      <w:pPr>
        <w:pStyle w:val="Default"/>
        <w:rPr>
          <w:rFonts w:cs="Arial Narrow"/>
          <w:sz w:val="18"/>
          <w:szCs w:val="18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 xml:space="preserve">Názov právnickej osoby a jej sídlo: </w:t>
      </w:r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sz w:val="22"/>
          <w:szCs w:val="22"/>
          <w:lang w:eastAsia="sk-SK"/>
        </w:rPr>
        <w:t xml:space="preserve">   </w:t>
      </w:r>
      <w:proofErr w:type="spellStart"/>
      <w:r>
        <w:rPr>
          <w:b/>
          <w:sz w:val="24"/>
          <w:lang w:eastAsia="sk-SK"/>
        </w:rPr>
        <w:t>QuadraTec,s</w:t>
      </w:r>
      <w:proofErr w:type="spellEnd"/>
      <w:r>
        <w:rPr>
          <w:b/>
          <w:sz w:val="24"/>
          <w:lang w:eastAsia="sk-SK"/>
        </w:rPr>
        <w:t>. r. o.</w:t>
      </w:r>
      <w:bookmarkStart w:id="1" w:name="ONAME_END"/>
      <w:bookmarkEnd w:id="1"/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                       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Bajkalská 5/A, 83104 Bratislava </w:t>
      </w:r>
      <w:bookmarkStart w:id="3" w:name="ADRESA_END"/>
      <w:bookmarkEnd w:id="3"/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                         </w:t>
      </w:r>
      <w:bookmarkStart w:id="4" w:name="ICOSID"/>
      <w:bookmarkEnd w:id="4"/>
      <w:r>
        <w:rPr>
          <w:sz w:val="22"/>
          <w:szCs w:val="22"/>
          <w:lang w:val="cs-CZ"/>
        </w:rPr>
        <w:t>50204513</w:t>
      </w:r>
      <w:bookmarkStart w:id="5" w:name="ICOSID_END"/>
      <w:bookmarkEnd w:id="5"/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          </w:t>
      </w:r>
      <w:bookmarkStart w:id="6" w:name="ZACIN"/>
      <w:bookmarkEnd w:id="6"/>
      <w:r>
        <w:rPr>
          <w:sz w:val="22"/>
          <w:szCs w:val="22"/>
          <w:lang w:eastAsia="sk-SK"/>
        </w:rPr>
        <w:t>4.3.2016</w:t>
      </w:r>
      <w:bookmarkStart w:id="7" w:name="ZACIN_END"/>
      <w:bookmarkEnd w:id="7"/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OR Okresného súdu Bratislava I dňa:04.03.2016 Oddiel: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 xml:space="preserve">, vložka: 117709/B </w:t>
      </w:r>
    </w:p>
    <w:p w:rsidR="00544DE4" w:rsidRDefault="00544DE4" w:rsidP="003C618F">
      <w:pPr>
        <w:spacing w:before="0" w:line="240" w:lineRule="auto"/>
        <w:rPr>
          <w:sz w:val="22"/>
          <w:szCs w:val="22"/>
        </w:rPr>
      </w:pPr>
    </w:p>
    <w:p w:rsidR="00544DE4" w:rsidRDefault="00544DE4" w:rsidP="00544DE4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(2) </w:t>
      </w:r>
      <w:r>
        <w:rPr>
          <w:rFonts w:cs="Arial Narrow"/>
          <w:sz w:val="22"/>
          <w:szCs w:val="22"/>
        </w:rPr>
        <w:t>Predmet činnosti:</w:t>
      </w:r>
    </w:p>
    <w:p w:rsidR="00544DE4" w:rsidRDefault="00544DE4" w:rsidP="00544DE4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kúpa tovaru na účely jeho predaja konečnému spotrebiteľovi /maloob</w:t>
      </w:r>
      <w:r w:rsidR="003C58B1">
        <w:rPr>
          <w:rFonts w:cs="Arial Narrow"/>
          <w:sz w:val="22"/>
          <w:szCs w:val="22"/>
        </w:rPr>
        <w:t>chod/, alebo iným prevádzkovateľ</w:t>
      </w:r>
      <w:r>
        <w:rPr>
          <w:rFonts w:cs="Arial Narrow"/>
          <w:sz w:val="22"/>
          <w:szCs w:val="22"/>
        </w:rPr>
        <w:t>om živnosti /veľkoobchod/</w:t>
      </w:r>
    </w:p>
    <w:p w:rsidR="00544DE4" w:rsidRDefault="00544DE4" w:rsidP="00544DE4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- sprostredkovateľská činnosť v oblasti služieb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(3) Priemerný prepočítaný počet zamestnancov</w:t>
      </w:r>
    </w:p>
    <w:p w:rsidR="00544DE4" w:rsidRDefault="00544DE4" w:rsidP="00544DE4">
      <w:pPr>
        <w:spacing w:before="0" w:line="240" w:lineRule="auto"/>
        <w:ind w:left="142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67"/>
        <w:gridCol w:w="2187"/>
        <w:gridCol w:w="2384"/>
      </w:tblGrid>
      <w:tr w:rsidR="00544DE4" w:rsidTr="00544DE4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44DE4" w:rsidTr="00544DE4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</w:tr>
      <w:tr w:rsidR="00544DE4" w:rsidTr="00544DE4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</w:tr>
      <w:tr w:rsidR="00544DE4" w:rsidTr="00544DE4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</w:tr>
    </w:tbl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544DE4" w:rsidRDefault="00544DE4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bola zostavená za splnenia nepretržitého trvania a činnosti spoločnosti od</w:t>
      </w:r>
      <w:r w:rsidR="00BD2EF2">
        <w:rPr>
          <w:sz w:val="22"/>
          <w:szCs w:val="22"/>
        </w:rPr>
        <w:t xml:space="preserve"> 01.01.202</w:t>
      </w:r>
      <w:r w:rsidR="00B856BA">
        <w:rPr>
          <w:sz w:val="22"/>
          <w:szCs w:val="22"/>
        </w:rPr>
        <w:t>1</w:t>
      </w:r>
      <w:r w:rsidR="00BD2EF2">
        <w:rPr>
          <w:sz w:val="22"/>
          <w:szCs w:val="22"/>
        </w:rPr>
        <w:t xml:space="preserve"> do 31.12.202</w:t>
      </w:r>
      <w:r w:rsidR="00B856BA">
        <w:rPr>
          <w:sz w:val="22"/>
          <w:szCs w:val="22"/>
        </w:rPr>
        <w:t>1</w:t>
      </w:r>
      <w:r>
        <w:rPr>
          <w:sz w:val="22"/>
          <w:szCs w:val="22"/>
        </w:rPr>
        <w:t xml:space="preserve"> v zmysle § 17 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v zmysle neskorších predpisov.  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(2) Spôsob oceňovania jednotlivých položiek majetku a záväzkov, a to</w:t>
      </w:r>
    </w:p>
    <w:p w:rsidR="00544DE4" w:rsidRDefault="00544DE4" w:rsidP="00544DE4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dlhodobého nehmotného majetku, dlhodobého hmotného majetku a dlhodobého finančného majetku,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</w:t>
      </w:r>
      <w:r w:rsidR="00BD2EF2">
        <w:rPr>
          <w:sz w:val="22"/>
          <w:szCs w:val="22"/>
        </w:rPr>
        <w:t>2</w:t>
      </w:r>
      <w:r w:rsidR="00B856BA">
        <w:rPr>
          <w:sz w:val="22"/>
          <w:szCs w:val="22"/>
        </w:rPr>
        <w:t>1</w:t>
      </w:r>
      <w:r>
        <w:rPr>
          <w:sz w:val="22"/>
          <w:szCs w:val="22"/>
        </w:rPr>
        <w:t xml:space="preserve"> obstarala dlhodobý hmotný majetok,  ocenený bol obstarávacou cenou</w:t>
      </w:r>
      <w:r w:rsidR="00D53B69">
        <w:rPr>
          <w:sz w:val="22"/>
          <w:szCs w:val="22"/>
        </w:rPr>
        <w:t xml:space="preserve"> a nákladmi súvisiac</w:t>
      </w:r>
      <w:r w:rsidR="00B856BA">
        <w:rPr>
          <w:sz w:val="22"/>
          <w:szCs w:val="22"/>
        </w:rPr>
        <w:t>i</w:t>
      </w:r>
      <w:r w:rsidR="00D53B69">
        <w:rPr>
          <w:sz w:val="22"/>
          <w:szCs w:val="22"/>
        </w:rPr>
        <w:t>mi s obstaraním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dlhodobý nehmotný, dlhodobý finančný majetok spoločnosť v roku 20</w:t>
      </w:r>
      <w:r w:rsidR="00BD2EF2">
        <w:rPr>
          <w:sz w:val="22"/>
          <w:szCs w:val="22"/>
        </w:rPr>
        <w:t>2</w:t>
      </w:r>
      <w:r w:rsidR="00B856BA">
        <w:rPr>
          <w:sz w:val="22"/>
          <w:szCs w:val="22"/>
        </w:rPr>
        <w:t>1</w:t>
      </w:r>
      <w:r>
        <w:rPr>
          <w:sz w:val="22"/>
          <w:szCs w:val="22"/>
        </w:rPr>
        <w:t xml:space="preserve"> neobstarala</w:t>
      </w:r>
    </w:p>
    <w:p w:rsidR="00544DE4" w:rsidRDefault="00544DE4" w:rsidP="00544DE4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 zásob vytvorených vlastnou činnosťou,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zásoby oceňovala obstarávacou cenou a nákladmi súvisiacimi s obstaraním</w:t>
      </w:r>
    </w:p>
    <w:p w:rsidR="00544DE4" w:rsidRDefault="00544DE4" w:rsidP="00544DE4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boli ocenené menovitou hodnotou pri ich vzniku</w:t>
      </w:r>
    </w:p>
    <w:p w:rsidR="00544DE4" w:rsidRDefault="00544DE4" w:rsidP="00544DE4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bol ocenený </w:t>
      </w:r>
      <w:r w:rsidR="00B856BA">
        <w:rPr>
          <w:sz w:val="22"/>
          <w:szCs w:val="22"/>
        </w:rPr>
        <w:t xml:space="preserve">jeho </w:t>
      </w:r>
      <w:r>
        <w:rPr>
          <w:sz w:val="22"/>
          <w:szCs w:val="22"/>
        </w:rPr>
        <w:t xml:space="preserve">menovitou hodnotou </w:t>
      </w:r>
    </w:p>
    <w:p w:rsidR="00544DE4" w:rsidRDefault="00544DE4" w:rsidP="00544DE4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 dlhopisov, pôžičiek a úverov,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boli ocenené menovitou hodnotou pri ich vzniku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Spôsob zostavenia odpisového plánu pre jednotlivé druhy dlhodobého hmotného majetku  a dlhodobého nehmotného majetku, uvádzam dobu odpisovania, použité sadzby odpisov a odpisové metódy pri určení odpisov. </w:t>
      </w:r>
    </w:p>
    <w:p w:rsidR="003C618F" w:rsidRDefault="003C618F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stanovila, že účtovné odpisy dlhodobého  hmotného majetku sa budú uplatňovať v súlade s daňovými podpismi podľa zákona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dani z</w:t>
      </w:r>
      <w:r w:rsidR="00D53B69">
        <w:rPr>
          <w:sz w:val="22"/>
          <w:szCs w:val="22"/>
        </w:rPr>
        <w:t> </w:t>
      </w:r>
      <w:r>
        <w:rPr>
          <w:sz w:val="22"/>
          <w:szCs w:val="22"/>
        </w:rPr>
        <w:t>príjmov</w:t>
      </w:r>
    </w:p>
    <w:p w:rsidR="00D53B69" w:rsidRDefault="00D53B69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v roku 2019 obstarala dlhodobý hmotný majetok: Samoobslužná </w:t>
      </w:r>
      <w:proofErr w:type="spellStart"/>
      <w:r>
        <w:rPr>
          <w:sz w:val="22"/>
          <w:szCs w:val="22"/>
        </w:rPr>
        <w:t>autoumývarka</w:t>
      </w:r>
      <w:proofErr w:type="spellEnd"/>
      <w:r>
        <w:rPr>
          <w:sz w:val="22"/>
          <w:szCs w:val="22"/>
        </w:rPr>
        <w:t xml:space="preserve"> v obstarávacej cene 141.298 eur, spevnené plochy prístupové cesta v obstarávacej cene 22.540 eur, zabezpečovací systém v obstarávacej cene 6.122 eur a traktor </w:t>
      </w:r>
      <w:proofErr w:type="spellStart"/>
      <w:r>
        <w:rPr>
          <w:sz w:val="22"/>
          <w:szCs w:val="22"/>
        </w:rPr>
        <w:t>Rieder</w:t>
      </w:r>
      <w:proofErr w:type="spellEnd"/>
      <w:r>
        <w:rPr>
          <w:sz w:val="22"/>
          <w:szCs w:val="22"/>
        </w:rPr>
        <w:t xml:space="preserve"> R316 v obstarávacej cene 6.600 eur. Majetok bol 31.12.2019 každý samostatne zaradený do príslušnej odpisovej skupiny.</w:t>
      </w:r>
    </w:p>
    <w:p w:rsidR="00BD2EF2" w:rsidRDefault="00BD2EF2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 roku 2020 spoločnosť Obstarala HIM: 1. stroj  v obstarávacej cene 7.208 eur, 2. Plničku ostrekovačov v OC 3.086 eur, 3. Bicykel v OC 2.283,- eur, 4.VW </w:t>
      </w:r>
      <w:proofErr w:type="spellStart"/>
      <w:r>
        <w:rPr>
          <w:sz w:val="22"/>
          <w:szCs w:val="22"/>
        </w:rPr>
        <w:t>Multivan</w:t>
      </w:r>
      <w:proofErr w:type="spellEnd"/>
      <w:r>
        <w:rPr>
          <w:sz w:val="22"/>
          <w:szCs w:val="22"/>
        </w:rPr>
        <w:t xml:space="preserve"> auto v OC 52.801,- eur. Majetok každý jednotlivo bol posúdený a zaradený do príslušnej odpisovej skupiny podľa ŠK. Spoločnosť uplatňuje odpisy iba rovnomerné. </w:t>
      </w:r>
    </w:p>
    <w:p w:rsidR="003C58B1" w:rsidRDefault="00B856BA" w:rsidP="003C58B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 roku 2021 spoločnosť obstarala majetok: Traktor </w:t>
      </w:r>
      <w:proofErr w:type="spellStart"/>
      <w:r>
        <w:rPr>
          <w:sz w:val="22"/>
          <w:szCs w:val="22"/>
        </w:rPr>
        <w:t>polaris</w:t>
      </w:r>
      <w:proofErr w:type="spellEnd"/>
      <w:r>
        <w:rPr>
          <w:sz w:val="22"/>
          <w:szCs w:val="22"/>
        </w:rPr>
        <w:t xml:space="preserve"> v obstarávacej cene 13.083 eur, </w:t>
      </w:r>
      <w:proofErr w:type="spellStart"/>
      <w:r>
        <w:rPr>
          <w:sz w:val="22"/>
          <w:szCs w:val="22"/>
        </w:rPr>
        <w:t>vysokotlaký</w:t>
      </w:r>
      <w:proofErr w:type="spellEnd"/>
      <w:r>
        <w:rPr>
          <w:sz w:val="22"/>
          <w:szCs w:val="22"/>
        </w:rPr>
        <w:t xml:space="preserve"> čistič </w:t>
      </w:r>
      <w:proofErr w:type="spellStart"/>
      <w:r>
        <w:rPr>
          <w:sz w:val="22"/>
          <w:szCs w:val="22"/>
        </w:rPr>
        <w:t>Quadro</w:t>
      </w:r>
      <w:proofErr w:type="spellEnd"/>
      <w:r>
        <w:rPr>
          <w:sz w:val="22"/>
          <w:szCs w:val="22"/>
        </w:rPr>
        <w:t xml:space="preserve"> v </w:t>
      </w:r>
      <w:proofErr w:type="spellStart"/>
      <w:r>
        <w:rPr>
          <w:sz w:val="22"/>
          <w:szCs w:val="22"/>
        </w:rPr>
        <w:t>obstarácacej</w:t>
      </w:r>
      <w:proofErr w:type="spellEnd"/>
      <w:r>
        <w:rPr>
          <w:sz w:val="22"/>
          <w:szCs w:val="22"/>
        </w:rPr>
        <w:t xml:space="preserve"> cene 2.986 eur, Stroj </w:t>
      </w:r>
      <w:proofErr w:type="spellStart"/>
      <w:r>
        <w:rPr>
          <w:sz w:val="22"/>
          <w:szCs w:val="22"/>
        </w:rPr>
        <w:t>Polaris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Ranger</w:t>
      </w:r>
      <w:proofErr w:type="spellEnd"/>
      <w:r>
        <w:rPr>
          <w:sz w:val="22"/>
          <w:szCs w:val="22"/>
        </w:rPr>
        <w:t xml:space="preserve"> v obstarávacej cene 18.383</w:t>
      </w:r>
      <w:r w:rsidR="005C495A">
        <w:rPr>
          <w:sz w:val="22"/>
          <w:szCs w:val="22"/>
        </w:rPr>
        <w:t xml:space="preserve"> eur, kontajner v obstarávacej cene 13.988 eur. Každý bol posúdený a zaradený jednotlivo a samostatne do príslušnej odpisovej skupiny. Spoločnosť majetok odpisuje rovnomerne a  daňové a účtovne odpisy sa rovnajú.</w:t>
      </w:r>
    </w:p>
    <w:tbl>
      <w:tblPr>
        <w:tblStyle w:val="Mriekatabuky"/>
        <w:tblW w:w="0" w:type="auto"/>
        <w:tblLook w:val="04A0"/>
      </w:tblPr>
      <w:tblGrid>
        <w:gridCol w:w="2093"/>
        <w:gridCol w:w="1591"/>
        <w:gridCol w:w="1842"/>
        <w:gridCol w:w="1843"/>
        <w:gridCol w:w="1843"/>
      </w:tblGrid>
      <w:tr w:rsidR="003C58B1" w:rsidTr="003C58B1">
        <w:tc>
          <w:tcPr>
            <w:tcW w:w="2093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3C618F">
              <w:rPr>
                <w:b/>
                <w:sz w:val="22"/>
                <w:szCs w:val="22"/>
              </w:rPr>
              <w:t>Majetok</w:t>
            </w:r>
          </w:p>
        </w:tc>
        <w:tc>
          <w:tcPr>
            <w:tcW w:w="1591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3C618F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1842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3C618F">
              <w:rPr>
                <w:b/>
                <w:sz w:val="22"/>
                <w:szCs w:val="22"/>
              </w:rPr>
              <w:t>Metóda odpisovania</w:t>
            </w:r>
          </w:p>
        </w:tc>
        <w:tc>
          <w:tcPr>
            <w:tcW w:w="1843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3C618F">
              <w:rPr>
                <w:b/>
                <w:sz w:val="22"/>
                <w:szCs w:val="22"/>
              </w:rPr>
              <w:t>Sadzba</w:t>
            </w:r>
          </w:p>
        </w:tc>
        <w:tc>
          <w:tcPr>
            <w:tcW w:w="1843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3C58B1" w:rsidTr="003C58B1">
        <w:tc>
          <w:tcPr>
            <w:tcW w:w="209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VW Polo </w:t>
            </w:r>
            <w:proofErr w:type="spellStart"/>
            <w:r>
              <w:rPr>
                <w:sz w:val="22"/>
                <w:szCs w:val="22"/>
              </w:rPr>
              <w:t>Cross</w:t>
            </w:r>
            <w:proofErr w:type="spellEnd"/>
          </w:p>
        </w:tc>
        <w:tc>
          <w:tcPr>
            <w:tcW w:w="1591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C58B1" w:rsidTr="003C58B1">
        <w:tc>
          <w:tcPr>
            <w:tcW w:w="209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Príves Adam A2</w:t>
            </w:r>
          </w:p>
        </w:tc>
        <w:tc>
          <w:tcPr>
            <w:tcW w:w="1591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rokov</w:t>
            </w:r>
          </w:p>
        </w:tc>
        <w:tc>
          <w:tcPr>
            <w:tcW w:w="1842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1/6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C58B1" w:rsidTr="003C58B1">
        <w:tc>
          <w:tcPr>
            <w:tcW w:w="209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Multivan</w:t>
            </w:r>
            <w:proofErr w:type="spellEnd"/>
          </w:p>
        </w:tc>
        <w:tc>
          <w:tcPr>
            <w:tcW w:w="1591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C58B1" w:rsidTr="003C58B1">
        <w:tc>
          <w:tcPr>
            <w:tcW w:w="209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Jeep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Gand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Cherokee</w:t>
            </w:r>
            <w:proofErr w:type="spellEnd"/>
          </w:p>
        </w:tc>
        <w:tc>
          <w:tcPr>
            <w:tcW w:w="1591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C58B1" w:rsidTr="003C58B1">
        <w:tc>
          <w:tcPr>
            <w:tcW w:w="209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pozemok</w:t>
            </w:r>
          </w:p>
        </w:tc>
        <w:tc>
          <w:tcPr>
            <w:tcW w:w="1591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neodpisovaný</w:t>
            </w:r>
          </w:p>
        </w:tc>
        <w:tc>
          <w:tcPr>
            <w:tcW w:w="1842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C58B1" w:rsidRDefault="003C58B1" w:rsidP="003C58B1">
      <w:pPr>
        <w:spacing w:before="0" w:line="240" w:lineRule="auto"/>
        <w:rPr>
          <w:sz w:val="22"/>
          <w:szCs w:val="22"/>
        </w:rPr>
      </w:pPr>
    </w:p>
    <w:p w:rsidR="003C58B1" w:rsidRDefault="003C58B1" w:rsidP="003C58B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Zmeny účtovných zásad a zmeny účtovných metód účtovnej jednotky s žiadne neuskutočnili.</w:t>
      </w:r>
    </w:p>
    <w:p w:rsidR="003C58B1" w:rsidRDefault="003C58B1" w:rsidP="003C58B1">
      <w:pPr>
        <w:spacing w:before="0" w:line="240" w:lineRule="auto"/>
        <w:rPr>
          <w:sz w:val="22"/>
          <w:szCs w:val="22"/>
        </w:rPr>
      </w:pPr>
    </w:p>
    <w:p w:rsidR="003C58B1" w:rsidRDefault="003C58B1" w:rsidP="003C58B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 dotáciách a ich oceňovanie v účtovníctve.</w:t>
      </w:r>
    </w:p>
    <w:p w:rsidR="003C58B1" w:rsidRDefault="003C58B1" w:rsidP="003C58B1">
      <w:pPr>
        <w:spacing w:before="0" w:line="240" w:lineRule="auto"/>
        <w:rPr>
          <w:sz w:val="22"/>
          <w:szCs w:val="22"/>
        </w:rPr>
      </w:pPr>
    </w:p>
    <w:p w:rsidR="003C58B1" w:rsidRDefault="003C58B1" w:rsidP="003C58B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(6) Významné opravy chýb minulých účtovných období v bežnom účtovnom neboli v roku 20</w:t>
      </w:r>
      <w:r w:rsidR="00BD2EF2">
        <w:rPr>
          <w:sz w:val="22"/>
          <w:szCs w:val="22"/>
        </w:rPr>
        <w:t>2</w:t>
      </w:r>
      <w:r w:rsidR="00B856BA">
        <w:rPr>
          <w:sz w:val="22"/>
          <w:szCs w:val="22"/>
        </w:rPr>
        <w:t>1</w:t>
      </w:r>
      <w:r>
        <w:rPr>
          <w:sz w:val="22"/>
          <w:szCs w:val="22"/>
        </w:rPr>
        <w:t xml:space="preserve"> účtované.</w:t>
      </w:r>
    </w:p>
    <w:p w:rsidR="003C58B1" w:rsidRDefault="003C58B1" w:rsidP="003C58B1">
      <w:pPr>
        <w:spacing w:before="0" w:line="240" w:lineRule="auto"/>
        <w:ind w:left="567"/>
        <w:rPr>
          <w:sz w:val="22"/>
          <w:szCs w:val="22"/>
        </w:rPr>
      </w:pPr>
    </w:p>
    <w:p w:rsidR="00BD2EF2" w:rsidRDefault="003C58B1" w:rsidP="003C58B1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</w:t>
      </w:r>
      <w:r w:rsidR="00BD2EF2">
        <w:rPr>
          <w:b/>
          <w:bCs/>
          <w:sz w:val="24"/>
        </w:rPr>
        <w:t> </w:t>
      </w:r>
      <w:r>
        <w:rPr>
          <w:b/>
          <w:bCs/>
          <w:sz w:val="24"/>
        </w:rPr>
        <w:t>STRÁT</w:t>
      </w:r>
    </w:p>
    <w:p w:rsidR="00BD2EF2" w:rsidRDefault="003C58B1" w:rsidP="003C58B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Žiadne  položky nákladov alebo výnosov nemajú výnimočný rozsah alebo výskyt v účtovnej jednotke </w:t>
      </w:r>
    </w:p>
    <w:p w:rsidR="003C58B1" w:rsidRDefault="00BD2EF2" w:rsidP="00BD2EF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</w:t>
      </w:r>
      <w:r w:rsidR="003C58B1">
        <w:rPr>
          <w:sz w:val="22"/>
          <w:szCs w:val="22"/>
        </w:rPr>
        <w:t>v roku 20</w:t>
      </w:r>
      <w:r>
        <w:rPr>
          <w:sz w:val="22"/>
          <w:szCs w:val="22"/>
        </w:rPr>
        <w:t>2</w:t>
      </w:r>
      <w:r w:rsidR="00B856BA">
        <w:rPr>
          <w:sz w:val="22"/>
          <w:szCs w:val="22"/>
        </w:rPr>
        <w:t>1</w:t>
      </w:r>
      <w:r w:rsidR="003C58B1">
        <w:rPr>
          <w:sz w:val="22"/>
          <w:szCs w:val="22"/>
        </w:rPr>
        <w:t>.</w:t>
      </w:r>
    </w:p>
    <w:p w:rsidR="003C58B1" w:rsidRDefault="003C58B1" w:rsidP="003C58B1">
      <w:pPr>
        <w:spacing w:before="0" w:line="240" w:lineRule="auto"/>
        <w:rPr>
          <w:sz w:val="22"/>
          <w:szCs w:val="22"/>
        </w:rPr>
      </w:pPr>
    </w:p>
    <w:p w:rsidR="00BD2EF2" w:rsidRDefault="00BD2EF2" w:rsidP="003C58B1">
      <w:pPr>
        <w:spacing w:before="0" w:line="240" w:lineRule="auto"/>
        <w:rPr>
          <w:sz w:val="22"/>
          <w:szCs w:val="22"/>
        </w:rPr>
      </w:pPr>
    </w:p>
    <w:p w:rsidR="00BD2EF2" w:rsidRDefault="00BD2EF2" w:rsidP="003C58B1">
      <w:pPr>
        <w:spacing w:before="0" w:line="240" w:lineRule="auto"/>
        <w:rPr>
          <w:sz w:val="22"/>
          <w:szCs w:val="22"/>
        </w:rPr>
      </w:pPr>
    </w:p>
    <w:p w:rsidR="00BD2EF2" w:rsidRDefault="00BD2EF2" w:rsidP="003C58B1">
      <w:pPr>
        <w:spacing w:before="0" w:line="240" w:lineRule="auto"/>
        <w:rPr>
          <w:sz w:val="22"/>
          <w:szCs w:val="22"/>
        </w:rPr>
      </w:pPr>
    </w:p>
    <w:p w:rsidR="00BD2EF2" w:rsidRDefault="00BD2EF2" w:rsidP="003C58B1">
      <w:pPr>
        <w:spacing w:before="0" w:line="240" w:lineRule="auto"/>
        <w:rPr>
          <w:sz w:val="22"/>
          <w:szCs w:val="22"/>
        </w:rPr>
      </w:pPr>
    </w:p>
    <w:p w:rsidR="00BD2EF2" w:rsidRDefault="00BD2EF2" w:rsidP="003C58B1">
      <w:pPr>
        <w:spacing w:before="0" w:line="240" w:lineRule="auto"/>
        <w:rPr>
          <w:sz w:val="22"/>
          <w:szCs w:val="22"/>
        </w:rPr>
      </w:pPr>
    </w:p>
    <w:p w:rsidR="00BD2EF2" w:rsidRDefault="00BD2EF2" w:rsidP="003C58B1">
      <w:pPr>
        <w:spacing w:before="0" w:line="240" w:lineRule="auto"/>
        <w:rPr>
          <w:sz w:val="22"/>
          <w:szCs w:val="22"/>
        </w:rPr>
      </w:pPr>
    </w:p>
    <w:p w:rsidR="00BD2EF2" w:rsidRDefault="00BD2EF2" w:rsidP="003C58B1">
      <w:pPr>
        <w:spacing w:before="0" w:line="240" w:lineRule="auto"/>
        <w:rPr>
          <w:sz w:val="22"/>
          <w:szCs w:val="22"/>
        </w:rPr>
      </w:pPr>
    </w:p>
    <w:p w:rsidR="003C58B1" w:rsidRDefault="003C58B1" w:rsidP="003C58B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 to</w:t>
      </w:r>
    </w:p>
    <w:p w:rsidR="003C58B1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celkovej sume záväzkov so zostatkovou dobou splatnosti dlhšou ako päť rokov,</w:t>
      </w:r>
    </w:p>
    <w:p w:rsidR="003C58B1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celkovej sume zabezpečených záväzkov, opis a spôsoby zabezpečenia záväzkov.</w:t>
      </w:r>
    </w:p>
    <w:p w:rsidR="003C58B1" w:rsidRDefault="003C58B1" w:rsidP="003C58B1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10"/>
        <w:gridCol w:w="2507"/>
        <w:gridCol w:w="2848"/>
      </w:tblGrid>
      <w:tr w:rsidR="003C58B1" w:rsidTr="003C58B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3C58B1" w:rsidTr="003C58B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B856BA" w:rsidP="003C58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476.206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B856BA" w:rsidP="003C58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397.082</w:t>
            </w:r>
          </w:p>
        </w:tc>
      </w:tr>
      <w:tr w:rsidR="003C58B1" w:rsidTr="003C58B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B856BA">
            <w:pPr>
              <w:spacing w:before="0" w:after="0" w:line="240" w:lineRule="auto"/>
              <w:rPr>
                <w:sz w:val="18"/>
                <w:szCs w:val="18"/>
                <w:lang w:eastAsia="sk-SK"/>
              </w:rPr>
            </w:pPr>
          </w:p>
        </w:tc>
      </w:tr>
      <w:tr w:rsidR="003C58B1" w:rsidTr="003C58B1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B44C15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397.082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B856BA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397.082</w:t>
            </w:r>
          </w:p>
        </w:tc>
      </w:tr>
      <w:tr w:rsidR="003C58B1" w:rsidTr="003C58B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B856BA" w:rsidP="003C58B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39.969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B856BA" w:rsidP="003C58B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32.775</w:t>
            </w:r>
          </w:p>
        </w:tc>
      </w:tr>
      <w:tr w:rsidR="003C58B1" w:rsidTr="003C58B1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C58B1" w:rsidTr="003C58B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B44C15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32.775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B856BA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32.775</w:t>
            </w:r>
          </w:p>
        </w:tc>
      </w:tr>
      <w:tr w:rsidR="003C58B1" w:rsidTr="003C58B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B856BA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516.175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B856BA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429.857</w:t>
            </w:r>
          </w:p>
        </w:tc>
      </w:tr>
    </w:tbl>
    <w:p w:rsidR="003C58B1" w:rsidRDefault="003C58B1" w:rsidP="003C58B1">
      <w:pPr>
        <w:spacing w:line="240" w:lineRule="auto"/>
        <w:ind w:left="567"/>
        <w:rPr>
          <w:sz w:val="22"/>
          <w:szCs w:val="22"/>
        </w:rPr>
      </w:pPr>
    </w:p>
    <w:p w:rsidR="003C58B1" w:rsidRDefault="003C58B1" w:rsidP="003C58B1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 (4) Informácie o orgánoch účtovnej jednotky, a to</w:t>
      </w:r>
    </w:p>
    <w:p w:rsidR="003C58B1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pre členov štatutárneho orgánu neboli poskytnuté žiadne druhy záruk alebo iných zabezpečení</w:t>
      </w:r>
    </w:p>
    <w:p w:rsidR="003C58B1" w:rsidRDefault="003C58B1" w:rsidP="003C58B1">
      <w:pPr>
        <w:spacing w:line="240" w:lineRule="auto"/>
        <w:ind w:left="567"/>
        <w:rPr>
          <w:sz w:val="22"/>
          <w:szCs w:val="22"/>
        </w:rPr>
      </w:pPr>
    </w:p>
    <w:p w:rsidR="003C58B1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pre členov štatutárneho orgánu neboli poskytnuté žiadne pôžičky</w:t>
      </w:r>
    </w:p>
    <w:p w:rsidR="003C58B1" w:rsidRDefault="003C58B1" w:rsidP="003C58B1">
      <w:pPr>
        <w:spacing w:line="240" w:lineRule="auto"/>
        <w:ind w:left="567"/>
        <w:rPr>
          <w:sz w:val="22"/>
          <w:szCs w:val="22"/>
        </w:rPr>
      </w:pPr>
    </w:p>
    <w:p w:rsidR="00B44C15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c) žiadne plnenie peňažné, ani nepeňažné na súkromné účely pre členov štatutárneho orgánu neboli </w:t>
      </w:r>
      <w:r w:rsidR="00B44C15">
        <w:rPr>
          <w:sz w:val="22"/>
          <w:szCs w:val="22"/>
        </w:rPr>
        <w:t xml:space="preserve">   </w:t>
      </w:r>
    </w:p>
    <w:p w:rsidR="003C58B1" w:rsidRDefault="00B44C15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C58B1">
        <w:rPr>
          <w:sz w:val="22"/>
          <w:szCs w:val="22"/>
        </w:rPr>
        <w:t>poskytnuté</w:t>
      </w:r>
    </w:p>
    <w:p w:rsidR="003C58B1" w:rsidRDefault="003C58B1"/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sectPr w:rsidR="003C58B1" w:rsidSect="005B47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44DE4"/>
    <w:rsid w:val="00332A84"/>
    <w:rsid w:val="003C58B1"/>
    <w:rsid w:val="003C618F"/>
    <w:rsid w:val="00422BE9"/>
    <w:rsid w:val="00544DE4"/>
    <w:rsid w:val="00590ECA"/>
    <w:rsid w:val="005B0B10"/>
    <w:rsid w:val="005B47EF"/>
    <w:rsid w:val="005C495A"/>
    <w:rsid w:val="00694B07"/>
    <w:rsid w:val="009353C4"/>
    <w:rsid w:val="009D4FD0"/>
    <w:rsid w:val="00B44C15"/>
    <w:rsid w:val="00B856BA"/>
    <w:rsid w:val="00BD2EF2"/>
    <w:rsid w:val="00D53B69"/>
    <w:rsid w:val="00E325F9"/>
    <w:rsid w:val="00ED59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544DE4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544DE4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rsid w:val="00544DE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544DE4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692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2774922-AC51-424C-9C54-D10496CE01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767</Words>
  <Characters>4373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2022-06-28T14:37:00Z</cp:lastPrinted>
  <dcterms:created xsi:type="dcterms:W3CDTF">2022-06-28T14:37:00Z</dcterms:created>
  <dcterms:modified xsi:type="dcterms:W3CDTF">2022-06-28T14:37:00Z</dcterms:modified>
</cp:coreProperties>
</file>