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35EA" w:rsidRDefault="00A335EA" w:rsidP="00A335EA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</w:t>
      </w:r>
      <w:r w:rsidR="00005873">
        <w:rPr>
          <w:sz w:val="24"/>
          <w:szCs w:val="24"/>
        </w:rPr>
        <w:t>50266276</w:t>
      </w:r>
      <w:r>
        <w:rPr>
          <w:sz w:val="24"/>
          <w:szCs w:val="24"/>
        </w:rPr>
        <w:t xml:space="preserve">       DIČ </w:t>
      </w:r>
      <w:r w:rsidR="00005873">
        <w:rPr>
          <w:sz w:val="24"/>
          <w:szCs w:val="24"/>
        </w:rPr>
        <w:t>2120249758</w:t>
      </w:r>
    </w:p>
    <w:p w:rsidR="00A335EA" w:rsidRDefault="00A335EA" w:rsidP="00A335EA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 Všeobecné údaje o účtovnej jednotke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(1)Identifikácia účtovnej jednotky (názov, IČO, sídlo):</w:t>
      </w:r>
    </w:p>
    <w:p w:rsidR="00A335EA" w:rsidRPr="00AC2C55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Obchodné meno účtovnej jednotky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005873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 </w:t>
      </w:r>
      <w:r w:rsidR="00005873" w:rsidRPr="00AC2C55">
        <w:rPr>
          <w:rFonts w:ascii="Times New Roman" w:eastAsia="Times New Roman" w:hAnsi="Times New Roman" w:cs="Times New Roman"/>
          <w:b/>
          <w:sz w:val="18"/>
          <w:szCs w:val="18"/>
          <w:lang w:eastAsia="sk-SK"/>
        </w:rPr>
        <w:t>OMEGA DAY s.r.o.</w:t>
      </w:r>
    </w:p>
    <w:p w:rsidR="00A335EA" w:rsidRPr="00AC2C55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Sídlo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005873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</w:t>
      </w:r>
      <w:r w:rsidR="00005873" w:rsidRPr="00AC2C55">
        <w:rPr>
          <w:rFonts w:ascii="Times New Roman" w:eastAsia="Times New Roman" w:hAnsi="Times New Roman" w:cs="Times New Roman"/>
          <w:b/>
          <w:sz w:val="18"/>
          <w:szCs w:val="18"/>
          <w:lang w:eastAsia="sk-SK"/>
        </w:rPr>
        <w:t>Lesná 7,  04001 Košice - Sever</w:t>
      </w:r>
    </w:p>
    <w:p w:rsidR="00005873" w:rsidRPr="00AC2C55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IČO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005873" w:rsidRPr="00AC2C55">
        <w:rPr>
          <w:rFonts w:ascii="Times New Roman" w:eastAsia="Times New Roman" w:hAnsi="Times New Roman" w:cs="Times New Roman"/>
          <w:b/>
          <w:sz w:val="18"/>
          <w:szCs w:val="18"/>
          <w:lang w:eastAsia="sk-SK"/>
        </w:rPr>
        <w:t>50266276</w:t>
      </w:r>
    </w:p>
    <w:p w:rsidR="00A335EA" w:rsidRPr="001A5145" w:rsidRDefault="001A5145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Zapísaná  v </w:t>
      </w:r>
      <w:r w:rsidR="00A335EA">
        <w:rPr>
          <w:rFonts w:ascii="Times New Roman" w:eastAsia="Times New Roman" w:hAnsi="Times New Roman" w:cs="Times New Roman"/>
          <w:sz w:val="18"/>
          <w:szCs w:val="18"/>
          <w:lang w:eastAsia="sk-SK"/>
        </w:rPr>
        <w:t>obchodn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om </w:t>
      </w:r>
      <w:r w:rsidR="00A335EA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registr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i</w:t>
      </w:r>
      <w:r w:rsidR="00A335EA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Okresného súdu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Košice 1</w:t>
      </w:r>
      <w:r w:rsidR="00A335EA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, , oddiel </w:t>
      </w:r>
      <w:proofErr w:type="spellStart"/>
      <w:r w:rsidR="00A335EA">
        <w:rPr>
          <w:rFonts w:ascii="Times New Roman" w:eastAsia="Times New Roman" w:hAnsi="Times New Roman" w:cs="Times New Roman"/>
          <w:sz w:val="18"/>
          <w:szCs w:val="18"/>
          <w:lang w:eastAsia="sk-SK"/>
        </w:rPr>
        <w:t>Sro</w:t>
      </w:r>
      <w:proofErr w:type="spellEnd"/>
      <w:r w:rsidR="00A335EA">
        <w:rPr>
          <w:rFonts w:ascii="Times New Roman" w:eastAsia="Times New Roman" w:hAnsi="Times New Roman" w:cs="Times New Roman"/>
          <w:sz w:val="18"/>
          <w:szCs w:val="18"/>
          <w:lang w:eastAsia="sk-SK"/>
        </w:rPr>
        <w:t>, vložka</w:t>
      </w:r>
      <w:r w:rsidR="00B40E20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č.38953/V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(2)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Údaje o konsolidovanom celku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povinnosť konsolidácie, nemá majetkovú účasť v inej spoločnosti a ani iná spoločnosť nemá účasť na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jej ZI.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(3)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Priemerný počet zamestnancov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FB093A">
        <w:rPr>
          <w:rFonts w:ascii="Times New Roman" w:eastAsia="Times New Roman" w:hAnsi="Times New Roman" w:cs="Times New Roman"/>
          <w:sz w:val="18"/>
          <w:szCs w:val="18"/>
          <w:lang w:eastAsia="sk-SK"/>
        </w:rPr>
        <w:t>2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335EA" w:rsidRDefault="00A335EA" w:rsidP="00A335EA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 Informácie o prijatých postupoch</w:t>
      </w:r>
    </w:p>
    <w:p w:rsidR="001106DA" w:rsidRDefault="001106D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:rsidR="001106DA" w:rsidRDefault="001106DA" w:rsidP="001106DA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 (1) Informácie o prijatých postupoch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Účtovná závierka za rok 20</w:t>
      </w:r>
      <w:r w:rsidR="00FB093A">
        <w:rPr>
          <w:rFonts w:ascii="Times New Roman" w:eastAsia="Times New Roman" w:hAnsi="Times New Roman" w:cs="Times New Roman"/>
          <w:sz w:val="18"/>
          <w:szCs w:val="18"/>
          <w:lang w:eastAsia="sk-SK"/>
        </w:rPr>
        <w:t>2</w:t>
      </w:r>
      <w:r w:rsidR="00AC2C55">
        <w:rPr>
          <w:rFonts w:ascii="Times New Roman" w:eastAsia="Times New Roman" w:hAnsi="Times New Roman" w:cs="Times New Roman"/>
          <w:sz w:val="18"/>
          <w:szCs w:val="18"/>
          <w:lang w:eastAsia="sk-SK"/>
        </w:rPr>
        <w:t>1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bola zostavená s</w:t>
      </w:r>
      <w:r w:rsidR="00AC2C55">
        <w:rPr>
          <w:rFonts w:ascii="Times New Roman" w:eastAsia="Times New Roman" w:hAnsi="Times New Roman" w:cs="Times New Roman"/>
          <w:sz w:val="18"/>
          <w:szCs w:val="18"/>
          <w:lang w:eastAsia="sk-SK"/>
        </w:rPr>
        <w:t> 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dátumom</w:t>
      </w:r>
      <w:r w:rsidR="00AC2C5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31.12.20</w:t>
      </w:r>
      <w:r w:rsidR="00FB093A">
        <w:rPr>
          <w:rFonts w:ascii="Times New Roman" w:eastAsia="Times New Roman" w:hAnsi="Times New Roman" w:cs="Times New Roman"/>
          <w:sz w:val="18"/>
          <w:szCs w:val="18"/>
          <w:lang w:eastAsia="sk-SK"/>
        </w:rPr>
        <w:t>2</w:t>
      </w:r>
      <w:r w:rsidR="00AC2C55">
        <w:rPr>
          <w:rFonts w:ascii="Times New Roman" w:eastAsia="Times New Roman" w:hAnsi="Times New Roman" w:cs="Times New Roman"/>
          <w:sz w:val="18"/>
          <w:szCs w:val="18"/>
          <w:lang w:eastAsia="sk-SK"/>
        </w:rPr>
        <w:t>1</w:t>
      </w:r>
    </w:p>
    <w:p w:rsidR="001106DA" w:rsidRDefault="001106D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Účtovná závierka je zostavená za splnenia pred</w:t>
      </w:r>
      <w:r w:rsidR="00FE6FC9">
        <w:rPr>
          <w:rFonts w:ascii="Times New Roman" w:eastAsia="Times New Roman" w:hAnsi="Times New Roman" w:cs="Times New Roman"/>
          <w:sz w:val="18"/>
          <w:szCs w:val="18"/>
          <w:lang w:eastAsia="sk-SK"/>
        </w:rPr>
        <w:t>pokladu, že účtovná jednotka bude nepretržite pokr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ačovať</w:t>
      </w:r>
      <w:r w:rsidR="00FE6FC9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vo svojej činnosti.</w:t>
      </w:r>
    </w:p>
    <w:p w:rsidR="00BA4B96" w:rsidRDefault="00BA4B96" w:rsidP="00BA4B96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 xml:space="preserve">Čl. II (2) </w:t>
      </w:r>
      <w:r w:rsidRPr="00BA4B96">
        <w:rPr>
          <w:rFonts w:ascii="Arial Black" w:eastAsia="Times New Roman" w:hAnsi="Arial Black" w:cs="Times New Roman"/>
          <w:iCs/>
          <w:sz w:val="20"/>
          <w:szCs w:val="20"/>
          <w:lang w:eastAsia="sk-SK"/>
        </w:rPr>
        <w:t>Spôsob oceňovania jednotlivých položiek majetku a záväzkov</w:t>
      </w:r>
    </w:p>
    <w:p w:rsidR="00BA4B96" w:rsidRDefault="00BA4B96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BA4B96" w:rsidTr="00BA4B96">
        <w:tc>
          <w:tcPr>
            <w:tcW w:w="3070" w:type="dxa"/>
          </w:tcPr>
          <w:p w:rsidR="00BA4B96" w:rsidRDefault="00BA4B96" w:rsidP="00A335EA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Popis položky</w:t>
            </w:r>
          </w:p>
        </w:tc>
        <w:tc>
          <w:tcPr>
            <w:tcW w:w="3071" w:type="dxa"/>
          </w:tcPr>
          <w:p w:rsidR="00BA4B96" w:rsidRDefault="00BA4B96" w:rsidP="00A335EA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Ocenenie majetku a záväzkov</w:t>
            </w:r>
          </w:p>
        </w:tc>
        <w:tc>
          <w:tcPr>
            <w:tcW w:w="3071" w:type="dxa"/>
          </w:tcPr>
          <w:p w:rsidR="00BA4B96" w:rsidRDefault="00BA4B96" w:rsidP="00A335EA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Poznámka k oceneniu</w:t>
            </w:r>
          </w:p>
        </w:tc>
      </w:tr>
      <w:tr w:rsidR="00BA4B96" w:rsidTr="00BA4B96">
        <w:tc>
          <w:tcPr>
            <w:tcW w:w="3070" w:type="dxa"/>
          </w:tcPr>
          <w:p w:rsidR="00BA4B96" w:rsidRDefault="00AC2C55" w:rsidP="00A335EA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Aloka</w:t>
            </w:r>
            <w:proofErr w:type="spellEnd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f31-sonda - USG</w:t>
            </w:r>
          </w:p>
        </w:tc>
        <w:tc>
          <w:tcPr>
            <w:tcW w:w="3071" w:type="dxa"/>
          </w:tcPr>
          <w:p w:rsidR="00BA4B96" w:rsidRDefault="00AC2C55" w:rsidP="00A335EA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menovitou hodnotou</w:t>
            </w:r>
          </w:p>
        </w:tc>
        <w:tc>
          <w:tcPr>
            <w:tcW w:w="3071" w:type="dxa"/>
          </w:tcPr>
          <w:p w:rsidR="00BA4B96" w:rsidRDefault="00BA4B96" w:rsidP="00A335EA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BA4B96" w:rsidTr="00BA4B96">
        <w:tc>
          <w:tcPr>
            <w:tcW w:w="3070" w:type="dxa"/>
          </w:tcPr>
          <w:p w:rsidR="00BA4B96" w:rsidRDefault="00AC2C55" w:rsidP="00A335EA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MU 1101 </w:t>
            </w:r>
            <w:proofErr w:type="spellStart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Dan</w:t>
            </w:r>
            <w:proofErr w:type="spellEnd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Flow</w:t>
            </w:r>
            <w:proofErr w:type="spellEnd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300 - </w:t>
            </w:r>
            <w:proofErr w:type="spellStart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uroflor</w:t>
            </w:r>
            <w:proofErr w:type="spellEnd"/>
          </w:p>
        </w:tc>
        <w:tc>
          <w:tcPr>
            <w:tcW w:w="3071" w:type="dxa"/>
          </w:tcPr>
          <w:p w:rsidR="00BA4B96" w:rsidRDefault="00BA4B96" w:rsidP="00A335EA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menovitou hodnotou</w:t>
            </w:r>
          </w:p>
        </w:tc>
        <w:tc>
          <w:tcPr>
            <w:tcW w:w="3071" w:type="dxa"/>
          </w:tcPr>
          <w:p w:rsidR="00BA4B96" w:rsidRDefault="00BA4B96" w:rsidP="00A335EA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:rsidR="00BA4B96" w:rsidRDefault="00BA4B96" w:rsidP="00BA4B96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 xml:space="preserve">Čl. II (2) </w:t>
      </w:r>
      <w:r w:rsidRPr="00BA4B96">
        <w:rPr>
          <w:rFonts w:ascii="Arial Black" w:eastAsia="Times New Roman" w:hAnsi="Arial Black" w:cs="Times New Roman"/>
          <w:iCs/>
          <w:sz w:val="20"/>
          <w:szCs w:val="20"/>
          <w:lang w:eastAsia="sk-SK"/>
        </w:rPr>
        <w:t>Spôsob oceňovania jednotlivých položiek majetku a</w:t>
      </w:r>
      <w:r>
        <w:rPr>
          <w:rFonts w:ascii="Arial Black" w:eastAsia="Times New Roman" w:hAnsi="Arial Black" w:cs="Times New Roman"/>
          <w:iCs/>
          <w:sz w:val="20"/>
          <w:szCs w:val="20"/>
          <w:lang w:eastAsia="sk-SK"/>
        </w:rPr>
        <w:t> </w:t>
      </w:r>
      <w:r w:rsidRPr="00BA4B96">
        <w:rPr>
          <w:rFonts w:ascii="Arial Black" w:eastAsia="Times New Roman" w:hAnsi="Arial Black" w:cs="Times New Roman"/>
          <w:iCs/>
          <w:sz w:val="20"/>
          <w:szCs w:val="20"/>
          <w:lang w:eastAsia="sk-SK"/>
        </w:rPr>
        <w:t>záväzkov</w:t>
      </w:r>
      <w:r>
        <w:rPr>
          <w:rFonts w:ascii="Arial Black" w:eastAsia="Times New Roman" w:hAnsi="Arial Black" w:cs="Times New Roman"/>
          <w:iCs/>
          <w:sz w:val="20"/>
          <w:szCs w:val="20"/>
          <w:lang w:eastAsia="sk-SK"/>
        </w:rPr>
        <w:t xml:space="preserve"> (účtovanie a úbytok zásob)</w:t>
      </w:r>
    </w:p>
    <w:p w:rsidR="00BA4B96" w:rsidRDefault="00BA4B96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Pri účtovaní zásob postupovala účtovná jednotka podľa § 43 postupov účtovania v PÚ spôsobom</w:t>
      </w:r>
      <w:r w:rsidR="00FB093A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B účtovania zásob.</w:t>
      </w:r>
    </w:p>
    <w:p w:rsidR="000A0D04" w:rsidRDefault="000A0D04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:rsidR="000A0D04" w:rsidRDefault="000A0D04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:rsidR="000A0D04" w:rsidRDefault="000A0D04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:rsidR="000A0D04" w:rsidRDefault="000A0D04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:rsidR="000A0D04" w:rsidRDefault="000A0D04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:rsidR="000A0D04" w:rsidRPr="000A0D04" w:rsidRDefault="000A0D04" w:rsidP="000A0D04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 xml:space="preserve">Čl. II (3) </w:t>
      </w:r>
      <w:r w:rsidRPr="00BA4B96">
        <w:rPr>
          <w:rFonts w:ascii="Arial Black" w:eastAsia="Times New Roman" w:hAnsi="Arial Black" w:cs="Times New Roman"/>
          <w:iCs/>
          <w:sz w:val="20"/>
          <w:szCs w:val="20"/>
          <w:lang w:eastAsia="sk-SK"/>
        </w:rPr>
        <w:t xml:space="preserve">Spôsob </w:t>
      </w:r>
      <w:r>
        <w:rPr>
          <w:rFonts w:ascii="Arial Black" w:eastAsia="Times New Roman" w:hAnsi="Arial Black" w:cs="Times New Roman"/>
          <w:iCs/>
          <w:sz w:val="20"/>
          <w:szCs w:val="20"/>
          <w:lang w:eastAsia="sk-SK"/>
        </w:rPr>
        <w:t>zostavenia odpisového plánu pre jednotlivé druhy dlhodobého majetku</w:t>
      </w:r>
    </w:p>
    <w:p w:rsidR="000A0D04" w:rsidRDefault="000A0D04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iCs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iCs/>
          <w:sz w:val="18"/>
          <w:szCs w:val="18"/>
          <w:lang w:eastAsia="sk-SK"/>
        </w:rPr>
        <w:t>Odpisový plán účtovných odpisov sa zostavil interným odpisom, v ktorom sa vychádzalo z metód používaných pri vyčíslovaní daňových odpisov. Účtovné a daňové odpisy sa rovnajú.</w:t>
      </w:r>
    </w:p>
    <w:p w:rsidR="000A0D04" w:rsidRDefault="000A0D04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iCs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iCs/>
          <w:sz w:val="18"/>
          <w:szCs w:val="18"/>
          <w:lang w:eastAsia="sk-SK"/>
        </w:rPr>
        <w:t>Odpisový plán bol ovplyvnený týmito skutočnosťami:</w:t>
      </w:r>
    </w:p>
    <w:p w:rsidR="000A0D04" w:rsidRDefault="000A0D04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iCs/>
          <w:sz w:val="18"/>
          <w:szCs w:val="18"/>
          <w:lang w:eastAsia="sk-SK"/>
        </w:rPr>
      </w:pPr>
    </w:p>
    <w:tbl>
      <w:tblPr>
        <w:tblStyle w:val="Mriekatabuky"/>
        <w:tblW w:w="0" w:type="auto"/>
        <w:tblLook w:val="04A0"/>
      </w:tblPr>
      <w:tblGrid>
        <w:gridCol w:w="2399"/>
        <w:gridCol w:w="2406"/>
        <w:gridCol w:w="2366"/>
        <w:gridCol w:w="2117"/>
      </w:tblGrid>
      <w:tr w:rsidR="000A0D04" w:rsidTr="000A0D04">
        <w:tc>
          <w:tcPr>
            <w:tcW w:w="2399" w:type="dxa"/>
          </w:tcPr>
          <w:p w:rsidR="000A0D04" w:rsidRDefault="000A0D04" w:rsidP="00C02FE0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Druh majetku</w:t>
            </w:r>
          </w:p>
        </w:tc>
        <w:tc>
          <w:tcPr>
            <w:tcW w:w="2406" w:type="dxa"/>
          </w:tcPr>
          <w:p w:rsidR="000A0D04" w:rsidRDefault="000A0D04" w:rsidP="00C02FE0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Doba odpisovania</w:t>
            </w:r>
          </w:p>
        </w:tc>
        <w:tc>
          <w:tcPr>
            <w:tcW w:w="2366" w:type="dxa"/>
          </w:tcPr>
          <w:p w:rsidR="000A0D04" w:rsidRDefault="000A0D04" w:rsidP="00C02FE0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Sadzba odpisov</w:t>
            </w:r>
          </w:p>
        </w:tc>
        <w:tc>
          <w:tcPr>
            <w:tcW w:w="2117" w:type="dxa"/>
          </w:tcPr>
          <w:p w:rsidR="000A0D04" w:rsidRDefault="000A0D04" w:rsidP="00C02FE0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Odpisová metóda</w:t>
            </w:r>
          </w:p>
        </w:tc>
      </w:tr>
      <w:tr w:rsidR="000A0D04" w:rsidTr="000A0D04">
        <w:tc>
          <w:tcPr>
            <w:tcW w:w="2399" w:type="dxa"/>
          </w:tcPr>
          <w:p w:rsidR="000A0D04" w:rsidRDefault="000A0D04" w:rsidP="00C02FE0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bezdrôtový </w:t>
            </w:r>
            <w:proofErr w:type="spellStart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uroflometer</w:t>
            </w:r>
            <w:proofErr w:type="spellEnd"/>
          </w:p>
        </w:tc>
        <w:tc>
          <w:tcPr>
            <w:tcW w:w="2406" w:type="dxa"/>
          </w:tcPr>
          <w:p w:rsidR="000A0D04" w:rsidRDefault="000A0D04" w:rsidP="00C02FE0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6 rokov</w:t>
            </w:r>
          </w:p>
        </w:tc>
        <w:tc>
          <w:tcPr>
            <w:tcW w:w="2366" w:type="dxa"/>
          </w:tcPr>
          <w:p w:rsidR="000A0D04" w:rsidRDefault="000A0D04" w:rsidP="00C02FE0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16,67%</w:t>
            </w:r>
          </w:p>
        </w:tc>
        <w:tc>
          <w:tcPr>
            <w:tcW w:w="2117" w:type="dxa"/>
          </w:tcPr>
          <w:p w:rsidR="000A0D04" w:rsidRDefault="000A0D04" w:rsidP="00C02FE0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rovnomerná</w:t>
            </w:r>
          </w:p>
        </w:tc>
      </w:tr>
      <w:tr w:rsidR="000A0D04" w:rsidTr="000A0D04">
        <w:tc>
          <w:tcPr>
            <w:tcW w:w="2399" w:type="dxa"/>
          </w:tcPr>
          <w:p w:rsidR="000A0D04" w:rsidRDefault="000A0D04" w:rsidP="00C02FE0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USG</w:t>
            </w:r>
          </w:p>
        </w:tc>
        <w:tc>
          <w:tcPr>
            <w:tcW w:w="2406" w:type="dxa"/>
          </w:tcPr>
          <w:p w:rsidR="000A0D04" w:rsidRDefault="000A0D04" w:rsidP="00C02FE0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6 rokov</w:t>
            </w:r>
          </w:p>
        </w:tc>
        <w:tc>
          <w:tcPr>
            <w:tcW w:w="2366" w:type="dxa"/>
          </w:tcPr>
          <w:p w:rsidR="000A0D04" w:rsidRDefault="000A0D04" w:rsidP="00C02FE0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16,67%</w:t>
            </w:r>
          </w:p>
        </w:tc>
        <w:tc>
          <w:tcPr>
            <w:tcW w:w="2117" w:type="dxa"/>
          </w:tcPr>
          <w:p w:rsidR="000A0D04" w:rsidRDefault="000A0D04" w:rsidP="00C02FE0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rovnomerná</w:t>
            </w:r>
          </w:p>
        </w:tc>
      </w:tr>
    </w:tbl>
    <w:p w:rsidR="000A0D04" w:rsidRPr="000A0D04" w:rsidRDefault="000A0D04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iCs/>
          <w:sz w:val="18"/>
          <w:szCs w:val="18"/>
          <w:lang w:eastAsia="sk-SK"/>
        </w:rPr>
      </w:pP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335EA" w:rsidRDefault="00A335EA" w:rsidP="00A335EA"/>
    <w:p w:rsidR="00A41548" w:rsidRDefault="00A41548"/>
    <w:sectPr w:rsidR="00A41548" w:rsidSect="00A415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6"/>
  <w:doNotDisplayPageBoundaries/>
  <w:proofState w:spelling="clean" w:grammar="clean"/>
  <w:defaultTabStop w:val="708"/>
  <w:hyphenationZone w:val="425"/>
  <w:characterSpacingControl w:val="doNotCompress"/>
  <w:compat/>
  <w:rsids>
    <w:rsidRoot w:val="00A335EA"/>
    <w:rsid w:val="00005873"/>
    <w:rsid w:val="000A0D04"/>
    <w:rsid w:val="001106DA"/>
    <w:rsid w:val="001A5145"/>
    <w:rsid w:val="001D3745"/>
    <w:rsid w:val="002965F7"/>
    <w:rsid w:val="002F0C10"/>
    <w:rsid w:val="003A3155"/>
    <w:rsid w:val="0048759F"/>
    <w:rsid w:val="004F7609"/>
    <w:rsid w:val="00877A9F"/>
    <w:rsid w:val="00972C17"/>
    <w:rsid w:val="00A335EA"/>
    <w:rsid w:val="00A41548"/>
    <w:rsid w:val="00AC2C55"/>
    <w:rsid w:val="00B40E20"/>
    <w:rsid w:val="00BA4B96"/>
    <w:rsid w:val="00C7669B"/>
    <w:rsid w:val="00D762B7"/>
    <w:rsid w:val="00E91499"/>
    <w:rsid w:val="00FB093A"/>
    <w:rsid w:val="00FE6F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335E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BA4B96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3722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257</Words>
  <Characters>1471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1725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horvathova</dc:creator>
  <cp:lastModifiedBy>HP</cp:lastModifiedBy>
  <cp:revision>2</cp:revision>
  <dcterms:created xsi:type="dcterms:W3CDTF">2022-06-28T16:33:00Z</dcterms:created>
  <dcterms:modified xsi:type="dcterms:W3CDTF">2022-06-28T16:33:00Z</dcterms:modified>
</cp:coreProperties>
</file>