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ECC" w:rsidRPr="00C93D96" w:rsidRDefault="00C93D96" w:rsidP="009B2ECC">
      <w:pPr>
        <w:pStyle w:val="Nadpis1"/>
        <w:keepNext w:val="0"/>
        <w:shd w:val="solid" w:color="FFFFFF" w:fill="FFFFFF"/>
        <w:tabs>
          <w:tab w:val="num" w:pos="454"/>
        </w:tabs>
        <w:spacing w:before="120" w:after="240"/>
        <w:ind w:left="454" w:hanging="454"/>
        <w:jc w:val="both"/>
        <w:rPr>
          <w:rFonts w:ascii="Arial" w:hAnsi="Arial" w:cs="Arial"/>
          <w:sz w:val="28"/>
          <w:szCs w:val="28"/>
        </w:rPr>
      </w:pPr>
      <w:bookmarkStart w:id="0" w:name="_Toc474124189"/>
      <w:bookmarkStart w:id="1" w:name="_Toc474124301"/>
      <w:r w:rsidRPr="00C93D96">
        <w:rPr>
          <w:rFonts w:ascii="Arial" w:hAnsi="Arial" w:cs="Arial"/>
          <w:sz w:val="28"/>
          <w:szCs w:val="28"/>
        </w:rPr>
        <w:t xml:space="preserve">A. </w:t>
      </w:r>
      <w:r w:rsidR="009B2ECC" w:rsidRPr="00C93D96">
        <w:rPr>
          <w:rFonts w:ascii="Arial" w:hAnsi="Arial" w:cs="Arial"/>
          <w:sz w:val="28"/>
          <w:szCs w:val="28"/>
        </w:rPr>
        <w:t>Popis spoločnosti</w:t>
      </w:r>
      <w:bookmarkEnd w:id="0"/>
      <w:bookmarkEnd w:id="1"/>
    </w:p>
    <w:p w:rsidR="009B2ECC" w:rsidRPr="002E10BE" w:rsidRDefault="009B2ECC" w:rsidP="009B2ECC">
      <w:pPr>
        <w:rPr>
          <w:rFonts w:ascii="Arial" w:hAnsi="Arial" w:cs="Arial"/>
        </w:rPr>
      </w:pPr>
      <w:r>
        <w:rPr>
          <w:rFonts w:ascii="Arial" w:hAnsi="Arial" w:cs="Arial"/>
        </w:rPr>
        <w:t>STAB</w:t>
      </w:r>
      <w:r w:rsidRPr="00D45182">
        <w:rPr>
          <w:rFonts w:ascii="Arial" w:hAnsi="Arial" w:cs="Arial"/>
        </w:rPr>
        <w:t>, s.r.o.</w:t>
      </w:r>
      <w:r>
        <w:rPr>
          <w:rFonts w:ascii="Arial" w:hAnsi="Arial" w:cs="Arial"/>
        </w:rPr>
        <w:t xml:space="preserve"> </w:t>
      </w:r>
      <w:r w:rsidRPr="002E10BE">
        <w:rPr>
          <w:rFonts w:ascii="Arial" w:hAnsi="Arial" w:cs="Arial"/>
        </w:rPr>
        <w:t>(ďalej len „spoločnosť”) je spoločnosť</w:t>
      </w:r>
      <w:r>
        <w:rPr>
          <w:rFonts w:ascii="Arial" w:hAnsi="Arial" w:cs="Arial"/>
        </w:rPr>
        <w:t xml:space="preserve"> s ručením obmedzeným</w:t>
      </w:r>
      <w:r w:rsidRPr="002E10BE">
        <w:rPr>
          <w:rFonts w:ascii="Arial" w:hAnsi="Arial" w:cs="Arial"/>
        </w:rPr>
        <w:t xml:space="preserve">, ktorá vznikla dňa </w:t>
      </w:r>
      <w:r>
        <w:rPr>
          <w:rFonts w:ascii="Arial" w:hAnsi="Arial" w:cs="Arial"/>
        </w:rPr>
        <w:t>29.6.2009.</w:t>
      </w:r>
      <w:r w:rsidRPr="002E10BE">
        <w:rPr>
          <w:rFonts w:ascii="Arial" w:hAnsi="Arial" w:cs="Arial"/>
          <w:i/>
        </w:rPr>
        <w:t xml:space="preserve"> </w:t>
      </w:r>
      <w:r w:rsidRPr="002E10BE">
        <w:rPr>
          <w:rFonts w:ascii="Arial" w:hAnsi="Arial" w:cs="Arial"/>
        </w:rPr>
        <w:t xml:space="preserve">Dňa </w:t>
      </w:r>
      <w:r>
        <w:rPr>
          <w:rFonts w:ascii="Arial" w:hAnsi="Arial" w:cs="Arial"/>
        </w:rPr>
        <w:t>29.7.2009</w:t>
      </w:r>
      <w:r w:rsidRPr="002E10BE">
        <w:rPr>
          <w:rFonts w:ascii="Arial" w:hAnsi="Arial" w:cs="Arial"/>
          <w:i/>
        </w:rPr>
        <w:t xml:space="preserve"> </w:t>
      </w:r>
      <w:r w:rsidRPr="002E10BE">
        <w:rPr>
          <w:rFonts w:ascii="Arial" w:hAnsi="Arial" w:cs="Arial"/>
        </w:rPr>
        <w:t>bola zapísaná do Obchodného registra vedenom na Okresnom súde</w:t>
      </w:r>
      <w:r>
        <w:rPr>
          <w:rFonts w:ascii="Arial" w:hAnsi="Arial" w:cs="Arial"/>
        </w:rPr>
        <w:t xml:space="preserve"> Nitra</w:t>
      </w:r>
      <w:r w:rsidRPr="002E10BE">
        <w:rPr>
          <w:rFonts w:ascii="Arial" w:hAnsi="Arial" w:cs="Arial"/>
        </w:rPr>
        <w:t xml:space="preserve">, oddiel </w:t>
      </w:r>
      <w:r>
        <w:rPr>
          <w:rFonts w:ascii="Arial" w:hAnsi="Arial" w:cs="Arial"/>
        </w:rPr>
        <w:t xml:space="preserve">Sro, </w:t>
      </w:r>
      <w:r w:rsidRPr="002E10BE">
        <w:rPr>
          <w:rFonts w:ascii="Arial" w:hAnsi="Arial" w:cs="Arial"/>
        </w:rPr>
        <w:t xml:space="preserve">vložka </w:t>
      </w:r>
      <w:r>
        <w:rPr>
          <w:rFonts w:ascii="Arial" w:hAnsi="Arial" w:cs="Arial"/>
        </w:rPr>
        <w:t>24930/N.</w:t>
      </w:r>
      <w:r w:rsidRPr="002E10BE">
        <w:rPr>
          <w:rFonts w:ascii="Arial" w:hAnsi="Arial" w:cs="Arial"/>
        </w:rPr>
        <w:t xml:space="preserve"> Spoločnosť sídli  v </w:t>
      </w:r>
      <w:r w:rsidRPr="00816368">
        <w:rPr>
          <w:rFonts w:ascii="Arial" w:hAnsi="Arial" w:cs="Arial"/>
        </w:rPr>
        <w:t>N</w:t>
      </w:r>
      <w:r>
        <w:rPr>
          <w:rFonts w:ascii="Arial" w:hAnsi="Arial" w:cs="Arial"/>
        </w:rPr>
        <w:t>esvadoch</w:t>
      </w:r>
      <w:r w:rsidRPr="0081636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Blatná 48/5</w:t>
      </w:r>
      <w:r w:rsidRPr="00816368">
        <w:rPr>
          <w:rFonts w:ascii="Arial" w:hAnsi="Arial" w:cs="Arial"/>
        </w:rPr>
        <w:t>, PSČ 94</w:t>
      </w:r>
      <w:r>
        <w:rPr>
          <w:rFonts w:ascii="Arial" w:hAnsi="Arial" w:cs="Arial"/>
        </w:rPr>
        <w:t>6</w:t>
      </w:r>
      <w:r w:rsidRPr="0081636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51</w:t>
      </w:r>
      <w:r w:rsidRPr="00816368">
        <w:rPr>
          <w:rFonts w:ascii="Arial" w:hAnsi="Arial" w:cs="Arial"/>
          <w:i/>
        </w:rPr>
        <w:t>,</w:t>
      </w:r>
      <w:r w:rsidRPr="00816368">
        <w:rPr>
          <w:rFonts w:ascii="Arial" w:hAnsi="Arial" w:cs="Arial"/>
        </w:rPr>
        <w:t xml:space="preserve"> Slovenská republika, identifikačné číslo </w:t>
      </w:r>
      <w:r w:rsidRPr="00343705">
        <w:rPr>
          <w:rFonts w:ascii="Arial" w:hAnsi="Arial" w:cs="Arial"/>
        </w:rPr>
        <w:t>44 865 562</w:t>
      </w:r>
      <w:r w:rsidRPr="00816368">
        <w:rPr>
          <w:rFonts w:ascii="Arial" w:hAnsi="Arial" w:cs="Arial"/>
        </w:rPr>
        <w:t>.</w:t>
      </w:r>
      <w:r w:rsidRPr="002E10BE">
        <w:rPr>
          <w:rFonts w:ascii="Arial" w:hAnsi="Arial" w:cs="Arial"/>
        </w:rPr>
        <w:t xml:space="preserve"> </w:t>
      </w:r>
    </w:p>
    <w:p w:rsidR="009B2ECC" w:rsidRPr="002E10BE" w:rsidRDefault="009B2ECC" w:rsidP="009B2ECC">
      <w:pPr>
        <w:contextualSpacing/>
        <w:rPr>
          <w:rFonts w:ascii="Arial" w:hAnsi="Arial" w:cs="Arial"/>
          <w:i/>
        </w:rPr>
      </w:pPr>
    </w:p>
    <w:p w:rsidR="009B2ECC" w:rsidRPr="002E10BE" w:rsidRDefault="009B2ECC" w:rsidP="009B2ECC">
      <w:pPr>
        <w:rPr>
          <w:rFonts w:ascii="Arial" w:hAnsi="Arial" w:cs="Arial"/>
        </w:rPr>
      </w:pPr>
      <w:r w:rsidRPr="002E10BE">
        <w:rPr>
          <w:rFonts w:ascii="Arial" w:hAnsi="Arial" w:cs="Arial"/>
        </w:rPr>
        <w:t>Hlavným p</w:t>
      </w:r>
      <w:r w:rsidR="00000C22">
        <w:rPr>
          <w:rFonts w:ascii="Arial" w:hAnsi="Arial" w:cs="Arial"/>
        </w:rPr>
        <w:t>red</w:t>
      </w:r>
      <w:r w:rsidRPr="002E10BE">
        <w:rPr>
          <w:rFonts w:ascii="Arial" w:hAnsi="Arial" w:cs="Arial"/>
        </w:rPr>
        <w:t>metom činnosti je:</w:t>
      </w:r>
    </w:p>
    <w:tbl>
      <w:tblPr>
        <w:tblW w:w="6479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789"/>
        <w:gridCol w:w="3025"/>
      </w:tblGrid>
      <w:tr w:rsidR="009B2ECC" w:rsidRPr="005C4469" w:rsidTr="005F2199">
        <w:trPr>
          <w:tblCellSpacing w:w="15" w:type="dxa"/>
        </w:trPr>
        <w:tc>
          <w:tcPr>
            <w:tcW w:w="3701" w:type="pct"/>
            <w:vAlign w:val="center"/>
          </w:tcPr>
          <w:p w:rsidR="009B2ECC" w:rsidRPr="005C4469" w:rsidRDefault="009B2ECC" w:rsidP="009B2ECC">
            <w:pPr>
              <w:numPr>
                <w:ilvl w:val="0"/>
                <w:numId w:val="14"/>
              </w:numPr>
              <w:spacing w:after="240"/>
              <w:contextualSpacing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prípravné práce k realizácii stavby</w:t>
            </w:r>
          </w:p>
        </w:tc>
        <w:tc>
          <w:tcPr>
            <w:tcW w:w="1261" w:type="pct"/>
          </w:tcPr>
          <w:p w:rsidR="009B2ECC" w:rsidRPr="005C4469" w:rsidRDefault="009B2ECC" w:rsidP="005F2199">
            <w:pPr>
              <w:contextualSpacing/>
              <w:rPr>
                <w:rFonts w:ascii="Arial" w:hAnsi="Arial" w:cs="Arial"/>
                <w:i/>
              </w:rPr>
            </w:pPr>
          </w:p>
        </w:tc>
      </w:tr>
      <w:tr w:rsidR="009B2ECC" w:rsidRPr="005C4469" w:rsidTr="005F2199">
        <w:trPr>
          <w:tblCellSpacing w:w="15" w:type="dxa"/>
        </w:trPr>
        <w:tc>
          <w:tcPr>
            <w:tcW w:w="3701" w:type="pct"/>
            <w:vAlign w:val="center"/>
          </w:tcPr>
          <w:p w:rsidR="009B2ECC" w:rsidRDefault="009B2ECC" w:rsidP="009B2ECC">
            <w:pPr>
              <w:numPr>
                <w:ilvl w:val="0"/>
                <w:numId w:val="14"/>
              </w:numPr>
              <w:spacing w:after="240"/>
              <w:contextualSpacing/>
              <w:jc w:val="both"/>
              <w:rPr>
                <w:rFonts w:ascii="Arial" w:hAnsi="Arial" w:cs="Arial"/>
                <w:i/>
              </w:rPr>
            </w:pPr>
            <w:r w:rsidRPr="003E1FE8">
              <w:rPr>
                <w:rFonts w:ascii="Arial" w:hAnsi="Arial" w:cs="Arial"/>
                <w:i/>
              </w:rPr>
              <w:t>uskutočňovanie stavieb a ich</w:t>
            </w:r>
            <w:r w:rsidRPr="005C4469">
              <w:rPr>
                <w:rFonts w:ascii="Arial" w:hAnsi="Arial" w:cs="Arial"/>
                <w:i/>
              </w:rPr>
              <w:t xml:space="preserve"> </w:t>
            </w:r>
            <w:r>
              <w:rPr>
                <w:rFonts w:ascii="Arial" w:hAnsi="Arial" w:cs="Arial"/>
                <w:i/>
              </w:rPr>
              <w:t>zmien</w:t>
            </w:r>
          </w:p>
          <w:p w:rsidR="009B2ECC" w:rsidRPr="003E1FE8" w:rsidRDefault="009B2ECC" w:rsidP="009B2ECC">
            <w:pPr>
              <w:numPr>
                <w:ilvl w:val="0"/>
                <w:numId w:val="14"/>
              </w:numPr>
              <w:spacing w:after="240"/>
              <w:contextualSpacing/>
              <w:jc w:val="both"/>
              <w:rPr>
                <w:rFonts w:ascii="Arial" w:hAnsi="Arial" w:cs="Arial"/>
                <w:i/>
              </w:rPr>
            </w:pPr>
            <w:r w:rsidRPr="003E1FE8">
              <w:rPr>
                <w:rFonts w:ascii="Arial" w:hAnsi="Arial" w:cs="Arial"/>
                <w:i/>
              </w:rPr>
              <w:t>dokončovacie stavebné práce pri realizácii exteriérov a i</w:t>
            </w:r>
            <w:r>
              <w:rPr>
                <w:rFonts w:ascii="Arial" w:hAnsi="Arial" w:cs="Arial"/>
                <w:i/>
              </w:rPr>
              <w:t>nteriérov</w:t>
            </w:r>
          </w:p>
          <w:p w:rsidR="009B2ECC" w:rsidRPr="003E1FE8" w:rsidRDefault="009B2ECC" w:rsidP="009B2ECC">
            <w:pPr>
              <w:numPr>
                <w:ilvl w:val="0"/>
                <w:numId w:val="14"/>
              </w:numPr>
              <w:spacing w:after="240"/>
              <w:contextualSpacing/>
              <w:jc w:val="both"/>
              <w:rPr>
                <w:rFonts w:ascii="Arial" w:hAnsi="Arial" w:cs="Arial"/>
                <w:i/>
              </w:rPr>
            </w:pPr>
            <w:r w:rsidRPr="003E1FE8">
              <w:rPr>
                <w:rFonts w:ascii="Arial" w:hAnsi="Arial" w:cs="Arial"/>
                <w:i/>
              </w:rPr>
              <w:t xml:space="preserve">kúpa tovaru na účely jeho predaja konečnému spotrebiteľovi </w:t>
            </w:r>
            <w:r>
              <w:rPr>
                <w:rFonts w:ascii="Arial" w:hAnsi="Arial" w:cs="Arial"/>
                <w:i/>
              </w:rPr>
              <w:t>–</w:t>
            </w:r>
            <w:r w:rsidRPr="003E1FE8">
              <w:rPr>
                <w:rFonts w:ascii="Arial" w:hAnsi="Arial" w:cs="Arial"/>
                <w:i/>
              </w:rPr>
              <w:t xml:space="preserve"> malo</w:t>
            </w:r>
            <w:r>
              <w:rPr>
                <w:rFonts w:ascii="Arial" w:hAnsi="Arial" w:cs="Arial"/>
                <w:i/>
              </w:rPr>
              <w:t>obchod</w:t>
            </w:r>
          </w:p>
          <w:p w:rsidR="009B2ECC" w:rsidRPr="005C4469" w:rsidRDefault="009B2ECC" w:rsidP="009B2ECC">
            <w:pPr>
              <w:numPr>
                <w:ilvl w:val="0"/>
                <w:numId w:val="14"/>
              </w:numPr>
              <w:spacing w:after="240"/>
              <w:contextualSpacing/>
              <w:jc w:val="both"/>
              <w:rPr>
                <w:rFonts w:ascii="Arial" w:hAnsi="Arial" w:cs="Arial"/>
                <w:i/>
              </w:rPr>
            </w:pPr>
            <w:r w:rsidRPr="003E1FE8">
              <w:rPr>
                <w:rFonts w:ascii="Arial" w:hAnsi="Arial" w:cs="Arial"/>
                <w:i/>
              </w:rPr>
              <w:t>kúpa tovaru na účely jeho predaja iným prevádzkovateľom živnosti - v</w:t>
            </w:r>
            <w:r>
              <w:rPr>
                <w:rFonts w:ascii="Arial" w:hAnsi="Arial" w:cs="Arial"/>
                <w:i/>
              </w:rPr>
              <w:t>eľkoobchod</w:t>
            </w:r>
          </w:p>
        </w:tc>
        <w:tc>
          <w:tcPr>
            <w:tcW w:w="1261" w:type="pct"/>
          </w:tcPr>
          <w:p w:rsidR="009B2ECC" w:rsidRPr="005C4469" w:rsidRDefault="009B2ECC" w:rsidP="005F2199">
            <w:pPr>
              <w:contextualSpacing/>
              <w:rPr>
                <w:rFonts w:ascii="Arial" w:hAnsi="Arial" w:cs="Arial"/>
                <w:i/>
              </w:rPr>
            </w:pPr>
          </w:p>
        </w:tc>
      </w:tr>
    </w:tbl>
    <w:p w:rsidR="00C93D96" w:rsidRDefault="00C93D96" w:rsidP="009B2ECC">
      <w:pPr>
        <w:rPr>
          <w:rFonts w:ascii="Arial" w:hAnsi="Arial" w:cs="Arial"/>
        </w:rPr>
      </w:pPr>
    </w:p>
    <w:p w:rsidR="009C724C" w:rsidRDefault="009C724C" w:rsidP="009B2ECC">
      <w:pPr>
        <w:rPr>
          <w:rFonts w:ascii="Arial" w:hAnsi="Arial" w:cs="Arial"/>
        </w:rPr>
      </w:pPr>
    </w:p>
    <w:p w:rsidR="00C93D96" w:rsidRDefault="00C93D96" w:rsidP="009B2ECC">
      <w:pPr>
        <w:rPr>
          <w:rFonts w:ascii="Arial" w:hAnsi="Arial" w:cs="Arial"/>
        </w:rPr>
      </w:pPr>
    </w:p>
    <w:p w:rsidR="009B2ECC" w:rsidRPr="006C3D8C" w:rsidRDefault="00C93D96" w:rsidP="009B2ECC">
      <w:pPr>
        <w:rPr>
          <w:rFonts w:ascii="Arial" w:hAnsi="Arial" w:cs="Arial"/>
        </w:rPr>
      </w:pPr>
      <w:r>
        <w:rPr>
          <w:rFonts w:ascii="Arial" w:hAnsi="Arial" w:cs="Arial"/>
        </w:rPr>
        <w:t xml:space="preserve">B. </w:t>
      </w:r>
      <w:r w:rsidR="009B2ECC" w:rsidRPr="006C3D8C">
        <w:rPr>
          <w:rFonts w:ascii="Arial" w:hAnsi="Arial" w:cs="Arial"/>
        </w:rPr>
        <w:t>Informácie o štruktúre spoločníkov ku dňu, ku ktorému sa zostavuje účtovná závierka a o štruktúre spoločníkov do dňa jej zmeny v priebehu účtovného obdobia</w:t>
      </w:r>
    </w:p>
    <w:tbl>
      <w:tblPr>
        <w:tblW w:w="9020" w:type="dxa"/>
        <w:jc w:val="center"/>
        <w:tblInd w:w="55" w:type="dxa"/>
        <w:tblCellMar>
          <w:left w:w="70" w:type="dxa"/>
          <w:right w:w="70" w:type="dxa"/>
        </w:tblCellMar>
        <w:tblLook w:val="00A0"/>
      </w:tblPr>
      <w:tblGrid>
        <w:gridCol w:w="3060"/>
        <w:gridCol w:w="1620"/>
        <w:gridCol w:w="1620"/>
        <w:gridCol w:w="1360"/>
        <w:gridCol w:w="1360"/>
      </w:tblGrid>
      <w:tr w:rsidR="009B2ECC" w:rsidRPr="000D5E3F" w:rsidTr="005F2199">
        <w:trPr>
          <w:trHeight w:val="870"/>
          <w:jc w:val="center"/>
        </w:trPr>
        <w:tc>
          <w:tcPr>
            <w:tcW w:w="3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9B2ECC" w:rsidRPr="006C3D8C" w:rsidRDefault="009B2ECC" w:rsidP="005F219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C3D8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Spoločník</w:t>
            </w:r>
          </w:p>
        </w:tc>
        <w:tc>
          <w:tcPr>
            <w:tcW w:w="32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:rsidR="009B2ECC" w:rsidRPr="006C3D8C" w:rsidRDefault="009B2ECC" w:rsidP="005F219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C3D8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Výška podielu na základnom imaní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9B2ECC" w:rsidRPr="006C3D8C" w:rsidRDefault="009B2ECC" w:rsidP="005F219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C3D8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Podiel na hlasovacích právach v %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9B2ECC" w:rsidRPr="000D5E3F" w:rsidRDefault="009B2ECC" w:rsidP="005F219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C3D8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Iný podiel na ostatných položkách VI ako na ZI v %</w:t>
            </w:r>
          </w:p>
        </w:tc>
      </w:tr>
      <w:tr w:rsidR="009B2ECC" w:rsidRPr="000D5E3F" w:rsidTr="005F2199">
        <w:trPr>
          <w:trHeight w:val="300"/>
          <w:jc w:val="center"/>
        </w:trPr>
        <w:tc>
          <w:tcPr>
            <w:tcW w:w="3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9B2ECC" w:rsidRPr="000D5E3F" w:rsidRDefault="009B2ECC" w:rsidP="005F219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B2ECC" w:rsidRPr="000D5E3F" w:rsidRDefault="009B2ECC" w:rsidP="005F219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absolútne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B2ECC" w:rsidRPr="000D5E3F" w:rsidRDefault="009B2ECC" w:rsidP="005F219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v %</w:t>
            </w: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9B2ECC" w:rsidRPr="000D5E3F" w:rsidRDefault="009B2ECC" w:rsidP="005F219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9B2ECC" w:rsidRPr="000D5E3F" w:rsidRDefault="009B2ECC" w:rsidP="005F219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9B2ECC" w:rsidRPr="000D5E3F" w:rsidTr="005F2199">
        <w:trPr>
          <w:trHeight w:val="330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B2ECC" w:rsidRPr="000D5E3F" w:rsidRDefault="009B2ECC" w:rsidP="005F2199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Ing. Marian Barkóczi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2ECC" w:rsidRPr="002E10BE" w:rsidRDefault="009B2ECC" w:rsidP="005F2199">
            <w:pPr>
              <w:tabs>
                <w:tab w:val="center" w:pos="4536"/>
                <w:tab w:val="right" w:pos="9072"/>
              </w:tabs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5.000,- €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2ECC" w:rsidRPr="002E10BE" w:rsidRDefault="009B2ECC" w:rsidP="005F2199">
            <w:pPr>
              <w:tabs>
                <w:tab w:val="center" w:pos="4536"/>
                <w:tab w:val="right" w:pos="9072"/>
              </w:tabs>
              <w:ind w:right="17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2ECC" w:rsidRPr="002E10BE" w:rsidRDefault="009B2ECC" w:rsidP="005F2199">
            <w:pPr>
              <w:tabs>
                <w:tab w:val="center" w:pos="4536"/>
                <w:tab w:val="right" w:pos="9072"/>
              </w:tabs>
              <w:ind w:right="17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B2ECC" w:rsidRPr="002E10BE" w:rsidRDefault="009B2ECC" w:rsidP="005F2199">
            <w:pPr>
              <w:tabs>
                <w:tab w:val="center" w:pos="4536"/>
                <w:tab w:val="right" w:pos="9072"/>
              </w:tabs>
              <w:ind w:right="17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0%</w:t>
            </w:r>
          </w:p>
        </w:tc>
      </w:tr>
      <w:tr w:rsidR="009B2ECC" w:rsidRPr="000D5E3F" w:rsidTr="005F2199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B2ECC" w:rsidRPr="000D5E3F" w:rsidRDefault="009B2ECC" w:rsidP="005F2199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2ECC" w:rsidRPr="002E10BE" w:rsidRDefault="009B2ECC" w:rsidP="005F2199">
            <w:pPr>
              <w:tabs>
                <w:tab w:val="center" w:pos="4536"/>
                <w:tab w:val="right" w:pos="9072"/>
              </w:tabs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2ECC" w:rsidRPr="002E10BE" w:rsidRDefault="009B2ECC" w:rsidP="005F2199">
            <w:pPr>
              <w:tabs>
                <w:tab w:val="center" w:pos="4536"/>
                <w:tab w:val="right" w:pos="9072"/>
              </w:tabs>
              <w:ind w:right="17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2ECC" w:rsidRPr="002E10BE" w:rsidRDefault="009B2ECC" w:rsidP="005F2199">
            <w:pPr>
              <w:tabs>
                <w:tab w:val="center" w:pos="4536"/>
                <w:tab w:val="right" w:pos="9072"/>
              </w:tabs>
              <w:ind w:right="17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B2ECC" w:rsidRPr="002E10BE" w:rsidRDefault="009B2ECC" w:rsidP="005F2199">
            <w:pPr>
              <w:tabs>
                <w:tab w:val="center" w:pos="4536"/>
                <w:tab w:val="right" w:pos="9072"/>
              </w:tabs>
              <w:ind w:right="17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B2ECC" w:rsidRPr="000D5E3F" w:rsidTr="005F2199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B2ECC" w:rsidRPr="000D5E3F" w:rsidRDefault="009B2ECC" w:rsidP="005F2199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2ECC" w:rsidRPr="000D5E3F" w:rsidRDefault="009B2ECC" w:rsidP="005F21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2ECC" w:rsidRPr="000D5E3F" w:rsidRDefault="009B2ECC" w:rsidP="005F21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2ECC" w:rsidRPr="000D5E3F" w:rsidRDefault="009B2ECC" w:rsidP="005F21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B2ECC" w:rsidRPr="000D5E3F" w:rsidRDefault="009B2ECC" w:rsidP="005F21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9B2ECC" w:rsidRPr="000D5E3F" w:rsidTr="005F2199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2ECC" w:rsidRPr="000D5E3F" w:rsidRDefault="009B2ECC" w:rsidP="005F219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B2ECC" w:rsidRPr="002E10BE" w:rsidRDefault="009B2ECC" w:rsidP="005F2199">
            <w:pPr>
              <w:tabs>
                <w:tab w:val="center" w:pos="4536"/>
                <w:tab w:val="right" w:pos="9072"/>
              </w:tabs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5.000,- €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B2ECC" w:rsidRPr="002E10BE" w:rsidRDefault="009B2ECC" w:rsidP="005F2199">
            <w:pPr>
              <w:tabs>
                <w:tab w:val="center" w:pos="4536"/>
                <w:tab w:val="right" w:pos="9072"/>
              </w:tabs>
              <w:ind w:right="17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B2ECC" w:rsidRPr="002E10BE" w:rsidRDefault="009B2ECC" w:rsidP="005F2199">
            <w:pPr>
              <w:tabs>
                <w:tab w:val="center" w:pos="4536"/>
                <w:tab w:val="right" w:pos="9072"/>
              </w:tabs>
              <w:ind w:right="17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B2ECC" w:rsidRPr="002E10BE" w:rsidRDefault="009B2ECC" w:rsidP="005F2199">
            <w:pPr>
              <w:tabs>
                <w:tab w:val="center" w:pos="4536"/>
                <w:tab w:val="right" w:pos="9072"/>
              </w:tabs>
              <w:ind w:right="17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0%</w:t>
            </w:r>
          </w:p>
        </w:tc>
      </w:tr>
    </w:tbl>
    <w:p w:rsidR="009B2ECC" w:rsidRDefault="009B2ECC" w:rsidP="009B2ECC">
      <w:pPr>
        <w:rPr>
          <w:rFonts w:ascii="Arial" w:hAnsi="Arial" w:cs="Arial"/>
        </w:rPr>
      </w:pPr>
    </w:p>
    <w:p w:rsidR="009B2ECC" w:rsidRDefault="009B2ECC" w:rsidP="009B2ECC">
      <w:pPr>
        <w:rPr>
          <w:rFonts w:ascii="Arial" w:hAnsi="Arial" w:cs="Arial"/>
        </w:rPr>
      </w:pPr>
    </w:p>
    <w:p w:rsidR="009C724C" w:rsidRDefault="009C724C" w:rsidP="009B2ECC">
      <w:pPr>
        <w:rPr>
          <w:rFonts w:ascii="Arial" w:hAnsi="Arial" w:cs="Arial"/>
        </w:rPr>
      </w:pPr>
    </w:p>
    <w:p w:rsidR="009B2ECC" w:rsidRPr="002E10BE" w:rsidRDefault="009B2ECC" w:rsidP="009B2ECC">
      <w:pPr>
        <w:ind w:firstLine="142"/>
        <w:rPr>
          <w:rFonts w:ascii="Arial" w:hAnsi="Arial" w:cs="Arial"/>
        </w:rPr>
      </w:pPr>
      <w:r w:rsidRPr="002E10BE">
        <w:rPr>
          <w:rFonts w:ascii="Arial" w:hAnsi="Arial" w:cs="Arial"/>
        </w:rPr>
        <w:t>Členovia štatutárnych orgánov k 31. decembru 20</w:t>
      </w:r>
      <w:r w:rsidR="009D67DC">
        <w:rPr>
          <w:rFonts w:ascii="Arial" w:hAnsi="Arial" w:cs="Arial"/>
        </w:rPr>
        <w:t>21</w:t>
      </w:r>
      <w:r w:rsidRPr="002E10BE">
        <w:rPr>
          <w:rFonts w:ascii="Arial" w:hAnsi="Arial" w:cs="Arial"/>
        </w:rPr>
        <w:t>:</w:t>
      </w: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72" w:type="dxa"/>
          <w:right w:w="72" w:type="dxa"/>
        </w:tblCellMar>
        <w:tblLook w:val="00B7"/>
      </w:tblPr>
      <w:tblGrid>
        <w:gridCol w:w="4784"/>
      </w:tblGrid>
      <w:tr w:rsidR="009B2ECC" w:rsidRPr="002E10BE" w:rsidTr="005F2199">
        <w:trPr>
          <w:trHeight w:val="846"/>
        </w:trPr>
        <w:tc>
          <w:tcPr>
            <w:tcW w:w="4784" w:type="dxa"/>
            <w:tcBorders>
              <w:top w:val="nil"/>
              <w:bottom w:val="single" w:sz="8" w:space="0" w:color="808080"/>
            </w:tcBorders>
            <w:vAlign w:val="center"/>
          </w:tcPr>
          <w:tbl>
            <w:tblPr>
              <w:tblW w:w="4664" w:type="dxa"/>
              <w:tblInd w:w="108" w:type="dxa"/>
              <w:tblBorders>
                <w:top w:val="single" w:sz="12" w:space="0" w:color="808080"/>
                <w:bottom w:val="single" w:sz="12" w:space="0" w:color="808080"/>
              </w:tblBorders>
              <w:tblLayout w:type="fixed"/>
              <w:tblCellMar>
                <w:left w:w="72" w:type="dxa"/>
                <w:right w:w="72" w:type="dxa"/>
              </w:tblCellMar>
              <w:tblLook w:val="00B7"/>
            </w:tblPr>
            <w:tblGrid>
              <w:gridCol w:w="1258"/>
              <w:gridCol w:w="3406"/>
            </w:tblGrid>
            <w:tr w:rsidR="009B2ECC" w:rsidRPr="002E10BE" w:rsidTr="005F2199">
              <w:trPr>
                <w:trHeight w:val="155"/>
              </w:trPr>
              <w:tc>
                <w:tcPr>
                  <w:tcW w:w="4664" w:type="dxa"/>
                  <w:gridSpan w:val="2"/>
                  <w:tcBorders>
                    <w:top w:val="single" w:sz="12" w:space="0" w:color="808080"/>
                    <w:left w:val="nil"/>
                    <w:bottom w:val="single" w:sz="8" w:space="0" w:color="808080"/>
                    <w:right w:val="nil"/>
                  </w:tcBorders>
                  <w:vAlign w:val="center"/>
                </w:tcPr>
                <w:p w:rsidR="009B2ECC" w:rsidRPr="00A325C4" w:rsidRDefault="009B2ECC" w:rsidP="005F2199">
                  <w:pPr>
                    <w:pStyle w:val="TableHeader"/>
                    <w:keepNext w:val="0"/>
                    <w:spacing w:before="60" w:after="60"/>
                    <w:rPr>
                      <w:rFonts w:ascii="Arial" w:hAnsi="Arial" w:cs="Arial"/>
                      <w:b/>
                      <w:lang w:val="sk-SK"/>
                    </w:rPr>
                  </w:pPr>
                  <w:r w:rsidRPr="00A325C4">
                    <w:rPr>
                      <w:rFonts w:ascii="Arial" w:hAnsi="Arial" w:cs="Arial"/>
                      <w:b/>
                      <w:i/>
                      <w:lang w:val="sk-SK"/>
                    </w:rPr>
                    <w:t>Konatelia</w:t>
                  </w:r>
                  <w:r>
                    <w:rPr>
                      <w:rFonts w:ascii="Arial" w:hAnsi="Arial" w:cs="Arial"/>
                      <w:b/>
                      <w:i/>
                      <w:lang w:val="sk-SK"/>
                    </w:rPr>
                    <w:t>/Prokúra</w:t>
                  </w:r>
                </w:p>
              </w:tc>
            </w:tr>
            <w:tr w:rsidR="009B2ECC" w:rsidRPr="002E10BE" w:rsidTr="005F2199">
              <w:trPr>
                <w:trHeight w:val="199"/>
              </w:trPr>
              <w:tc>
                <w:tcPr>
                  <w:tcW w:w="1258" w:type="dxa"/>
                  <w:tcBorders>
                    <w:top w:val="single" w:sz="12" w:space="0" w:color="999999"/>
                    <w:left w:val="nil"/>
                    <w:bottom w:val="nil"/>
                  </w:tcBorders>
                  <w:vAlign w:val="bottom"/>
                </w:tcPr>
                <w:p w:rsidR="009B2ECC" w:rsidRPr="002E10BE" w:rsidRDefault="009B2ECC" w:rsidP="005F2199">
                  <w:pPr>
                    <w:pStyle w:val="TableFirstLine"/>
                    <w:keepNext w:val="0"/>
                    <w:spacing w:after="0"/>
                    <w:rPr>
                      <w:rFonts w:ascii="Arial" w:hAnsi="Arial" w:cs="Arial"/>
                      <w:lang w:val="sk-SK"/>
                    </w:rPr>
                  </w:pPr>
                  <w:r>
                    <w:rPr>
                      <w:rFonts w:ascii="Arial" w:hAnsi="Arial" w:cs="Arial"/>
                      <w:lang w:val="sk-SK"/>
                    </w:rPr>
                    <w:t>Konateľ</w:t>
                  </w:r>
                </w:p>
              </w:tc>
              <w:tc>
                <w:tcPr>
                  <w:tcW w:w="3406" w:type="dxa"/>
                  <w:tcBorders>
                    <w:top w:val="single" w:sz="12" w:space="0" w:color="999999"/>
                  </w:tcBorders>
                  <w:vAlign w:val="bottom"/>
                </w:tcPr>
                <w:p w:rsidR="009B2ECC" w:rsidRPr="00A325C4" w:rsidRDefault="009B2ECC" w:rsidP="005F2199">
                  <w:pPr>
                    <w:pStyle w:val="TableFirstLine"/>
                    <w:keepNext w:val="0"/>
                    <w:spacing w:before="60" w:after="60"/>
                    <w:rPr>
                      <w:rFonts w:ascii="Arial" w:hAnsi="Arial" w:cs="Arial"/>
                      <w:lang w:val="sk-SK"/>
                    </w:rPr>
                  </w:pPr>
                  <w:r>
                    <w:rPr>
                      <w:rFonts w:ascii="Arial" w:hAnsi="Arial" w:cs="Arial"/>
                      <w:lang w:val="sk-SK"/>
                    </w:rPr>
                    <w:t>Ing. Marian Barkóczi</w:t>
                  </w:r>
                </w:p>
              </w:tc>
            </w:tr>
            <w:tr w:rsidR="009B2ECC" w:rsidRPr="002E10BE" w:rsidTr="005F2199">
              <w:trPr>
                <w:trHeight w:val="199"/>
              </w:trPr>
              <w:tc>
                <w:tcPr>
                  <w:tcW w:w="1258" w:type="dxa"/>
                  <w:tcBorders>
                    <w:left w:val="nil"/>
                    <w:right w:val="nil"/>
                  </w:tcBorders>
                  <w:vAlign w:val="bottom"/>
                </w:tcPr>
                <w:p w:rsidR="009B2ECC" w:rsidRPr="002E10BE" w:rsidRDefault="009B2ECC" w:rsidP="005F2199">
                  <w:pPr>
                    <w:pStyle w:val="TableFirstLine"/>
                    <w:keepNext w:val="0"/>
                    <w:spacing w:after="0"/>
                    <w:rPr>
                      <w:rFonts w:ascii="Arial" w:hAnsi="Arial" w:cs="Arial"/>
                      <w:lang w:val="sk-SK"/>
                    </w:rPr>
                  </w:pPr>
                </w:p>
              </w:tc>
              <w:tc>
                <w:tcPr>
                  <w:tcW w:w="3406" w:type="dxa"/>
                  <w:tcBorders>
                    <w:left w:val="nil"/>
                    <w:right w:val="nil"/>
                  </w:tcBorders>
                  <w:vAlign w:val="bottom"/>
                </w:tcPr>
                <w:p w:rsidR="009B2ECC" w:rsidRPr="002E10BE" w:rsidRDefault="009B2ECC" w:rsidP="005F2199">
                  <w:pPr>
                    <w:pStyle w:val="TableFirstLine"/>
                    <w:keepNext w:val="0"/>
                    <w:spacing w:before="60" w:after="60"/>
                    <w:rPr>
                      <w:rFonts w:ascii="Arial" w:hAnsi="Arial" w:cs="Arial"/>
                      <w:lang w:val="sk-SK"/>
                    </w:rPr>
                  </w:pPr>
                </w:p>
              </w:tc>
            </w:tr>
            <w:tr w:rsidR="009B2ECC" w:rsidRPr="002E10BE" w:rsidTr="005F2199">
              <w:trPr>
                <w:trHeight w:val="80"/>
              </w:trPr>
              <w:tc>
                <w:tcPr>
                  <w:tcW w:w="1258" w:type="dxa"/>
                  <w:tcBorders>
                    <w:bottom w:val="single" w:sz="12" w:space="0" w:color="808080"/>
                  </w:tcBorders>
                  <w:vAlign w:val="bottom"/>
                </w:tcPr>
                <w:p w:rsidR="009B2ECC" w:rsidRPr="002E10BE" w:rsidRDefault="009B2ECC" w:rsidP="005F2199">
                  <w:pPr>
                    <w:pStyle w:val="TableFirstLine"/>
                    <w:keepNext w:val="0"/>
                    <w:spacing w:after="0"/>
                    <w:rPr>
                      <w:rFonts w:ascii="Arial" w:hAnsi="Arial" w:cs="Arial"/>
                      <w:lang w:val="sk-SK"/>
                    </w:rPr>
                  </w:pPr>
                </w:p>
              </w:tc>
              <w:tc>
                <w:tcPr>
                  <w:tcW w:w="3406" w:type="dxa"/>
                  <w:tcBorders>
                    <w:bottom w:val="single" w:sz="12" w:space="0" w:color="808080"/>
                  </w:tcBorders>
                  <w:vAlign w:val="bottom"/>
                </w:tcPr>
                <w:p w:rsidR="009B2ECC" w:rsidRPr="002E10BE" w:rsidRDefault="009B2ECC" w:rsidP="005F2199">
                  <w:pPr>
                    <w:pStyle w:val="TableFirstLine"/>
                    <w:keepNext w:val="0"/>
                    <w:spacing w:before="60" w:after="60"/>
                    <w:rPr>
                      <w:rFonts w:ascii="Arial" w:hAnsi="Arial" w:cs="Arial"/>
                      <w:lang w:val="sk-SK"/>
                    </w:rPr>
                  </w:pPr>
                </w:p>
              </w:tc>
            </w:tr>
          </w:tbl>
          <w:p w:rsidR="009B2ECC" w:rsidRPr="002E10BE" w:rsidRDefault="009B2ECC" w:rsidP="005F219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</w:p>
        </w:tc>
      </w:tr>
    </w:tbl>
    <w:p w:rsidR="009B2ECC" w:rsidRDefault="009B2ECC" w:rsidP="009B2ECC">
      <w:pPr>
        <w:rPr>
          <w:rFonts w:ascii="Arial" w:hAnsi="Arial" w:cs="Arial"/>
        </w:rPr>
      </w:pPr>
    </w:p>
    <w:p w:rsidR="009C724C" w:rsidRDefault="009C724C" w:rsidP="009B2ECC">
      <w:pPr>
        <w:rPr>
          <w:rFonts w:ascii="Arial" w:hAnsi="Arial" w:cs="Arial"/>
        </w:rPr>
      </w:pPr>
    </w:p>
    <w:p w:rsidR="009C724C" w:rsidRDefault="009C724C" w:rsidP="009B2ECC">
      <w:pPr>
        <w:rPr>
          <w:rFonts w:ascii="Arial" w:hAnsi="Arial" w:cs="Arial"/>
        </w:rPr>
      </w:pPr>
    </w:p>
    <w:p w:rsidR="009B2ECC" w:rsidRDefault="009B2ECC" w:rsidP="009B2ECC">
      <w:pPr>
        <w:rPr>
          <w:rFonts w:ascii="Arial" w:hAnsi="Arial" w:cs="Arial"/>
        </w:rPr>
      </w:pPr>
      <w:r w:rsidRPr="003952F7">
        <w:rPr>
          <w:rFonts w:ascii="Arial" w:hAnsi="Arial" w:cs="Arial"/>
        </w:rPr>
        <w:t>Spoločnosť nemá organizačnú zložku v</w:t>
      </w:r>
      <w:r>
        <w:rPr>
          <w:rFonts w:ascii="Arial" w:hAnsi="Arial" w:cs="Arial"/>
        </w:rPr>
        <w:t> </w:t>
      </w:r>
      <w:r w:rsidRPr="003952F7">
        <w:rPr>
          <w:rFonts w:ascii="Arial" w:hAnsi="Arial" w:cs="Arial"/>
        </w:rPr>
        <w:t>zahraničí</w:t>
      </w:r>
      <w:r>
        <w:rPr>
          <w:rFonts w:ascii="Arial" w:hAnsi="Arial" w:cs="Arial"/>
        </w:rPr>
        <w:t>.</w:t>
      </w:r>
    </w:p>
    <w:p w:rsidR="009B2ECC" w:rsidRDefault="009B2ECC" w:rsidP="009B2ECC">
      <w:pPr>
        <w:rPr>
          <w:rFonts w:ascii="Arial" w:hAnsi="Arial" w:cs="Arial"/>
        </w:rPr>
      </w:pPr>
    </w:p>
    <w:p w:rsidR="009C724C" w:rsidRDefault="009C724C" w:rsidP="009B2ECC">
      <w:pPr>
        <w:rPr>
          <w:rFonts w:ascii="Arial" w:hAnsi="Arial" w:cs="Arial"/>
        </w:rPr>
      </w:pPr>
    </w:p>
    <w:p w:rsidR="009C724C" w:rsidRDefault="009C724C" w:rsidP="009B2ECC">
      <w:pPr>
        <w:rPr>
          <w:rFonts w:ascii="Arial" w:hAnsi="Arial" w:cs="Arial"/>
        </w:rPr>
      </w:pPr>
    </w:p>
    <w:p w:rsidR="009C724C" w:rsidRDefault="009C724C" w:rsidP="009B2ECC">
      <w:pPr>
        <w:rPr>
          <w:rFonts w:ascii="Arial" w:hAnsi="Arial" w:cs="Arial"/>
        </w:rPr>
      </w:pPr>
    </w:p>
    <w:p w:rsidR="009B2ECC" w:rsidRPr="002E10BE" w:rsidRDefault="009B2ECC" w:rsidP="00C41062">
      <w:pPr>
        <w:pStyle w:val="Nadpis1"/>
        <w:keepNext w:val="0"/>
        <w:shd w:val="solid" w:color="FFFFFF" w:fill="FFFFFF"/>
        <w:tabs>
          <w:tab w:val="num" w:pos="454"/>
        </w:tabs>
        <w:spacing w:before="360" w:after="240"/>
        <w:jc w:val="both"/>
        <w:rPr>
          <w:rFonts w:ascii="Arial" w:hAnsi="Arial" w:cs="Arial"/>
        </w:rPr>
      </w:pPr>
      <w:bookmarkStart w:id="2" w:name="_Toc474124190"/>
      <w:bookmarkStart w:id="3" w:name="_Toc474124302"/>
      <w:r w:rsidRPr="002E10BE">
        <w:rPr>
          <w:rFonts w:ascii="Arial" w:hAnsi="Arial" w:cs="Arial"/>
        </w:rPr>
        <w:t>Základn</w:t>
      </w:r>
      <w:r w:rsidR="00C93D96">
        <w:rPr>
          <w:rFonts w:ascii="Arial" w:hAnsi="Arial" w:cs="Arial"/>
        </w:rPr>
        <w:t>é</w:t>
      </w:r>
      <w:r w:rsidRPr="002E10BE">
        <w:rPr>
          <w:rFonts w:ascii="Arial" w:hAnsi="Arial" w:cs="Arial"/>
        </w:rPr>
        <w:t xml:space="preserve"> východisk</w:t>
      </w:r>
      <w:r w:rsidR="00C93D96">
        <w:rPr>
          <w:rFonts w:ascii="Arial" w:hAnsi="Arial" w:cs="Arial"/>
        </w:rPr>
        <w:t>á</w:t>
      </w:r>
      <w:r w:rsidRPr="002E10BE">
        <w:rPr>
          <w:rFonts w:ascii="Arial" w:hAnsi="Arial" w:cs="Arial"/>
        </w:rPr>
        <w:t xml:space="preserve"> pr</w:t>
      </w:r>
      <w:r w:rsidR="00C93D96">
        <w:rPr>
          <w:rFonts w:ascii="Arial" w:hAnsi="Arial" w:cs="Arial"/>
        </w:rPr>
        <w:t>e</w:t>
      </w:r>
      <w:r w:rsidRPr="002E10BE">
        <w:rPr>
          <w:rFonts w:ascii="Arial" w:hAnsi="Arial" w:cs="Arial"/>
        </w:rPr>
        <w:t xml:space="preserve"> </w:t>
      </w:r>
      <w:r w:rsidR="00C93D96">
        <w:rPr>
          <w:rFonts w:ascii="Arial" w:hAnsi="Arial" w:cs="Arial"/>
        </w:rPr>
        <w:t>z</w:t>
      </w:r>
      <w:r w:rsidRPr="002E10BE">
        <w:rPr>
          <w:rFonts w:ascii="Arial" w:hAnsi="Arial" w:cs="Arial"/>
        </w:rPr>
        <w:t>ostaven</w:t>
      </w:r>
      <w:r w:rsidR="00C93D96">
        <w:rPr>
          <w:rFonts w:ascii="Arial" w:hAnsi="Arial" w:cs="Arial"/>
        </w:rPr>
        <w:t>ie</w:t>
      </w:r>
      <w:r w:rsidRPr="002E10BE">
        <w:rPr>
          <w:rFonts w:ascii="Arial" w:hAnsi="Arial" w:cs="Arial"/>
        </w:rPr>
        <w:t xml:space="preserve"> úč</w:t>
      </w:r>
      <w:r w:rsidR="00C93D96">
        <w:rPr>
          <w:rFonts w:ascii="Arial" w:hAnsi="Arial" w:cs="Arial"/>
        </w:rPr>
        <w:t xml:space="preserve">tovnej </w:t>
      </w:r>
      <w:r w:rsidRPr="002E10BE">
        <w:rPr>
          <w:rFonts w:ascii="Arial" w:hAnsi="Arial" w:cs="Arial"/>
        </w:rPr>
        <w:t>záv</w:t>
      </w:r>
      <w:r w:rsidR="00C93D96">
        <w:rPr>
          <w:rFonts w:ascii="Arial" w:hAnsi="Arial" w:cs="Arial"/>
        </w:rPr>
        <w:t>ie</w:t>
      </w:r>
      <w:r w:rsidRPr="002E10BE">
        <w:rPr>
          <w:rFonts w:ascii="Arial" w:hAnsi="Arial" w:cs="Arial"/>
        </w:rPr>
        <w:t>rky</w:t>
      </w:r>
      <w:bookmarkEnd w:id="2"/>
      <w:bookmarkEnd w:id="3"/>
    </w:p>
    <w:p w:rsidR="009B2ECC" w:rsidRPr="002E10BE" w:rsidRDefault="009B2ECC" w:rsidP="009B2ECC">
      <w:pPr>
        <w:rPr>
          <w:rFonts w:ascii="Arial" w:hAnsi="Arial" w:cs="Arial"/>
        </w:rPr>
      </w:pPr>
      <w:r w:rsidRPr="002E10BE">
        <w:rPr>
          <w:rFonts w:ascii="Arial" w:hAnsi="Arial" w:cs="Arial"/>
        </w:rPr>
        <w:t xml:space="preserve">Účtovná závierka bola zostavená podľa Zákona č. 431/2002 Z.z. o účtovníctve v znení neskorších predpisov za predpokladu nepretržitého trvania jej činnosti a je zostavená ako </w:t>
      </w:r>
      <w:r w:rsidRPr="00E26895">
        <w:rPr>
          <w:rFonts w:ascii="Arial" w:hAnsi="Arial" w:cs="Arial"/>
        </w:rPr>
        <w:t>riadna</w:t>
      </w:r>
      <w:r>
        <w:rPr>
          <w:rFonts w:ascii="Arial" w:hAnsi="Arial" w:cs="Arial"/>
          <w:i/>
        </w:rPr>
        <w:t xml:space="preserve"> </w:t>
      </w:r>
      <w:r w:rsidRPr="002E10BE">
        <w:rPr>
          <w:rFonts w:ascii="Arial" w:hAnsi="Arial" w:cs="Arial"/>
        </w:rPr>
        <w:t xml:space="preserve">účtovná závierka. </w:t>
      </w:r>
    </w:p>
    <w:p w:rsidR="009C724C" w:rsidRDefault="009B2ECC" w:rsidP="00C41062">
      <w:r w:rsidRPr="00027394">
        <w:lastRenderedPageBreak/>
        <w:t>Účtovná závierka spoločnosti za predchádzajúce účtovné obdobie k 3</w:t>
      </w:r>
      <w:r w:rsidR="009D67DC">
        <w:t>1. decembru 2020</w:t>
      </w:r>
      <w:r w:rsidR="00000C22">
        <w:t xml:space="preserve"> </w:t>
      </w:r>
      <w:r w:rsidRPr="00027394">
        <w:t xml:space="preserve">bola schválená valným zhromaždením spoločnosti </w:t>
      </w:r>
      <w:r w:rsidRPr="004A55E1">
        <w:t xml:space="preserve">dňa </w:t>
      </w:r>
      <w:r w:rsidR="001E1574">
        <w:t>16.3.2022</w:t>
      </w:r>
    </w:p>
    <w:p w:rsidR="0047154F" w:rsidRDefault="0047154F" w:rsidP="00C41062"/>
    <w:p w:rsidR="009B2ECC" w:rsidRDefault="00C93D96" w:rsidP="00C41062">
      <w:pPr>
        <w:rPr>
          <w:b/>
          <w:sz w:val="32"/>
          <w:szCs w:val="32"/>
        </w:rPr>
      </w:pPr>
      <w:r w:rsidRPr="009C724C">
        <w:rPr>
          <w:b/>
          <w:sz w:val="32"/>
          <w:szCs w:val="32"/>
        </w:rPr>
        <w:t xml:space="preserve">E. </w:t>
      </w:r>
      <w:r w:rsidR="009B2ECC" w:rsidRPr="009C724C">
        <w:rPr>
          <w:b/>
          <w:sz w:val="32"/>
          <w:szCs w:val="32"/>
        </w:rPr>
        <w:t>V</w:t>
      </w:r>
      <w:r w:rsidRPr="009C724C">
        <w:rPr>
          <w:b/>
          <w:sz w:val="32"/>
          <w:szCs w:val="32"/>
        </w:rPr>
        <w:t xml:space="preserve">šeobecné </w:t>
      </w:r>
      <w:r w:rsidR="009B2ECC" w:rsidRPr="009C724C">
        <w:rPr>
          <w:b/>
          <w:sz w:val="32"/>
          <w:szCs w:val="32"/>
        </w:rPr>
        <w:t>úč</w:t>
      </w:r>
      <w:r w:rsidRPr="009C724C">
        <w:rPr>
          <w:b/>
          <w:sz w:val="32"/>
          <w:szCs w:val="32"/>
        </w:rPr>
        <w:t>tovné</w:t>
      </w:r>
      <w:r w:rsidR="009B2ECC" w:rsidRPr="009C724C">
        <w:rPr>
          <w:b/>
          <w:sz w:val="32"/>
          <w:szCs w:val="32"/>
        </w:rPr>
        <w:t xml:space="preserve"> zásady </w:t>
      </w:r>
      <w:r w:rsidRPr="009C724C">
        <w:rPr>
          <w:b/>
          <w:sz w:val="32"/>
          <w:szCs w:val="32"/>
        </w:rPr>
        <w:t>a</w:t>
      </w:r>
      <w:r w:rsidR="009C724C">
        <w:rPr>
          <w:b/>
          <w:sz w:val="32"/>
          <w:szCs w:val="32"/>
        </w:rPr>
        <w:t> </w:t>
      </w:r>
      <w:r w:rsidRPr="009C724C">
        <w:rPr>
          <w:b/>
          <w:sz w:val="32"/>
          <w:szCs w:val="32"/>
        </w:rPr>
        <w:t>metódy</w:t>
      </w:r>
    </w:p>
    <w:p w:rsidR="009C724C" w:rsidRPr="009C724C" w:rsidRDefault="009C724C" w:rsidP="00C41062">
      <w:pPr>
        <w:rPr>
          <w:rFonts w:ascii="Arial" w:hAnsi="Arial" w:cs="Arial"/>
          <w:b/>
          <w:sz w:val="32"/>
          <w:szCs w:val="32"/>
        </w:rPr>
      </w:pPr>
    </w:p>
    <w:p w:rsidR="009B2ECC" w:rsidRPr="002E10BE" w:rsidRDefault="009B2ECC" w:rsidP="009B2ECC">
      <w:pPr>
        <w:rPr>
          <w:rFonts w:ascii="Arial" w:hAnsi="Arial" w:cs="Arial"/>
          <w:i/>
        </w:rPr>
      </w:pPr>
      <w:r w:rsidRPr="00027394">
        <w:rPr>
          <w:rFonts w:ascii="Arial" w:hAnsi="Arial" w:cs="Arial"/>
        </w:rPr>
        <w:t>Účtovné zásady a metódy, ktoré spoločnosť používala pri zostavení účto</w:t>
      </w:r>
      <w:r w:rsidR="001E1574">
        <w:rPr>
          <w:rFonts w:ascii="Arial" w:hAnsi="Arial" w:cs="Arial"/>
        </w:rPr>
        <w:t>vnej závierky za rok 2021 a 2020</w:t>
      </w:r>
      <w:r w:rsidRPr="0002739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 popis jednotlivých položiek </w:t>
      </w:r>
      <w:r w:rsidRPr="00027394">
        <w:rPr>
          <w:rFonts w:ascii="Arial" w:hAnsi="Arial" w:cs="Arial"/>
        </w:rPr>
        <w:t>sú nasledovné:</w:t>
      </w:r>
    </w:p>
    <w:p w:rsidR="009B2ECC" w:rsidRDefault="009B2ECC" w:rsidP="009B2ECC">
      <w:pPr>
        <w:pStyle w:val="Nadpis2"/>
        <w:keepNext w:val="0"/>
        <w:tabs>
          <w:tab w:val="num" w:pos="454"/>
        </w:tabs>
        <w:spacing w:before="0" w:after="240"/>
        <w:ind w:left="454" w:hanging="454"/>
        <w:jc w:val="both"/>
        <w:rPr>
          <w:rFonts w:ascii="Arial" w:hAnsi="Arial" w:cs="Arial"/>
        </w:rPr>
      </w:pPr>
      <w:bookmarkStart w:id="4" w:name="_Toc474124192"/>
      <w:bookmarkStart w:id="5" w:name="_Toc474124304"/>
      <w:r>
        <w:rPr>
          <w:rFonts w:ascii="Arial" w:hAnsi="Arial" w:cs="Arial"/>
        </w:rPr>
        <w:t xml:space="preserve">Hmotný </w:t>
      </w:r>
      <w:r w:rsidRPr="002E10BE">
        <w:rPr>
          <w:rFonts w:ascii="Arial" w:hAnsi="Arial" w:cs="Arial"/>
        </w:rPr>
        <w:t>majetok</w:t>
      </w:r>
      <w:bookmarkEnd w:id="4"/>
      <w:bookmarkEnd w:id="5"/>
    </w:p>
    <w:p w:rsidR="009B2ECC" w:rsidRDefault="009B2ECC" w:rsidP="009B2ECC">
      <w:pPr>
        <w:pStyle w:val="Nadpis2"/>
        <w:keepNext w:val="0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Spoločnosť vlastní hmotný majetok v hodnote </w:t>
      </w:r>
      <w:r w:rsidR="00C05FE3">
        <w:rPr>
          <w:rFonts w:ascii="Arial" w:hAnsi="Arial" w:cs="Arial"/>
          <w:b w:val="0"/>
        </w:rPr>
        <w:t>2.912</w:t>
      </w:r>
      <w:r>
        <w:rPr>
          <w:rFonts w:ascii="Arial" w:hAnsi="Arial" w:cs="Arial"/>
          <w:b w:val="0"/>
        </w:rPr>
        <w:t xml:space="preserve"> €.</w:t>
      </w:r>
    </w:p>
    <w:p w:rsidR="009B2ECC" w:rsidRPr="00663CF2" w:rsidRDefault="009B2ECC" w:rsidP="009B2ECC">
      <w:pPr>
        <w:ind w:left="1418" w:firstLine="709"/>
        <w:rPr>
          <w:rFonts w:ascii="Arial" w:hAnsi="Arial" w:cs="Arial"/>
          <w:b/>
        </w:rPr>
      </w:pPr>
      <w:r w:rsidRPr="00663CF2">
        <w:rPr>
          <w:rFonts w:ascii="Arial" w:hAnsi="Arial" w:cs="Arial"/>
          <w:b/>
        </w:rPr>
        <w:t>Stav k 1.1.</w:t>
      </w:r>
      <w:r w:rsidRPr="00663CF2">
        <w:rPr>
          <w:rFonts w:ascii="Arial" w:hAnsi="Arial" w:cs="Arial"/>
          <w:b/>
        </w:rPr>
        <w:tab/>
        <w:t xml:space="preserve">Má dať  </w:t>
      </w:r>
      <w:r w:rsidRPr="00663CF2">
        <w:rPr>
          <w:rFonts w:ascii="Arial" w:hAnsi="Arial" w:cs="Arial"/>
          <w:b/>
        </w:rPr>
        <w:tab/>
        <w:t>Dal</w:t>
      </w:r>
      <w:r w:rsidRPr="00663CF2">
        <w:rPr>
          <w:rFonts w:ascii="Arial" w:hAnsi="Arial" w:cs="Arial"/>
          <w:b/>
        </w:rPr>
        <w:tab/>
      </w:r>
      <w:r w:rsidRPr="00663CF2">
        <w:rPr>
          <w:rFonts w:ascii="Arial" w:hAnsi="Arial" w:cs="Arial"/>
          <w:b/>
        </w:rPr>
        <w:tab/>
        <w:t>Stav 31.12.</w:t>
      </w:r>
    </w:p>
    <w:p w:rsidR="009B2ECC" w:rsidRDefault="009B2ECC" w:rsidP="00A05B8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668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Samost. hnut. </w:t>
      </w:r>
      <w:r w:rsidR="00885B04">
        <w:rPr>
          <w:rFonts w:ascii="Arial" w:hAnsi="Arial" w:cs="Arial"/>
        </w:rPr>
        <w:t>V</w:t>
      </w:r>
      <w:r>
        <w:rPr>
          <w:rFonts w:ascii="Arial" w:hAnsi="Arial" w:cs="Arial"/>
        </w:rPr>
        <w:t>eci</w:t>
      </w:r>
      <w:r w:rsidR="00885B04">
        <w:rPr>
          <w:rFonts w:ascii="Arial" w:hAnsi="Arial" w:cs="Arial"/>
        </w:rPr>
        <w:t xml:space="preserve">     </w:t>
      </w:r>
      <w:r w:rsidR="00A05B87">
        <w:rPr>
          <w:rFonts w:ascii="Arial" w:hAnsi="Arial" w:cs="Arial"/>
        </w:rPr>
        <w:t>23</w:t>
      </w:r>
      <w:r w:rsidR="00885B04">
        <w:rPr>
          <w:rFonts w:ascii="Arial" w:hAnsi="Arial" w:cs="Arial"/>
        </w:rPr>
        <w:t>.</w:t>
      </w:r>
      <w:r w:rsidR="00A05B87">
        <w:rPr>
          <w:rFonts w:ascii="Arial" w:hAnsi="Arial" w:cs="Arial"/>
        </w:rPr>
        <w:t>381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05B87">
        <w:rPr>
          <w:rFonts w:ascii="Arial" w:hAnsi="Arial" w:cs="Arial"/>
        </w:rPr>
        <w:t>0</w:t>
      </w:r>
      <w:r>
        <w:rPr>
          <w:rFonts w:ascii="Arial" w:hAnsi="Arial" w:cs="Arial"/>
        </w:rPr>
        <w:tab/>
      </w:r>
      <w:r w:rsidR="00213721">
        <w:rPr>
          <w:rFonts w:ascii="Arial" w:hAnsi="Arial" w:cs="Arial"/>
        </w:rPr>
        <w:t xml:space="preserve">  0</w:t>
      </w:r>
      <w:r w:rsidR="00885B04">
        <w:rPr>
          <w:rFonts w:ascii="Arial" w:hAnsi="Arial" w:cs="Arial"/>
        </w:rPr>
        <w:t xml:space="preserve">                      </w:t>
      </w:r>
      <w:r w:rsidR="00A05B87">
        <w:rPr>
          <w:rFonts w:ascii="Arial" w:hAnsi="Arial" w:cs="Arial"/>
        </w:rPr>
        <w:t>23</w:t>
      </w:r>
      <w:r w:rsidR="00885B04">
        <w:rPr>
          <w:rFonts w:ascii="Arial" w:hAnsi="Arial" w:cs="Arial"/>
        </w:rPr>
        <w:t>.</w:t>
      </w:r>
      <w:r w:rsidR="00A05B87">
        <w:rPr>
          <w:rFonts w:ascii="Arial" w:hAnsi="Arial" w:cs="Arial"/>
        </w:rPr>
        <w:t>381</w:t>
      </w:r>
    </w:p>
    <w:p w:rsidR="009B2ECC" w:rsidRPr="00C05145" w:rsidRDefault="009B2ECC" w:rsidP="009B2ECC">
      <w:pPr>
        <w:rPr>
          <w:rFonts w:ascii="Arial" w:hAnsi="Arial" w:cs="Arial"/>
        </w:rPr>
      </w:pPr>
      <w:r>
        <w:rPr>
          <w:rFonts w:ascii="Arial" w:hAnsi="Arial" w:cs="Arial"/>
        </w:rPr>
        <w:t>Oprávky</w:t>
      </w:r>
      <w:r>
        <w:rPr>
          <w:rFonts w:ascii="Arial" w:hAnsi="Arial" w:cs="Arial"/>
        </w:rPr>
        <w:tab/>
      </w:r>
      <w:r w:rsidR="00BC04A0">
        <w:rPr>
          <w:rFonts w:ascii="Arial" w:hAnsi="Arial" w:cs="Arial"/>
        </w:rPr>
        <w:t xml:space="preserve">          -</w:t>
      </w:r>
      <w:r w:rsidR="00885B04">
        <w:rPr>
          <w:rFonts w:ascii="Arial" w:hAnsi="Arial" w:cs="Arial"/>
        </w:rPr>
        <w:t>2</w:t>
      </w:r>
      <w:r w:rsidR="001E1574">
        <w:rPr>
          <w:rFonts w:ascii="Arial" w:hAnsi="Arial" w:cs="Arial"/>
        </w:rPr>
        <w:t>1</w:t>
      </w:r>
      <w:r w:rsidR="00885B04">
        <w:rPr>
          <w:rFonts w:ascii="Arial" w:hAnsi="Arial" w:cs="Arial"/>
        </w:rPr>
        <w:t>.</w:t>
      </w:r>
      <w:r w:rsidR="001E1574">
        <w:rPr>
          <w:rFonts w:ascii="Arial" w:hAnsi="Arial" w:cs="Arial"/>
        </w:rPr>
        <w:t>053</w:t>
      </w:r>
      <w:r>
        <w:rPr>
          <w:rFonts w:ascii="Arial" w:hAnsi="Arial" w:cs="Arial"/>
        </w:rPr>
        <w:t xml:space="preserve">     </w:t>
      </w:r>
      <w:r w:rsidR="00A05B87">
        <w:rPr>
          <w:rFonts w:ascii="Arial" w:hAnsi="Arial" w:cs="Arial"/>
        </w:rPr>
        <w:t xml:space="preserve">                  </w:t>
      </w:r>
      <w:r w:rsidR="00BC04A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0</w:t>
      </w:r>
      <w:r w:rsidR="00BC04A0">
        <w:rPr>
          <w:rFonts w:ascii="Arial" w:hAnsi="Arial" w:cs="Arial"/>
        </w:rPr>
        <w:t xml:space="preserve">        </w:t>
      </w:r>
      <w:r w:rsidR="00213721">
        <w:rPr>
          <w:rFonts w:ascii="Arial" w:hAnsi="Arial" w:cs="Arial"/>
        </w:rPr>
        <w:t xml:space="preserve"> 584</w:t>
      </w:r>
      <w:r>
        <w:rPr>
          <w:rFonts w:ascii="Arial" w:hAnsi="Arial" w:cs="Arial"/>
        </w:rPr>
        <w:tab/>
      </w:r>
      <w:r w:rsidR="00BC04A0">
        <w:rPr>
          <w:rFonts w:ascii="Arial" w:hAnsi="Arial" w:cs="Arial"/>
        </w:rPr>
        <w:t xml:space="preserve">             -</w:t>
      </w:r>
      <w:r w:rsidR="00885B04">
        <w:rPr>
          <w:rFonts w:ascii="Arial" w:hAnsi="Arial" w:cs="Arial"/>
        </w:rPr>
        <w:t>21.</w:t>
      </w:r>
      <w:r w:rsidR="001E1574">
        <w:rPr>
          <w:rFonts w:ascii="Arial" w:hAnsi="Arial" w:cs="Arial"/>
        </w:rPr>
        <w:t>637</w:t>
      </w:r>
    </w:p>
    <w:p w:rsidR="006163F0" w:rsidRDefault="009B2ECC" w:rsidP="009B2ECC">
      <w:pPr>
        <w:rPr>
          <w:rFonts w:ascii="Arial" w:hAnsi="Arial" w:cs="Arial"/>
          <w:b/>
        </w:rPr>
      </w:pPr>
      <w:r w:rsidRPr="00663CF2">
        <w:rPr>
          <w:rFonts w:ascii="Arial" w:hAnsi="Arial" w:cs="Arial"/>
          <w:b/>
        </w:rPr>
        <w:t>Spolu</w:t>
      </w:r>
      <w:r w:rsidRPr="00663CF2">
        <w:rPr>
          <w:rFonts w:ascii="Arial" w:hAnsi="Arial" w:cs="Arial"/>
          <w:b/>
        </w:rPr>
        <w:tab/>
      </w:r>
      <w:r w:rsidRPr="00663CF2">
        <w:rPr>
          <w:rFonts w:ascii="Arial" w:hAnsi="Arial" w:cs="Arial"/>
          <w:b/>
        </w:rPr>
        <w:tab/>
      </w:r>
      <w:r w:rsidRPr="00663CF2">
        <w:rPr>
          <w:rFonts w:ascii="Arial" w:hAnsi="Arial" w:cs="Arial"/>
          <w:b/>
        </w:rPr>
        <w:tab/>
      </w:r>
      <w:r w:rsidR="00BC04A0">
        <w:rPr>
          <w:rFonts w:ascii="Arial" w:hAnsi="Arial" w:cs="Arial"/>
          <w:b/>
        </w:rPr>
        <w:t xml:space="preserve"> </w:t>
      </w:r>
      <w:r w:rsidR="00885B04">
        <w:rPr>
          <w:rFonts w:ascii="Arial" w:hAnsi="Arial" w:cs="Arial"/>
          <w:b/>
        </w:rPr>
        <w:t>2.</w:t>
      </w:r>
      <w:r w:rsidR="001E1574">
        <w:rPr>
          <w:rFonts w:ascii="Arial" w:hAnsi="Arial" w:cs="Arial"/>
          <w:b/>
        </w:rPr>
        <w:t>328</w:t>
      </w:r>
      <w:r w:rsidRPr="00663CF2">
        <w:rPr>
          <w:rFonts w:ascii="Arial" w:hAnsi="Arial" w:cs="Arial"/>
          <w:b/>
        </w:rPr>
        <w:tab/>
      </w:r>
      <w:r w:rsidRPr="00663CF2">
        <w:rPr>
          <w:rFonts w:ascii="Arial" w:hAnsi="Arial" w:cs="Arial"/>
          <w:b/>
        </w:rPr>
        <w:tab/>
      </w:r>
      <w:r w:rsidRPr="00663CF2">
        <w:rPr>
          <w:rFonts w:ascii="Arial" w:hAnsi="Arial" w:cs="Arial"/>
          <w:b/>
        </w:rPr>
        <w:tab/>
      </w:r>
      <w:r w:rsidR="00A05B87">
        <w:rPr>
          <w:rFonts w:ascii="Arial" w:hAnsi="Arial" w:cs="Arial"/>
          <w:b/>
        </w:rPr>
        <w:t xml:space="preserve">          </w:t>
      </w:r>
      <w:r w:rsidR="00213721">
        <w:rPr>
          <w:rFonts w:ascii="Arial" w:hAnsi="Arial" w:cs="Arial"/>
          <w:b/>
        </w:rPr>
        <w:t xml:space="preserve"> 584</w:t>
      </w:r>
      <w:r w:rsidRPr="00663CF2">
        <w:rPr>
          <w:rFonts w:ascii="Arial" w:hAnsi="Arial" w:cs="Arial"/>
          <w:b/>
        </w:rPr>
        <w:tab/>
      </w:r>
      <w:r w:rsidRPr="00663CF2">
        <w:rPr>
          <w:rFonts w:ascii="Arial" w:hAnsi="Arial" w:cs="Arial"/>
          <w:b/>
        </w:rPr>
        <w:tab/>
      </w:r>
      <w:r w:rsidR="00BC04A0">
        <w:rPr>
          <w:rFonts w:ascii="Arial" w:hAnsi="Arial" w:cs="Arial"/>
          <w:b/>
        </w:rPr>
        <w:t xml:space="preserve">    </w:t>
      </w:r>
      <w:r w:rsidR="001E1574">
        <w:rPr>
          <w:rFonts w:ascii="Arial" w:hAnsi="Arial" w:cs="Arial"/>
          <w:b/>
        </w:rPr>
        <w:t>1</w:t>
      </w:r>
      <w:r w:rsidR="00BF3FA1">
        <w:rPr>
          <w:rFonts w:ascii="Arial" w:hAnsi="Arial" w:cs="Arial"/>
          <w:b/>
        </w:rPr>
        <w:t>.</w:t>
      </w:r>
      <w:r w:rsidR="001E1574">
        <w:rPr>
          <w:rFonts w:ascii="Arial" w:hAnsi="Arial" w:cs="Arial"/>
          <w:b/>
        </w:rPr>
        <w:t>744</w:t>
      </w:r>
    </w:p>
    <w:p w:rsidR="0047154F" w:rsidRPr="00C05145" w:rsidRDefault="0047154F" w:rsidP="009B2ECC">
      <w:pPr>
        <w:rPr>
          <w:rFonts w:ascii="Arial" w:hAnsi="Arial" w:cs="Arial"/>
        </w:rPr>
      </w:pPr>
    </w:p>
    <w:p w:rsidR="009B2ECC" w:rsidRPr="002E10BE" w:rsidRDefault="009B2ECC" w:rsidP="009B2ECC">
      <w:pPr>
        <w:pStyle w:val="Nadpis2"/>
        <w:keepNext w:val="0"/>
        <w:tabs>
          <w:tab w:val="num" w:pos="454"/>
        </w:tabs>
        <w:spacing w:before="0" w:after="240"/>
        <w:ind w:left="454" w:hanging="454"/>
        <w:jc w:val="both"/>
        <w:rPr>
          <w:rFonts w:ascii="Arial" w:hAnsi="Arial" w:cs="Arial"/>
        </w:rPr>
      </w:pPr>
      <w:r w:rsidRPr="002E10BE">
        <w:rPr>
          <w:rFonts w:ascii="Arial" w:hAnsi="Arial" w:cs="Arial"/>
        </w:rPr>
        <w:t>Finančný majetok</w:t>
      </w:r>
    </w:p>
    <w:p w:rsidR="009B2ECC" w:rsidRPr="002E10BE" w:rsidRDefault="009B2ECC" w:rsidP="009B2ECC">
      <w:pPr>
        <w:rPr>
          <w:rFonts w:ascii="Arial" w:hAnsi="Arial" w:cs="Arial"/>
        </w:rPr>
      </w:pPr>
      <w:r w:rsidRPr="002E10BE">
        <w:rPr>
          <w:rFonts w:ascii="Arial" w:hAnsi="Arial" w:cs="Arial"/>
        </w:rPr>
        <w:t>Krátkodobý finančný majetok tvoria ceniny, peniaze v hotovosti a na bankových účtoch, cenné papiere určené na obchodovanie, dlžné cenné papiere so splatnosťou do jedného roka držané do doby splatnosti, vlastné akcie, vlastné dlhopisy a ostatné realizovateľné cenné papiere.</w:t>
      </w:r>
    </w:p>
    <w:p w:rsidR="009B2ECC" w:rsidRDefault="009B2ECC" w:rsidP="009B2ECC">
      <w:pPr>
        <w:rPr>
          <w:rFonts w:ascii="Arial" w:hAnsi="Arial" w:cs="Arial"/>
        </w:rPr>
      </w:pPr>
      <w:r w:rsidRPr="002E10BE">
        <w:rPr>
          <w:rFonts w:ascii="Arial" w:hAnsi="Arial" w:cs="Arial"/>
        </w:rPr>
        <w:t>Dlhodobý finančný majetok tvoria hlavne majetkové účasti, realizovateľné cenné papiere a podiely a dlžné cenné papiere držané do doby splatnosti.</w:t>
      </w:r>
    </w:p>
    <w:p w:rsidR="009B2ECC" w:rsidRPr="002E10BE" w:rsidRDefault="009B2ECC" w:rsidP="009B2ECC">
      <w:pPr>
        <w:rPr>
          <w:rFonts w:ascii="Arial" w:hAnsi="Arial" w:cs="Arial"/>
        </w:rPr>
      </w:pPr>
    </w:p>
    <w:p w:rsidR="009B2ECC" w:rsidRDefault="009B2ECC" w:rsidP="009B2ECC">
      <w:pPr>
        <w:pStyle w:val="Nadpis2"/>
        <w:keepNext w:val="0"/>
        <w:tabs>
          <w:tab w:val="num" w:pos="454"/>
        </w:tabs>
        <w:spacing w:before="0" w:after="240"/>
        <w:ind w:left="454" w:hanging="454"/>
        <w:jc w:val="both"/>
        <w:rPr>
          <w:rFonts w:ascii="Arial" w:hAnsi="Arial" w:cs="Arial"/>
        </w:rPr>
      </w:pPr>
      <w:bookmarkStart w:id="6" w:name="_Toc474124195"/>
      <w:bookmarkStart w:id="7" w:name="_Toc474124307"/>
      <w:r>
        <w:rPr>
          <w:rFonts w:ascii="Arial" w:hAnsi="Arial" w:cs="Arial"/>
        </w:rPr>
        <w:t>Z</w:t>
      </w:r>
      <w:r w:rsidRPr="002E10BE">
        <w:rPr>
          <w:rFonts w:ascii="Arial" w:hAnsi="Arial" w:cs="Arial"/>
        </w:rPr>
        <w:t>ásoby</w:t>
      </w:r>
      <w:bookmarkEnd w:id="6"/>
      <w:bookmarkEnd w:id="7"/>
    </w:p>
    <w:p w:rsidR="009B2ECC" w:rsidRDefault="009B2ECC" w:rsidP="009B2ECC">
      <w:pPr>
        <w:contextualSpacing/>
        <w:rPr>
          <w:rFonts w:ascii="Arial" w:hAnsi="Arial" w:cs="Arial"/>
        </w:rPr>
      </w:pPr>
      <w:r w:rsidRPr="00101A4C">
        <w:rPr>
          <w:rFonts w:ascii="Arial" w:hAnsi="Arial" w:cs="Arial"/>
        </w:rPr>
        <w:t>Spoloč</w:t>
      </w:r>
      <w:r>
        <w:rPr>
          <w:rFonts w:ascii="Arial" w:hAnsi="Arial" w:cs="Arial"/>
        </w:rPr>
        <w:t>nosť vlastní zásoby, o zásobách účtuje spôsobom A.</w:t>
      </w:r>
    </w:p>
    <w:p w:rsidR="009B2ECC" w:rsidRDefault="009B2ECC" w:rsidP="009B2ECC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Ku dňu uzávierky bol stav nasledovný:</w:t>
      </w:r>
    </w:p>
    <w:p w:rsidR="009B2ECC" w:rsidRDefault="009B2ECC" w:rsidP="009B2ECC">
      <w:pPr>
        <w:keepNext/>
        <w:numPr>
          <w:ilvl w:val="0"/>
          <w:numId w:val="16"/>
        </w:numPr>
        <w:spacing w:after="24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Materiál</w:t>
      </w:r>
      <w:r w:rsidR="006163F0">
        <w:rPr>
          <w:rFonts w:ascii="Arial" w:hAnsi="Arial" w:cs="Arial"/>
        </w:rPr>
        <w:t xml:space="preserve">  </w:t>
      </w:r>
      <w:r w:rsidR="001E1574">
        <w:rPr>
          <w:rFonts w:ascii="Arial" w:hAnsi="Arial" w:cs="Arial"/>
        </w:rPr>
        <w:t xml:space="preserve">       </w:t>
      </w:r>
      <w:r w:rsidR="00A05B87">
        <w:rPr>
          <w:rFonts w:ascii="Arial" w:hAnsi="Arial" w:cs="Arial"/>
        </w:rPr>
        <w:t xml:space="preserve"> </w:t>
      </w:r>
      <w:r w:rsidR="001E1574">
        <w:rPr>
          <w:rFonts w:ascii="Arial" w:hAnsi="Arial" w:cs="Arial"/>
        </w:rPr>
        <w:t>0</w:t>
      </w:r>
      <w:r w:rsidR="00F87D1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€</w:t>
      </w:r>
    </w:p>
    <w:p w:rsidR="009B2ECC" w:rsidRPr="00101A4C" w:rsidRDefault="009B2ECC" w:rsidP="009B2ECC">
      <w:pPr>
        <w:keepNext/>
        <w:numPr>
          <w:ilvl w:val="0"/>
          <w:numId w:val="16"/>
        </w:numPr>
        <w:spacing w:after="24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Tovar:</w:t>
      </w:r>
      <w:r w:rsidR="00F87D10">
        <w:rPr>
          <w:rFonts w:ascii="Arial" w:hAnsi="Arial" w:cs="Arial"/>
        </w:rPr>
        <w:t xml:space="preserve">      </w:t>
      </w:r>
      <w:r w:rsidR="001E1574">
        <w:rPr>
          <w:rFonts w:ascii="Arial" w:hAnsi="Arial" w:cs="Arial"/>
        </w:rPr>
        <w:t xml:space="preserve"> </w:t>
      </w:r>
      <w:r w:rsidR="00F87D10">
        <w:rPr>
          <w:rFonts w:ascii="Arial" w:hAnsi="Arial" w:cs="Arial"/>
        </w:rPr>
        <w:t xml:space="preserve"> </w:t>
      </w:r>
      <w:r w:rsidR="001E1574">
        <w:rPr>
          <w:rFonts w:ascii="Arial" w:hAnsi="Arial" w:cs="Arial"/>
        </w:rPr>
        <w:t>108</w:t>
      </w:r>
      <w:r w:rsidR="0047154F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€</w:t>
      </w:r>
    </w:p>
    <w:p w:rsidR="009B2ECC" w:rsidRDefault="009B2ECC" w:rsidP="009B2ECC"/>
    <w:p w:rsidR="009B2ECC" w:rsidRPr="00F75575" w:rsidRDefault="009B2ECC" w:rsidP="009B2ECC"/>
    <w:p w:rsidR="009B2ECC" w:rsidRPr="002E10BE" w:rsidRDefault="009B2ECC" w:rsidP="009B2ECC">
      <w:pPr>
        <w:pStyle w:val="Nadpis2"/>
        <w:keepNext w:val="0"/>
        <w:tabs>
          <w:tab w:val="num" w:pos="454"/>
        </w:tabs>
        <w:spacing w:before="0" w:after="240"/>
        <w:ind w:left="454" w:hanging="454"/>
        <w:jc w:val="both"/>
        <w:rPr>
          <w:rFonts w:ascii="Arial" w:hAnsi="Arial" w:cs="Arial"/>
        </w:rPr>
      </w:pPr>
      <w:bookmarkStart w:id="8" w:name="_Toc474124196"/>
      <w:bookmarkStart w:id="9" w:name="_Toc474124308"/>
      <w:r w:rsidRPr="002E10BE">
        <w:rPr>
          <w:rFonts w:ascii="Arial" w:hAnsi="Arial" w:cs="Arial"/>
        </w:rPr>
        <w:t>Pohľadávky</w:t>
      </w:r>
      <w:bookmarkEnd w:id="8"/>
      <w:bookmarkEnd w:id="9"/>
    </w:p>
    <w:p w:rsidR="009B2ECC" w:rsidRDefault="009B2ECC" w:rsidP="009B2ECC">
      <w:pPr>
        <w:rPr>
          <w:rFonts w:ascii="Arial" w:hAnsi="Arial" w:cs="Arial"/>
        </w:rPr>
      </w:pPr>
      <w:r w:rsidRPr="002E10BE">
        <w:rPr>
          <w:rFonts w:ascii="Arial" w:hAnsi="Arial" w:cs="Arial"/>
        </w:rPr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 .</w:t>
      </w:r>
    </w:p>
    <w:p w:rsidR="006163F0" w:rsidRDefault="006163F0" w:rsidP="009B2ECC">
      <w:pPr>
        <w:rPr>
          <w:rFonts w:ascii="Arial" w:hAnsi="Arial" w:cs="Arial"/>
        </w:rPr>
      </w:pPr>
    </w:p>
    <w:p w:rsidR="006163F0" w:rsidRPr="002E10BE" w:rsidRDefault="006163F0" w:rsidP="009B2ECC">
      <w:pPr>
        <w:rPr>
          <w:rFonts w:ascii="Arial" w:hAnsi="Arial" w:cs="Arial"/>
        </w:rPr>
      </w:pPr>
    </w:p>
    <w:p w:rsidR="009B2ECC" w:rsidRPr="002E10BE" w:rsidRDefault="009B2ECC" w:rsidP="009B2ECC">
      <w:pPr>
        <w:pStyle w:val="Nadpis2"/>
        <w:keepNext w:val="0"/>
        <w:tabs>
          <w:tab w:val="num" w:pos="454"/>
        </w:tabs>
        <w:spacing w:before="0" w:after="240"/>
        <w:ind w:left="454" w:hanging="454"/>
        <w:jc w:val="both"/>
        <w:rPr>
          <w:rFonts w:ascii="Arial" w:hAnsi="Arial" w:cs="Arial"/>
        </w:rPr>
      </w:pPr>
      <w:r w:rsidRPr="002E10BE">
        <w:rPr>
          <w:rFonts w:ascii="Arial" w:hAnsi="Arial" w:cs="Arial"/>
        </w:rPr>
        <w:t>Náklady budúcich období a príjmy budúcich období</w:t>
      </w:r>
    </w:p>
    <w:p w:rsidR="009B2ECC" w:rsidRDefault="009B2ECC" w:rsidP="009B2ECC">
      <w:pPr>
        <w:pStyle w:val="Zkladntext"/>
        <w:rPr>
          <w:rFonts w:ascii="Arial" w:hAnsi="Arial" w:cs="Arial"/>
        </w:rPr>
      </w:pPr>
      <w:r w:rsidRPr="002E10BE">
        <w:rPr>
          <w:rFonts w:ascii="Arial" w:hAnsi="Arial" w:cs="Arial"/>
        </w:rPr>
        <w:t>Náklady budúcich období a príjmy budúcich období sa oceňujú ich menovitou hodnotou, pričom sa vykazujú vo výške, ktorá je potrebná na dodržanie zásady vecnej a časovej súvislosti s účtovným obdobím.</w:t>
      </w:r>
    </w:p>
    <w:p w:rsidR="009B2ECC" w:rsidRPr="002E10BE" w:rsidRDefault="009B2ECC" w:rsidP="009B2ECC">
      <w:pPr>
        <w:pStyle w:val="Zkladntext"/>
        <w:rPr>
          <w:rFonts w:ascii="Arial" w:hAnsi="Arial" w:cs="Arial"/>
        </w:rPr>
      </w:pPr>
    </w:p>
    <w:p w:rsidR="009B2ECC" w:rsidRPr="002E10BE" w:rsidRDefault="009B2ECC" w:rsidP="009B2ECC">
      <w:pPr>
        <w:pStyle w:val="Nadpis2"/>
        <w:keepNext w:val="0"/>
        <w:tabs>
          <w:tab w:val="num" w:pos="454"/>
        </w:tabs>
        <w:spacing w:before="0" w:after="240"/>
        <w:ind w:left="454" w:hanging="454"/>
        <w:jc w:val="both"/>
        <w:rPr>
          <w:rFonts w:ascii="Arial" w:hAnsi="Arial" w:cs="Arial"/>
        </w:rPr>
      </w:pPr>
      <w:r w:rsidRPr="002E10BE">
        <w:rPr>
          <w:rFonts w:ascii="Arial" w:hAnsi="Arial" w:cs="Arial"/>
        </w:rPr>
        <w:t xml:space="preserve">Záväzky </w:t>
      </w:r>
    </w:p>
    <w:p w:rsidR="009B2ECC" w:rsidRPr="002E10BE" w:rsidRDefault="009B2ECC" w:rsidP="009B2ECC">
      <w:pPr>
        <w:pStyle w:val="Nadpis2"/>
        <w:keepNext w:val="0"/>
        <w:rPr>
          <w:rFonts w:ascii="Arial" w:hAnsi="Arial" w:cs="Arial"/>
          <w:b w:val="0"/>
        </w:rPr>
      </w:pPr>
      <w:r w:rsidRPr="002E10BE">
        <w:rPr>
          <w:rFonts w:ascii="Arial" w:hAnsi="Arial" w:cs="Arial"/>
          <w:b w:val="0"/>
        </w:rPr>
        <w:t>Dlhodobé i krátkodobé záväzky sa vykazujú v menovitých hodnotách. V položke iné záväzky sa vykazujú taktiež  hodnoty zistené pri ocenení finančných derivátov reálnou hodnotou.</w:t>
      </w:r>
    </w:p>
    <w:p w:rsidR="009B2ECC" w:rsidRPr="002E10BE" w:rsidRDefault="009B2ECC" w:rsidP="009B2ECC">
      <w:pPr>
        <w:rPr>
          <w:rFonts w:ascii="Arial" w:hAnsi="Arial" w:cs="Arial"/>
        </w:rPr>
      </w:pPr>
      <w:r w:rsidRPr="002E10BE">
        <w:rPr>
          <w:rFonts w:ascii="Arial" w:hAnsi="Arial" w:cs="Arial"/>
        </w:rPr>
        <w:lastRenderedPageBreak/>
        <w:t>Dlhodobé, krátkodobé úvery sa vykazujú v menovitej hodnote. Za krátkodobý úver sa považuje aj časť dlhodobých úverov, ktorá je splatná do jedného roka od súvahového dňa.</w:t>
      </w:r>
    </w:p>
    <w:p w:rsidR="009B2ECC" w:rsidRDefault="009B2ECC" w:rsidP="009B2ECC">
      <w:pPr>
        <w:pStyle w:val="Nadpis2"/>
        <w:keepNext w:val="0"/>
        <w:tabs>
          <w:tab w:val="num" w:pos="454"/>
        </w:tabs>
        <w:spacing w:before="0" w:after="240"/>
        <w:ind w:left="454" w:hanging="454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netvorila žiadne r</w:t>
      </w:r>
      <w:r w:rsidRPr="002E10BE">
        <w:rPr>
          <w:rFonts w:ascii="Arial" w:hAnsi="Arial" w:cs="Arial"/>
        </w:rPr>
        <w:t xml:space="preserve">ezervy </w:t>
      </w:r>
    </w:p>
    <w:p w:rsidR="009B2ECC" w:rsidRPr="00555C22" w:rsidRDefault="009B2ECC" w:rsidP="009B2ECC"/>
    <w:p w:rsidR="009B2ECC" w:rsidRPr="002E10BE" w:rsidRDefault="009B2ECC" w:rsidP="009B2ECC">
      <w:pPr>
        <w:pStyle w:val="Nadpis2"/>
        <w:keepNext w:val="0"/>
        <w:tabs>
          <w:tab w:val="num" w:pos="454"/>
        </w:tabs>
        <w:spacing w:before="0" w:after="240"/>
        <w:ind w:left="454" w:hanging="454"/>
        <w:jc w:val="both"/>
        <w:rPr>
          <w:rFonts w:ascii="Arial" w:hAnsi="Arial" w:cs="Arial"/>
        </w:rPr>
      </w:pPr>
      <w:r w:rsidRPr="002E10BE">
        <w:rPr>
          <w:rFonts w:ascii="Arial" w:hAnsi="Arial" w:cs="Arial"/>
        </w:rPr>
        <w:t>Výdavky budúcich období a výnosy budúcich období</w:t>
      </w:r>
    </w:p>
    <w:p w:rsidR="009B2ECC" w:rsidRDefault="009B2ECC" w:rsidP="009B2ECC">
      <w:pPr>
        <w:pStyle w:val="Zkladntext"/>
        <w:rPr>
          <w:rFonts w:ascii="Arial" w:hAnsi="Arial" w:cs="Arial"/>
        </w:rPr>
      </w:pPr>
      <w:r w:rsidRPr="002E10BE">
        <w:rPr>
          <w:rFonts w:ascii="Arial" w:hAnsi="Arial" w:cs="Arial"/>
        </w:rPr>
        <w:t>Výdavky budúcich období a výnosy budúcich období sa oceňujú ich menovitou hodnotou, pričom sa vykazujú vo výške, ktorá je potrebná na dodržanie zásady vecnej a časovej súvislosti s účtovným obdobím.</w:t>
      </w:r>
    </w:p>
    <w:p w:rsidR="0047154F" w:rsidRPr="002E10BE" w:rsidRDefault="0047154F" w:rsidP="009B2ECC">
      <w:pPr>
        <w:pStyle w:val="Zkladntext"/>
        <w:rPr>
          <w:rFonts w:ascii="Arial" w:hAnsi="Arial" w:cs="Arial"/>
        </w:rPr>
      </w:pPr>
    </w:p>
    <w:p w:rsidR="009B2ECC" w:rsidRPr="002E10BE" w:rsidRDefault="009B2ECC" w:rsidP="009B2ECC">
      <w:pPr>
        <w:pStyle w:val="Nadpis2"/>
        <w:keepNext w:val="0"/>
        <w:tabs>
          <w:tab w:val="num" w:pos="454"/>
        </w:tabs>
        <w:spacing w:before="0" w:after="240"/>
        <w:ind w:left="454" w:hanging="454"/>
        <w:jc w:val="both"/>
        <w:rPr>
          <w:rFonts w:ascii="Arial" w:hAnsi="Arial" w:cs="Arial"/>
        </w:rPr>
      </w:pPr>
      <w:r w:rsidRPr="002E10BE">
        <w:rPr>
          <w:rFonts w:ascii="Arial" w:hAnsi="Arial" w:cs="Arial"/>
        </w:rPr>
        <w:t>Vlastné imanie</w:t>
      </w:r>
    </w:p>
    <w:p w:rsidR="009B2ECC" w:rsidRPr="00E964D1" w:rsidRDefault="009B2ECC" w:rsidP="009B2ECC">
      <w:pPr>
        <w:rPr>
          <w:rFonts w:ascii="Arial" w:hAnsi="Arial" w:cs="Arial"/>
        </w:rPr>
      </w:pPr>
      <w:r w:rsidRPr="002E10BE">
        <w:rPr>
          <w:rFonts w:ascii="Arial" w:hAnsi="Arial" w:cs="Arial"/>
        </w:rPr>
        <w:t>Vlastné imanie sa skladá zo základného im</w:t>
      </w:r>
      <w:r w:rsidRPr="00E964D1">
        <w:rPr>
          <w:rFonts w:ascii="Arial" w:hAnsi="Arial" w:cs="Arial"/>
        </w:rPr>
        <w:t xml:space="preserve">ania, kapitálových fondov, zákonného rezervného fondu a výsledku hospodárenia v schvaľovacom konaní. </w:t>
      </w:r>
    </w:p>
    <w:p w:rsidR="009B2ECC" w:rsidRPr="002E10BE" w:rsidRDefault="009B2ECC" w:rsidP="009B2ECC">
      <w:pPr>
        <w:rPr>
          <w:rFonts w:ascii="Arial" w:hAnsi="Arial" w:cs="Arial"/>
        </w:rPr>
      </w:pPr>
      <w:r w:rsidRPr="002E10BE">
        <w:rPr>
          <w:rFonts w:ascii="Arial" w:hAnsi="Arial" w:cs="Arial"/>
        </w:rPr>
        <w:t xml:space="preserve">Základné imanie spoločnosti sa vykazuje vo výške zapísanej v obchodnom registri </w:t>
      </w:r>
      <w:r w:rsidRPr="001C1A3C">
        <w:rPr>
          <w:rFonts w:ascii="Arial" w:hAnsi="Arial" w:cs="Arial"/>
          <w:iCs/>
        </w:rPr>
        <w:t>okresného</w:t>
      </w:r>
      <w:r w:rsidRPr="002E10BE">
        <w:rPr>
          <w:rFonts w:ascii="Arial" w:hAnsi="Arial" w:cs="Arial"/>
        </w:rPr>
        <w:t xml:space="preserve"> súdu. Prípadné zvýšenie alebo zníženie základného imania na základe rozhodnutia valného zhromaždenia, ktoré nebolo ku dňu účtovnej závierky zaregistrované, sa vykazuje ako zmeny základného imania. </w:t>
      </w:r>
    </w:p>
    <w:p w:rsidR="009B2ECC" w:rsidRDefault="009B2ECC" w:rsidP="009B2ECC">
      <w:pPr>
        <w:rPr>
          <w:rFonts w:ascii="Arial" w:hAnsi="Arial" w:cs="Arial"/>
        </w:rPr>
      </w:pPr>
      <w:r w:rsidRPr="00BD4464">
        <w:rPr>
          <w:rFonts w:ascii="Arial" w:hAnsi="Arial" w:cs="Arial"/>
        </w:rPr>
        <w:t>Spoločnosť vytvorila rezervný fond v zmysle stanov spoločnosti do výšky 10% z hodnoty základného imania,  čo predstavuje sumu  500 €.</w:t>
      </w:r>
    </w:p>
    <w:p w:rsidR="0047154F" w:rsidRDefault="0047154F" w:rsidP="009B2ECC">
      <w:pPr>
        <w:rPr>
          <w:rFonts w:ascii="Arial" w:hAnsi="Arial" w:cs="Arial"/>
        </w:rPr>
      </w:pPr>
    </w:p>
    <w:p w:rsidR="009B2ECC" w:rsidRPr="002E10BE" w:rsidRDefault="009B2ECC" w:rsidP="009B2ECC">
      <w:pPr>
        <w:pStyle w:val="Nadpis2"/>
        <w:keepNext w:val="0"/>
        <w:tabs>
          <w:tab w:val="num" w:pos="454"/>
        </w:tabs>
        <w:spacing w:before="0" w:after="240"/>
        <w:ind w:left="454" w:hanging="454"/>
        <w:jc w:val="both"/>
        <w:rPr>
          <w:rFonts w:ascii="Arial" w:hAnsi="Arial" w:cs="Arial"/>
        </w:rPr>
      </w:pPr>
      <w:r w:rsidRPr="002E10BE">
        <w:rPr>
          <w:rFonts w:ascii="Arial" w:hAnsi="Arial" w:cs="Arial"/>
        </w:rPr>
        <w:t>Transakcie v cudzích menách</w:t>
      </w:r>
    </w:p>
    <w:p w:rsidR="009B2ECC" w:rsidRPr="002E10BE" w:rsidRDefault="009B2ECC" w:rsidP="009B2ECC">
      <w:pPr>
        <w:pStyle w:val="Zkladntext"/>
        <w:suppressAutoHyphens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2E10BE">
        <w:rPr>
          <w:rFonts w:ascii="Arial" w:hAnsi="Arial" w:cs="Arial"/>
        </w:rPr>
        <w:t xml:space="preserve">ransakcie v cudzej mene </w:t>
      </w:r>
      <w:r>
        <w:rPr>
          <w:rFonts w:ascii="Arial" w:hAnsi="Arial" w:cs="Arial"/>
        </w:rPr>
        <w:t xml:space="preserve">sa </w:t>
      </w:r>
      <w:r w:rsidRPr="002E10BE">
        <w:rPr>
          <w:rFonts w:ascii="Arial" w:hAnsi="Arial" w:cs="Arial"/>
        </w:rPr>
        <w:t>prepočítavajú na eurá referenčným výmenným kurzom určeným a vyhláseným Európskou centrálnou bankou alebo Národnou bankou Slovenska v deň predchádzajúci dňu uskutočnenia účtovného prípadu.</w:t>
      </w:r>
    </w:p>
    <w:p w:rsidR="009B2ECC" w:rsidRPr="002E10BE" w:rsidRDefault="009B2ECC" w:rsidP="009B2ECC">
      <w:pPr>
        <w:pStyle w:val="Zkladntext"/>
        <w:suppressAutoHyphens/>
        <w:rPr>
          <w:rFonts w:ascii="Arial" w:hAnsi="Arial" w:cs="Arial"/>
        </w:rPr>
      </w:pPr>
      <w:r w:rsidRPr="002E10BE">
        <w:rPr>
          <w:rFonts w:ascii="Arial" w:hAnsi="Arial" w:cs="Arial"/>
        </w:rPr>
        <w:t xml:space="preserve">Kúpa a predaj cudzej meny sa prepočítava na euro kurzom, za ktorý boli tieto hodnoty nakúpené alebo predané.  </w:t>
      </w:r>
    </w:p>
    <w:p w:rsidR="009B2ECC" w:rsidRPr="002E10BE" w:rsidRDefault="009B2ECC" w:rsidP="009B2ECC">
      <w:pPr>
        <w:pStyle w:val="Nadpis2"/>
        <w:keepNext w:val="0"/>
        <w:tabs>
          <w:tab w:val="num" w:pos="454"/>
        </w:tabs>
        <w:spacing w:before="0" w:after="240"/>
        <w:ind w:left="454" w:hanging="454"/>
        <w:jc w:val="both"/>
        <w:rPr>
          <w:rFonts w:ascii="Arial" w:hAnsi="Arial" w:cs="Arial"/>
        </w:rPr>
      </w:pPr>
      <w:r w:rsidRPr="002E10BE">
        <w:rPr>
          <w:rFonts w:ascii="Arial" w:hAnsi="Arial" w:cs="Arial"/>
        </w:rPr>
        <w:t>Výnosy</w:t>
      </w:r>
    </w:p>
    <w:p w:rsidR="009B2ECC" w:rsidRPr="002E10BE" w:rsidRDefault="009B2ECC" w:rsidP="009B2ECC">
      <w:pPr>
        <w:pStyle w:val="Zkladntext"/>
        <w:rPr>
          <w:rFonts w:ascii="Arial" w:hAnsi="Arial" w:cs="Arial"/>
        </w:rPr>
      </w:pPr>
      <w:r w:rsidRPr="002E10BE">
        <w:rPr>
          <w:rFonts w:ascii="Arial" w:hAnsi="Arial" w:cs="Arial"/>
        </w:rPr>
        <w:t xml:space="preserve">Tržby za </w:t>
      </w:r>
      <w:r>
        <w:rPr>
          <w:rFonts w:ascii="Arial" w:hAnsi="Arial" w:cs="Arial"/>
        </w:rPr>
        <w:t xml:space="preserve">služby </w:t>
      </w:r>
      <w:r w:rsidRPr="002E10BE">
        <w:rPr>
          <w:rFonts w:ascii="Arial" w:hAnsi="Arial" w:cs="Arial"/>
        </w:rPr>
        <w:t xml:space="preserve">a tovar neobsahujú daň z pridanej hodnoty. Sú tiež znížené o zľavy a zrážky (rabaty, bonusy, skontá, dobropisy a pod.). Tržby sú účtované ku dňu splnenia dodávky alebo služby. </w:t>
      </w:r>
    </w:p>
    <w:p w:rsidR="009B2ECC" w:rsidRDefault="009B2ECC" w:rsidP="009B2ECC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2D2700">
        <w:rPr>
          <w:rFonts w:ascii="Arial" w:hAnsi="Arial" w:cs="Arial"/>
          <w:i w:val="0"/>
          <w:lang w:val="sk-SK"/>
        </w:rPr>
        <w:t xml:space="preserve">Výnosy z hlavnej </w:t>
      </w:r>
      <w:r>
        <w:rPr>
          <w:rFonts w:ascii="Arial" w:hAnsi="Arial" w:cs="Arial"/>
          <w:i w:val="0"/>
          <w:lang w:val="sk-SK"/>
        </w:rPr>
        <w:t>činnosti</w:t>
      </w:r>
      <w:r w:rsidRPr="002D2700">
        <w:rPr>
          <w:rFonts w:ascii="Arial" w:hAnsi="Arial" w:cs="Arial"/>
          <w:i w:val="0"/>
          <w:lang w:val="sk-SK"/>
        </w:rPr>
        <w:t xml:space="preserve"> sa účtuj</w:t>
      </w:r>
      <w:r>
        <w:rPr>
          <w:rFonts w:ascii="Arial" w:hAnsi="Arial" w:cs="Arial"/>
          <w:i w:val="0"/>
          <w:lang w:val="sk-SK"/>
        </w:rPr>
        <w:t>ú</w:t>
      </w:r>
      <w:r w:rsidRPr="002D2700">
        <w:rPr>
          <w:rFonts w:ascii="Arial" w:hAnsi="Arial" w:cs="Arial"/>
          <w:i w:val="0"/>
          <w:lang w:val="sk-SK"/>
        </w:rPr>
        <w:t xml:space="preserve"> na účty skupín  60</w:t>
      </w:r>
      <w:r>
        <w:rPr>
          <w:rFonts w:ascii="Arial" w:hAnsi="Arial" w:cs="Arial"/>
          <w:i w:val="0"/>
          <w:lang w:val="sk-SK"/>
        </w:rPr>
        <w:t>4</w:t>
      </w:r>
      <w:r w:rsidRPr="002D2700">
        <w:rPr>
          <w:rFonts w:ascii="Arial" w:hAnsi="Arial" w:cs="Arial"/>
          <w:i w:val="0"/>
          <w:lang w:val="sk-SK"/>
        </w:rPr>
        <w:t xml:space="preserve"> oproti účtom skupiny 311. Neobvyklé činnosti sa účtujú na účet 648.</w:t>
      </w:r>
    </w:p>
    <w:p w:rsidR="009B2ECC" w:rsidRDefault="009B2ECC" w:rsidP="009B2ECC">
      <w:pPr>
        <w:pStyle w:val="Normalitalic"/>
        <w:keepNext w:val="0"/>
        <w:rPr>
          <w:rFonts w:ascii="Arial" w:hAnsi="Arial" w:cs="Arial"/>
          <w:i w:val="0"/>
          <w:lang w:val="sk-SK"/>
        </w:rPr>
      </w:pPr>
    </w:p>
    <w:p w:rsidR="009B2ECC" w:rsidRDefault="009B2ECC" w:rsidP="009B2ECC">
      <w:pPr>
        <w:pStyle w:val="Nadpis2"/>
        <w:keepNext w:val="0"/>
        <w:tabs>
          <w:tab w:val="num" w:pos="454"/>
        </w:tabs>
        <w:spacing w:before="0" w:after="240"/>
        <w:ind w:left="454" w:hanging="454"/>
        <w:jc w:val="both"/>
        <w:rPr>
          <w:rFonts w:ascii="Arial" w:hAnsi="Arial" w:cs="Arial"/>
        </w:rPr>
      </w:pPr>
      <w:bookmarkStart w:id="10" w:name="_Toc474124199"/>
      <w:bookmarkStart w:id="11" w:name="_Toc474124311"/>
      <w:r>
        <w:rPr>
          <w:rFonts w:ascii="Arial" w:hAnsi="Arial" w:cs="Arial"/>
        </w:rPr>
        <w:t>Spoločnosť neuzavrela žiadnu zmluvu o f</w:t>
      </w:r>
      <w:r w:rsidRPr="002E10BE">
        <w:rPr>
          <w:rFonts w:ascii="Arial" w:hAnsi="Arial" w:cs="Arial"/>
        </w:rPr>
        <w:t>inančn</w:t>
      </w:r>
      <w:r>
        <w:rPr>
          <w:rFonts w:ascii="Arial" w:hAnsi="Arial" w:cs="Arial"/>
        </w:rPr>
        <w:t>om</w:t>
      </w:r>
      <w:r w:rsidRPr="002E10BE">
        <w:rPr>
          <w:rFonts w:ascii="Arial" w:hAnsi="Arial" w:cs="Arial"/>
        </w:rPr>
        <w:t xml:space="preserve"> </w:t>
      </w:r>
      <w:bookmarkEnd w:id="10"/>
      <w:bookmarkEnd w:id="11"/>
      <w:r w:rsidRPr="002E10BE">
        <w:rPr>
          <w:rFonts w:ascii="Arial" w:hAnsi="Arial" w:cs="Arial"/>
        </w:rPr>
        <w:t>lízing</w:t>
      </w:r>
      <w:r>
        <w:rPr>
          <w:rFonts w:ascii="Arial" w:hAnsi="Arial" w:cs="Arial"/>
        </w:rPr>
        <w:t>u.</w:t>
      </w:r>
    </w:p>
    <w:p w:rsidR="009B2ECC" w:rsidRDefault="009B2ECC" w:rsidP="009B2ECC"/>
    <w:p w:rsidR="00C93D96" w:rsidRDefault="00C93D96" w:rsidP="009B2ECC"/>
    <w:p w:rsidR="009571E7" w:rsidRDefault="009571E7" w:rsidP="009B2ECC"/>
    <w:p w:rsidR="009571E7" w:rsidRDefault="009571E7" w:rsidP="009B2ECC"/>
    <w:p w:rsidR="00213721" w:rsidRDefault="00213721" w:rsidP="009B2ECC"/>
    <w:p w:rsidR="00213721" w:rsidRPr="00782896" w:rsidRDefault="00213721" w:rsidP="009B2ECC"/>
    <w:p w:rsidR="009B2ECC" w:rsidRPr="002E10BE" w:rsidRDefault="009B2ECC" w:rsidP="009B2ECC">
      <w:pPr>
        <w:pStyle w:val="Nadpis2"/>
        <w:keepNext w:val="0"/>
        <w:tabs>
          <w:tab w:val="num" w:pos="454"/>
        </w:tabs>
        <w:spacing w:before="0" w:after="240"/>
        <w:ind w:left="454" w:hanging="454"/>
        <w:jc w:val="both"/>
        <w:rPr>
          <w:rFonts w:ascii="Arial" w:hAnsi="Arial" w:cs="Arial"/>
        </w:rPr>
      </w:pPr>
      <w:bookmarkStart w:id="12" w:name="_Toc474124202"/>
      <w:bookmarkStart w:id="13" w:name="_Toc474124314"/>
      <w:r w:rsidRPr="002E10BE">
        <w:rPr>
          <w:rFonts w:ascii="Arial" w:hAnsi="Arial" w:cs="Arial"/>
        </w:rPr>
        <w:t>Daň z príjm</w:t>
      </w:r>
      <w:bookmarkEnd w:id="12"/>
      <w:bookmarkEnd w:id="13"/>
      <w:r w:rsidRPr="002E10BE">
        <w:rPr>
          <w:rFonts w:ascii="Arial" w:hAnsi="Arial" w:cs="Arial"/>
        </w:rPr>
        <w:t>u</w:t>
      </w:r>
    </w:p>
    <w:p w:rsidR="009B2ECC" w:rsidRDefault="009B2ECC" w:rsidP="009B2ECC">
      <w:pPr>
        <w:rPr>
          <w:rFonts w:ascii="Arial" w:hAnsi="Arial" w:cs="Arial"/>
        </w:rPr>
      </w:pPr>
      <w:r w:rsidRPr="002E10BE">
        <w:rPr>
          <w:rFonts w:ascii="Arial" w:hAnsi="Arial" w:cs="Arial"/>
        </w:rPr>
        <w:t xml:space="preserve">Náklad na daň z príjmov sa počíta pomocou platnej daňovej sadzby z účtovného zisku upraveného o trvalé alebo dočasne daňovo neuznateľné náklady a nezdaňované výnosy. </w:t>
      </w:r>
    </w:p>
    <w:p w:rsidR="009B2ECC" w:rsidRPr="002E10BE" w:rsidRDefault="009B2ECC" w:rsidP="009B2ECC">
      <w:pPr>
        <w:pStyle w:val="odstavecbezcisla"/>
        <w:suppressAutoHyphens/>
        <w:ind w:left="0"/>
        <w:rPr>
          <w:rFonts w:ascii="Arial" w:hAnsi="Arial" w:cs="Arial"/>
          <w:b/>
        </w:rPr>
      </w:pPr>
    </w:p>
    <w:p w:rsidR="009B2ECC" w:rsidRPr="002E10BE" w:rsidRDefault="009B2ECC" w:rsidP="009B2ECC">
      <w:pPr>
        <w:pStyle w:val="Nadpis2"/>
        <w:keepNext w:val="0"/>
        <w:tabs>
          <w:tab w:val="num" w:pos="454"/>
        </w:tabs>
        <w:spacing w:before="0" w:after="240"/>
        <w:ind w:left="454" w:hanging="454"/>
        <w:jc w:val="both"/>
        <w:rPr>
          <w:rFonts w:ascii="Arial" w:hAnsi="Arial" w:cs="Arial"/>
        </w:rPr>
      </w:pPr>
      <w:r>
        <w:rPr>
          <w:rFonts w:ascii="Arial" w:hAnsi="Arial" w:cs="Arial"/>
        </w:rPr>
        <w:t>Dotácie</w:t>
      </w:r>
    </w:p>
    <w:p w:rsidR="009B2ECC" w:rsidRDefault="009D67DC" w:rsidP="009B2ECC">
      <w:pPr>
        <w:pStyle w:val="Normalitalic"/>
        <w:keepNext w:val="0"/>
        <w:jc w:val="left"/>
        <w:rPr>
          <w:rFonts w:ascii="Arial" w:hAnsi="Arial" w:cs="Arial"/>
          <w:i w:val="0"/>
          <w:lang w:val="sk-SK"/>
        </w:rPr>
      </w:pPr>
      <w:r>
        <w:rPr>
          <w:rFonts w:ascii="Arial" w:hAnsi="Arial" w:cs="Arial"/>
          <w:i w:val="0"/>
          <w:lang w:val="sk-SK"/>
        </w:rPr>
        <w:t>V roku 2021 a ani v roku  2020</w:t>
      </w:r>
      <w:r w:rsidR="009B2ECC" w:rsidRPr="00BD4464">
        <w:rPr>
          <w:rFonts w:ascii="Arial" w:hAnsi="Arial" w:cs="Arial"/>
          <w:i w:val="0"/>
          <w:lang w:val="sk-SK"/>
        </w:rPr>
        <w:t xml:space="preserve"> spoločnosť nedostala žiadne dotácie.</w:t>
      </w:r>
    </w:p>
    <w:p w:rsidR="009B2ECC" w:rsidRDefault="00DE323E" w:rsidP="009B2ECC">
      <w:pPr>
        <w:pStyle w:val="Nadpis1"/>
        <w:keepNext w:val="0"/>
        <w:shd w:val="solid" w:color="FFFFFF" w:fill="FFFFFF"/>
        <w:tabs>
          <w:tab w:val="num" w:pos="454"/>
        </w:tabs>
        <w:spacing w:after="120"/>
        <w:ind w:left="454" w:hanging="454"/>
        <w:jc w:val="both"/>
        <w:rPr>
          <w:rFonts w:ascii="Arial" w:hAnsi="Arial" w:cs="Arial"/>
        </w:rPr>
      </w:pPr>
      <w:bookmarkStart w:id="14" w:name="_Toc474124208"/>
      <w:bookmarkStart w:id="15" w:name="_Toc474124320"/>
      <w:r>
        <w:rPr>
          <w:rFonts w:ascii="Arial" w:hAnsi="Arial" w:cs="Arial"/>
        </w:rPr>
        <w:t xml:space="preserve">F. s) </w:t>
      </w:r>
      <w:r w:rsidR="009B2ECC" w:rsidRPr="002E10BE">
        <w:rPr>
          <w:rFonts w:ascii="Arial" w:hAnsi="Arial" w:cs="Arial"/>
        </w:rPr>
        <w:t>Poh</w:t>
      </w:r>
      <w:r w:rsidR="00A05B87">
        <w:rPr>
          <w:rFonts w:ascii="Arial" w:hAnsi="Arial" w:cs="Arial"/>
        </w:rPr>
        <w:t>ľa</w:t>
      </w:r>
      <w:r w:rsidR="009B2ECC" w:rsidRPr="002E10BE">
        <w:rPr>
          <w:rFonts w:ascii="Arial" w:hAnsi="Arial" w:cs="Arial"/>
        </w:rPr>
        <w:t>dávky</w:t>
      </w:r>
      <w:bookmarkEnd w:id="14"/>
      <w:bookmarkEnd w:id="15"/>
    </w:p>
    <w:p w:rsidR="009B2ECC" w:rsidRPr="00032059" w:rsidRDefault="009B2ECC" w:rsidP="009B2ECC"/>
    <w:p w:rsidR="009B2ECC" w:rsidRPr="002E10BE" w:rsidRDefault="009B2ECC" w:rsidP="009B2ECC">
      <w:pPr>
        <w:rPr>
          <w:rFonts w:ascii="Arial" w:hAnsi="Arial" w:cs="Arial"/>
        </w:rPr>
      </w:pPr>
    </w:p>
    <w:p w:rsidR="009B2ECC" w:rsidRDefault="009B2ECC" w:rsidP="009B2ECC">
      <w:pPr>
        <w:rPr>
          <w:rFonts w:ascii="Arial" w:hAnsi="Arial" w:cs="Arial"/>
        </w:rPr>
      </w:pPr>
      <w:r w:rsidRPr="002E10BE">
        <w:rPr>
          <w:rFonts w:ascii="Arial" w:hAnsi="Arial" w:cs="Arial"/>
        </w:rPr>
        <w:t>Informácie o vekovej štruktúre pohľadávok</w:t>
      </w:r>
    </w:p>
    <w:p w:rsidR="009B2ECC" w:rsidRDefault="009B2ECC" w:rsidP="009B2ECC">
      <w:pPr>
        <w:rPr>
          <w:rFonts w:ascii="Arial" w:hAnsi="Arial" w:cs="Arial"/>
        </w:r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2720"/>
        <w:gridCol w:w="2120"/>
        <w:gridCol w:w="2120"/>
        <w:gridCol w:w="2120"/>
      </w:tblGrid>
      <w:tr w:rsidR="009B2ECC" w:rsidRPr="0012618E" w:rsidTr="005F2199">
        <w:trPr>
          <w:trHeight w:val="450"/>
        </w:trPr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2ECC" w:rsidRPr="0012618E" w:rsidRDefault="009B2ECC" w:rsidP="005F219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Názov položky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9B2ECC" w:rsidRPr="0012618E" w:rsidRDefault="009B2ECC" w:rsidP="005F219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V lehote splatnosti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9B2ECC" w:rsidRPr="0012618E" w:rsidRDefault="009B2ECC" w:rsidP="005F219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Po lehote splatnosti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9B2ECC" w:rsidRPr="0012618E" w:rsidRDefault="009B2ECC" w:rsidP="005F219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Pohľadávky spolu</w:t>
            </w:r>
          </w:p>
        </w:tc>
      </w:tr>
      <w:tr w:rsidR="009B2ECC" w:rsidRPr="0012618E" w:rsidTr="005F2199">
        <w:trPr>
          <w:trHeight w:val="450"/>
        </w:trPr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9B2ECC" w:rsidRPr="0012618E" w:rsidRDefault="009B2ECC" w:rsidP="005F219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Dlhodobé pohľadávky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9B2ECC" w:rsidRPr="0012618E" w:rsidRDefault="009B2ECC" w:rsidP="005F219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9B2ECC" w:rsidRPr="0012618E" w:rsidRDefault="009B2ECC" w:rsidP="005F219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B2ECC" w:rsidRPr="0012618E" w:rsidRDefault="009B2ECC" w:rsidP="005F219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B2ECC" w:rsidRPr="0012618E" w:rsidTr="005F2199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B2ECC" w:rsidRPr="0012618E" w:rsidRDefault="009B2ECC" w:rsidP="005F2199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Pohľadávky  z obchodného styku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2ECC" w:rsidRPr="0012618E" w:rsidRDefault="009B2ECC" w:rsidP="005F21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2ECC" w:rsidRPr="0012618E" w:rsidRDefault="009B2ECC" w:rsidP="005F21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B2ECC" w:rsidRPr="0012618E" w:rsidRDefault="009B2ECC" w:rsidP="005F21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9B2ECC" w:rsidRPr="0012618E" w:rsidTr="005F2199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B2ECC" w:rsidRPr="0012618E" w:rsidRDefault="009B2ECC" w:rsidP="005F2199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Pohľadávky voči spoločníkom, členom a združeniu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2ECC" w:rsidRPr="0012618E" w:rsidRDefault="009B2ECC" w:rsidP="005F21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2ECC" w:rsidRPr="0012618E" w:rsidRDefault="009B2ECC" w:rsidP="005F21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B2ECC" w:rsidRPr="0012618E" w:rsidRDefault="009B2ECC" w:rsidP="005F21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9B2ECC" w:rsidRPr="0012618E" w:rsidTr="005F2199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B2ECC" w:rsidRPr="0012618E" w:rsidRDefault="009B2ECC" w:rsidP="005F2199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Iné pohľadávky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2ECC" w:rsidRPr="0012618E" w:rsidRDefault="009B2ECC" w:rsidP="005F21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2ECC" w:rsidRPr="0012618E" w:rsidRDefault="009B2ECC" w:rsidP="005F21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B2ECC" w:rsidRPr="0012618E" w:rsidRDefault="009B2ECC" w:rsidP="005F21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9B2ECC" w:rsidRPr="0012618E" w:rsidTr="005F2199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2ECC" w:rsidRPr="0012618E" w:rsidRDefault="009B2ECC" w:rsidP="005F219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Dlhodobé pohľadávky spolu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B2ECC" w:rsidRPr="0012618E" w:rsidRDefault="009B2ECC" w:rsidP="005F219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B2ECC" w:rsidRPr="0012618E" w:rsidRDefault="009B2ECC" w:rsidP="005F219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B2ECC" w:rsidRPr="0012618E" w:rsidRDefault="009B2ECC" w:rsidP="005F219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9B2ECC" w:rsidRPr="0012618E" w:rsidTr="005F2199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9B2ECC" w:rsidRPr="0012618E" w:rsidRDefault="009B2ECC" w:rsidP="005F219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Krátkodobé pohľadávky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B2ECC" w:rsidRPr="0012618E" w:rsidRDefault="009B2ECC" w:rsidP="005F219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B2ECC" w:rsidRPr="0012618E" w:rsidRDefault="009B2ECC" w:rsidP="005F219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B2ECC" w:rsidRPr="0012618E" w:rsidRDefault="009B2ECC" w:rsidP="005F219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B2ECC" w:rsidRPr="0012618E" w:rsidTr="005F2199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B2ECC" w:rsidRPr="0012618E" w:rsidRDefault="009B2ECC" w:rsidP="005F2199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Pohľadávky z obchodného styku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2ECC" w:rsidRPr="0012618E" w:rsidRDefault="001E1574" w:rsidP="005F21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10.897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2ECC" w:rsidRPr="0012618E" w:rsidRDefault="009B2ECC" w:rsidP="005F21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B2ECC" w:rsidRPr="0012618E" w:rsidRDefault="001E1574" w:rsidP="005F21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10.897</w:t>
            </w:r>
          </w:p>
        </w:tc>
      </w:tr>
      <w:tr w:rsidR="009B2ECC" w:rsidRPr="0012618E" w:rsidTr="005F2199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B2ECC" w:rsidRPr="0012618E" w:rsidRDefault="009B2ECC" w:rsidP="005F2199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Pohľadávky voči spoločníkom, členom a združeniu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2ECC" w:rsidRPr="0012618E" w:rsidRDefault="009B2ECC" w:rsidP="005F21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2ECC" w:rsidRPr="0012618E" w:rsidRDefault="009B2ECC" w:rsidP="005F21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B2ECC" w:rsidRPr="0012618E" w:rsidRDefault="009B2ECC" w:rsidP="005F21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9B2ECC" w:rsidRPr="0012618E" w:rsidTr="005F2199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B2ECC" w:rsidRPr="0012618E" w:rsidRDefault="009B2ECC" w:rsidP="005F2199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Sociálne poistenie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2ECC" w:rsidRPr="0012618E" w:rsidRDefault="009B2ECC" w:rsidP="005F21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2ECC" w:rsidRPr="0012618E" w:rsidRDefault="009B2ECC" w:rsidP="005F21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B2ECC" w:rsidRPr="0012618E" w:rsidRDefault="009B2ECC" w:rsidP="005F21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B2ECC" w:rsidRPr="0012618E" w:rsidTr="005F2199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B2ECC" w:rsidRPr="0012618E" w:rsidRDefault="009B2ECC" w:rsidP="005F2199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Daňové pohľadávky a dotácie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2ECC" w:rsidRPr="0012618E" w:rsidRDefault="009B2ECC" w:rsidP="005F21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2ECC" w:rsidRPr="0012618E" w:rsidRDefault="009B2ECC" w:rsidP="005F21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B2ECC" w:rsidRPr="0012618E" w:rsidRDefault="009B2ECC" w:rsidP="005F21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9B2ECC" w:rsidRPr="0012618E" w:rsidTr="005F2199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B2ECC" w:rsidRPr="0012618E" w:rsidRDefault="009B2ECC" w:rsidP="005F2199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Iné pohľadávky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2ECC" w:rsidRPr="0012618E" w:rsidRDefault="001E1574" w:rsidP="005F21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1.500</w:t>
            </w:r>
            <w:r w:rsidR="009B2ECC" w:rsidRPr="0012618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2ECC" w:rsidRPr="0012618E" w:rsidRDefault="009B2ECC" w:rsidP="005F21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B2ECC" w:rsidRPr="0012618E" w:rsidRDefault="001E1574" w:rsidP="005F21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1.500</w:t>
            </w:r>
          </w:p>
        </w:tc>
      </w:tr>
      <w:tr w:rsidR="009B2ECC" w:rsidRPr="0012618E" w:rsidTr="005F2199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2ECC" w:rsidRPr="0012618E" w:rsidRDefault="009B2ECC" w:rsidP="005F219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Krátkodobé pohľadávky spolu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B2ECC" w:rsidRPr="0012618E" w:rsidRDefault="001E1574" w:rsidP="001E157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1</w:t>
            </w:r>
            <w:r w:rsidR="00885B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2.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397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B2ECC" w:rsidRPr="0012618E" w:rsidRDefault="009B2ECC" w:rsidP="005F219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B2ECC" w:rsidRPr="0012618E" w:rsidRDefault="00F87D10" w:rsidP="001E157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1</w:t>
            </w:r>
            <w:r w:rsidR="001E157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2</w:t>
            </w:r>
            <w:r w:rsidR="0061672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="001E157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397</w:t>
            </w:r>
          </w:p>
        </w:tc>
      </w:tr>
    </w:tbl>
    <w:p w:rsidR="00505B6B" w:rsidRDefault="00505B6B" w:rsidP="00505B6B">
      <w:pPr>
        <w:rPr>
          <w:b/>
          <w:iCs/>
          <w:sz w:val="32"/>
          <w:szCs w:val="32"/>
        </w:rPr>
      </w:pPr>
    </w:p>
    <w:p w:rsidR="00B857A6" w:rsidRDefault="00B857A6" w:rsidP="00505B6B">
      <w:pPr>
        <w:rPr>
          <w:b/>
          <w:iCs/>
          <w:sz w:val="32"/>
          <w:szCs w:val="32"/>
        </w:rPr>
      </w:pPr>
    </w:p>
    <w:p w:rsidR="001E1574" w:rsidRDefault="001E1574" w:rsidP="00505B6B">
      <w:pPr>
        <w:rPr>
          <w:b/>
          <w:iCs/>
          <w:sz w:val="32"/>
          <w:szCs w:val="32"/>
        </w:rPr>
      </w:pPr>
    </w:p>
    <w:p w:rsidR="001E1574" w:rsidRDefault="001E1574" w:rsidP="00505B6B">
      <w:pPr>
        <w:rPr>
          <w:b/>
          <w:iCs/>
          <w:sz w:val="32"/>
          <w:szCs w:val="32"/>
        </w:rPr>
      </w:pPr>
    </w:p>
    <w:p w:rsidR="00505B6B" w:rsidRPr="00132E71" w:rsidRDefault="00505B6B" w:rsidP="00505B6B">
      <w:pPr>
        <w:rPr>
          <w:b/>
          <w:iCs/>
          <w:sz w:val="32"/>
          <w:szCs w:val="32"/>
        </w:rPr>
      </w:pPr>
      <w:r>
        <w:rPr>
          <w:b/>
          <w:iCs/>
          <w:sz w:val="32"/>
          <w:szCs w:val="32"/>
        </w:rPr>
        <w:t>F.zb) Časové rozlíšenie</w:t>
      </w:r>
    </w:p>
    <w:p w:rsidR="00505B6B" w:rsidRDefault="00505B6B" w:rsidP="00505B6B">
      <w:pPr>
        <w:rPr>
          <w:iCs/>
        </w:rPr>
      </w:pPr>
    </w:p>
    <w:p w:rsidR="009B2ECC" w:rsidRDefault="00505B6B" w:rsidP="009B2ECC">
      <w:pPr>
        <w:rPr>
          <w:iCs/>
        </w:rPr>
      </w:pPr>
      <w:r>
        <w:rPr>
          <w:iCs/>
        </w:rPr>
        <w:t>Príjmy budúcich období –</w:t>
      </w:r>
      <w:r w:rsidR="001E1574">
        <w:rPr>
          <w:iCs/>
        </w:rPr>
        <w:t xml:space="preserve">  stavebné práce na prípojkách p. Bekő, Šaľa   1700 EUR</w:t>
      </w:r>
      <w:r>
        <w:rPr>
          <w:iCs/>
        </w:rPr>
        <w:t xml:space="preserve"> </w:t>
      </w:r>
    </w:p>
    <w:p w:rsidR="001E1574" w:rsidRDefault="001E1574" w:rsidP="009B2ECC">
      <w:pPr>
        <w:rPr>
          <w:iCs/>
        </w:rPr>
      </w:pPr>
    </w:p>
    <w:p w:rsidR="001E1574" w:rsidRDefault="001E1574" w:rsidP="009B2ECC">
      <w:pPr>
        <w:rPr>
          <w:iCs/>
        </w:rPr>
      </w:pPr>
    </w:p>
    <w:p w:rsidR="001E1574" w:rsidRDefault="001E1574" w:rsidP="009B2ECC">
      <w:pPr>
        <w:rPr>
          <w:iCs/>
        </w:rPr>
      </w:pPr>
    </w:p>
    <w:p w:rsidR="001E1574" w:rsidRDefault="001E1574" w:rsidP="009B2ECC">
      <w:pPr>
        <w:rPr>
          <w:iCs/>
        </w:rPr>
      </w:pPr>
    </w:p>
    <w:p w:rsidR="001E1574" w:rsidRDefault="001E1574" w:rsidP="009B2ECC">
      <w:pPr>
        <w:rPr>
          <w:iCs/>
        </w:rPr>
      </w:pPr>
    </w:p>
    <w:p w:rsidR="001E1574" w:rsidRDefault="001E1574" w:rsidP="009B2ECC">
      <w:pPr>
        <w:rPr>
          <w:iCs/>
        </w:rPr>
      </w:pPr>
    </w:p>
    <w:p w:rsidR="001E1574" w:rsidRDefault="001E1574" w:rsidP="009B2ECC">
      <w:pPr>
        <w:rPr>
          <w:iCs/>
        </w:rPr>
      </w:pPr>
    </w:p>
    <w:p w:rsidR="001E1574" w:rsidRDefault="001E1574" w:rsidP="009B2ECC">
      <w:pPr>
        <w:rPr>
          <w:iCs/>
        </w:rPr>
      </w:pPr>
    </w:p>
    <w:p w:rsidR="001E1574" w:rsidRDefault="001E1574" w:rsidP="009B2ECC">
      <w:pPr>
        <w:rPr>
          <w:iCs/>
        </w:rPr>
      </w:pPr>
    </w:p>
    <w:p w:rsidR="001E1574" w:rsidRDefault="001E1574" w:rsidP="009B2ECC">
      <w:pPr>
        <w:rPr>
          <w:rFonts w:ascii="Arial" w:hAnsi="Arial" w:cs="Arial"/>
        </w:rPr>
      </w:pPr>
    </w:p>
    <w:p w:rsidR="009B2ECC" w:rsidRPr="002E10BE" w:rsidRDefault="00DE323E" w:rsidP="009B2ECC">
      <w:pPr>
        <w:pStyle w:val="Nadpis1"/>
        <w:keepNext w:val="0"/>
        <w:shd w:val="solid" w:color="FFFFFF" w:fill="FFFFFF"/>
        <w:tabs>
          <w:tab w:val="num" w:pos="454"/>
        </w:tabs>
        <w:spacing w:before="360" w:after="240"/>
        <w:ind w:left="454" w:hanging="454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F.w)  </w:t>
      </w:r>
      <w:r w:rsidR="009B2ECC" w:rsidRPr="002E10BE">
        <w:rPr>
          <w:rFonts w:ascii="Arial" w:hAnsi="Arial" w:cs="Arial"/>
        </w:rPr>
        <w:t>Finančné účty</w:t>
      </w:r>
    </w:p>
    <w:p w:rsidR="009B2ECC" w:rsidRDefault="009B2ECC" w:rsidP="009B2ECC">
      <w:pPr>
        <w:rPr>
          <w:rFonts w:ascii="Arial" w:hAnsi="Arial" w:cs="Arial"/>
        </w:rPr>
      </w:pPr>
      <w:r w:rsidRPr="002E10BE">
        <w:rPr>
          <w:rFonts w:ascii="Arial" w:hAnsi="Arial" w:cs="Arial"/>
        </w:rPr>
        <w:t>Informácie o krátkodobom finančnom majetku</w:t>
      </w: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3460"/>
        <w:gridCol w:w="2800"/>
        <w:gridCol w:w="2800"/>
      </w:tblGrid>
      <w:tr w:rsidR="009B2ECC" w:rsidRPr="00C631BE" w:rsidTr="005F2199">
        <w:trPr>
          <w:trHeight w:val="600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2ECC" w:rsidRPr="00C631BE" w:rsidRDefault="009B2ECC" w:rsidP="005F219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Názov položky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9B2ECC" w:rsidRPr="00C631BE" w:rsidRDefault="009B2ECC" w:rsidP="005F219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9B2ECC" w:rsidRPr="00C631BE" w:rsidRDefault="009B2ECC" w:rsidP="005F219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9B2ECC" w:rsidRPr="00C631BE" w:rsidTr="005F2199">
        <w:trPr>
          <w:trHeight w:val="375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B2ECC" w:rsidRPr="00C631BE" w:rsidRDefault="009B2ECC" w:rsidP="005F2199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Pokladnica, ceniny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2ECC" w:rsidRPr="00C631BE" w:rsidRDefault="006E71DD" w:rsidP="005F21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38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B2ECC" w:rsidRPr="003504E1" w:rsidRDefault="006E71DD" w:rsidP="005F21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4.888</w:t>
            </w:r>
          </w:p>
        </w:tc>
      </w:tr>
      <w:tr w:rsidR="009B2ECC" w:rsidRPr="00C631BE" w:rsidTr="005F2199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B2ECC" w:rsidRPr="00C631BE" w:rsidRDefault="009B2ECC" w:rsidP="005F2199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Bežné bankové účty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2ECC" w:rsidRPr="00C631BE" w:rsidRDefault="00F87D10" w:rsidP="009D67D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 xml:space="preserve">  </w:t>
            </w:r>
            <w:r w:rsidR="00885B0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 xml:space="preserve">                    </w:t>
            </w:r>
            <w:r w:rsidR="006E71DD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4.419</w:t>
            </w:r>
            <w:r w:rsidR="00885B0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 xml:space="preserve">                        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B2ECC" w:rsidRPr="003504E1" w:rsidRDefault="006E71DD" w:rsidP="005F21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15.281</w:t>
            </w:r>
          </w:p>
        </w:tc>
      </w:tr>
      <w:tr w:rsidR="009B2ECC" w:rsidRPr="00C631BE" w:rsidTr="005F2199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B2ECC" w:rsidRPr="00C631BE" w:rsidRDefault="009B2ECC" w:rsidP="005F2199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Bankové účty termínované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2ECC" w:rsidRPr="002E10BE" w:rsidRDefault="009B2ECC" w:rsidP="005F2199">
            <w:pPr>
              <w:tabs>
                <w:tab w:val="center" w:pos="4536"/>
                <w:tab w:val="right" w:pos="9072"/>
              </w:tabs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B2ECC" w:rsidRPr="003504E1" w:rsidRDefault="009B2ECC" w:rsidP="005F21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3504E1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-</w:t>
            </w:r>
          </w:p>
        </w:tc>
      </w:tr>
      <w:tr w:rsidR="009B2ECC" w:rsidRPr="00C631BE" w:rsidTr="005F2199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B2ECC" w:rsidRPr="00C631BE" w:rsidRDefault="009B2ECC" w:rsidP="005F2199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Peniaze na ceste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2ECC" w:rsidRPr="002E10BE" w:rsidRDefault="009B2ECC" w:rsidP="005F2199">
            <w:pPr>
              <w:tabs>
                <w:tab w:val="center" w:pos="4536"/>
                <w:tab w:val="right" w:pos="9072"/>
              </w:tabs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B2ECC" w:rsidRPr="003504E1" w:rsidRDefault="009B2ECC" w:rsidP="005F21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3504E1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-</w:t>
            </w:r>
          </w:p>
        </w:tc>
      </w:tr>
      <w:tr w:rsidR="009B2ECC" w:rsidRPr="00C631BE" w:rsidTr="005F2199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2ECC" w:rsidRPr="00C631BE" w:rsidRDefault="009B2ECC" w:rsidP="005F219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B2ECC" w:rsidRPr="00C631BE" w:rsidRDefault="006E71DD" w:rsidP="005F219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4.457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B2ECC" w:rsidRPr="003504E1" w:rsidRDefault="006E71DD" w:rsidP="005F2199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20.169</w:t>
            </w:r>
          </w:p>
        </w:tc>
      </w:tr>
    </w:tbl>
    <w:p w:rsidR="009B2ECC" w:rsidRDefault="009B2ECC" w:rsidP="009B2ECC">
      <w:pPr>
        <w:rPr>
          <w:rFonts w:ascii="Arial" w:hAnsi="Arial" w:cs="Arial"/>
        </w:rPr>
      </w:pPr>
    </w:p>
    <w:p w:rsidR="009B2ECC" w:rsidRDefault="009B2ECC" w:rsidP="009B2ECC">
      <w:pPr>
        <w:rPr>
          <w:rFonts w:ascii="Arial" w:hAnsi="Arial" w:cs="Arial"/>
        </w:rPr>
      </w:pPr>
      <w:r w:rsidRPr="00942C25">
        <w:rPr>
          <w:rFonts w:ascii="Arial" w:hAnsi="Arial" w:cs="Arial"/>
        </w:rPr>
        <w:t>Spoločnosť má otvorený kontokorentný účet.</w:t>
      </w:r>
    </w:p>
    <w:p w:rsidR="009B2ECC" w:rsidRDefault="009B2ECC" w:rsidP="009B2ECC">
      <w:pPr>
        <w:rPr>
          <w:rFonts w:ascii="Arial" w:hAnsi="Arial" w:cs="Arial"/>
        </w:rPr>
      </w:pPr>
    </w:p>
    <w:p w:rsidR="009B2ECC" w:rsidRDefault="009B2ECC" w:rsidP="009B2ECC">
      <w:pPr>
        <w:rPr>
          <w:rFonts w:ascii="Arial" w:hAnsi="Arial" w:cs="Arial"/>
        </w:rPr>
      </w:pPr>
    </w:p>
    <w:p w:rsidR="00B857A6" w:rsidRDefault="00B857A6" w:rsidP="009B2ECC">
      <w:pPr>
        <w:rPr>
          <w:rFonts w:ascii="Arial" w:hAnsi="Arial" w:cs="Arial"/>
        </w:rPr>
      </w:pPr>
    </w:p>
    <w:p w:rsidR="009B2ECC" w:rsidRPr="002E10BE" w:rsidRDefault="00DE323E" w:rsidP="009B2ECC">
      <w:pPr>
        <w:pStyle w:val="Nadpis1"/>
        <w:keepNext w:val="0"/>
        <w:shd w:val="solid" w:color="FFFFFF" w:fill="FFFFFF"/>
        <w:tabs>
          <w:tab w:val="num" w:pos="454"/>
        </w:tabs>
        <w:spacing w:before="360" w:after="240"/>
        <w:ind w:left="454" w:hanging="45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G.  </w:t>
      </w:r>
      <w:r w:rsidR="009B2ECC" w:rsidRPr="002E10BE">
        <w:rPr>
          <w:rFonts w:ascii="Arial" w:hAnsi="Arial" w:cs="Arial"/>
        </w:rPr>
        <w:t>Vlas</w:t>
      </w:r>
      <w:r>
        <w:rPr>
          <w:rFonts w:ascii="Arial" w:hAnsi="Arial" w:cs="Arial"/>
        </w:rPr>
        <w:t>tné</w:t>
      </w:r>
      <w:r w:rsidR="009B2ECC" w:rsidRPr="002E10B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imanie</w:t>
      </w:r>
    </w:p>
    <w:p w:rsidR="009B2ECC" w:rsidRDefault="009B2ECC" w:rsidP="009B2ECC">
      <w:pPr>
        <w:rPr>
          <w:rFonts w:ascii="Arial" w:hAnsi="Arial" w:cs="Arial"/>
        </w:rPr>
      </w:pPr>
      <w:r w:rsidRPr="002E10BE">
        <w:rPr>
          <w:rFonts w:ascii="Arial" w:hAnsi="Arial" w:cs="Arial"/>
        </w:rPr>
        <w:t>Základné imanie spoločnosti je zložené z</w:t>
      </w:r>
      <w:r>
        <w:rPr>
          <w:rFonts w:ascii="Arial" w:hAnsi="Arial" w:cs="Arial"/>
        </w:rPr>
        <w:t> vkladu spoločníka vo výške 5.000,- €</w:t>
      </w:r>
    </w:p>
    <w:p w:rsidR="009B2ECC" w:rsidRPr="002E10BE" w:rsidRDefault="009B2ECC" w:rsidP="009B2ECC">
      <w:pPr>
        <w:rPr>
          <w:rFonts w:ascii="Arial" w:hAnsi="Arial" w:cs="Arial"/>
          <w:b/>
        </w:rPr>
      </w:pPr>
      <w:r w:rsidRPr="00724EEF">
        <w:rPr>
          <w:rFonts w:ascii="Arial" w:hAnsi="Arial" w:cs="Arial"/>
        </w:rPr>
        <w:t>Informácie o rozdelení účtovného zisku alebo o vysporiadaní účtovnej straty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885B04" w:rsidRPr="002B2E75" w:rsidTr="001F78DF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5B04" w:rsidRPr="002B2E75" w:rsidRDefault="00885B04" w:rsidP="001F78DF">
            <w:pPr>
              <w:pStyle w:val="TopHeader"/>
              <w:ind w:left="720" w:hanging="720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5B04" w:rsidRPr="002B2E75" w:rsidRDefault="00885B04" w:rsidP="001F78DF">
            <w:pPr>
              <w:pStyle w:val="TopHeader"/>
              <w:ind w:left="720" w:hanging="720"/>
            </w:pPr>
            <w:r w:rsidRPr="002B2E75">
              <w:t>Bezprostredne predchádzajúce účtovné obdobie</w:t>
            </w:r>
          </w:p>
        </w:tc>
      </w:tr>
      <w:tr w:rsidR="00885B04" w:rsidRPr="002B2E75" w:rsidTr="001F78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5B04" w:rsidRPr="002B2E75" w:rsidRDefault="00885B04" w:rsidP="001F78DF">
            <w:pPr>
              <w:ind w:left="720" w:hanging="720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5B04" w:rsidRPr="002B2E75" w:rsidRDefault="00885B04" w:rsidP="00B34EBE">
            <w:pPr>
              <w:ind w:left="720" w:hanging="720"/>
              <w:jc w:val="center"/>
            </w:pPr>
            <w:r>
              <w:rPr>
                <w:szCs w:val="22"/>
              </w:rPr>
              <w:t>2.</w:t>
            </w:r>
            <w:r w:rsidR="00B34EBE">
              <w:rPr>
                <w:szCs w:val="22"/>
              </w:rPr>
              <w:t>240</w:t>
            </w:r>
          </w:p>
        </w:tc>
      </w:tr>
      <w:tr w:rsidR="00885B04" w:rsidRPr="002B2E75" w:rsidTr="001F78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5B04" w:rsidRPr="002B2E75" w:rsidRDefault="00885B04" w:rsidP="001F78DF">
            <w:pPr>
              <w:ind w:left="720" w:hanging="720"/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5B04" w:rsidRPr="002B2E75" w:rsidRDefault="00885B04" w:rsidP="001F78DF">
            <w:pPr>
              <w:ind w:left="720" w:hanging="720"/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885B04" w:rsidRPr="002B2E75" w:rsidTr="001F78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5B04" w:rsidRPr="002B2E75" w:rsidRDefault="00885B04" w:rsidP="001F78DF">
            <w:pPr>
              <w:ind w:left="720" w:hanging="720"/>
            </w:pPr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5B04" w:rsidRPr="002B2E75" w:rsidRDefault="00885B04" w:rsidP="001F78DF">
            <w:pPr>
              <w:ind w:left="720" w:hanging="720"/>
              <w:jc w:val="center"/>
            </w:pPr>
          </w:p>
        </w:tc>
      </w:tr>
      <w:tr w:rsidR="00885B04" w:rsidRPr="002B2E75" w:rsidTr="001F78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5B04" w:rsidRPr="002B2E75" w:rsidRDefault="00885B04" w:rsidP="001F78DF">
            <w:pPr>
              <w:ind w:left="720" w:hanging="720"/>
            </w:pPr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5B04" w:rsidRPr="002B2E75" w:rsidRDefault="00885B04" w:rsidP="001F78DF">
            <w:pPr>
              <w:ind w:left="720" w:hanging="720"/>
              <w:jc w:val="center"/>
            </w:pPr>
          </w:p>
        </w:tc>
      </w:tr>
      <w:tr w:rsidR="00885B04" w:rsidRPr="002B2E75" w:rsidTr="001F78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5B04" w:rsidRPr="002B2E75" w:rsidRDefault="00885B04" w:rsidP="001F78DF">
            <w:pPr>
              <w:ind w:left="720" w:hanging="720"/>
            </w:pPr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5B04" w:rsidRPr="002B2E75" w:rsidRDefault="00885B04" w:rsidP="001F78DF">
            <w:pPr>
              <w:ind w:left="720" w:hanging="720"/>
              <w:jc w:val="center"/>
            </w:pPr>
          </w:p>
        </w:tc>
      </w:tr>
      <w:tr w:rsidR="00885B04" w:rsidRPr="002B2E75" w:rsidTr="001F78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5B04" w:rsidRPr="002B2E75" w:rsidRDefault="00885B04" w:rsidP="001F78DF">
            <w:pPr>
              <w:ind w:left="720" w:hanging="720"/>
            </w:pPr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5B04" w:rsidRPr="002B2E75" w:rsidRDefault="00885B04" w:rsidP="001F78DF">
            <w:pPr>
              <w:ind w:left="720" w:hanging="720"/>
              <w:jc w:val="center"/>
            </w:pPr>
          </w:p>
        </w:tc>
      </w:tr>
      <w:tr w:rsidR="00885B04" w:rsidRPr="002B2E75" w:rsidTr="001F78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5B04" w:rsidRPr="002B2E75" w:rsidRDefault="00885B04" w:rsidP="001F78DF">
            <w:pPr>
              <w:ind w:left="720" w:hanging="720"/>
            </w:pPr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5B04" w:rsidRPr="002B2E75" w:rsidRDefault="00885B04" w:rsidP="001F78DF">
            <w:pPr>
              <w:ind w:left="720" w:hanging="720"/>
              <w:jc w:val="center"/>
            </w:pPr>
          </w:p>
        </w:tc>
      </w:tr>
      <w:tr w:rsidR="00885B04" w:rsidRPr="002B2E75" w:rsidTr="001F78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5B04" w:rsidRPr="002B2E75" w:rsidRDefault="00885B04" w:rsidP="001F78DF">
            <w:pPr>
              <w:ind w:left="720" w:hanging="720"/>
            </w:pPr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5B04" w:rsidRPr="002B2E75" w:rsidRDefault="00743F3E" w:rsidP="00B34EBE">
            <w:pPr>
              <w:ind w:left="720" w:hanging="720"/>
              <w:jc w:val="center"/>
            </w:pPr>
            <w:r>
              <w:rPr>
                <w:szCs w:val="22"/>
              </w:rPr>
              <w:t>9.316</w:t>
            </w:r>
          </w:p>
        </w:tc>
      </w:tr>
      <w:tr w:rsidR="00885B04" w:rsidRPr="002B2E75" w:rsidTr="001F78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5B04" w:rsidRPr="002B2E75" w:rsidRDefault="00885B04" w:rsidP="001F78DF">
            <w:pPr>
              <w:ind w:left="720" w:hanging="720"/>
            </w:pPr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5B04" w:rsidRPr="002B2E75" w:rsidRDefault="00885B04" w:rsidP="001F78DF">
            <w:pPr>
              <w:ind w:left="720" w:hanging="720"/>
              <w:jc w:val="center"/>
            </w:pPr>
          </w:p>
        </w:tc>
      </w:tr>
      <w:tr w:rsidR="00885B04" w:rsidRPr="002B2E75" w:rsidTr="001F78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5B04" w:rsidRPr="002B2E75" w:rsidRDefault="00885B04" w:rsidP="001F78DF">
            <w:pPr>
              <w:ind w:left="720" w:hanging="720"/>
            </w:pPr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5B04" w:rsidRPr="002B2E75" w:rsidRDefault="00885B04" w:rsidP="001F78DF">
            <w:pPr>
              <w:ind w:left="720" w:hanging="720"/>
              <w:jc w:val="center"/>
            </w:pPr>
          </w:p>
        </w:tc>
      </w:tr>
      <w:tr w:rsidR="00885B04" w:rsidRPr="002B2E75" w:rsidTr="001F78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5B04" w:rsidRPr="002B2E75" w:rsidRDefault="00885B04" w:rsidP="001F78DF">
            <w:pPr>
              <w:ind w:left="720" w:hanging="720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5B04" w:rsidRPr="002B2E75" w:rsidRDefault="00743F3E" w:rsidP="001F78DF">
            <w:pPr>
              <w:ind w:left="720" w:hanging="720"/>
              <w:jc w:val="center"/>
            </w:pPr>
            <w:r>
              <w:rPr>
                <w:szCs w:val="22"/>
              </w:rPr>
              <w:t>9.316</w:t>
            </w:r>
          </w:p>
        </w:tc>
      </w:tr>
    </w:tbl>
    <w:p w:rsidR="006D52F7" w:rsidRDefault="006D52F7" w:rsidP="009B2ECC">
      <w:pPr>
        <w:pStyle w:val="Normalitalic"/>
        <w:keepNext w:val="0"/>
        <w:rPr>
          <w:rFonts w:ascii="Arial" w:hAnsi="Arial" w:cs="Arial"/>
          <w:i w:val="0"/>
          <w:lang w:val="sk-SK"/>
        </w:rPr>
      </w:pPr>
    </w:p>
    <w:p w:rsidR="009B2ECC" w:rsidRPr="007269CF" w:rsidRDefault="009B2ECC" w:rsidP="009B2ECC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7269CF">
        <w:rPr>
          <w:rFonts w:ascii="Arial" w:hAnsi="Arial" w:cs="Arial"/>
          <w:i w:val="0"/>
          <w:lang w:val="sk-SK"/>
        </w:rPr>
        <w:t xml:space="preserve">Valné zhromaždenie spoločnosti konané dňa </w:t>
      </w:r>
      <w:r w:rsidR="001E1574">
        <w:rPr>
          <w:rFonts w:ascii="Arial" w:hAnsi="Arial" w:cs="Arial"/>
          <w:i w:val="0"/>
          <w:lang w:val="sk-SK"/>
        </w:rPr>
        <w:t>16</w:t>
      </w:r>
      <w:r w:rsidRPr="007269CF">
        <w:rPr>
          <w:rFonts w:ascii="Arial" w:hAnsi="Arial" w:cs="Arial"/>
          <w:i w:val="0"/>
          <w:lang w:val="sk-SK"/>
        </w:rPr>
        <w:t>.</w:t>
      </w:r>
      <w:r w:rsidR="001E1574">
        <w:rPr>
          <w:rFonts w:ascii="Arial" w:hAnsi="Arial" w:cs="Arial"/>
          <w:i w:val="0"/>
          <w:lang w:val="sk-SK"/>
        </w:rPr>
        <w:t>3</w:t>
      </w:r>
      <w:r w:rsidRPr="007269CF">
        <w:rPr>
          <w:rFonts w:ascii="Arial" w:hAnsi="Arial" w:cs="Arial"/>
          <w:i w:val="0"/>
          <w:lang w:val="sk-SK"/>
        </w:rPr>
        <w:t>.20</w:t>
      </w:r>
      <w:r w:rsidR="00140DDE">
        <w:rPr>
          <w:rFonts w:ascii="Arial" w:hAnsi="Arial" w:cs="Arial"/>
          <w:i w:val="0"/>
          <w:lang w:val="sk-SK"/>
        </w:rPr>
        <w:t>2</w:t>
      </w:r>
      <w:r w:rsidR="001E1574">
        <w:rPr>
          <w:rFonts w:ascii="Arial" w:hAnsi="Arial" w:cs="Arial"/>
          <w:i w:val="0"/>
          <w:lang w:val="sk-SK"/>
        </w:rPr>
        <w:t>2</w:t>
      </w:r>
      <w:r w:rsidR="00B857A6">
        <w:rPr>
          <w:rFonts w:ascii="Arial" w:hAnsi="Arial" w:cs="Arial"/>
          <w:i w:val="0"/>
          <w:lang w:val="sk-SK"/>
        </w:rPr>
        <w:t xml:space="preserve"> </w:t>
      </w:r>
      <w:r w:rsidRPr="007269CF">
        <w:rPr>
          <w:rFonts w:ascii="Arial" w:hAnsi="Arial" w:cs="Arial"/>
          <w:i w:val="0"/>
          <w:lang w:val="sk-SK"/>
        </w:rPr>
        <w:t>rozhodlo o </w:t>
      </w:r>
      <w:r w:rsidR="00964CC4">
        <w:rPr>
          <w:rFonts w:ascii="Arial" w:hAnsi="Arial" w:cs="Arial"/>
          <w:i w:val="0"/>
          <w:lang w:val="sk-SK"/>
        </w:rPr>
        <w:t>preúčtovan</w:t>
      </w:r>
      <w:r w:rsidR="00213721">
        <w:rPr>
          <w:rFonts w:ascii="Arial" w:hAnsi="Arial" w:cs="Arial"/>
          <w:i w:val="0"/>
          <w:lang w:val="sk-SK"/>
        </w:rPr>
        <w:t>í</w:t>
      </w:r>
      <w:r w:rsidRPr="007269CF">
        <w:rPr>
          <w:rFonts w:ascii="Arial" w:hAnsi="Arial" w:cs="Arial"/>
          <w:i w:val="0"/>
          <w:lang w:val="sk-SK"/>
        </w:rPr>
        <w:t xml:space="preserve"> účtovn</w:t>
      </w:r>
      <w:r w:rsidR="00885B04">
        <w:rPr>
          <w:rFonts w:ascii="Arial" w:hAnsi="Arial" w:cs="Arial"/>
          <w:i w:val="0"/>
          <w:lang w:val="sk-SK"/>
        </w:rPr>
        <w:t>ého zisku</w:t>
      </w:r>
      <w:r w:rsidRPr="007269CF">
        <w:rPr>
          <w:rFonts w:ascii="Arial" w:hAnsi="Arial" w:cs="Arial"/>
          <w:i w:val="0"/>
          <w:lang w:val="sk-SK"/>
        </w:rPr>
        <w:t xml:space="preserve"> za rok 20</w:t>
      </w:r>
      <w:r w:rsidR="009D67DC">
        <w:rPr>
          <w:rFonts w:ascii="Arial" w:hAnsi="Arial" w:cs="Arial"/>
          <w:i w:val="0"/>
          <w:lang w:val="sk-SK"/>
        </w:rPr>
        <w:t>20</w:t>
      </w:r>
      <w:r w:rsidR="00631CD6">
        <w:rPr>
          <w:rFonts w:ascii="Arial" w:hAnsi="Arial" w:cs="Arial"/>
          <w:i w:val="0"/>
          <w:lang w:val="sk-SK"/>
        </w:rPr>
        <w:t xml:space="preserve"> nasledovne:</w:t>
      </w:r>
    </w:p>
    <w:p w:rsidR="009B2ECC" w:rsidRDefault="00E66660" w:rsidP="007C79D4">
      <w:pPr>
        <w:rPr>
          <w:rFonts w:ascii="Garamond" w:hAnsi="Garamond" w:cs="Vrinda"/>
          <w:sz w:val="20"/>
          <w:szCs w:val="20"/>
        </w:rPr>
      </w:pPr>
      <w:bookmarkStart w:id="16" w:name="_Toc474124214"/>
      <w:bookmarkStart w:id="17" w:name="_Toc474124326"/>
      <w:r>
        <w:rPr>
          <w:rFonts w:ascii="Garamond" w:hAnsi="Garamond" w:cs="Vrinda"/>
          <w:sz w:val="20"/>
          <w:szCs w:val="20"/>
        </w:rPr>
        <w:t xml:space="preserve"> - </w:t>
      </w:r>
      <w:r w:rsidR="00964CC4">
        <w:rPr>
          <w:rFonts w:ascii="Garamond" w:hAnsi="Garamond" w:cs="Vrinda"/>
          <w:sz w:val="20"/>
          <w:szCs w:val="20"/>
        </w:rPr>
        <w:t>preúčtovanie účtovného zisku</w:t>
      </w:r>
      <w:r w:rsidR="001E1574">
        <w:rPr>
          <w:rFonts w:ascii="Garamond" w:hAnsi="Garamond" w:cs="Vrinda"/>
          <w:sz w:val="20"/>
          <w:szCs w:val="20"/>
        </w:rPr>
        <w:t xml:space="preserve"> za rok 2020</w:t>
      </w:r>
      <w:r w:rsidR="007C79D4" w:rsidRPr="007C79D4">
        <w:rPr>
          <w:rFonts w:ascii="Garamond" w:hAnsi="Garamond" w:cs="Vrinda"/>
          <w:sz w:val="20"/>
          <w:szCs w:val="20"/>
        </w:rPr>
        <w:t xml:space="preserve"> vo výške </w:t>
      </w:r>
      <w:r w:rsidR="00885B04">
        <w:rPr>
          <w:rFonts w:ascii="Garamond" w:hAnsi="Garamond" w:cs="Vrinda"/>
          <w:sz w:val="20"/>
          <w:szCs w:val="20"/>
        </w:rPr>
        <w:t>2.</w:t>
      </w:r>
      <w:r w:rsidR="00B34EBE">
        <w:rPr>
          <w:rFonts w:ascii="Garamond" w:hAnsi="Garamond" w:cs="Vrinda"/>
          <w:sz w:val="20"/>
          <w:szCs w:val="20"/>
        </w:rPr>
        <w:t>239</w:t>
      </w:r>
      <w:r w:rsidR="00885B04">
        <w:rPr>
          <w:rFonts w:ascii="Garamond" w:hAnsi="Garamond" w:cs="Vrinda"/>
          <w:sz w:val="20"/>
          <w:szCs w:val="20"/>
        </w:rPr>
        <w:t>,</w:t>
      </w:r>
      <w:r w:rsidR="00B34EBE">
        <w:rPr>
          <w:rFonts w:ascii="Garamond" w:hAnsi="Garamond" w:cs="Vrinda"/>
          <w:sz w:val="20"/>
          <w:szCs w:val="20"/>
        </w:rPr>
        <w:t>42</w:t>
      </w:r>
      <w:r w:rsidR="007C79D4" w:rsidRPr="007C79D4">
        <w:rPr>
          <w:rFonts w:ascii="Garamond" w:hAnsi="Garamond" w:cs="Vrinda"/>
          <w:sz w:val="20"/>
          <w:szCs w:val="20"/>
        </w:rPr>
        <w:t xml:space="preserve"> EUR </w:t>
      </w:r>
      <w:r w:rsidR="00964CC4">
        <w:rPr>
          <w:rFonts w:ascii="Garamond" w:hAnsi="Garamond" w:cs="Vrinda"/>
          <w:sz w:val="20"/>
          <w:szCs w:val="20"/>
        </w:rPr>
        <w:t>na úč</w:t>
      </w:r>
      <w:r w:rsidR="00B857A6">
        <w:rPr>
          <w:rFonts w:ascii="Garamond" w:hAnsi="Garamond" w:cs="Vrinda"/>
          <w:sz w:val="20"/>
          <w:szCs w:val="20"/>
        </w:rPr>
        <w:t xml:space="preserve">et nerozdelený zisk </w:t>
      </w:r>
    </w:p>
    <w:p w:rsidR="00B857A6" w:rsidRDefault="00B857A6" w:rsidP="007C79D4">
      <w:pPr>
        <w:rPr>
          <w:rFonts w:ascii="Garamond" w:hAnsi="Garamond" w:cs="Vrinda"/>
          <w:sz w:val="20"/>
          <w:szCs w:val="20"/>
        </w:rPr>
      </w:pPr>
    </w:p>
    <w:p w:rsidR="00B857A6" w:rsidRDefault="00B857A6" w:rsidP="007C79D4">
      <w:pPr>
        <w:rPr>
          <w:rFonts w:ascii="Garamond" w:hAnsi="Garamond" w:cs="Vrinda"/>
          <w:sz w:val="20"/>
          <w:szCs w:val="20"/>
        </w:rPr>
      </w:pPr>
    </w:p>
    <w:p w:rsidR="00B857A6" w:rsidRPr="007C79D4" w:rsidRDefault="00B857A6" w:rsidP="007C79D4">
      <w:pPr>
        <w:rPr>
          <w:rFonts w:ascii="Garamond" w:hAnsi="Garamond" w:cs="Vrinda"/>
          <w:sz w:val="20"/>
          <w:szCs w:val="20"/>
        </w:rPr>
      </w:pPr>
    </w:p>
    <w:p w:rsidR="006D52F7" w:rsidRDefault="006D52F7" w:rsidP="009B2ECC">
      <w:pPr>
        <w:pStyle w:val="Nadpis1"/>
        <w:keepNext w:val="0"/>
        <w:shd w:val="solid" w:color="FFFFFF" w:fill="FFFFFF"/>
        <w:tabs>
          <w:tab w:val="num" w:pos="454"/>
        </w:tabs>
        <w:spacing w:before="120" w:after="240"/>
        <w:ind w:left="454" w:hanging="454"/>
        <w:jc w:val="both"/>
        <w:rPr>
          <w:rFonts w:ascii="Arial" w:hAnsi="Arial" w:cs="Arial"/>
        </w:rPr>
      </w:pPr>
    </w:p>
    <w:p w:rsidR="009B2ECC" w:rsidRDefault="00DE323E" w:rsidP="009B2ECC">
      <w:pPr>
        <w:pStyle w:val="Nadpis1"/>
        <w:keepNext w:val="0"/>
        <w:shd w:val="solid" w:color="FFFFFF" w:fill="FFFFFF"/>
        <w:tabs>
          <w:tab w:val="num" w:pos="454"/>
        </w:tabs>
        <w:spacing w:before="120" w:after="240"/>
        <w:ind w:left="454" w:hanging="454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G. c)d)  Z</w:t>
      </w:r>
      <w:r w:rsidR="009B2ECC" w:rsidRPr="002E10BE">
        <w:rPr>
          <w:rFonts w:ascii="Arial" w:hAnsi="Arial" w:cs="Arial"/>
        </w:rPr>
        <w:t>áv</w:t>
      </w:r>
      <w:r>
        <w:rPr>
          <w:rFonts w:ascii="Arial" w:hAnsi="Arial" w:cs="Arial"/>
        </w:rPr>
        <w:t>ä</w:t>
      </w:r>
      <w:r w:rsidR="009B2ECC" w:rsidRPr="002E10BE">
        <w:rPr>
          <w:rFonts w:ascii="Arial" w:hAnsi="Arial" w:cs="Arial"/>
        </w:rPr>
        <w:t>zky</w:t>
      </w:r>
      <w:bookmarkEnd w:id="16"/>
      <w:bookmarkEnd w:id="17"/>
    </w:p>
    <w:p w:rsidR="007C79D4" w:rsidRPr="007C79D4" w:rsidRDefault="007C79D4" w:rsidP="007C79D4"/>
    <w:p w:rsidR="009B2ECC" w:rsidRDefault="009B2ECC" w:rsidP="009B2ECC">
      <w:pPr>
        <w:rPr>
          <w:rFonts w:ascii="Arial" w:hAnsi="Arial" w:cs="Arial"/>
        </w:rPr>
      </w:pPr>
      <w:r w:rsidRPr="002E10BE">
        <w:rPr>
          <w:rFonts w:ascii="Arial" w:hAnsi="Arial" w:cs="Arial"/>
        </w:rPr>
        <w:t>Informácie o</w:t>
      </w:r>
      <w:r w:rsidR="004D61C9">
        <w:rPr>
          <w:rFonts w:ascii="Arial" w:hAnsi="Arial" w:cs="Arial"/>
        </w:rPr>
        <w:t> </w:t>
      </w:r>
      <w:r w:rsidRPr="002E10BE">
        <w:rPr>
          <w:rFonts w:ascii="Arial" w:hAnsi="Arial" w:cs="Arial"/>
        </w:rPr>
        <w:t>záväzkoch</w:t>
      </w:r>
    </w:p>
    <w:p w:rsidR="004D61C9" w:rsidRDefault="004D61C9" w:rsidP="009B2ECC">
      <w:pPr>
        <w:rPr>
          <w:rFonts w:ascii="Arial" w:hAnsi="Arial" w:cs="Arial"/>
        </w:rPr>
      </w:pPr>
    </w:p>
    <w:p w:rsidR="004D61C9" w:rsidRDefault="004D61C9" w:rsidP="009B2ECC">
      <w:pPr>
        <w:rPr>
          <w:rFonts w:ascii="Arial" w:hAnsi="Arial" w:cs="Arial"/>
        </w:rPr>
      </w:pPr>
    </w:p>
    <w:p w:rsidR="009B2ECC" w:rsidRDefault="009B2ECC" w:rsidP="009B2ECC">
      <w:pPr>
        <w:rPr>
          <w:rFonts w:ascii="Arial" w:hAnsi="Arial" w:cs="Arial"/>
        </w:r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3360"/>
        <w:gridCol w:w="2860"/>
        <w:gridCol w:w="2860"/>
      </w:tblGrid>
      <w:tr w:rsidR="009B2ECC" w:rsidRPr="00C217D4" w:rsidTr="005F2199">
        <w:trPr>
          <w:trHeight w:val="525"/>
        </w:trPr>
        <w:tc>
          <w:tcPr>
            <w:tcW w:w="3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2ECC" w:rsidRPr="00C217D4" w:rsidRDefault="009B2ECC" w:rsidP="005F219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Názov položky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B2ECC" w:rsidRPr="00C217D4" w:rsidRDefault="009B2ECC" w:rsidP="005F219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B2ECC" w:rsidRPr="00C217D4" w:rsidRDefault="009B2ECC" w:rsidP="005F219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9B2ECC" w:rsidRPr="00C217D4" w:rsidTr="005F2199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B2ECC" w:rsidRPr="00C217D4" w:rsidRDefault="009B2ECC" w:rsidP="005F2199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Záväzky po lehote splatnosti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B2ECC" w:rsidRPr="007268C9" w:rsidRDefault="009B2ECC" w:rsidP="005F2199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B2ECC" w:rsidRPr="002E10BE" w:rsidRDefault="009B2ECC" w:rsidP="005F2199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B2ECC" w:rsidRPr="00C217D4" w:rsidTr="005F2199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B2ECC" w:rsidRPr="00C217D4" w:rsidRDefault="009B2ECC" w:rsidP="005F2199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 xml:space="preserve">Záväzky so zostatkovou dobou splatnosti </w:t>
            </w:r>
            <w:r w:rsidRPr="00C217D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br/>
              <w:t>do jedného roka vrátane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B2ECC" w:rsidRPr="007268C9" w:rsidRDefault="00B34EBE" w:rsidP="005F2199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2.465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B2ECC" w:rsidRPr="007268C9" w:rsidRDefault="00B34EBE" w:rsidP="005F2199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8.143</w:t>
            </w:r>
          </w:p>
        </w:tc>
      </w:tr>
      <w:tr w:rsidR="009B2ECC" w:rsidRPr="00C217D4" w:rsidTr="005F2199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B2ECC" w:rsidRPr="00C217D4" w:rsidRDefault="009B2ECC" w:rsidP="005F219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Krátkodobé záväzky spolu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B2ECC" w:rsidRPr="007268C9" w:rsidRDefault="009B2ECC" w:rsidP="005F2199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B2ECC" w:rsidRPr="007268C9" w:rsidRDefault="009B2ECC" w:rsidP="005F2199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9B2ECC" w:rsidRPr="00C217D4" w:rsidTr="005F2199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B2ECC" w:rsidRPr="00C217D4" w:rsidRDefault="009B2ECC" w:rsidP="005F2199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Záväzky so zostatkovou dobou splatnosti jeden rok až päť rokov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B2ECC" w:rsidRPr="007268C9" w:rsidRDefault="009B2ECC" w:rsidP="005F2199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B2ECC" w:rsidRPr="007D7197" w:rsidRDefault="00B34EBE" w:rsidP="005F2199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2.600</w:t>
            </w:r>
          </w:p>
        </w:tc>
      </w:tr>
      <w:tr w:rsidR="009B2ECC" w:rsidRPr="00C217D4" w:rsidTr="005F2199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B2ECC" w:rsidRPr="00C217D4" w:rsidRDefault="009B2ECC" w:rsidP="005F2199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Záväzky so zostatkovou dobou splatnosti nad päť rokov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B2ECC" w:rsidRPr="007268C9" w:rsidRDefault="009B2ECC" w:rsidP="005F2199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B2ECC" w:rsidRPr="002E10BE" w:rsidRDefault="009B2ECC" w:rsidP="005F2199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B2ECC" w:rsidRPr="00C217D4" w:rsidTr="005F2199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2ECC" w:rsidRPr="00C217D4" w:rsidRDefault="009B2ECC" w:rsidP="005F219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Dlhodobé záväzky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B2ECC" w:rsidRPr="007268C9" w:rsidRDefault="00E66660" w:rsidP="005F2199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2ECC" w:rsidRPr="007268C9" w:rsidRDefault="00775616" w:rsidP="005F2199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</w:tbl>
    <w:p w:rsidR="009B2ECC" w:rsidRDefault="009B2ECC" w:rsidP="009B2ECC">
      <w:pPr>
        <w:rPr>
          <w:rFonts w:ascii="Arial" w:hAnsi="Arial" w:cs="Arial"/>
        </w:rPr>
      </w:pPr>
    </w:p>
    <w:p w:rsidR="009B2ECC" w:rsidRPr="002E10BE" w:rsidRDefault="009B2ECC" w:rsidP="009B2ECC">
      <w:pPr>
        <w:rPr>
          <w:rFonts w:ascii="Arial" w:hAnsi="Arial" w:cs="Arial"/>
        </w:rPr>
      </w:pPr>
    </w:p>
    <w:p w:rsidR="009B2ECC" w:rsidRPr="00511434" w:rsidRDefault="009B2ECC" w:rsidP="009B2ECC">
      <w:pPr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511434">
        <w:rPr>
          <w:rFonts w:ascii="Arial" w:hAnsi="Arial" w:cs="Arial"/>
        </w:rPr>
        <w:t>áväzky zabezpečené záložným právom / zárukou v prospech veriteľa:</w:t>
      </w: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107" w:type="dxa"/>
          <w:right w:w="107" w:type="dxa"/>
        </w:tblCellMar>
        <w:tblLook w:val="00A7"/>
      </w:tblPr>
      <w:tblGrid>
        <w:gridCol w:w="4110"/>
        <w:gridCol w:w="2268"/>
        <w:gridCol w:w="2693"/>
      </w:tblGrid>
      <w:tr w:rsidR="009B2ECC" w:rsidRPr="00511434" w:rsidTr="005F2199">
        <w:trPr>
          <w:cantSplit/>
        </w:trPr>
        <w:tc>
          <w:tcPr>
            <w:tcW w:w="4110" w:type="dxa"/>
            <w:tcBorders>
              <w:top w:val="nil"/>
              <w:bottom w:val="single" w:sz="12" w:space="0" w:color="999999"/>
            </w:tcBorders>
            <w:vAlign w:val="center"/>
          </w:tcPr>
          <w:p w:rsidR="009B2ECC" w:rsidRPr="00511434" w:rsidRDefault="009B2ECC" w:rsidP="005F2199">
            <w:pPr>
              <w:pStyle w:val="table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511434">
              <w:rPr>
                <w:rFonts w:ascii="Arial" w:hAnsi="Arial" w:cs="Arial"/>
                <w:b/>
                <w:lang w:val="sk-SK"/>
              </w:rPr>
              <w:t>Záväzok</w:t>
            </w:r>
          </w:p>
        </w:tc>
        <w:tc>
          <w:tcPr>
            <w:tcW w:w="2268" w:type="dxa"/>
            <w:tcBorders>
              <w:top w:val="nil"/>
              <w:bottom w:val="single" w:sz="12" w:space="0" w:color="999999"/>
            </w:tcBorders>
            <w:vAlign w:val="center"/>
          </w:tcPr>
          <w:p w:rsidR="009B2ECC" w:rsidRPr="00511434" w:rsidRDefault="009B2ECC" w:rsidP="009D67DC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511434">
              <w:rPr>
                <w:rFonts w:ascii="Arial" w:hAnsi="Arial" w:cs="Arial"/>
                <w:b/>
                <w:lang w:val="sk-SK"/>
              </w:rPr>
              <w:t xml:space="preserve">Zostatok v roku </w:t>
            </w:r>
            <w:r>
              <w:rPr>
                <w:rFonts w:ascii="Arial" w:hAnsi="Arial" w:cs="Arial"/>
                <w:b/>
                <w:lang w:val="sk-SK"/>
              </w:rPr>
              <w:t>20</w:t>
            </w:r>
            <w:r w:rsidR="009D67DC">
              <w:rPr>
                <w:rFonts w:ascii="Arial" w:hAnsi="Arial" w:cs="Arial"/>
                <w:b/>
                <w:lang w:val="sk-SK"/>
              </w:rPr>
              <w:t>20</w:t>
            </w:r>
            <w:r>
              <w:rPr>
                <w:rFonts w:ascii="Arial" w:hAnsi="Arial" w:cs="Arial"/>
                <w:b/>
                <w:lang w:val="sk-SK"/>
              </w:rPr>
              <w:br/>
            </w:r>
            <w:r w:rsidRPr="00511434">
              <w:rPr>
                <w:rFonts w:ascii="Arial" w:hAnsi="Arial" w:cs="Arial"/>
                <w:b/>
                <w:i/>
                <w:lang w:val="sk-SK"/>
              </w:rPr>
              <w:t>(</w:t>
            </w:r>
            <w:r>
              <w:rPr>
                <w:rFonts w:ascii="Arial" w:hAnsi="Arial" w:cs="Arial"/>
                <w:b/>
                <w:i/>
                <w:lang w:val="sk-SK"/>
              </w:rPr>
              <w:t>EUR</w:t>
            </w:r>
            <w:r w:rsidRPr="00511434">
              <w:rPr>
                <w:rFonts w:ascii="Arial" w:hAnsi="Arial" w:cs="Arial"/>
                <w:b/>
                <w:i/>
                <w:lang w:val="sk-SK"/>
              </w:rPr>
              <w:t>)</w:t>
            </w:r>
          </w:p>
        </w:tc>
        <w:tc>
          <w:tcPr>
            <w:tcW w:w="2693" w:type="dxa"/>
            <w:tcBorders>
              <w:top w:val="nil"/>
              <w:bottom w:val="single" w:sz="12" w:space="0" w:color="999999"/>
            </w:tcBorders>
            <w:vAlign w:val="center"/>
          </w:tcPr>
          <w:p w:rsidR="009B2ECC" w:rsidRPr="00511434" w:rsidRDefault="009B2ECC" w:rsidP="005F219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511434">
              <w:rPr>
                <w:rFonts w:ascii="Arial" w:hAnsi="Arial" w:cs="Arial"/>
                <w:b/>
                <w:lang w:val="sk-SK"/>
              </w:rPr>
              <w:t>Popis zaistenia</w:t>
            </w:r>
          </w:p>
        </w:tc>
      </w:tr>
      <w:tr w:rsidR="009B2ECC" w:rsidRPr="00511434" w:rsidTr="005F2199">
        <w:trPr>
          <w:cantSplit/>
        </w:trPr>
        <w:tc>
          <w:tcPr>
            <w:tcW w:w="4110" w:type="dxa"/>
            <w:tcBorders>
              <w:top w:val="single" w:sz="12" w:space="0" w:color="999999"/>
              <w:bottom w:val="single" w:sz="12" w:space="0" w:color="808080"/>
            </w:tcBorders>
            <w:vAlign w:val="bottom"/>
          </w:tcPr>
          <w:p w:rsidR="009B2ECC" w:rsidRPr="00511434" w:rsidRDefault="009B2ECC" w:rsidP="005F2199">
            <w:pPr>
              <w:pStyle w:val="TableFirstLine"/>
              <w:keepNext w:val="0"/>
              <w:spacing w:before="60" w:after="60"/>
              <w:rPr>
                <w:rFonts w:ascii="Arial" w:hAnsi="Arial" w:cs="Arial"/>
                <w:highlight w:val="yellow"/>
                <w:lang w:val="sk-SK"/>
              </w:rPr>
            </w:pPr>
            <w:r w:rsidRPr="0067723D">
              <w:rPr>
                <w:rFonts w:ascii="Arial" w:hAnsi="Arial" w:cs="Arial"/>
                <w:lang w:val="sk-SK"/>
              </w:rPr>
              <w:t xml:space="preserve">Spoločnosť </w:t>
            </w:r>
            <w:r w:rsidRPr="00CC6D32">
              <w:rPr>
                <w:rFonts w:ascii="Arial" w:hAnsi="Arial" w:cs="Arial"/>
                <w:b/>
                <w:u w:val="single"/>
                <w:lang w:val="sk-SK"/>
              </w:rPr>
              <w:t>nemá</w:t>
            </w:r>
            <w:r w:rsidRPr="0067723D">
              <w:rPr>
                <w:rFonts w:ascii="Arial" w:hAnsi="Arial" w:cs="Arial"/>
                <w:lang w:val="sk-SK"/>
              </w:rPr>
              <w:t xml:space="preserve">  záväzky zabezpečené záložným </w:t>
            </w:r>
            <w:r>
              <w:rPr>
                <w:rFonts w:ascii="Arial" w:hAnsi="Arial" w:cs="Arial"/>
                <w:lang w:val="sk-SK"/>
              </w:rPr>
              <w:t>pr</w:t>
            </w:r>
            <w:r w:rsidRPr="0067723D">
              <w:rPr>
                <w:rFonts w:ascii="Arial" w:hAnsi="Arial" w:cs="Arial"/>
                <w:lang w:val="sk-SK"/>
              </w:rPr>
              <w:t>ávom a ani zárukou v prospech veriteľa</w:t>
            </w:r>
          </w:p>
        </w:tc>
        <w:tc>
          <w:tcPr>
            <w:tcW w:w="2268" w:type="dxa"/>
            <w:tcBorders>
              <w:top w:val="single" w:sz="12" w:space="0" w:color="999999"/>
              <w:bottom w:val="single" w:sz="12" w:space="0" w:color="808080"/>
            </w:tcBorders>
            <w:vAlign w:val="bottom"/>
          </w:tcPr>
          <w:p w:rsidR="009B2ECC" w:rsidRPr="00511434" w:rsidRDefault="009B2ECC" w:rsidP="005F2199">
            <w:pPr>
              <w:pStyle w:val="TableFirstLine"/>
              <w:keepNext w:val="0"/>
              <w:spacing w:before="60" w:after="60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2693" w:type="dxa"/>
            <w:tcBorders>
              <w:top w:val="single" w:sz="12" w:space="0" w:color="999999"/>
              <w:bottom w:val="single" w:sz="12" w:space="0" w:color="808080"/>
            </w:tcBorders>
            <w:vAlign w:val="bottom"/>
          </w:tcPr>
          <w:p w:rsidR="009B2ECC" w:rsidRPr="00511434" w:rsidRDefault="009B2ECC" w:rsidP="005F2199">
            <w:pPr>
              <w:pStyle w:val="TableFirstLine"/>
              <w:keepNext w:val="0"/>
              <w:spacing w:before="60" w:after="60"/>
              <w:rPr>
                <w:rFonts w:ascii="Arial" w:hAnsi="Arial" w:cs="Arial"/>
                <w:highlight w:val="yellow"/>
                <w:lang w:val="sk-SK"/>
              </w:rPr>
            </w:pPr>
          </w:p>
        </w:tc>
      </w:tr>
    </w:tbl>
    <w:p w:rsidR="009B2ECC" w:rsidRDefault="009B2ECC" w:rsidP="009B2EC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9B2ECC" w:rsidRDefault="009B2ECC" w:rsidP="009B2EC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9B2ECC" w:rsidRPr="002E10BE" w:rsidRDefault="00DE323E" w:rsidP="009B2ECC">
      <w:pPr>
        <w:pStyle w:val="Nadpis1"/>
        <w:keepNext w:val="0"/>
        <w:shd w:val="solid" w:color="FFFFFF" w:fill="FFFFFF"/>
        <w:tabs>
          <w:tab w:val="num" w:pos="454"/>
        </w:tabs>
        <w:spacing w:before="360" w:after="240"/>
        <w:ind w:left="454" w:hanging="45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H.  </w:t>
      </w:r>
      <w:r w:rsidR="009B2ECC" w:rsidRPr="002E10BE">
        <w:rPr>
          <w:rFonts w:ascii="Arial" w:hAnsi="Arial" w:cs="Arial"/>
        </w:rPr>
        <w:t xml:space="preserve">Výnosy </w:t>
      </w:r>
      <w:r>
        <w:rPr>
          <w:rFonts w:ascii="Arial" w:hAnsi="Arial" w:cs="Arial"/>
        </w:rPr>
        <w:t>a</w:t>
      </w:r>
      <w:r w:rsidR="009B2ECC" w:rsidRPr="002E10B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</w:t>
      </w:r>
      <w:r w:rsidR="009B2ECC" w:rsidRPr="002E10BE">
        <w:rPr>
          <w:rFonts w:ascii="Arial" w:hAnsi="Arial" w:cs="Arial"/>
        </w:rPr>
        <w:t>áklady</w:t>
      </w:r>
    </w:p>
    <w:p w:rsidR="009B2ECC" w:rsidRPr="002E10BE" w:rsidRDefault="009B2ECC" w:rsidP="009B2ECC">
      <w:pPr>
        <w:rPr>
          <w:rFonts w:ascii="Arial" w:hAnsi="Arial" w:cs="Arial"/>
          <w:b/>
        </w:rPr>
      </w:pPr>
      <w:r w:rsidRPr="002E10BE">
        <w:rPr>
          <w:rFonts w:ascii="Arial" w:hAnsi="Arial" w:cs="Arial"/>
          <w:b/>
        </w:rPr>
        <w:t>Tržby</w:t>
      </w:r>
    </w:p>
    <w:p w:rsidR="009B2ECC" w:rsidRDefault="009B2ECC" w:rsidP="009B2ECC">
      <w:pPr>
        <w:rPr>
          <w:rFonts w:ascii="Arial" w:hAnsi="Arial" w:cs="Arial"/>
        </w:rPr>
      </w:pPr>
      <w:r w:rsidRPr="002E10BE">
        <w:rPr>
          <w:rFonts w:ascii="Arial" w:hAnsi="Arial" w:cs="Arial"/>
        </w:rPr>
        <w:t>Informácie o</w:t>
      </w:r>
      <w:r>
        <w:rPr>
          <w:rFonts w:ascii="Arial" w:hAnsi="Arial" w:cs="Arial"/>
        </w:rPr>
        <w:t> </w:t>
      </w:r>
      <w:r w:rsidRPr="002E10BE">
        <w:rPr>
          <w:rFonts w:ascii="Arial" w:hAnsi="Arial" w:cs="Arial"/>
        </w:rPr>
        <w:t>tržbách</w:t>
      </w:r>
    </w:p>
    <w:p w:rsidR="009B2ECC" w:rsidRPr="00E1218E" w:rsidRDefault="009B2ECC" w:rsidP="009B2ECC">
      <w:pPr>
        <w:rPr>
          <w:rFonts w:ascii="Arial" w:hAnsi="Arial" w:cs="Arial"/>
        </w:rPr>
      </w:pPr>
      <w:r w:rsidRPr="00E1218E">
        <w:rPr>
          <w:rFonts w:ascii="Arial" w:hAnsi="Arial" w:cs="Arial"/>
        </w:rPr>
        <w:t>Sp</w:t>
      </w:r>
      <w:r>
        <w:rPr>
          <w:rFonts w:ascii="Arial" w:hAnsi="Arial" w:cs="Arial"/>
        </w:rPr>
        <w:t>o</w:t>
      </w:r>
      <w:r w:rsidRPr="00E1218E">
        <w:rPr>
          <w:rFonts w:ascii="Arial" w:hAnsi="Arial" w:cs="Arial"/>
        </w:rPr>
        <w:t>ločnosť dosiahla v roku 20</w:t>
      </w:r>
      <w:r w:rsidR="006D52F7">
        <w:rPr>
          <w:rFonts w:ascii="Arial" w:hAnsi="Arial" w:cs="Arial"/>
        </w:rPr>
        <w:t>2</w:t>
      </w:r>
      <w:r w:rsidR="009D67DC">
        <w:rPr>
          <w:rFonts w:ascii="Arial" w:hAnsi="Arial" w:cs="Arial"/>
        </w:rPr>
        <w:t>1</w:t>
      </w:r>
      <w:r w:rsidRPr="00E1218E">
        <w:rPr>
          <w:rFonts w:ascii="Arial" w:hAnsi="Arial" w:cs="Arial"/>
        </w:rPr>
        <w:t xml:space="preserve"> tržby za </w:t>
      </w:r>
      <w:r>
        <w:rPr>
          <w:rFonts w:ascii="Arial" w:hAnsi="Arial" w:cs="Arial"/>
        </w:rPr>
        <w:t>predaj tovaru</w:t>
      </w:r>
      <w:r w:rsidRPr="00E1218E">
        <w:rPr>
          <w:rFonts w:ascii="Arial" w:hAnsi="Arial" w:cs="Arial"/>
        </w:rPr>
        <w:t xml:space="preserve"> vo výške</w:t>
      </w:r>
      <w:r w:rsidR="00721F4A">
        <w:rPr>
          <w:rFonts w:ascii="Arial" w:hAnsi="Arial" w:cs="Arial"/>
        </w:rPr>
        <w:t xml:space="preserve"> </w:t>
      </w:r>
      <w:r w:rsidR="00E6752C">
        <w:rPr>
          <w:rFonts w:ascii="Arial" w:hAnsi="Arial" w:cs="Arial"/>
        </w:rPr>
        <w:t>96.144</w:t>
      </w:r>
      <w:r w:rsidRPr="00E1218E">
        <w:rPr>
          <w:rFonts w:ascii="Arial" w:hAnsi="Arial" w:cs="Arial"/>
        </w:rPr>
        <w:t xml:space="preserve"> EUR.</w:t>
      </w:r>
    </w:p>
    <w:p w:rsidR="009B2ECC" w:rsidRPr="002E10BE" w:rsidRDefault="009B2ECC" w:rsidP="009B2ECC">
      <w:pPr>
        <w:rPr>
          <w:rFonts w:ascii="Arial" w:hAnsi="Arial" w:cs="Arial"/>
        </w:rPr>
      </w:pPr>
    </w:p>
    <w:p w:rsidR="009B2ECC" w:rsidRDefault="009B2ECC" w:rsidP="009B2ECC">
      <w:pPr>
        <w:rPr>
          <w:rFonts w:ascii="Arial" w:hAnsi="Arial" w:cs="Arial"/>
        </w:rPr>
      </w:pPr>
      <w:r w:rsidRPr="002E10BE">
        <w:rPr>
          <w:rFonts w:ascii="Arial" w:hAnsi="Arial" w:cs="Arial"/>
        </w:rPr>
        <w:t>Informácie o čistom obrate</w:t>
      </w: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2920"/>
        <w:gridCol w:w="3100"/>
        <w:gridCol w:w="3100"/>
      </w:tblGrid>
      <w:tr w:rsidR="009B2ECC" w:rsidRPr="00001A49" w:rsidTr="005F2199">
        <w:trPr>
          <w:trHeight w:val="525"/>
        </w:trPr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2ECC" w:rsidRPr="00001A49" w:rsidRDefault="009B2ECC" w:rsidP="005F219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Názov položky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B2ECC" w:rsidRPr="00001A49" w:rsidRDefault="009B2ECC" w:rsidP="005F219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B2ECC" w:rsidRPr="00001A49" w:rsidRDefault="009B2ECC" w:rsidP="005F219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9B2ECC" w:rsidRPr="00001A49" w:rsidTr="005F219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B2ECC" w:rsidRPr="00001A49" w:rsidRDefault="009B2ECC" w:rsidP="005F2199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Tržby za vlastné výrobky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B2ECC" w:rsidRPr="00D4304E" w:rsidRDefault="009B2ECC" w:rsidP="005F2199">
            <w:pPr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B2ECC" w:rsidRPr="009C6592" w:rsidRDefault="009B2ECC" w:rsidP="005F2199">
            <w:pPr>
              <w:ind w:right="538"/>
              <w:jc w:val="right"/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</w:pPr>
          </w:p>
        </w:tc>
      </w:tr>
      <w:tr w:rsidR="009B2ECC" w:rsidRPr="00001A49" w:rsidTr="005F219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B2ECC" w:rsidRPr="00001A49" w:rsidRDefault="009B2ECC" w:rsidP="005F2199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Tržby z predaja služieb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B2ECC" w:rsidRPr="00D4304E" w:rsidRDefault="009B2ECC" w:rsidP="005F2199">
            <w:pPr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B2ECC" w:rsidRPr="009C6592" w:rsidRDefault="009B2ECC" w:rsidP="005F2199">
            <w:pPr>
              <w:ind w:right="538"/>
              <w:jc w:val="right"/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</w:pPr>
          </w:p>
        </w:tc>
      </w:tr>
      <w:tr w:rsidR="009B2ECC" w:rsidRPr="00001A49" w:rsidTr="005F219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B2ECC" w:rsidRPr="00001A49" w:rsidRDefault="009B2ECC" w:rsidP="005F2199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Tržby za tovar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B2ECC" w:rsidRPr="00297D22" w:rsidRDefault="00B34EBE" w:rsidP="005F2199">
            <w:pPr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98.944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B2ECC" w:rsidRPr="009C6592" w:rsidRDefault="009D67DC" w:rsidP="005F2199">
            <w:pPr>
              <w:ind w:right="538"/>
              <w:jc w:val="right"/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>92.459</w:t>
            </w:r>
          </w:p>
        </w:tc>
      </w:tr>
      <w:tr w:rsidR="009B2ECC" w:rsidRPr="00001A49" w:rsidTr="005F219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B2ECC" w:rsidRPr="00001A49" w:rsidRDefault="009B2ECC" w:rsidP="005F2199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Výnosy zo zákazky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B2ECC" w:rsidRPr="00BC2BDD" w:rsidRDefault="009B2ECC" w:rsidP="005F2199">
            <w:pPr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B2ECC" w:rsidRPr="009C6592" w:rsidRDefault="009B2ECC" w:rsidP="005F2199">
            <w:pPr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9B2ECC" w:rsidRPr="00001A49" w:rsidTr="005F219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B2ECC" w:rsidRPr="00001A49" w:rsidRDefault="009B2ECC" w:rsidP="005F2199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Výnos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ové úroky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B2ECC" w:rsidRPr="00BC2BDD" w:rsidRDefault="00B34EBE" w:rsidP="005F2199">
            <w:pPr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B2ECC" w:rsidRPr="009C6592" w:rsidRDefault="009D67DC" w:rsidP="005F2199">
            <w:pPr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9B2ECC" w:rsidRPr="00001A49" w:rsidTr="005F219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B2ECC" w:rsidRPr="00001A49" w:rsidRDefault="009B2ECC" w:rsidP="005F2199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Iné výnosy súvisiace s </w:t>
            </w:r>
            <w:r w:rsidR="00CE532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hospodárskou</w:t>
            </w:r>
            <w:r w:rsidRPr="00001A4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 xml:space="preserve"> činnosťou</w:t>
            </w:r>
            <w:r w:rsidR="00CE532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B2ECC" w:rsidRPr="00297D22" w:rsidRDefault="009B2ECC" w:rsidP="005F2199">
            <w:pPr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B2ECC" w:rsidRPr="009C6592" w:rsidRDefault="009B2ECC" w:rsidP="005F2199">
            <w:pPr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9B2ECC" w:rsidRPr="00001A49" w:rsidTr="005F219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2ECC" w:rsidRPr="00001A49" w:rsidRDefault="009B2ECC" w:rsidP="005F219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Čistý obrat celkom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2ECC" w:rsidRPr="00AD6608" w:rsidRDefault="00885B04" w:rsidP="009D67DC">
            <w:pPr>
              <w:ind w:right="53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      </w:t>
            </w:r>
            <w:r w:rsidR="00B34EBE">
              <w:rPr>
                <w:rFonts w:ascii="Arial" w:hAnsi="Arial" w:cs="Arial"/>
                <w:b/>
                <w:sz w:val="16"/>
                <w:szCs w:val="16"/>
              </w:rPr>
              <w:t xml:space="preserve">            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  </w:t>
            </w:r>
            <w:r w:rsidR="00B34EBE">
              <w:rPr>
                <w:rFonts w:ascii="Arial" w:hAnsi="Arial" w:cs="Arial"/>
                <w:b/>
                <w:sz w:val="16"/>
                <w:szCs w:val="16"/>
              </w:rPr>
              <w:t>98.948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           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2ECC" w:rsidRPr="006E522C" w:rsidRDefault="009D67DC" w:rsidP="005F2199">
            <w:pPr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92.469</w:t>
            </w:r>
          </w:p>
        </w:tc>
      </w:tr>
    </w:tbl>
    <w:p w:rsidR="009571E7" w:rsidRDefault="009571E7" w:rsidP="009B2ECC">
      <w:pPr>
        <w:rPr>
          <w:rFonts w:ascii="Arial" w:hAnsi="Arial" w:cs="Arial"/>
        </w:rPr>
      </w:pPr>
    </w:p>
    <w:p w:rsidR="00B34EBE" w:rsidRDefault="00B34EBE" w:rsidP="009B2ECC">
      <w:pPr>
        <w:rPr>
          <w:rFonts w:ascii="Arial" w:hAnsi="Arial" w:cs="Arial"/>
        </w:rPr>
      </w:pPr>
    </w:p>
    <w:p w:rsidR="00B34EBE" w:rsidRDefault="00B34EBE" w:rsidP="009B2ECC">
      <w:pPr>
        <w:rPr>
          <w:rFonts w:ascii="Arial" w:hAnsi="Arial" w:cs="Arial"/>
        </w:rPr>
      </w:pPr>
    </w:p>
    <w:p w:rsidR="00B34EBE" w:rsidRDefault="00B34EBE" w:rsidP="009B2ECC">
      <w:pPr>
        <w:rPr>
          <w:rFonts w:ascii="Arial" w:hAnsi="Arial" w:cs="Arial"/>
        </w:rPr>
      </w:pPr>
    </w:p>
    <w:p w:rsidR="009B2ECC" w:rsidRPr="002E10BE" w:rsidRDefault="004C7635" w:rsidP="009B2EC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I.  </w:t>
      </w:r>
      <w:r w:rsidR="009B2ECC" w:rsidRPr="002E10BE">
        <w:rPr>
          <w:rFonts w:ascii="Arial" w:hAnsi="Arial" w:cs="Arial"/>
          <w:b/>
        </w:rPr>
        <w:t>Náklady</w:t>
      </w:r>
    </w:p>
    <w:p w:rsidR="009B2ECC" w:rsidRPr="000A1491" w:rsidRDefault="009B2ECC" w:rsidP="009B2ECC">
      <w:pPr>
        <w:rPr>
          <w:rFonts w:ascii="Arial" w:hAnsi="Arial" w:cs="Arial"/>
        </w:rPr>
      </w:pPr>
      <w:r w:rsidRPr="000A1491">
        <w:rPr>
          <w:rFonts w:ascii="Arial" w:hAnsi="Arial" w:cs="Arial"/>
        </w:rPr>
        <w:t>Informácie o nákladoch</w:t>
      </w:r>
    </w:p>
    <w:p w:rsidR="009B2ECC" w:rsidRDefault="009B2ECC" w:rsidP="009B2ECC">
      <w:pPr>
        <w:rPr>
          <w:rFonts w:ascii="Arial" w:hAnsi="Arial" w:cs="Arial"/>
        </w:rPr>
      </w:pP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2920"/>
        <w:gridCol w:w="3100"/>
        <w:gridCol w:w="3100"/>
      </w:tblGrid>
      <w:tr w:rsidR="009B2ECC" w:rsidRPr="00001A49" w:rsidTr="005F2199">
        <w:trPr>
          <w:trHeight w:val="525"/>
        </w:trPr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2ECC" w:rsidRPr="00001A49" w:rsidRDefault="009B2ECC" w:rsidP="005F219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Názov položky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B2ECC" w:rsidRPr="00001A49" w:rsidRDefault="009B2ECC" w:rsidP="005F219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B2ECC" w:rsidRPr="00001A49" w:rsidRDefault="009B2ECC" w:rsidP="005F219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9B2ECC" w:rsidRPr="00001A49" w:rsidTr="005F219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B2ECC" w:rsidRPr="00001A49" w:rsidRDefault="009B2ECC" w:rsidP="005F2199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3E14E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Materiál</w:t>
            </w:r>
            <w:r w:rsidR="00915F4A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 xml:space="preserve"> a</w:t>
            </w:r>
            <w:r w:rsidR="00140DD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  <w:r w:rsidR="00915F4A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tovar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B2ECC" w:rsidRPr="003E14EE" w:rsidRDefault="006E71DD" w:rsidP="006E71DD">
            <w:pPr>
              <w:ind w:right="538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59</w:t>
            </w:r>
            <w:r w:rsidR="00885B0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238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B2ECC" w:rsidRPr="0033541F" w:rsidRDefault="00B34EBE" w:rsidP="005F2199">
            <w:pPr>
              <w:ind w:right="538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62.634</w:t>
            </w:r>
          </w:p>
        </w:tc>
      </w:tr>
      <w:tr w:rsidR="009B2ECC" w:rsidRPr="00001A49" w:rsidTr="005F219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B2ECC" w:rsidRPr="00001A49" w:rsidRDefault="009B2ECC" w:rsidP="005F2199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3E14E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Opravy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B2ECC" w:rsidRPr="003E14EE" w:rsidRDefault="00885B04" w:rsidP="00743F3E">
            <w:pPr>
              <w:ind w:right="538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 xml:space="preserve">                                         </w:t>
            </w:r>
            <w:r w:rsidR="00743F3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1.216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B2ECC" w:rsidRPr="0033541F" w:rsidRDefault="00B34EBE" w:rsidP="005F2199">
            <w:pPr>
              <w:ind w:right="538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1.609</w:t>
            </w:r>
          </w:p>
        </w:tc>
      </w:tr>
      <w:tr w:rsidR="009B2ECC" w:rsidRPr="00001A49" w:rsidTr="005F219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B2ECC" w:rsidRPr="00001A49" w:rsidRDefault="009B2ECC" w:rsidP="005F2199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3E14E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Cestovné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B2ECC" w:rsidRPr="003E14EE" w:rsidRDefault="006E71DD" w:rsidP="005F2199">
            <w:pPr>
              <w:ind w:right="538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5.80</w:t>
            </w:r>
            <w:r w:rsidR="00B80A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B2ECC" w:rsidRPr="0033541F" w:rsidRDefault="00B34EBE" w:rsidP="005F2199">
            <w:pPr>
              <w:ind w:right="538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1.230</w:t>
            </w:r>
          </w:p>
        </w:tc>
      </w:tr>
      <w:tr w:rsidR="009B2ECC" w:rsidRPr="00001A49" w:rsidTr="005F219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B2ECC" w:rsidRPr="00001A49" w:rsidRDefault="009B2ECC" w:rsidP="005F2199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3E14E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Služby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B2ECC" w:rsidRPr="003E14EE" w:rsidRDefault="00885B04" w:rsidP="005F2199">
            <w:pPr>
              <w:ind w:right="538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</w:t>
            </w:r>
            <w:r w:rsidR="00743F3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8.107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B2ECC" w:rsidRPr="0033541F" w:rsidRDefault="00B34EBE" w:rsidP="005F2199">
            <w:pPr>
              <w:ind w:right="538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20.456</w:t>
            </w:r>
          </w:p>
        </w:tc>
      </w:tr>
      <w:tr w:rsidR="009B2ECC" w:rsidRPr="00001A49" w:rsidTr="005F219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B2ECC" w:rsidRPr="00001A49" w:rsidRDefault="00E03C91" w:rsidP="005F2199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Stavebné vybavenie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B2ECC" w:rsidRPr="003E14EE" w:rsidRDefault="00885B04" w:rsidP="005F2199">
            <w:pPr>
              <w:ind w:right="538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1.</w:t>
            </w:r>
            <w:r w:rsidR="00743F3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518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B2ECC" w:rsidRPr="0033541F" w:rsidRDefault="00B34EBE" w:rsidP="005F2199">
            <w:pPr>
              <w:ind w:right="538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1.065</w:t>
            </w:r>
          </w:p>
        </w:tc>
      </w:tr>
      <w:tr w:rsidR="00915F4A" w:rsidRPr="00001A49" w:rsidTr="005F219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15F4A" w:rsidRDefault="00915F4A" w:rsidP="005F2199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Odpisy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15F4A" w:rsidRDefault="00885B04" w:rsidP="005F2199">
            <w:pPr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15F4A" w:rsidRDefault="00C41062" w:rsidP="005F2199">
            <w:pPr>
              <w:ind w:right="538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584</w:t>
            </w:r>
          </w:p>
        </w:tc>
      </w:tr>
      <w:tr w:rsidR="00915F4A" w:rsidRPr="00001A49" w:rsidTr="005F219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15F4A" w:rsidRDefault="00915F4A" w:rsidP="005F2199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Dar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15F4A" w:rsidRDefault="00885B04" w:rsidP="005F2199">
            <w:pPr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15F4A" w:rsidRDefault="006D52F7" w:rsidP="005F2199">
            <w:pPr>
              <w:ind w:right="538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100</w:t>
            </w:r>
          </w:p>
        </w:tc>
      </w:tr>
      <w:tr w:rsidR="00915F4A" w:rsidRPr="00001A49" w:rsidTr="005F219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15F4A" w:rsidRDefault="00915F4A" w:rsidP="005F2199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Finančné náklady</w:t>
            </w:r>
            <w:r w:rsidR="00721F4A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15F4A" w:rsidRDefault="006E71DD" w:rsidP="00B80ADC">
            <w:pPr>
              <w:ind w:right="53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</w:t>
            </w:r>
            <w:r w:rsidR="00B80ADC">
              <w:rPr>
                <w:rFonts w:ascii="Arial" w:hAnsi="Arial" w:cs="Arial"/>
                <w:sz w:val="16"/>
                <w:szCs w:val="16"/>
              </w:rPr>
              <w:t>2.171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15F4A" w:rsidRDefault="00B34EBE" w:rsidP="005F2199">
            <w:pPr>
              <w:ind w:right="538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1.805</w:t>
            </w:r>
          </w:p>
        </w:tc>
      </w:tr>
      <w:tr w:rsidR="009B2ECC" w:rsidRPr="00001A49" w:rsidTr="005F219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B2ECC" w:rsidRPr="00001A49" w:rsidRDefault="00915F4A" w:rsidP="005F2199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Poplatky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B2ECC" w:rsidRPr="00297D22" w:rsidRDefault="00743F3E" w:rsidP="005F2199">
            <w:pPr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B2ECC" w:rsidRPr="0033541F" w:rsidRDefault="00B34EBE" w:rsidP="005F2199">
            <w:pPr>
              <w:ind w:right="538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144</w:t>
            </w:r>
          </w:p>
        </w:tc>
      </w:tr>
      <w:tr w:rsidR="009B2ECC" w:rsidRPr="00001A49" w:rsidTr="005F219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2ECC" w:rsidRPr="00001A49" w:rsidRDefault="009B2ECC" w:rsidP="005F219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Čistý obrat celkom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2ECC" w:rsidRPr="00AD6608" w:rsidRDefault="006E71DD" w:rsidP="005F2199">
            <w:pPr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98.878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2ECC" w:rsidRPr="009C6592" w:rsidRDefault="00B34EBE" w:rsidP="005F2199">
            <w:pPr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89.627</w:t>
            </w:r>
          </w:p>
        </w:tc>
      </w:tr>
    </w:tbl>
    <w:p w:rsidR="00743F3E" w:rsidRDefault="00743F3E" w:rsidP="00DA1B57">
      <w:pPr>
        <w:pStyle w:val="Nzev"/>
        <w:keepNext w:val="0"/>
        <w:widowControl w:val="0"/>
        <w:spacing w:before="0" w:beforeAutospacing="0" w:after="60"/>
        <w:ind w:left="720" w:hanging="720"/>
        <w:jc w:val="left"/>
        <w:rPr>
          <w:rFonts w:ascii="Arial" w:hAnsi="Arial" w:cs="Arial"/>
          <w:sz w:val="24"/>
          <w:szCs w:val="24"/>
        </w:rPr>
      </w:pPr>
    </w:p>
    <w:p w:rsidR="00DA1B57" w:rsidRPr="0002332E" w:rsidRDefault="00DA1B57" w:rsidP="00DA1B57">
      <w:pPr>
        <w:pStyle w:val="Nzev"/>
        <w:keepNext w:val="0"/>
        <w:widowControl w:val="0"/>
        <w:spacing w:before="0" w:beforeAutospacing="0" w:after="60"/>
        <w:ind w:left="720" w:hanging="720"/>
        <w:jc w:val="left"/>
        <w:rPr>
          <w:rFonts w:ascii="Arial" w:hAnsi="Arial" w:cs="Arial"/>
          <w:sz w:val="24"/>
          <w:szCs w:val="24"/>
        </w:rPr>
      </w:pPr>
      <w:r w:rsidRPr="0002332E">
        <w:rPr>
          <w:rFonts w:ascii="Arial" w:hAnsi="Arial" w:cs="Arial"/>
          <w:sz w:val="24"/>
          <w:szCs w:val="24"/>
        </w:rPr>
        <w:t>J.  f) a g)  o dani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DA1B57" w:rsidRPr="002B2E75" w:rsidTr="00AD366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1B57" w:rsidRPr="002B2E75" w:rsidRDefault="00DA1B57" w:rsidP="00AD3665">
            <w:pPr>
              <w:pStyle w:val="TopHeader"/>
              <w:ind w:left="720" w:hanging="720"/>
            </w:pPr>
            <w:r w:rsidRPr="002B2E75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1B57" w:rsidRPr="002B2E75" w:rsidRDefault="00DA1B57" w:rsidP="00AD3665">
            <w:pPr>
              <w:pStyle w:val="TopHeader"/>
              <w:ind w:left="720" w:hanging="720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1B57" w:rsidRPr="002B2E75" w:rsidRDefault="00DA1B57" w:rsidP="00AD3665">
            <w:pPr>
              <w:pStyle w:val="TopHeader"/>
              <w:ind w:left="720" w:hanging="720"/>
            </w:pPr>
            <w:r w:rsidRPr="002B2E75">
              <w:t>Bezprostredne predchádzajúce účtovné obdobie</w:t>
            </w:r>
          </w:p>
        </w:tc>
      </w:tr>
      <w:tr w:rsidR="00DA1B57" w:rsidRPr="002B2E75" w:rsidTr="00AD366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A1B57" w:rsidRPr="002B2E75" w:rsidRDefault="00DA1B57" w:rsidP="00AD3665">
            <w:pPr>
              <w:pStyle w:val="TopHeader"/>
              <w:ind w:left="720" w:hanging="720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A1B57" w:rsidRPr="002B2E75" w:rsidRDefault="00DA1B57" w:rsidP="00AD3665">
            <w:pPr>
              <w:pStyle w:val="TopHeader"/>
              <w:ind w:left="720" w:hanging="720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A1B57" w:rsidRPr="002B2E75" w:rsidRDefault="00DA1B57" w:rsidP="00AD3665">
            <w:pPr>
              <w:pStyle w:val="TopHeader"/>
              <w:ind w:left="720" w:hanging="720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A1B57" w:rsidRPr="002B2E75" w:rsidRDefault="00DA1B57" w:rsidP="00AD3665">
            <w:pPr>
              <w:pStyle w:val="TopHeader"/>
              <w:ind w:left="720" w:hanging="720"/>
            </w:pPr>
            <w:r w:rsidRPr="002B2E75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A1B57" w:rsidRPr="002B2E75" w:rsidRDefault="00DA1B57" w:rsidP="00AD3665">
            <w:pPr>
              <w:pStyle w:val="TopHeader"/>
              <w:ind w:left="720" w:hanging="720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A1B57" w:rsidRPr="002B2E75" w:rsidRDefault="00DA1B57" w:rsidP="00AD3665">
            <w:pPr>
              <w:pStyle w:val="TopHeader"/>
              <w:ind w:left="720" w:hanging="720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A1B57" w:rsidRPr="002B2E75" w:rsidRDefault="00DA1B57" w:rsidP="00AD3665">
            <w:pPr>
              <w:pStyle w:val="TopHeader"/>
              <w:ind w:left="720" w:hanging="720"/>
            </w:pPr>
            <w:r w:rsidRPr="002B2E75">
              <w:t>Daň v %</w:t>
            </w:r>
          </w:p>
        </w:tc>
      </w:tr>
      <w:tr w:rsidR="00DA1B57" w:rsidRPr="002B2E75" w:rsidTr="00AD366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1B57" w:rsidRPr="002B2E75" w:rsidRDefault="00140DDE" w:rsidP="00AD3665">
            <w:pPr>
              <w:ind w:left="720" w:hanging="720"/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1B57" w:rsidRPr="002B2E75" w:rsidRDefault="00DA1B57" w:rsidP="00AD3665">
            <w:pPr>
              <w:ind w:left="720" w:hanging="720"/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1B57" w:rsidRPr="002B2E75" w:rsidRDefault="00DA1B57" w:rsidP="00AD3665">
            <w:pPr>
              <w:ind w:left="720" w:hanging="720"/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1B57" w:rsidRPr="002B2E75" w:rsidRDefault="00DA1B57" w:rsidP="00AD3665">
            <w:pPr>
              <w:ind w:left="720" w:hanging="720"/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1B57" w:rsidRPr="002B2E75" w:rsidRDefault="00DA1B57" w:rsidP="00AD3665">
            <w:pPr>
              <w:ind w:left="720" w:hanging="720"/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1B57" w:rsidRPr="002B2E75" w:rsidRDefault="00DA1B57" w:rsidP="00AD3665">
            <w:pPr>
              <w:ind w:left="720" w:hanging="720"/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1B57" w:rsidRPr="002B2E75" w:rsidRDefault="00DA1B57" w:rsidP="00AD3665">
            <w:pPr>
              <w:ind w:left="720" w:hanging="720"/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DA1B57" w:rsidRPr="002B2E75" w:rsidTr="00AD366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1B57" w:rsidRPr="002B2E75" w:rsidRDefault="00DA1B57" w:rsidP="00AD3665">
            <w:pPr>
              <w:ind w:left="720" w:hanging="720"/>
            </w:pPr>
            <w:r w:rsidRPr="002B2E75">
              <w:rPr>
                <w:szCs w:val="22"/>
              </w:rPr>
              <w:t>Výsledok hospodárenia pred  zdanením, z</w:t>
            </w:r>
            <w:r w:rsidR="00140DDE">
              <w:rPr>
                <w:szCs w:val="22"/>
              </w:rPr>
              <w:t> </w:t>
            </w:r>
            <w:r w:rsidRPr="002B2E75">
              <w:rPr>
                <w:szCs w:val="22"/>
              </w:rPr>
              <w:t>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B57" w:rsidRPr="002B2E75" w:rsidRDefault="00B80ADC" w:rsidP="00AD3665">
            <w:pPr>
              <w:ind w:left="720" w:hanging="720"/>
              <w:jc w:val="center"/>
            </w:pPr>
            <w:r>
              <w:t>745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B57" w:rsidRPr="002B2E75" w:rsidRDefault="00DA1B57" w:rsidP="00AD3665">
            <w:pPr>
              <w:ind w:left="720" w:hanging="720"/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1B57" w:rsidRPr="002B2E75" w:rsidRDefault="00DA1B57" w:rsidP="00AD3665">
            <w:pPr>
              <w:ind w:left="720" w:hanging="720"/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B57" w:rsidRPr="002B2E75" w:rsidRDefault="00B34EBE" w:rsidP="00AD3665">
            <w:pPr>
              <w:ind w:left="720" w:hanging="720"/>
              <w:jc w:val="center"/>
            </w:pPr>
            <w:r>
              <w:rPr>
                <w:szCs w:val="22"/>
              </w:rPr>
              <w:t>2.842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B57" w:rsidRPr="002B2E75" w:rsidRDefault="00DA1B57" w:rsidP="00AD3665">
            <w:pPr>
              <w:ind w:left="720" w:hanging="720"/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1B57" w:rsidRPr="002B2E75" w:rsidRDefault="00DA1B57" w:rsidP="00AD3665">
            <w:pPr>
              <w:ind w:left="720" w:hanging="720"/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DA1B57" w:rsidRPr="002B2E75" w:rsidTr="00AD366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1B57" w:rsidRPr="002B2E75" w:rsidRDefault="00DA1B57" w:rsidP="00AD3665">
            <w:pPr>
              <w:ind w:left="720" w:hanging="720"/>
            </w:pPr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1B57" w:rsidRPr="002B2E75" w:rsidRDefault="00DA1B57" w:rsidP="00AD3665">
            <w:pPr>
              <w:ind w:left="720" w:hanging="720"/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1B57" w:rsidRPr="002B2E75" w:rsidRDefault="00DA1B57" w:rsidP="00AD3665">
            <w:pPr>
              <w:ind w:left="720" w:hanging="72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1B57" w:rsidRPr="002B2E75" w:rsidRDefault="00DA1B57" w:rsidP="00AD3665">
            <w:pPr>
              <w:ind w:left="720" w:hanging="720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1B57" w:rsidRPr="002B2E75" w:rsidRDefault="00DA1B57" w:rsidP="00AD3665">
            <w:pPr>
              <w:ind w:left="720" w:hanging="720"/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1B57" w:rsidRPr="002B2E75" w:rsidRDefault="00DA1B57" w:rsidP="00AD3665">
            <w:pPr>
              <w:ind w:left="720" w:hanging="72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1B57" w:rsidRPr="002B2E75" w:rsidRDefault="00DA1B57" w:rsidP="00AD3665">
            <w:pPr>
              <w:ind w:left="720" w:hanging="720"/>
              <w:jc w:val="center"/>
            </w:pPr>
          </w:p>
        </w:tc>
      </w:tr>
      <w:tr w:rsidR="00DA1B57" w:rsidRPr="002B2E75" w:rsidTr="00AD366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1B57" w:rsidRPr="002B2E75" w:rsidRDefault="00DA1B57" w:rsidP="00AD3665">
            <w:pPr>
              <w:ind w:left="720" w:hanging="720"/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1B57" w:rsidRPr="002B2E75" w:rsidRDefault="00DA1B57" w:rsidP="00B34EBE">
            <w:pPr>
              <w:ind w:left="720" w:hanging="720"/>
            </w:pPr>
            <w:r w:rsidRPr="002B2E75">
              <w:rPr>
                <w:szCs w:val="22"/>
              </w:rPr>
              <w:t> </w:t>
            </w:r>
            <w:r w:rsidR="00B80ADC">
              <w:rPr>
                <w:szCs w:val="22"/>
              </w:rPr>
              <w:t>2.473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1B57" w:rsidRPr="002B2E75" w:rsidRDefault="00DA1B57" w:rsidP="00AD3665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1B57" w:rsidRPr="002B2E75" w:rsidRDefault="00DA1B57" w:rsidP="00AD3665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1B57" w:rsidRPr="002B2E75" w:rsidRDefault="00B34EBE" w:rsidP="00AD3665">
            <w:pPr>
              <w:ind w:left="720" w:hanging="720"/>
            </w:pPr>
            <w:r>
              <w:rPr>
                <w:szCs w:val="22"/>
              </w:rPr>
              <w:t>1.172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1B57" w:rsidRPr="002B2E75" w:rsidRDefault="00DA1B57" w:rsidP="00AD3665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1B57" w:rsidRPr="002B2E75" w:rsidRDefault="00DA1B57" w:rsidP="00AD3665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</w:tr>
      <w:tr w:rsidR="00DA1B57" w:rsidRPr="002B2E75" w:rsidTr="00AD366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1B57" w:rsidRPr="002B2E75" w:rsidRDefault="00885B04" w:rsidP="00AD3665">
            <w:pPr>
              <w:ind w:left="720" w:hanging="720"/>
            </w:pPr>
            <w:r>
              <w:rPr>
                <w:szCs w:val="22"/>
              </w:rPr>
              <w:t>Položky znižujúce HV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B57" w:rsidRPr="002B2E75" w:rsidRDefault="00DA1B57" w:rsidP="00AD3665">
            <w:pPr>
              <w:ind w:left="720" w:hanging="720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B57" w:rsidRPr="002B2E75" w:rsidRDefault="00DA1B57" w:rsidP="00AD3665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1B57" w:rsidRPr="002B2E75" w:rsidRDefault="00DA1B57" w:rsidP="00AD3665">
            <w:pPr>
              <w:ind w:left="720" w:hanging="720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B57" w:rsidRPr="002B2E75" w:rsidRDefault="00DA1B57" w:rsidP="00AD3665">
            <w:pPr>
              <w:ind w:left="720" w:hanging="720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B57" w:rsidRPr="002B2E75" w:rsidRDefault="00DA1B57" w:rsidP="00AD3665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1B57" w:rsidRPr="002B2E75" w:rsidRDefault="00DA1B57" w:rsidP="00AD3665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</w:tr>
      <w:tr w:rsidR="00DA1B57" w:rsidRPr="002B2E75" w:rsidTr="00CE474B">
        <w:trPr>
          <w:trHeight w:val="347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1B57" w:rsidRPr="002B2E75" w:rsidRDefault="00DA1B57" w:rsidP="00AD3665">
            <w:pPr>
              <w:ind w:left="720" w:hanging="720"/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B57" w:rsidRPr="002B2E75" w:rsidRDefault="00DA1B57" w:rsidP="00AD3665">
            <w:pPr>
              <w:ind w:left="720" w:hanging="720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B57" w:rsidRPr="002B2E75" w:rsidRDefault="00DA1B57" w:rsidP="00AD3665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1B57" w:rsidRPr="002B2E75" w:rsidRDefault="00DA1B57" w:rsidP="00AD3665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B57" w:rsidRPr="002B2E75" w:rsidRDefault="00DA1B57" w:rsidP="00AD3665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B57" w:rsidRPr="002B2E75" w:rsidRDefault="00DA1B57" w:rsidP="00AD3665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1B57" w:rsidRPr="002B2E75" w:rsidRDefault="00DA1B57" w:rsidP="00AD3665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</w:tr>
      <w:tr w:rsidR="00DA1B57" w:rsidRPr="002B2E75" w:rsidTr="00AD366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1B57" w:rsidRPr="002B2E75" w:rsidRDefault="00DA1B57" w:rsidP="00AD3665">
            <w:pPr>
              <w:ind w:left="720" w:hanging="720"/>
            </w:pPr>
            <w:r w:rsidRPr="002B2E75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B57" w:rsidRPr="002B2E75" w:rsidRDefault="00B80ADC" w:rsidP="00AD3665">
            <w:pPr>
              <w:ind w:left="720" w:hanging="720"/>
            </w:pPr>
            <w:r>
              <w:t>3.218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B57" w:rsidRPr="002B2E75" w:rsidRDefault="00B80ADC" w:rsidP="00AD3665">
            <w:pPr>
              <w:ind w:left="720" w:hanging="720"/>
            </w:pPr>
            <w:r>
              <w:rPr>
                <w:szCs w:val="22"/>
              </w:rPr>
              <w:t>676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1B57" w:rsidRPr="002B2E75" w:rsidRDefault="00DA1B57" w:rsidP="00AD3665">
            <w:pPr>
              <w:ind w:left="720" w:hanging="720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B57" w:rsidRPr="002B2E75" w:rsidRDefault="00B34EBE" w:rsidP="00AD3665">
            <w:pPr>
              <w:ind w:left="720" w:hanging="720"/>
            </w:pPr>
            <w:r>
              <w:rPr>
                <w:szCs w:val="22"/>
              </w:rPr>
              <w:t>4.014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B57" w:rsidRPr="002B2E75" w:rsidRDefault="00DA1B57" w:rsidP="00AD3665">
            <w:pPr>
              <w:ind w:left="720" w:hanging="720"/>
            </w:pPr>
            <w:r w:rsidRPr="002B2E75">
              <w:rPr>
                <w:szCs w:val="22"/>
              </w:rPr>
              <w:t> </w:t>
            </w:r>
            <w:r w:rsidR="00E6752C"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1B57" w:rsidRPr="002B2E75" w:rsidRDefault="00DA1B57" w:rsidP="00AD3665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</w:tr>
      <w:tr w:rsidR="00DA1B57" w:rsidRPr="002B2E75" w:rsidTr="00AD366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1B57" w:rsidRPr="002B2E75" w:rsidRDefault="00DA1B57" w:rsidP="00AD3665">
            <w:pPr>
              <w:ind w:left="720" w:hanging="720"/>
            </w:pPr>
            <w:r w:rsidRPr="002B2E75">
              <w:rPr>
                <w:szCs w:val="22"/>
              </w:rPr>
              <w:t>Splatná daň z</w:t>
            </w:r>
            <w:r w:rsidR="00140DDE">
              <w:rPr>
                <w:szCs w:val="22"/>
              </w:rPr>
              <w:t> </w:t>
            </w:r>
            <w:r w:rsidRPr="002B2E75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B57" w:rsidRPr="002B2E75" w:rsidRDefault="00DA1B57" w:rsidP="00AD3665">
            <w:pPr>
              <w:ind w:left="720" w:hanging="720"/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B57" w:rsidRPr="002B2E75" w:rsidRDefault="00DA1B57" w:rsidP="00AD3665">
            <w:pPr>
              <w:ind w:left="720" w:hanging="720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1B57" w:rsidRPr="002B2E75" w:rsidRDefault="00B80ADC" w:rsidP="00AD3665">
            <w:pPr>
              <w:ind w:left="720" w:hanging="720"/>
            </w:pPr>
            <w:r>
              <w:rPr>
                <w:szCs w:val="22"/>
              </w:rPr>
              <w:t>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B57" w:rsidRPr="002B2E75" w:rsidRDefault="00DA1B57" w:rsidP="00AD3665">
            <w:pPr>
              <w:ind w:left="720" w:hanging="720"/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B57" w:rsidRPr="002B2E75" w:rsidRDefault="00B34EBE" w:rsidP="00B34EBE">
            <w:pPr>
              <w:ind w:left="720" w:hanging="720"/>
            </w:pPr>
            <w:r>
              <w:rPr>
                <w:szCs w:val="22"/>
              </w:rPr>
              <w:t>602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1B57" w:rsidRPr="00A9043A" w:rsidRDefault="00B34EBE" w:rsidP="00AD3665">
            <w:pPr>
              <w:ind w:left="720" w:hanging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DA1B57" w:rsidRPr="002B2E75" w:rsidTr="00AD366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1B57" w:rsidRPr="002B2E75" w:rsidRDefault="00DA1B57" w:rsidP="00AD3665">
            <w:pPr>
              <w:ind w:left="720" w:hanging="720"/>
            </w:pPr>
            <w:r w:rsidRPr="002B2E75">
              <w:rPr>
                <w:szCs w:val="22"/>
              </w:rPr>
              <w:t>Odložená daň z</w:t>
            </w:r>
            <w:r w:rsidR="00140DDE">
              <w:rPr>
                <w:szCs w:val="22"/>
              </w:rPr>
              <w:t> </w:t>
            </w:r>
            <w:r w:rsidRPr="002B2E75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B57" w:rsidRPr="002B2E75" w:rsidRDefault="00DA1B57" w:rsidP="00AD3665">
            <w:pPr>
              <w:ind w:left="720" w:hanging="720"/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B57" w:rsidRPr="002B2E75" w:rsidRDefault="00DA1B57" w:rsidP="00AD3665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1B57" w:rsidRPr="002B2E75" w:rsidRDefault="00DA1B57" w:rsidP="00AD3665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B57" w:rsidRPr="002B2E75" w:rsidRDefault="00DA1B57" w:rsidP="00AD3665">
            <w:pPr>
              <w:ind w:left="720" w:hanging="720"/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B57" w:rsidRPr="002B2E75" w:rsidRDefault="00DA1B57" w:rsidP="00AD3665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1B57" w:rsidRPr="002B2E75" w:rsidRDefault="00DA1B57" w:rsidP="00AD3665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</w:tr>
      <w:tr w:rsidR="00DA1B57" w:rsidRPr="002B2E75" w:rsidTr="00AD366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1B57" w:rsidRPr="002B2E75" w:rsidRDefault="00DA1B57" w:rsidP="00AD3665">
            <w:pPr>
              <w:ind w:left="720" w:hanging="720"/>
            </w:pPr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1B57" w:rsidRPr="002B2E75" w:rsidRDefault="00DA1B57" w:rsidP="00AD3665">
            <w:pPr>
              <w:ind w:left="720" w:hanging="720"/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1B57" w:rsidRPr="002B2E75" w:rsidRDefault="00DA1B57" w:rsidP="00B34EBE">
            <w:pPr>
              <w:ind w:left="720" w:hanging="720"/>
            </w:pPr>
            <w:r w:rsidRPr="002B2E75">
              <w:rPr>
                <w:szCs w:val="22"/>
              </w:rPr>
              <w:t> </w:t>
            </w:r>
            <w:r w:rsidR="00B80ADC">
              <w:rPr>
                <w:szCs w:val="22"/>
              </w:rPr>
              <w:t>676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1B57" w:rsidRPr="002B2E75" w:rsidRDefault="00775616" w:rsidP="00AD3665">
            <w:pPr>
              <w:ind w:left="720" w:hanging="720"/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1B57" w:rsidRPr="002B2E75" w:rsidRDefault="00DA1B57" w:rsidP="00AD3665">
            <w:pPr>
              <w:ind w:left="720" w:hanging="720"/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1B57" w:rsidRPr="002B2E75" w:rsidRDefault="00B34EBE" w:rsidP="00AD3665">
            <w:pPr>
              <w:ind w:left="720" w:hanging="720"/>
            </w:pPr>
            <w:r>
              <w:rPr>
                <w:szCs w:val="22"/>
              </w:rPr>
              <w:t>602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1B57" w:rsidRPr="00A9043A" w:rsidRDefault="00E6752C" w:rsidP="00AD3665">
            <w:pPr>
              <w:ind w:left="720" w:hanging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9B2ECC" w:rsidRPr="002E10BE" w:rsidRDefault="009B2ECC" w:rsidP="00B857A6">
      <w:pPr>
        <w:pStyle w:val="Nadpis1"/>
        <w:keepNext w:val="0"/>
        <w:shd w:val="solid" w:color="FFFFFF" w:fill="FFFFFF"/>
        <w:tabs>
          <w:tab w:val="num" w:pos="454"/>
        </w:tabs>
        <w:spacing w:before="360" w:after="240"/>
        <w:jc w:val="both"/>
        <w:rPr>
          <w:rFonts w:ascii="Arial" w:hAnsi="Arial" w:cs="Arial"/>
        </w:rPr>
      </w:pPr>
      <w:r w:rsidRPr="002E10BE">
        <w:rPr>
          <w:rFonts w:ascii="Arial" w:hAnsi="Arial" w:cs="Arial"/>
        </w:rPr>
        <w:t xml:space="preserve">Významné udalosti, ktoré nastali po </w:t>
      </w:r>
      <w:r w:rsidR="00DE323E">
        <w:rPr>
          <w:rFonts w:ascii="Arial" w:hAnsi="Arial" w:cs="Arial"/>
        </w:rPr>
        <w:t>d</w:t>
      </w:r>
      <w:r w:rsidRPr="002E10BE">
        <w:rPr>
          <w:rFonts w:ascii="Arial" w:hAnsi="Arial" w:cs="Arial"/>
        </w:rPr>
        <w:t>n</w:t>
      </w:r>
      <w:r w:rsidR="00DE323E">
        <w:rPr>
          <w:rFonts w:ascii="Arial" w:hAnsi="Arial" w:cs="Arial"/>
        </w:rPr>
        <w:t>i</w:t>
      </w:r>
      <w:r w:rsidRPr="002E10BE">
        <w:rPr>
          <w:rFonts w:ascii="Arial" w:hAnsi="Arial" w:cs="Arial"/>
        </w:rPr>
        <w:t xml:space="preserve">, </w:t>
      </w:r>
      <w:r w:rsidR="00DE323E">
        <w:rPr>
          <w:rFonts w:ascii="Arial" w:hAnsi="Arial" w:cs="Arial"/>
        </w:rPr>
        <w:t>ku</w:t>
      </w:r>
      <w:r w:rsidRPr="002E10BE">
        <w:rPr>
          <w:rFonts w:ascii="Arial" w:hAnsi="Arial" w:cs="Arial"/>
        </w:rPr>
        <w:t xml:space="preserve"> </w:t>
      </w:r>
      <w:r w:rsidR="00DE323E">
        <w:rPr>
          <w:rFonts w:ascii="Arial" w:hAnsi="Arial" w:cs="Arial"/>
        </w:rPr>
        <w:t>ktor</w:t>
      </w:r>
      <w:r w:rsidRPr="002E10BE">
        <w:rPr>
          <w:rFonts w:ascii="Arial" w:hAnsi="Arial" w:cs="Arial"/>
        </w:rPr>
        <w:t>ému sa zostavuje účtovná závierka</w:t>
      </w:r>
    </w:p>
    <w:p w:rsidR="009B2ECC" w:rsidRPr="002E10BE" w:rsidRDefault="009B2ECC" w:rsidP="009B2ECC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9B2ECC" w:rsidRDefault="009B2ECC" w:rsidP="009B2ECC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 w:rsidRPr="002E10BE">
        <w:rPr>
          <w:rFonts w:ascii="Arial" w:hAnsi="Arial" w:cs="Arial"/>
          <w:iCs w:val="0"/>
          <w:szCs w:val="20"/>
          <w:lang w:eastAsia="en-US"/>
        </w:rPr>
        <w:t xml:space="preserve">Po 31. decembri </w:t>
      </w:r>
      <w:r w:rsidR="006D52F7">
        <w:rPr>
          <w:rFonts w:ascii="Arial" w:hAnsi="Arial" w:cs="Arial"/>
          <w:iCs w:val="0"/>
          <w:lang w:eastAsia="en-US"/>
        </w:rPr>
        <w:t>202</w:t>
      </w:r>
      <w:r w:rsidR="009D67DC">
        <w:rPr>
          <w:rFonts w:ascii="Arial" w:hAnsi="Arial" w:cs="Arial"/>
          <w:iCs w:val="0"/>
          <w:lang w:eastAsia="en-US"/>
        </w:rPr>
        <w:t>1</w:t>
      </w:r>
      <w:r w:rsidRPr="002E10BE">
        <w:rPr>
          <w:rFonts w:ascii="Arial" w:hAnsi="Arial" w:cs="Arial"/>
          <w:iCs w:val="0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p w:rsidR="00DE323E" w:rsidRDefault="00DE323E" w:rsidP="009C724C">
      <w:pPr>
        <w:pStyle w:val="odstavecbezcisla"/>
        <w:tabs>
          <w:tab w:val="left" w:pos="1307"/>
        </w:tabs>
        <w:ind w:left="0"/>
        <w:rPr>
          <w:rFonts w:ascii="Arial" w:hAnsi="Arial" w:cs="Arial"/>
          <w:iCs w:val="0"/>
          <w:szCs w:val="20"/>
          <w:lang w:eastAsia="en-US"/>
        </w:rPr>
      </w:pPr>
    </w:p>
    <w:sectPr w:rsidR="00DE323E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5977" w:rsidRDefault="00775977" w:rsidP="008D6E2D">
      <w:r>
        <w:separator/>
      </w:r>
    </w:p>
  </w:endnote>
  <w:endnote w:type="continuationSeparator" w:id="1">
    <w:p w:rsidR="00775977" w:rsidRDefault="00775977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rinda"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09B" w:rsidRDefault="00AA3B78" w:rsidP="0002332E">
    <w:pPr>
      <w:pStyle w:val="Zpat"/>
    </w:pPr>
    <w:r>
      <w:tab/>
    </w:r>
    <w:r w:rsidR="0002332E">
      <w:t xml:space="preserve">                                                                               </w:t>
    </w:r>
  </w:p>
  <w:p w:rsidR="00505B6B" w:rsidRDefault="004D61C9" w:rsidP="0002332E">
    <w:pPr>
      <w:pStyle w:val="Zpat"/>
    </w:pPr>
    <w:r>
      <w:t xml:space="preserve">                                                                              </w:t>
    </w:r>
    <w:r w:rsidR="007C73A3">
      <w:t xml:space="preserve">  </w:t>
    </w:r>
    <w:fldSimple w:instr=" PAGE ">
      <w:r w:rsidR="00B80ADC">
        <w:rPr>
          <w:noProof/>
        </w:rPr>
        <w:t>3</w:t>
      </w:r>
    </w:fldSimple>
    <w:r w:rsidR="007C73A3">
      <w:t xml:space="preserve"> </w:t>
    </w:r>
    <w:r>
      <w:t xml:space="preserve">        </w:t>
    </w:r>
  </w:p>
  <w:p w:rsidR="004D61C9" w:rsidRPr="0002332E" w:rsidRDefault="004D61C9" w:rsidP="0002332E">
    <w:pPr>
      <w:pStyle w:val="Zpat"/>
    </w:pPr>
    <w:r>
      <w:t xml:space="preserve">                Neoddelitelnou súčasťou účtovnej závierky je súvaha, výkaz ziskov a strát a príloha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5977" w:rsidRDefault="00775977" w:rsidP="008D6E2D">
      <w:r>
        <w:separator/>
      </w:r>
    </w:p>
  </w:footnote>
  <w:footnote w:type="continuationSeparator" w:id="1">
    <w:p w:rsidR="00775977" w:rsidRDefault="00775977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0F02B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03821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604C9E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FA0C3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3F011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ACA86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9505D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C5A46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71AD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CF2E4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14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7">
    <w:nsid w:val="4AD05426"/>
    <w:multiLevelType w:val="hybridMultilevel"/>
    <w:tmpl w:val="799AAC94"/>
    <w:lvl w:ilvl="0" w:tplc="D3002792">
      <w:start w:val="2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4242274"/>
    <w:multiLevelType w:val="hybridMultilevel"/>
    <w:tmpl w:val="C9B4B516"/>
    <w:lvl w:ilvl="0" w:tplc="4E34909A">
      <w:start w:val="7"/>
      <w:numFmt w:val="bullet"/>
      <w:lvlText w:val="-"/>
      <w:lvlJc w:val="left"/>
      <w:pPr>
        <w:ind w:left="4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>
    <w:nsid w:val="54DC338E"/>
    <w:multiLevelType w:val="hybridMultilevel"/>
    <w:tmpl w:val="13061F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1">
    <w:nsid w:val="6AC308B8"/>
    <w:multiLevelType w:val="hybridMultilevel"/>
    <w:tmpl w:val="D2EA1AC6"/>
    <w:lvl w:ilvl="0" w:tplc="FFFFFFFF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2">
    <w:nsid w:val="6BF446C5"/>
    <w:multiLevelType w:val="hybridMultilevel"/>
    <w:tmpl w:val="78B6617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A4A2F03"/>
    <w:multiLevelType w:val="hybridMultilevel"/>
    <w:tmpl w:val="A4025AF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>
    <w:nsid w:val="7EC934B1"/>
    <w:multiLevelType w:val="hybridMultilevel"/>
    <w:tmpl w:val="43F8091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6"/>
  </w:num>
  <w:num w:numId="3">
    <w:abstractNumId w:val="15"/>
  </w:num>
  <w:num w:numId="4">
    <w:abstractNumId w:val="13"/>
  </w:num>
  <w:num w:numId="5">
    <w:abstractNumId w:val="22"/>
  </w:num>
  <w:num w:numId="6">
    <w:abstractNumId w:val="24"/>
  </w:num>
  <w:num w:numId="7">
    <w:abstractNumId w:val="11"/>
  </w:num>
  <w:num w:numId="8">
    <w:abstractNumId w:val="21"/>
  </w:num>
  <w:num w:numId="9">
    <w:abstractNumId w:val="14"/>
  </w:num>
  <w:num w:numId="10">
    <w:abstractNumId w:val="23"/>
  </w:num>
  <w:num w:numId="11">
    <w:abstractNumId w:val="10"/>
  </w:num>
  <w:num w:numId="12">
    <w:abstractNumId w:val="20"/>
  </w:num>
  <w:num w:numId="13">
    <w:abstractNumId w:val="12"/>
  </w:num>
  <w:num w:numId="14">
    <w:abstractNumId w:val="19"/>
  </w:num>
  <w:num w:numId="15">
    <w:abstractNumId w:val="17"/>
  </w:num>
  <w:num w:numId="16">
    <w:abstractNumId w:val="18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0C22"/>
    <w:rsid w:val="00001A49"/>
    <w:rsid w:val="0000421F"/>
    <w:rsid w:val="00004693"/>
    <w:rsid w:val="00012DBD"/>
    <w:rsid w:val="00014352"/>
    <w:rsid w:val="00016E12"/>
    <w:rsid w:val="0002332E"/>
    <w:rsid w:val="00027394"/>
    <w:rsid w:val="00032059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1491"/>
    <w:rsid w:val="000A55A3"/>
    <w:rsid w:val="000A5993"/>
    <w:rsid w:val="000A758F"/>
    <w:rsid w:val="000A7F45"/>
    <w:rsid w:val="000B227D"/>
    <w:rsid w:val="000B7B40"/>
    <w:rsid w:val="000C38FE"/>
    <w:rsid w:val="000C7FB7"/>
    <w:rsid w:val="000D5E3F"/>
    <w:rsid w:val="000D7105"/>
    <w:rsid w:val="00101A4C"/>
    <w:rsid w:val="00106469"/>
    <w:rsid w:val="00113CBB"/>
    <w:rsid w:val="00115DCE"/>
    <w:rsid w:val="0012618E"/>
    <w:rsid w:val="00131CD2"/>
    <w:rsid w:val="00132E71"/>
    <w:rsid w:val="00140DDE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1A3C"/>
    <w:rsid w:val="001C7319"/>
    <w:rsid w:val="001D331E"/>
    <w:rsid w:val="001D3B33"/>
    <w:rsid w:val="001E1574"/>
    <w:rsid w:val="001E5E49"/>
    <w:rsid w:val="001F0BA0"/>
    <w:rsid w:val="001F3791"/>
    <w:rsid w:val="001F78DF"/>
    <w:rsid w:val="00202548"/>
    <w:rsid w:val="00204817"/>
    <w:rsid w:val="00205F85"/>
    <w:rsid w:val="0020703C"/>
    <w:rsid w:val="00212D3C"/>
    <w:rsid w:val="00213721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7350"/>
    <w:rsid w:val="00297D22"/>
    <w:rsid w:val="002A46B5"/>
    <w:rsid w:val="002A5796"/>
    <w:rsid w:val="002A7291"/>
    <w:rsid w:val="002B03F2"/>
    <w:rsid w:val="002B2E75"/>
    <w:rsid w:val="002C41CC"/>
    <w:rsid w:val="002C7A15"/>
    <w:rsid w:val="002D2700"/>
    <w:rsid w:val="002D6145"/>
    <w:rsid w:val="002E10BE"/>
    <w:rsid w:val="002E325E"/>
    <w:rsid w:val="002E4BC3"/>
    <w:rsid w:val="002E7805"/>
    <w:rsid w:val="002F4594"/>
    <w:rsid w:val="002F6401"/>
    <w:rsid w:val="002F665C"/>
    <w:rsid w:val="002F724F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541F"/>
    <w:rsid w:val="00337B82"/>
    <w:rsid w:val="00343705"/>
    <w:rsid w:val="00345278"/>
    <w:rsid w:val="003504E1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52F7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3E14EE"/>
    <w:rsid w:val="003E1FE8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154F"/>
    <w:rsid w:val="00476D13"/>
    <w:rsid w:val="00480433"/>
    <w:rsid w:val="00482742"/>
    <w:rsid w:val="00492324"/>
    <w:rsid w:val="004A55E1"/>
    <w:rsid w:val="004C10D5"/>
    <w:rsid w:val="004C2789"/>
    <w:rsid w:val="004C6E98"/>
    <w:rsid w:val="004C7635"/>
    <w:rsid w:val="004D61C9"/>
    <w:rsid w:val="004F3181"/>
    <w:rsid w:val="0050056D"/>
    <w:rsid w:val="005013CA"/>
    <w:rsid w:val="00503676"/>
    <w:rsid w:val="00505B6B"/>
    <w:rsid w:val="00511434"/>
    <w:rsid w:val="0051251D"/>
    <w:rsid w:val="0051294A"/>
    <w:rsid w:val="00517A7A"/>
    <w:rsid w:val="00524073"/>
    <w:rsid w:val="00525A7B"/>
    <w:rsid w:val="00536923"/>
    <w:rsid w:val="005440C4"/>
    <w:rsid w:val="00546689"/>
    <w:rsid w:val="00555C22"/>
    <w:rsid w:val="0056528D"/>
    <w:rsid w:val="0057192A"/>
    <w:rsid w:val="00572215"/>
    <w:rsid w:val="00576DC5"/>
    <w:rsid w:val="00580682"/>
    <w:rsid w:val="00586763"/>
    <w:rsid w:val="005B773F"/>
    <w:rsid w:val="005C42C1"/>
    <w:rsid w:val="005C4469"/>
    <w:rsid w:val="005D1DD6"/>
    <w:rsid w:val="005D43C0"/>
    <w:rsid w:val="005D4EC4"/>
    <w:rsid w:val="005D5F68"/>
    <w:rsid w:val="005E1485"/>
    <w:rsid w:val="005E396B"/>
    <w:rsid w:val="005F2199"/>
    <w:rsid w:val="005F3646"/>
    <w:rsid w:val="005F4162"/>
    <w:rsid w:val="005F7836"/>
    <w:rsid w:val="00602B4C"/>
    <w:rsid w:val="006163F0"/>
    <w:rsid w:val="0061672A"/>
    <w:rsid w:val="0062000F"/>
    <w:rsid w:val="0062053D"/>
    <w:rsid w:val="00623D5A"/>
    <w:rsid w:val="00631CD6"/>
    <w:rsid w:val="00652B41"/>
    <w:rsid w:val="006555D7"/>
    <w:rsid w:val="00655718"/>
    <w:rsid w:val="00660D2D"/>
    <w:rsid w:val="006633D7"/>
    <w:rsid w:val="00663CF2"/>
    <w:rsid w:val="00670EC7"/>
    <w:rsid w:val="00674FE6"/>
    <w:rsid w:val="0067723D"/>
    <w:rsid w:val="00681E5E"/>
    <w:rsid w:val="006838A9"/>
    <w:rsid w:val="00691903"/>
    <w:rsid w:val="00694D1A"/>
    <w:rsid w:val="006962CC"/>
    <w:rsid w:val="00697269"/>
    <w:rsid w:val="006B0CEE"/>
    <w:rsid w:val="006B6677"/>
    <w:rsid w:val="006B7481"/>
    <w:rsid w:val="006C12B5"/>
    <w:rsid w:val="006C1AC8"/>
    <w:rsid w:val="006C2BCB"/>
    <w:rsid w:val="006C3C26"/>
    <w:rsid w:val="006C3D8C"/>
    <w:rsid w:val="006D3412"/>
    <w:rsid w:val="006D52F7"/>
    <w:rsid w:val="006E522C"/>
    <w:rsid w:val="006E71DD"/>
    <w:rsid w:val="006F50F2"/>
    <w:rsid w:val="0070502C"/>
    <w:rsid w:val="0070743D"/>
    <w:rsid w:val="007079C1"/>
    <w:rsid w:val="0071668C"/>
    <w:rsid w:val="00721F4A"/>
    <w:rsid w:val="00724EEF"/>
    <w:rsid w:val="007268C9"/>
    <w:rsid w:val="007269CF"/>
    <w:rsid w:val="0073586D"/>
    <w:rsid w:val="00740AFE"/>
    <w:rsid w:val="007433F5"/>
    <w:rsid w:val="00743F3E"/>
    <w:rsid w:val="00770199"/>
    <w:rsid w:val="00775616"/>
    <w:rsid w:val="00775977"/>
    <w:rsid w:val="00782896"/>
    <w:rsid w:val="007A1018"/>
    <w:rsid w:val="007A4117"/>
    <w:rsid w:val="007B19C0"/>
    <w:rsid w:val="007C3558"/>
    <w:rsid w:val="007C3CD9"/>
    <w:rsid w:val="007C40F2"/>
    <w:rsid w:val="007C73A3"/>
    <w:rsid w:val="007C79D4"/>
    <w:rsid w:val="007D2D57"/>
    <w:rsid w:val="007D5258"/>
    <w:rsid w:val="007D7197"/>
    <w:rsid w:val="007E087F"/>
    <w:rsid w:val="007E5117"/>
    <w:rsid w:val="007E5C83"/>
    <w:rsid w:val="007E7B36"/>
    <w:rsid w:val="007F2BF6"/>
    <w:rsid w:val="00810738"/>
    <w:rsid w:val="00812CDD"/>
    <w:rsid w:val="00816368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8251E"/>
    <w:rsid w:val="00885B04"/>
    <w:rsid w:val="008A7BBA"/>
    <w:rsid w:val="008B6EBB"/>
    <w:rsid w:val="008C47DE"/>
    <w:rsid w:val="008C62C6"/>
    <w:rsid w:val="008C74A6"/>
    <w:rsid w:val="008D6E2D"/>
    <w:rsid w:val="008E42B0"/>
    <w:rsid w:val="008E78DE"/>
    <w:rsid w:val="008F4E43"/>
    <w:rsid w:val="009006E7"/>
    <w:rsid w:val="00906CB4"/>
    <w:rsid w:val="00907263"/>
    <w:rsid w:val="00915F4A"/>
    <w:rsid w:val="009400A7"/>
    <w:rsid w:val="00942C25"/>
    <w:rsid w:val="00946110"/>
    <w:rsid w:val="00950578"/>
    <w:rsid w:val="0095109B"/>
    <w:rsid w:val="00953379"/>
    <w:rsid w:val="00954DB7"/>
    <w:rsid w:val="009571E7"/>
    <w:rsid w:val="00964CC4"/>
    <w:rsid w:val="00967134"/>
    <w:rsid w:val="00973762"/>
    <w:rsid w:val="00990545"/>
    <w:rsid w:val="0099075B"/>
    <w:rsid w:val="009A2701"/>
    <w:rsid w:val="009A5A14"/>
    <w:rsid w:val="009B2ECC"/>
    <w:rsid w:val="009C59E3"/>
    <w:rsid w:val="009C6592"/>
    <w:rsid w:val="009C7191"/>
    <w:rsid w:val="009C724C"/>
    <w:rsid w:val="009C7DE1"/>
    <w:rsid w:val="009D67DC"/>
    <w:rsid w:val="009E30DA"/>
    <w:rsid w:val="009E5CF1"/>
    <w:rsid w:val="009E6C99"/>
    <w:rsid w:val="009F2DF1"/>
    <w:rsid w:val="009F5CE6"/>
    <w:rsid w:val="00A02890"/>
    <w:rsid w:val="00A05B87"/>
    <w:rsid w:val="00A13DDF"/>
    <w:rsid w:val="00A13FCD"/>
    <w:rsid w:val="00A160E7"/>
    <w:rsid w:val="00A21089"/>
    <w:rsid w:val="00A212D4"/>
    <w:rsid w:val="00A248C1"/>
    <w:rsid w:val="00A25E96"/>
    <w:rsid w:val="00A30662"/>
    <w:rsid w:val="00A325C4"/>
    <w:rsid w:val="00A37014"/>
    <w:rsid w:val="00A4011B"/>
    <w:rsid w:val="00A43492"/>
    <w:rsid w:val="00A457E0"/>
    <w:rsid w:val="00A6037A"/>
    <w:rsid w:val="00A64A2C"/>
    <w:rsid w:val="00A73167"/>
    <w:rsid w:val="00A75F4C"/>
    <w:rsid w:val="00A8290E"/>
    <w:rsid w:val="00A9043A"/>
    <w:rsid w:val="00A952E7"/>
    <w:rsid w:val="00A96741"/>
    <w:rsid w:val="00AA3B78"/>
    <w:rsid w:val="00AA48E7"/>
    <w:rsid w:val="00AB506B"/>
    <w:rsid w:val="00AC13D7"/>
    <w:rsid w:val="00AD02F5"/>
    <w:rsid w:val="00AD2D9A"/>
    <w:rsid w:val="00AD3665"/>
    <w:rsid w:val="00AD633F"/>
    <w:rsid w:val="00AD6608"/>
    <w:rsid w:val="00AD73A8"/>
    <w:rsid w:val="00AE1402"/>
    <w:rsid w:val="00AE1431"/>
    <w:rsid w:val="00AE35F3"/>
    <w:rsid w:val="00AF1000"/>
    <w:rsid w:val="00B01EFC"/>
    <w:rsid w:val="00B07515"/>
    <w:rsid w:val="00B10775"/>
    <w:rsid w:val="00B13B48"/>
    <w:rsid w:val="00B17A56"/>
    <w:rsid w:val="00B22212"/>
    <w:rsid w:val="00B24AC0"/>
    <w:rsid w:val="00B34EBE"/>
    <w:rsid w:val="00B51558"/>
    <w:rsid w:val="00B61998"/>
    <w:rsid w:val="00B61F66"/>
    <w:rsid w:val="00B80ADC"/>
    <w:rsid w:val="00B831FF"/>
    <w:rsid w:val="00B857A6"/>
    <w:rsid w:val="00B91660"/>
    <w:rsid w:val="00B92A03"/>
    <w:rsid w:val="00B938EE"/>
    <w:rsid w:val="00B958BA"/>
    <w:rsid w:val="00BA27B1"/>
    <w:rsid w:val="00BA2B2B"/>
    <w:rsid w:val="00BA486C"/>
    <w:rsid w:val="00BA60B5"/>
    <w:rsid w:val="00BB1081"/>
    <w:rsid w:val="00BC04A0"/>
    <w:rsid w:val="00BC2488"/>
    <w:rsid w:val="00BC2BDD"/>
    <w:rsid w:val="00BC4F85"/>
    <w:rsid w:val="00BC54FA"/>
    <w:rsid w:val="00BC7EC5"/>
    <w:rsid w:val="00BD2A1D"/>
    <w:rsid w:val="00BD2BA5"/>
    <w:rsid w:val="00BD3AC9"/>
    <w:rsid w:val="00BD4464"/>
    <w:rsid w:val="00BD4D2D"/>
    <w:rsid w:val="00BD5A46"/>
    <w:rsid w:val="00BE0230"/>
    <w:rsid w:val="00BE4FFF"/>
    <w:rsid w:val="00BE78E3"/>
    <w:rsid w:val="00BF2C43"/>
    <w:rsid w:val="00BF3FA1"/>
    <w:rsid w:val="00C03A30"/>
    <w:rsid w:val="00C05145"/>
    <w:rsid w:val="00C05FE3"/>
    <w:rsid w:val="00C12330"/>
    <w:rsid w:val="00C217D4"/>
    <w:rsid w:val="00C2255F"/>
    <w:rsid w:val="00C24E22"/>
    <w:rsid w:val="00C279E7"/>
    <w:rsid w:val="00C30921"/>
    <w:rsid w:val="00C30B11"/>
    <w:rsid w:val="00C36265"/>
    <w:rsid w:val="00C3790A"/>
    <w:rsid w:val="00C408DF"/>
    <w:rsid w:val="00C41062"/>
    <w:rsid w:val="00C47B78"/>
    <w:rsid w:val="00C5295F"/>
    <w:rsid w:val="00C631BE"/>
    <w:rsid w:val="00C64005"/>
    <w:rsid w:val="00C6517C"/>
    <w:rsid w:val="00C7387F"/>
    <w:rsid w:val="00C83175"/>
    <w:rsid w:val="00C83611"/>
    <w:rsid w:val="00C93D96"/>
    <w:rsid w:val="00C963E6"/>
    <w:rsid w:val="00CA037E"/>
    <w:rsid w:val="00CA0ED2"/>
    <w:rsid w:val="00CA71D2"/>
    <w:rsid w:val="00CB2AEC"/>
    <w:rsid w:val="00CC5D25"/>
    <w:rsid w:val="00CC6D32"/>
    <w:rsid w:val="00CD0C87"/>
    <w:rsid w:val="00CD1793"/>
    <w:rsid w:val="00CD3B27"/>
    <w:rsid w:val="00CD7078"/>
    <w:rsid w:val="00CE0E61"/>
    <w:rsid w:val="00CE474B"/>
    <w:rsid w:val="00CE4CC1"/>
    <w:rsid w:val="00CE532F"/>
    <w:rsid w:val="00D00B9E"/>
    <w:rsid w:val="00D13DDE"/>
    <w:rsid w:val="00D14B81"/>
    <w:rsid w:val="00D234CA"/>
    <w:rsid w:val="00D36E0C"/>
    <w:rsid w:val="00D3730E"/>
    <w:rsid w:val="00D407BC"/>
    <w:rsid w:val="00D4304E"/>
    <w:rsid w:val="00D45182"/>
    <w:rsid w:val="00D47A0C"/>
    <w:rsid w:val="00D54AE3"/>
    <w:rsid w:val="00D54FDA"/>
    <w:rsid w:val="00D55617"/>
    <w:rsid w:val="00D57DDE"/>
    <w:rsid w:val="00D6113B"/>
    <w:rsid w:val="00D6507B"/>
    <w:rsid w:val="00D72173"/>
    <w:rsid w:val="00D84695"/>
    <w:rsid w:val="00D90DBF"/>
    <w:rsid w:val="00D911D9"/>
    <w:rsid w:val="00D94126"/>
    <w:rsid w:val="00D97050"/>
    <w:rsid w:val="00DA1B57"/>
    <w:rsid w:val="00DA3DFE"/>
    <w:rsid w:val="00DA4C73"/>
    <w:rsid w:val="00DA5FDE"/>
    <w:rsid w:val="00DA6AF3"/>
    <w:rsid w:val="00DB5AB6"/>
    <w:rsid w:val="00DB6989"/>
    <w:rsid w:val="00DC42FA"/>
    <w:rsid w:val="00DD6F3E"/>
    <w:rsid w:val="00DE323E"/>
    <w:rsid w:val="00DE373D"/>
    <w:rsid w:val="00DE3F6E"/>
    <w:rsid w:val="00DE678D"/>
    <w:rsid w:val="00DE6A97"/>
    <w:rsid w:val="00DF11DD"/>
    <w:rsid w:val="00DF5AC7"/>
    <w:rsid w:val="00DF6EBA"/>
    <w:rsid w:val="00E03C91"/>
    <w:rsid w:val="00E045AB"/>
    <w:rsid w:val="00E1218E"/>
    <w:rsid w:val="00E16B3C"/>
    <w:rsid w:val="00E21EEF"/>
    <w:rsid w:val="00E250D1"/>
    <w:rsid w:val="00E26895"/>
    <w:rsid w:val="00E31FDD"/>
    <w:rsid w:val="00E34840"/>
    <w:rsid w:val="00E36F78"/>
    <w:rsid w:val="00E3763F"/>
    <w:rsid w:val="00E47F76"/>
    <w:rsid w:val="00E5320F"/>
    <w:rsid w:val="00E56806"/>
    <w:rsid w:val="00E6200C"/>
    <w:rsid w:val="00E62593"/>
    <w:rsid w:val="00E62E31"/>
    <w:rsid w:val="00E66242"/>
    <w:rsid w:val="00E66660"/>
    <w:rsid w:val="00E6752C"/>
    <w:rsid w:val="00E7199A"/>
    <w:rsid w:val="00E811FB"/>
    <w:rsid w:val="00E9049B"/>
    <w:rsid w:val="00E90AFD"/>
    <w:rsid w:val="00E90C6F"/>
    <w:rsid w:val="00E918B3"/>
    <w:rsid w:val="00E96184"/>
    <w:rsid w:val="00E964D1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4A99"/>
    <w:rsid w:val="00F46FD7"/>
    <w:rsid w:val="00F51676"/>
    <w:rsid w:val="00F521EA"/>
    <w:rsid w:val="00F55204"/>
    <w:rsid w:val="00F56C09"/>
    <w:rsid w:val="00F62FD6"/>
    <w:rsid w:val="00F71A47"/>
    <w:rsid w:val="00F75575"/>
    <w:rsid w:val="00F76BCB"/>
    <w:rsid w:val="00F8136A"/>
    <w:rsid w:val="00F81B13"/>
    <w:rsid w:val="00F87D10"/>
    <w:rsid w:val="00F9084E"/>
    <w:rsid w:val="00F92DD8"/>
    <w:rsid w:val="00F934F2"/>
    <w:rsid w:val="00F94F27"/>
    <w:rsid w:val="00FA28CE"/>
    <w:rsid w:val="00FA2C67"/>
    <w:rsid w:val="00FA5B18"/>
    <w:rsid w:val="00FA5C30"/>
    <w:rsid w:val="00FB1BF2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56806"/>
    <w:pPr>
      <w:spacing w:after="0" w:line="240" w:lineRule="auto"/>
    </w:pPr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styleId="Zvraznn">
    <w:name w:val="Emphasis"/>
    <w:basedOn w:val="Standardnpsmoodstavce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TableHeader">
    <w:name w:val="Table Header"/>
    <w:basedOn w:val="Normln"/>
    <w:uiPriority w:val="99"/>
    <w:rsid w:val="009B2ECC"/>
    <w:pPr>
      <w:keepNext/>
      <w:jc w:val="center"/>
    </w:pPr>
    <w:rPr>
      <w:rFonts w:ascii="Times New Roman" w:hAnsi="Times New Roman"/>
      <w:sz w:val="16"/>
      <w:szCs w:val="20"/>
      <w:lang w:val="cs-CZ"/>
    </w:rPr>
  </w:style>
  <w:style w:type="paragraph" w:customStyle="1" w:styleId="Tablemiddleline">
    <w:name w:val="Table middle line"/>
    <w:basedOn w:val="Normln"/>
    <w:uiPriority w:val="99"/>
    <w:rsid w:val="009B2ECC"/>
    <w:pPr>
      <w:keepNext/>
    </w:pPr>
    <w:rPr>
      <w:rFonts w:ascii="Times New Roman" w:hAnsi="Times New Roman"/>
      <w:iCs/>
      <w:sz w:val="16"/>
      <w:szCs w:val="20"/>
      <w:lang w:val="cs-CZ"/>
    </w:rPr>
  </w:style>
  <w:style w:type="paragraph" w:customStyle="1" w:styleId="TableFirstLine">
    <w:name w:val="Table First Line"/>
    <w:basedOn w:val="Normln"/>
    <w:uiPriority w:val="99"/>
    <w:rsid w:val="009B2ECC"/>
    <w:pPr>
      <w:keepNext/>
      <w:spacing w:after="120"/>
    </w:pPr>
    <w:rPr>
      <w:rFonts w:ascii="Times New Roman" w:hAnsi="Times New Roman"/>
      <w:sz w:val="16"/>
      <w:szCs w:val="20"/>
      <w:lang w:val="cs-CZ"/>
    </w:rPr>
  </w:style>
  <w:style w:type="paragraph" w:customStyle="1" w:styleId="TableLastLine">
    <w:name w:val="Table Last Line"/>
    <w:basedOn w:val="Normln"/>
    <w:uiPriority w:val="99"/>
    <w:rsid w:val="009B2ECC"/>
    <w:pPr>
      <w:keepNext/>
      <w:spacing w:before="120" w:after="120"/>
    </w:pPr>
    <w:rPr>
      <w:rFonts w:ascii="Times New Roman" w:hAnsi="Times New Roman"/>
      <w:sz w:val="16"/>
      <w:szCs w:val="20"/>
      <w:lang w:val="cs-CZ"/>
    </w:rPr>
  </w:style>
  <w:style w:type="paragraph" w:customStyle="1" w:styleId="table">
    <w:name w:val="table"/>
    <w:basedOn w:val="Normln"/>
    <w:uiPriority w:val="99"/>
    <w:rsid w:val="009B2ECC"/>
    <w:pPr>
      <w:keepNext/>
    </w:pPr>
    <w:rPr>
      <w:rFonts w:ascii="Times New Roman" w:hAnsi="Times New Roman"/>
      <w:sz w:val="16"/>
      <w:szCs w:val="20"/>
      <w:lang w:val="cs-CZ"/>
    </w:rPr>
  </w:style>
  <w:style w:type="paragraph" w:customStyle="1" w:styleId="heading2b">
    <w:name w:val="heading 2b"/>
    <w:basedOn w:val="Normln"/>
    <w:uiPriority w:val="99"/>
    <w:rsid w:val="009B2ECC"/>
    <w:pPr>
      <w:keepNext/>
      <w:numPr>
        <w:numId w:val="2"/>
      </w:numPr>
      <w:spacing w:after="120"/>
      <w:jc w:val="both"/>
    </w:pPr>
    <w:rPr>
      <w:rFonts w:ascii="Times New Roman" w:hAnsi="Times New Roman"/>
      <w:sz w:val="20"/>
      <w:szCs w:val="20"/>
      <w:lang w:val="cs-CZ"/>
    </w:rPr>
  </w:style>
  <w:style w:type="paragraph" w:customStyle="1" w:styleId="Normalitalic">
    <w:name w:val="Normal_italic"/>
    <w:basedOn w:val="Normln"/>
    <w:uiPriority w:val="99"/>
    <w:rsid w:val="009B2ECC"/>
    <w:pPr>
      <w:keepNext/>
      <w:spacing w:after="240"/>
      <w:jc w:val="both"/>
    </w:pPr>
    <w:rPr>
      <w:rFonts w:ascii="Times New Roman" w:hAnsi="Times New Roman"/>
      <w:i/>
      <w:sz w:val="20"/>
      <w:szCs w:val="20"/>
      <w:lang w:val="cs-CZ"/>
    </w:rPr>
  </w:style>
  <w:style w:type="paragraph" w:customStyle="1" w:styleId="Tableindent">
    <w:name w:val="Table indent"/>
    <w:basedOn w:val="TableFirstLine"/>
    <w:uiPriority w:val="99"/>
    <w:rsid w:val="009B2ECC"/>
    <w:pPr>
      <w:ind w:left="170"/>
    </w:pPr>
  </w:style>
  <w:style w:type="paragraph" w:customStyle="1" w:styleId="dotabulky">
    <w:name w:val="do tabulky"/>
    <w:basedOn w:val="Zkladntext"/>
    <w:uiPriority w:val="99"/>
    <w:rsid w:val="009B2ECC"/>
    <w:pPr>
      <w:spacing w:before="40"/>
      <w:jc w:val="left"/>
    </w:pPr>
    <w:rPr>
      <w:b w:val="0"/>
      <w:bCs w:val="0"/>
      <w:lang w:eastAsia="sk-SK"/>
    </w:rPr>
  </w:style>
  <w:style w:type="paragraph" w:customStyle="1" w:styleId="lines">
    <w:name w:val="line_s"/>
    <w:basedOn w:val="Normln"/>
    <w:autoRedefine/>
    <w:uiPriority w:val="99"/>
    <w:rsid w:val="009B2ECC"/>
    <w:pPr>
      <w:pBdr>
        <w:bottom w:val="single" w:sz="4" w:space="0" w:color="auto"/>
      </w:pBdr>
    </w:pPr>
    <w:rPr>
      <w:rFonts w:ascii="Arial" w:hAnsi="Arial" w:cs="Arial"/>
      <w:b/>
      <w:i/>
      <w:sz w:val="20"/>
      <w:lang w:eastAsia="sk-SK"/>
    </w:rPr>
  </w:style>
  <w:style w:type="paragraph" w:customStyle="1" w:styleId="odstavecbezcisla">
    <w:name w:val="odstavecbezcisla"/>
    <w:basedOn w:val="Zkladntext3"/>
    <w:link w:val="odstavecbezcislaChar"/>
    <w:uiPriority w:val="99"/>
    <w:rsid w:val="009B2ECC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"/>
    <w:link w:val="Zkladntext3Char"/>
    <w:uiPriority w:val="99"/>
    <w:rsid w:val="009B2ECC"/>
    <w:pPr>
      <w:keepNext/>
      <w:spacing w:after="120"/>
      <w:jc w:val="both"/>
    </w:pPr>
    <w:rPr>
      <w:rFonts w:ascii="Times New Roman" w:hAnsi="Times New Roman"/>
      <w:sz w:val="16"/>
      <w:szCs w:val="16"/>
      <w:lang w:val="cs-CZ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9B2ECC"/>
    <w:rPr>
      <w:rFonts w:ascii="Times New Roman" w:hAnsi="Times New Roman" w:cs="Times New Roman"/>
      <w:sz w:val="16"/>
      <w:szCs w:val="16"/>
      <w:lang w:val="cs-CZ" w:eastAsia="en-US"/>
    </w:rPr>
  </w:style>
  <w:style w:type="paragraph" w:customStyle="1" w:styleId="Normal8pt">
    <w:name w:val="Normal + 8 pt"/>
    <w:aliases w:val="Bold,Right"/>
    <w:basedOn w:val="Normln"/>
    <w:uiPriority w:val="99"/>
    <w:rsid w:val="009B2ECC"/>
    <w:pPr>
      <w:jc w:val="right"/>
    </w:pPr>
    <w:rPr>
      <w:rFonts w:ascii="Times New Roman" w:hAnsi="Times New Roman"/>
      <w:b/>
      <w:bCs/>
      <w:sz w:val="16"/>
      <w:szCs w:val="16"/>
      <w:lang w:eastAsia="sk-SK"/>
    </w:rPr>
  </w:style>
  <w:style w:type="paragraph" w:customStyle="1" w:styleId="xl79">
    <w:name w:val="xl79"/>
    <w:basedOn w:val="Normln"/>
    <w:uiPriority w:val="99"/>
    <w:rsid w:val="009B2ECC"/>
    <w:pPr>
      <w:spacing w:before="100" w:beforeAutospacing="1" w:after="100" w:afterAutospacing="1"/>
      <w:jc w:val="right"/>
    </w:pPr>
    <w:rPr>
      <w:rFonts w:ascii="Arial Unicode MS" w:eastAsia="Arial Unicode MS" w:hAnsi="Times New Roman" w:cs="Tahoma"/>
      <w:sz w:val="24"/>
      <w:lang w:eastAsia="sk-SK"/>
    </w:rPr>
  </w:style>
  <w:style w:type="paragraph" w:styleId="Zkladntextodsazen">
    <w:name w:val="Body Text Indent"/>
    <w:basedOn w:val="Normln"/>
    <w:link w:val="ZkladntextodsazenChar"/>
    <w:uiPriority w:val="99"/>
    <w:rsid w:val="009B2ECC"/>
    <w:pPr>
      <w:keepNext/>
      <w:spacing w:after="120"/>
      <w:ind w:left="283"/>
      <w:jc w:val="both"/>
    </w:pPr>
    <w:rPr>
      <w:rFonts w:ascii="Times New Roman" w:hAnsi="Times New Roman"/>
      <w:sz w:val="20"/>
      <w:szCs w:val="20"/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9B2ECC"/>
    <w:rPr>
      <w:rFonts w:ascii="Times New Roman" w:hAnsi="Times New Roman" w:cs="Times New Roman"/>
      <w:lang w:val="cs-CZ" w:eastAsia="en-US"/>
    </w:rPr>
  </w:style>
  <w:style w:type="character" w:customStyle="1" w:styleId="odstavecbezcislaChar">
    <w:name w:val="odstavecbezcisla Char"/>
    <w:basedOn w:val="Standardnpsmoodstavce"/>
    <w:link w:val="odstavecbezcisla"/>
    <w:uiPriority w:val="99"/>
    <w:locked/>
    <w:rsid w:val="009B2ECC"/>
    <w:rPr>
      <w:rFonts w:ascii="Times New Roman" w:hAnsi="Times New Roman" w:cs="Times New Roman"/>
      <w:iCs/>
      <w:sz w:val="24"/>
      <w:szCs w:val="24"/>
    </w:rPr>
  </w:style>
  <w:style w:type="paragraph" w:customStyle="1" w:styleId="StyleStyleodstavecbezcislaItalicRedLeft075cmItalic">
    <w:name w:val="Style Style odstavecbezcisla + Italic Red Left:  075 cm + Italic"/>
    <w:basedOn w:val="Normln"/>
    <w:uiPriority w:val="99"/>
    <w:rsid w:val="009B2ECC"/>
    <w:pPr>
      <w:ind w:left="425"/>
      <w:jc w:val="both"/>
    </w:pPr>
    <w:rPr>
      <w:rFonts w:ascii="Times New Roman" w:hAnsi="Times New Roman"/>
      <w:iCs/>
      <w:color w:val="333399"/>
      <w:sz w:val="20"/>
      <w:szCs w:val="20"/>
      <w:lang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uiPriority w:val="99"/>
    <w:rsid w:val="009B2ECC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uiPriority w:val="99"/>
    <w:locked/>
    <w:rsid w:val="009B2ECC"/>
    <w:rPr>
      <w:color w:val="333399"/>
    </w:rPr>
  </w:style>
  <w:style w:type="paragraph" w:customStyle="1" w:styleId="Zkladntext1">
    <w:name w:val="Základní text1"/>
    <w:uiPriority w:val="99"/>
    <w:rsid w:val="009B2ECC"/>
    <w:pPr>
      <w:spacing w:before="144" w:after="144" w:line="240" w:lineRule="auto"/>
      <w:ind w:firstLine="709"/>
      <w:jc w:val="both"/>
    </w:pPr>
    <w:rPr>
      <w:rFonts w:ascii="Times New Roman" w:hAnsi="Times New Roman" w:cs="Times New Roman"/>
      <w:color w:val="000000"/>
      <w:sz w:val="24"/>
      <w:szCs w:val="20"/>
    </w:rPr>
  </w:style>
  <w:style w:type="paragraph" w:customStyle="1" w:styleId="Pismenka">
    <w:name w:val="Pismenka"/>
    <w:basedOn w:val="Zkladntext"/>
    <w:uiPriority w:val="99"/>
    <w:rsid w:val="009B2ECC"/>
    <w:pPr>
      <w:tabs>
        <w:tab w:val="num" w:pos="426"/>
        <w:tab w:val="num" w:pos="454"/>
      </w:tabs>
      <w:ind w:left="426" w:hanging="426"/>
    </w:pPr>
    <w:rPr>
      <w:bCs w:val="0"/>
      <w:sz w:val="18"/>
      <w:szCs w:val="20"/>
      <w:lang w:eastAsia="en-US"/>
    </w:rPr>
  </w:style>
  <w:style w:type="paragraph" w:customStyle="1" w:styleId="Tabulka">
    <w:name w:val="Tabulka"/>
    <w:basedOn w:val="Normln"/>
    <w:uiPriority w:val="99"/>
    <w:rsid w:val="009B2ECC"/>
    <w:rPr>
      <w:rFonts w:ascii="Times New Roman" w:hAnsi="Times New Roman"/>
      <w:color w:val="000000"/>
      <w:sz w:val="18"/>
      <w:szCs w:val="20"/>
    </w:rPr>
  </w:style>
  <w:style w:type="character" w:customStyle="1" w:styleId="ra">
    <w:name w:val="ra"/>
    <w:basedOn w:val="Standardnpsmoodstavce"/>
    <w:uiPriority w:val="99"/>
    <w:rsid w:val="009B2ECC"/>
    <w:rPr>
      <w:rFonts w:cs="Times New Roman"/>
    </w:rPr>
  </w:style>
  <w:style w:type="character" w:customStyle="1" w:styleId="CharChar9">
    <w:name w:val="Char Char9"/>
    <w:basedOn w:val="Standardnpsmoodstavce"/>
    <w:uiPriority w:val="99"/>
    <w:locked/>
    <w:rsid w:val="00DA1B57"/>
    <w:rPr>
      <w:rFonts w:ascii="Arial Narrow" w:hAnsi="Arial Narrow" w:cs="Times New Roman"/>
      <w:b/>
      <w:bCs/>
      <w:kern w:val="28"/>
      <w:sz w:val="32"/>
      <w:szCs w:val="32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218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1440</Words>
  <Characters>8213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/>
  <LinksUpToDate>false</LinksUpToDate>
  <CharactersWithSpaces>9634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jm</dc:creator>
  <cp:lastModifiedBy>Dell</cp:lastModifiedBy>
  <cp:revision>8</cp:revision>
  <cp:lastPrinted>2021-06-25T08:51:00Z</cp:lastPrinted>
  <dcterms:created xsi:type="dcterms:W3CDTF">2022-06-20T14:09:00Z</dcterms:created>
  <dcterms:modified xsi:type="dcterms:W3CDTF">2022-06-30T08:20:00Z</dcterms:modified>
</cp:coreProperties>
</file>