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ECC" w:rsidRPr="00C93D96" w:rsidRDefault="00C93D96" w:rsidP="009B2ECC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  <w:sz w:val="28"/>
          <w:szCs w:val="28"/>
        </w:rPr>
      </w:pPr>
      <w:bookmarkStart w:id="0" w:name="_Toc474124189"/>
      <w:bookmarkStart w:id="1" w:name="_Toc474124301"/>
      <w:r w:rsidRPr="00C93D96">
        <w:rPr>
          <w:rFonts w:ascii="Arial" w:hAnsi="Arial" w:cs="Arial"/>
          <w:sz w:val="28"/>
          <w:szCs w:val="28"/>
        </w:rPr>
        <w:t xml:space="preserve">A. </w:t>
      </w:r>
      <w:r w:rsidR="009B2ECC" w:rsidRPr="00C93D96">
        <w:rPr>
          <w:rFonts w:ascii="Arial" w:hAnsi="Arial" w:cs="Arial"/>
          <w:sz w:val="28"/>
          <w:szCs w:val="28"/>
        </w:rPr>
        <w:t>Popis spoločnosti</w:t>
      </w:r>
      <w:bookmarkEnd w:id="0"/>
      <w:bookmarkEnd w:id="1"/>
    </w:p>
    <w:p w:rsidR="009B2ECC" w:rsidRPr="002E10BE" w:rsidRDefault="009B2ECC" w:rsidP="009B2ECC">
      <w:pPr>
        <w:rPr>
          <w:rFonts w:ascii="Arial" w:hAnsi="Arial" w:cs="Arial"/>
        </w:rPr>
      </w:pPr>
      <w:r>
        <w:rPr>
          <w:rFonts w:ascii="Arial" w:hAnsi="Arial" w:cs="Arial"/>
        </w:rPr>
        <w:t>STAB</w:t>
      </w:r>
      <w:r w:rsidRPr="00D45182">
        <w:rPr>
          <w:rFonts w:ascii="Arial" w:hAnsi="Arial" w:cs="Arial"/>
        </w:rPr>
        <w:t>, s.r.o.</w:t>
      </w:r>
      <w:r>
        <w:rPr>
          <w:rFonts w:ascii="Arial" w:hAnsi="Arial" w:cs="Arial"/>
        </w:rPr>
        <w:t xml:space="preserve"> </w:t>
      </w:r>
      <w:r w:rsidRPr="002E10BE">
        <w:rPr>
          <w:rFonts w:ascii="Arial" w:hAnsi="Arial" w:cs="Arial"/>
        </w:rPr>
        <w:t>(ďalej len „spoločnosť”) je spoločnosť</w:t>
      </w:r>
      <w:r>
        <w:rPr>
          <w:rFonts w:ascii="Arial" w:hAnsi="Arial" w:cs="Arial"/>
        </w:rPr>
        <w:t xml:space="preserve"> s ručením obmedzeným</w:t>
      </w:r>
      <w:r w:rsidRPr="002E10BE">
        <w:rPr>
          <w:rFonts w:ascii="Arial" w:hAnsi="Arial" w:cs="Arial"/>
        </w:rPr>
        <w:t xml:space="preserve">, ktorá vznikla dňa </w:t>
      </w:r>
      <w:r>
        <w:rPr>
          <w:rFonts w:ascii="Arial" w:hAnsi="Arial" w:cs="Arial"/>
        </w:rPr>
        <w:t>29.6.2009.</w:t>
      </w:r>
      <w:r w:rsidRPr="002E10BE"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 xml:space="preserve">Dňa </w:t>
      </w:r>
      <w:r>
        <w:rPr>
          <w:rFonts w:ascii="Arial" w:hAnsi="Arial" w:cs="Arial"/>
        </w:rPr>
        <w:t>29.7.2009</w:t>
      </w:r>
      <w:r w:rsidRPr="002E10BE"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>bola zapísaná do Obchodného registra vedenom na Okresnom súde</w:t>
      </w:r>
      <w:r>
        <w:rPr>
          <w:rFonts w:ascii="Arial" w:hAnsi="Arial" w:cs="Arial"/>
        </w:rPr>
        <w:t xml:space="preserve"> Nitra</w:t>
      </w:r>
      <w:r w:rsidRPr="002E10BE">
        <w:rPr>
          <w:rFonts w:ascii="Arial" w:hAnsi="Arial" w:cs="Arial"/>
        </w:rPr>
        <w:t xml:space="preserve">, oddiel </w:t>
      </w:r>
      <w:r>
        <w:rPr>
          <w:rFonts w:ascii="Arial" w:hAnsi="Arial" w:cs="Arial"/>
        </w:rPr>
        <w:t xml:space="preserve">Sro, </w:t>
      </w:r>
      <w:r w:rsidRPr="002E10BE">
        <w:rPr>
          <w:rFonts w:ascii="Arial" w:hAnsi="Arial" w:cs="Arial"/>
        </w:rPr>
        <w:t xml:space="preserve">vložka </w:t>
      </w:r>
      <w:r>
        <w:rPr>
          <w:rFonts w:ascii="Arial" w:hAnsi="Arial" w:cs="Arial"/>
        </w:rPr>
        <w:t>24930/N.</w:t>
      </w:r>
      <w:r w:rsidRPr="002E10BE">
        <w:rPr>
          <w:rFonts w:ascii="Arial" w:hAnsi="Arial" w:cs="Arial"/>
        </w:rPr>
        <w:t xml:space="preserve"> Spoločnosť sídli  v </w:t>
      </w:r>
      <w:r w:rsidRPr="00816368">
        <w:rPr>
          <w:rFonts w:ascii="Arial" w:hAnsi="Arial" w:cs="Arial"/>
        </w:rPr>
        <w:t>N</w:t>
      </w:r>
      <w:r>
        <w:rPr>
          <w:rFonts w:ascii="Arial" w:hAnsi="Arial" w:cs="Arial"/>
        </w:rPr>
        <w:t>esvadoch</w:t>
      </w:r>
      <w:r w:rsidRPr="0081636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Blatná 48/5</w:t>
      </w:r>
      <w:r w:rsidRPr="00816368">
        <w:rPr>
          <w:rFonts w:ascii="Arial" w:hAnsi="Arial" w:cs="Arial"/>
        </w:rPr>
        <w:t>, PSČ 94</w:t>
      </w:r>
      <w:r>
        <w:rPr>
          <w:rFonts w:ascii="Arial" w:hAnsi="Arial" w:cs="Arial"/>
        </w:rPr>
        <w:t>6</w:t>
      </w:r>
      <w:r w:rsidRPr="0081636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51</w:t>
      </w:r>
      <w:r w:rsidRPr="00816368">
        <w:rPr>
          <w:rFonts w:ascii="Arial" w:hAnsi="Arial" w:cs="Arial"/>
          <w:i/>
        </w:rPr>
        <w:t>,</w:t>
      </w:r>
      <w:r w:rsidRPr="00816368">
        <w:rPr>
          <w:rFonts w:ascii="Arial" w:hAnsi="Arial" w:cs="Arial"/>
        </w:rPr>
        <w:t xml:space="preserve"> Slovenská republika, identifikačné číslo </w:t>
      </w:r>
      <w:r w:rsidRPr="00343705">
        <w:rPr>
          <w:rFonts w:ascii="Arial" w:hAnsi="Arial" w:cs="Arial"/>
        </w:rPr>
        <w:t>44 865 562</w:t>
      </w:r>
      <w:r w:rsidRPr="00816368">
        <w:rPr>
          <w:rFonts w:ascii="Arial" w:hAnsi="Arial" w:cs="Arial"/>
        </w:rPr>
        <w:t>.</w:t>
      </w:r>
      <w:r w:rsidRPr="002E10BE">
        <w:rPr>
          <w:rFonts w:ascii="Arial" w:hAnsi="Arial" w:cs="Arial"/>
        </w:rPr>
        <w:t xml:space="preserve"> </w:t>
      </w:r>
    </w:p>
    <w:p w:rsidR="009B2ECC" w:rsidRPr="002E10BE" w:rsidRDefault="009B2ECC" w:rsidP="009B2ECC">
      <w:pPr>
        <w:contextualSpacing/>
        <w:rPr>
          <w:rFonts w:ascii="Arial" w:hAnsi="Arial" w:cs="Arial"/>
          <w:i/>
        </w:rPr>
      </w:pPr>
    </w:p>
    <w:p w:rsidR="009B2ECC" w:rsidRPr="002E10BE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Hlavným p</w:t>
      </w:r>
      <w:r w:rsidR="00000C22">
        <w:rPr>
          <w:rFonts w:ascii="Arial" w:hAnsi="Arial" w:cs="Arial"/>
        </w:rPr>
        <w:t>red</w:t>
      </w:r>
      <w:r w:rsidRPr="002E10BE">
        <w:rPr>
          <w:rFonts w:ascii="Arial" w:hAnsi="Arial" w:cs="Arial"/>
        </w:rPr>
        <w:t>metom činnosti je:</w:t>
      </w:r>
    </w:p>
    <w:tbl>
      <w:tblPr>
        <w:tblW w:w="64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789"/>
        <w:gridCol w:w="3025"/>
      </w:tblGrid>
      <w:tr w:rsidR="009B2ECC" w:rsidRPr="005C4469" w:rsidTr="005F2199">
        <w:trPr>
          <w:tblCellSpacing w:w="15" w:type="dxa"/>
        </w:trPr>
        <w:tc>
          <w:tcPr>
            <w:tcW w:w="3701" w:type="pct"/>
            <w:vAlign w:val="center"/>
          </w:tcPr>
          <w:p w:rsidR="009B2ECC" w:rsidRPr="005C4469" w:rsidRDefault="009B2ECC" w:rsidP="009B2ECC">
            <w:pPr>
              <w:numPr>
                <w:ilvl w:val="0"/>
                <w:numId w:val="14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prípravné práce k realizácii stavby</w:t>
            </w:r>
          </w:p>
        </w:tc>
        <w:tc>
          <w:tcPr>
            <w:tcW w:w="1261" w:type="pct"/>
          </w:tcPr>
          <w:p w:rsidR="009B2ECC" w:rsidRPr="005C4469" w:rsidRDefault="009B2ECC" w:rsidP="005F2199">
            <w:pPr>
              <w:contextualSpacing/>
              <w:rPr>
                <w:rFonts w:ascii="Arial" w:hAnsi="Arial" w:cs="Arial"/>
                <w:i/>
              </w:rPr>
            </w:pPr>
          </w:p>
        </w:tc>
      </w:tr>
      <w:tr w:rsidR="009B2ECC" w:rsidRPr="005C4469" w:rsidTr="005F2199">
        <w:trPr>
          <w:tblCellSpacing w:w="15" w:type="dxa"/>
        </w:trPr>
        <w:tc>
          <w:tcPr>
            <w:tcW w:w="3701" w:type="pct"/>
            <w:vAlign w:val="center"/>
          </w:tcPr>
          <w:p w:rsidR="009B2ECC" w:rsidRDefault="009B2ECC" w:rsidP="009B2ECC">
            <w:pPr>
              <w:numPr>
                <w:ilvl w:val="0"/>
                <w:numId w:val="14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uskutočňovanie stavieb a ich</w:t>
            </w:r>
            <w:r w:rsidRPr="005C4469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  <w:i/>
              </w:rPr>
              <w:t>zmien</w:t>
            </w:r>
          </w:p>
          <w:p w:rsidR="009B2ECC" w:rsidRPr="003E1FE8" w:rsidRDefault="009B2ECC" w:rsidP="009B2ECC">
            <w:pPr>
              <w:numPr>
                <w:ilvl w:val="0"/>
                <w:numId w:val="14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dokončovacie stavebné práce pri realizácii exteriérov a i</w:t>
            </w:r>
            <w:r>
              <w:rPr>
                <w:rFonts w:ascii="Arial" w:hAnsi="Arial" w:cs="Arial"/>
                <w:i/>
              </w:rPr>
              <w:t>nteriérov</w:t>
            </w:r>
          </w:p>
          <w:p w:rsidR="009B2ECC" w:rsidRPr="003E1FE8" w:rsidRDefault="009B2ECC" w:rsidP="009B2ECC">
            <w:pPr>
              <w:numPr>
                <w:ilvl w:val="0"/>
                <w:numId w:val="14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 xml:space="preserve">kúpa tovaru na účely jeho predaja konečnému spotrebiteľovi </w:t>
            </w:r>
            <w:r>
              <w:rPr>
                <w:rFonts w:ascii="Arial" w:hAnsi="Arial" w:cs="Arial"/>
                <w:i/>
              </w:rPr>
              <w:t>–</w:t>
            </w:r>
            <w:r w:rsidRPr="003E1FE8">
              <w:rPr>
                <w:rFonts w:ascii="Arial" w:hAnsi="Arial" w:cs="Arial"/>
                <w:i/>
              </w:rPr>
              <w:t xml:space="preserve"> malo</w:t>
            </w:r>
            <w:r>
              <w:rPr>
                <w:rFonts w:ascii="Arial" w:hAnsi="Arial" w:cs="Arial"/>
                <w:i/>
              </w:rPr>
              <w:t>obchod</w:t>
            </w:r>
          </w:p>
          <w:p w:rsidR="009B2ECC" w:rsidRPr="005C4469" w:rsidRDefault="009B2ECC" w:rsidP="009B2ECC">
            <w:pPr>
              <w:numPr>
                <w:ilvl w:val="0"/>
                <w:numId w:val="14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kúpa tovaru na účely jeho predaja iným prevádzkovateľom živnosti - v</w:t>
            </w:r>
            <w:r>
              <w:rPr>
                <w:rFonts w:ascii="Arial" w:hAnsi="Arial" w:cs="Arial"/>
                <w:i/>
              </w:rPr>
              <w:t>eľkoobchod</w:t>
            </w:r>
          </w:p>
        </w:tc>
        <w:tc>
          <w:tcPr>
            <w:tcW w:w="1261" w:type="pct"/>
          </w:tcPr>
          <w:p w:rsidR="009B2ECC" w:rsidRPr="005C4469" w:rsidRDefault="009B2ECC" w:rsidP="005F2199">
            <w:pPr>
              <w:contextualSpacing/>
              <w:rPr>
                <w:rFonts w:ascii="Arial" w:hAnsi="Arial" w:cs="Arial"/>
                <w:i/>
              </w:rPr>
            </w:pPr>
          </w:p>
        </w:tc>
      </w:tr>
    </w:tbl>
    <w:p w:rsidR="00C93D96" w:rsidRDefault="00C93D96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C93D96" w:rsidRDefault="00C93D96" w:rsidP="009B2ECC">
      <w:pPr>
        <w:rPr>
          <w:rFonts w:ascii="Arial" w:hAnsi="Arial" w:cs="Arial"/>
        </w:rPr>
      </w:pPr>
    </w:p>
    <w:p w:rsidR="009B2ECC" w:rsidRPr="006C3D8C" w:rsidRDefault="00C93D96" w:rsidP="009B2ECC">
      <w:pPr>
        <w:rPr>
          <w:rFonts w:ascii="Arial" w:hAnsi="Arial" w:cs="Arial"/>
        </w:rPr>
      </w:pPr>
      <w:r>
        <w:rPr>
          <w:rFonts w:ascii="Arial" w:hAnsi="Arial" w:cs="Arial"/>
        </w:rPr>
        <w:t xml:space="preserve">B. </w:t>
      </w:r>
      <w:r w:rsidR="009B2ECC" w:rsidRPr="006C3D8C">
        <w:rPr>
          <w:rFonts w:ascii="Arial" w:hAnsi="Arial" w:cs="Arial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0A0"/>
      </w:tblPr>
      <w:tblGrid>
        <w:gridCol w:w="3060"/>
        <w:gridCol w:w="1620"/>
        <w:gridCol w:w="1620"/>
        <w:gridCol w:w="1360"/>
        <w:gridCol w:w="1360"/>
      </w:tblGrid>
      <w:tr w:rsidR="009B2ECC" w:rsidRPr="000D5E3F" w:rsidTr="005F2199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6C3D8C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9B2ECC" w:rsidRPr="006C3D8C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6C3D8C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 podiel na ostatných položkách VI ako na ZI v %</w:t>
            </w:r>
          </w:p>
        </w:tc>
      </w:tr>
      <w:tr w:rsidR="009B2ECC" w:rsidRPr="000D5E3F" w:rsidTr="005F2199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9B2ECC" w:rsidRPr="000D5E3F" w:rsidTr="005F219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Marian Barkóczi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9B2ECC" w:rsidRPr="000D5E3F" w:rsidTr="005F2199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2ECC" w:rsidRPr="000D5E3F" w:rsidTr="005F2199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0D5E3F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0D5E3F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0D5E3F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ECC" w:rsidRPr="000D5E3F" w:rsidTr="005F2199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D5E3F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</w:tbl>
    <w:p w:rsidR="009B2ECC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B2ECC" w:rsidRPr="002E10BE" w:rsidRDefault="009B2ECC" w:rsidP="009B2ECC">
      <w:pPr>
        <w:ind w:firstLine="142"/>
        <w:rPr>
          <w:rFonts w:ascii="Arial" w:hAnsi="Arial" w:cs="Arial"/>
        </w:rPr>
      </w:pPr>
      <w:r w:rsidRPr="002E10BE">
        <w:rPr>
          <w:rFonts w:ascii="Arial" w:hAnsi="Arial" w:cs="Arial"/>
        </w:rPr>
        <w:t>Členovia štatutárnych orgánov k 31. decembru 20</w:t>
      </w:r>
      <w:r w:rsidR="009D67DC">
        <w:rPr>
          <w:rFonts w:ascii="Arial" w:hAnsi="Arial" w:cs="Arial"/>
        </w:rPr>
        <w:t>21</w:t>
      </w:r>
      <w:r w:rsidRPr="002E10BE">
        <w:rPr>
          <w:rFonts w:ascii="Arial" w:hAnsi="Arial" w:cs="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4784"/>
      </w:tblGrid>
      <w:tr w:rsidR="009B2ECC" w:rsidRPr="002E10BE" w:rsidTr="005F2199">
        <w:trPr>
          <w:trHeight w:val="846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tbl>
            <w:tblPr>
              <w:tblW w:w="4664" w:type="dxa"/>
              <w:tblInd w:w="108" w:type="dxa"/>
              <w:tblBorders>
                <w:top w:val="single" w:sz="12" w:space="0" w:color="808080"/>
                <w:bottom w:val="single" w:sz="12" w:space="0" w:color="808080"/>
              </w:tblBorders>
              <w:tblLayout w:type="fixed"/>
              <w:tblCellMar>
                <w:left w:w="72" w:type="dxa"/>
                <w:right w:w="72" w:type="dxa"/>
              </w:tblCellMar>
              <w:tblLook w:val="00B7"/>
            </w:tblPr>
            <w:tblGrid>
              <w:gridCol w:w="1258"/>
              <w:gridCol w:w="3406"/>
            </w:tblGrid>
            <w:tr w:rsidR="009B2ECC" w:rsidRPr="002E10BE" w:rsidTr="005F2199">
              <w:trPr>
                <w:trHeight w:val="155"/>
              </w:trPr>
              <w:tc>
                <w:tcPr>
                  <w:tcW w:w="4664" w:type="dxa"/>
                  <w:gridSpan w:val="2"/>
                  <w:tcBorders>
                    <w:top w:val="single" w:sz="12" w:space="0" w:color="808080"/>
                    <w:left w:val="nil"/>
                    <w:bottom w:val="single" w:sz="8" w:space="0" w:color="808080"/>
                    <w:right w:val="nil"/>
                  </w:tcBorders>
                  <w:vAlign w:val="center"/>
                </w:tcPr>
                <w:p w:rsidR="009B2ECC" w:rsidRPr="00A325C4" w:rsidRDefault="009B2ECC" w:rsidP="005F2199">
                  <w:pPr>
                    <w:pStyle w:val="TableHeader"/>
                    <w:keepNext w:val="0"/>
                    <w:spacing w:before="60" w:after="60"/>
                    <w:rPr>
                      <w:rFonts w:ascii="Arial" w:hAnsi="Arial" w:cs="Arial"/>
                      <w:b/>
                      <w:lang w:val="sk-SK"/>
                    </w:rPr>
                  </w:pPr>
                  <w:r w:rsidRPr="00A325C4">
                    <w:rPr>
                      <w:rFonts w:ascii="Arial" w:hAnsi="Arial" w:cs="Arial"/>
                      <w:b/>
                      <w:i/>
                      <w:lang w:val="sk-SK"/>
                    </w:rPr>
                    <w:t>Konatelia</w:t>
                  </w:r>
                  <w:r>
                    <w:rPr>
                      <w:rFonts w:ascii="Arial" w:hAnsi="Arial" w:cs="Arial"/>
                      <w:b/>
                      <w:i/>
                      <w:lang w:val="sk-SK"/>
                    </w:rPr>
                    <w:t>/Prokúra</w:t>
                  </w:r>
                </w:p>
              </w:tc>
            </w:tr>
            <w:tr w:rsidR="009B2ECC" w:rsidRPr="002E10BE" w:rsidTr="005F2199">
              <w:trPr>
                <w:trHeight w:val="199"/>
              </w:trPr>
              <w:tc>
                <w:tcPr>
                  <w:tcW w:w="1258" w:type="dxa"/>
                  <w:tcBorders>
                    <w:top w:val="single" w:sz="12" w:space="0" w:color="999999"/>
                    <w:left w:val="nil"/>
                    <w:bottom w:val="nil"/>
                  </w:tcBorders>
                  <w:vAlign w:val="bottom"/>
                </w:tcPr>
                <w:p w:rsidR="009B2ECC" w:rsidRPr="002E10BE" w:rsidRDefault="009B2ECC" w:rsidP="005F2199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Konateľ</w:t>
                  </w:r>
                </w:p>
              </w:tc>
              <w:tc>
                <w:tcPr>
                  <w:tcW w:w="3406" w:type="dxa"/>
                  <w:tcBorders>
                    <w:top w:val="single" w:sz="12" w:space="0" w:color="999999"/>
                  </w:tcBorders>
                  <w:vAlign w:val="bottom"/>
                </w:tcPr>
                <w:p w:rsidR="009B2ECC" w:rsidRPr="00A325C4" w:rsidRDefault="009B2ECC" w:rsidP="005F219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Ing. Marian Barkóczi</w:t>
                  </w:r>
                </w:p>
              </w:tc>
            </w:tr>
            <w:tr w:rsidR="009B2ECC" w:rsidRPr="002E10BE" w:rsidTr="005F2199">
              <w:trPr>
                <w:trHeight w:val="199"/>
              </w:trPr>
              <w:tc>
                <w:tcPr>
                  <w:tcW w:w="1258" w:type="dxa"/>
                  <w:tcBorders>
                    <w:left w:val="nil"/>
                    <w:right w:val="nil"/>
                  </w:tcBorders>
                  <w:vAlign w:val="bottom"/>
                </w:tcPr>
                <w:p w:rsidR="009B2ECC" w:rsidRPr="002E10BE" w:rsidRDefault="009B2ECC" w:rsidP="005F2199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left w:val="nil"/>
                    <w:right w:val="nil"/>
                  </w:tcBorders>
                  <w:vAlign w:val="bottom"/>
                </w:tcPr>
                <w:p w:rsidR="009B2ECC" w:rsidRPr="002E10BE" w:rsidRDefault="009B2ECC" w:rsidP="005F219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  <w:tr w:rsidR="009B2ECC" w:rsidRPr="002E10BE" w:rsidTr="005F2199">
              <w:trPr>
                <w:trHeight w:val="80"/>
              </w:trPr>
              <w:tc>
                <w:tcPr>
                  <w:tcW w:w="1258" w:type="dxa"/>
                  <w:tcBorders>
                    <w:bottom w:val="single" w:sz="12" w:space="0" w:color="808080"/>
                  </w:tcBorders>
                  <w:vAlign w:val="bottom"/>
                </w:tcPr>
                <w:p w:rsidR="009B2ECC" w:rsidRPr="002E10BE" w:rsidRDefault="009B2ECC" w:rsidP="005F2199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bottom w:val="single" w:sz="12" w:space="0" w:color="808080"/>
                  </w:tcBorders>
                  <w:vAlign w:val="bottom"/>
                </w:tcPr>
                <w:p w:rsidR="009B2ECC" w:rsidRPr="002E10BE" w:rsidRDefault="009B2ECC" w:rsidP="005F219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</w:tbl>
          <w:p w:rsidR="009B2ECC" w:rsidRPr="002E10BE" w:rsidRDefault="009B2ECC" w:rsidP="005F219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9B2ECC" w:rsidRDefault="009B2EC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  <w:r w:rsidRPr="003952F7">
        <w:rPr>
          <w:rFonts w:ascii="Arial" w:hAnsi="Arial" w:cs="Arial"/>
        </w:rPr>
        <w:t>Spoločnosť nemá organizačnú zložku v</w:t>
      </w:r>
      <w:r>
        <w:rPr>
          <w:rFonts w:ascii="Arial" w:hAnsi="Arial" w:cs="Arial"/>
        </w:rPr>
        <w:t> </w:t>
      </w:r>
      <w:r w:rsidRPr="003952F7">
        <w:rPr>
          <w:rFonts w:ascii="Arial" w:hAnsi="Arial" w:cs="Arial"/>
        </w:rPr>
        <w:t>zahraničí</w:t>
      </w:r>
      <w:r>
        <w:rPr>
          <w:rFonts w:ascii="Arial" w:hAnsi="Arial" w:cs="Arial"/>
        </w:rPr>
        <w:t>.</w:t>
      </w:r>
    </w:p>
    <w:p w:rsidR="009B2ECC" w:rsidRDefault="009B2EC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C724C" w:rsidRDefault="009C724C" w:rsidP="009B2ECC">
      <w:pPr>
        <w:rPr>
          <w:rFonts w:ascii="Arial" w:hAnsi="Arial" w:cs="Arial"/>
        </w:rPr>
      </w:pPr>
    </w:p>
    <w:p w:rsidR="009B2ECC" w:rsidRPr="002E10BE" w:rsidRDefault="009B2ECC" w:rsidP="00C41062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jc w:val="both"/>
        <w:rPr>
          <w:rFonts w:ascii="Arial" w:hAnsi="Arial" w:cs="Arial"/>
        </w:rPr>
      </w:pPr>
      <w:bookmarkStart w:id="2" w:name="_Toc474124190"/>
      <w:bookmarkStart w:id="3" w:name="_Toc474124302"/>
      <w:r w:rsidRPr="002E10BE">
        <w:rPr>
          <w:rFonts w:ascii="Arial" w:hAnsi="Arial" w:cs="Arial"/>
        </w:rPr>
        <w:t>Základn</w:t>
      </w:r>
      <w:r w:rsidR="00C93D96">
        <w:rPr>
          <w:rFonts w:ascii="Arial" w:hAnsi="Arial" w:cs="Arial"/>
        </w:rPr>
        <w:t>é</w:t>
      </w:r>
      <w:r w:rsidRPr="002E10BE">
        <w:rPr>
          <w:rFonts w:ascii="Arial" w:hAnsi="Arial" w:cs="Arial"/>
        </w:rPr>
        <w:t xml:space="preserve"> východisk</w:t>
      </w:r>
      <w:r w:rsidR="00C93D96">
        <w:rPr>
          <w:rFonts w:ascii="Arial" w:hAnsi="Arial" w:cs="Arial"/>
        </w:rPr>
        <w:t>á</w:t>
      </w:r>
      <w:r w:rsidRPr="002E10BE">
        <w:rPr>
          <w:rFonts w:ascii="Arial" w:hAnsi="Arial" w:cs="Arial"/>
        </w:rPr>
        <w:t xml:space="preserve"> pr</w:t>
      </w:r>
      <w:r w:rsidR="00C93D96">
        <w:rPr>
          <w:rFonts w:ascii="Arial" w:hAnsi="Arial" w:cs="Arial"/>
        </w:rPr>
        <w:t>e</w:t>
      </w:r>
      <w:r w:rsidRPr="002E10BE">
        <w:rPr>
          <w:rFonts w:ascii="Arial" w:hAnsi="Arial" w:cs="Arial"/>
        </w:rPr>
        <w:t xml:space="preserve"> </w:t>
      </w:r>
      <w:r w:rsidR="00C93D96">
        <w:rPr>
          <w:rFonts w:ascii="Arial" w:hAnsi="Arial" w:cs="Arial"/>
        </w:rPr>
        <w:t>z</w:t>
      </w:r>
      <w:r w:rsidRPr="002E10BE">
        <w:rPr>
          <w:rFonts w:ascii="Arial" w:hAnsi="Arial" w:cs="Arial"/>
        </w:rPr>
        <w:t>ostaven</w:t>
      </w:r>
      <w:r w:rsidR="00C93D96">
        <w:rPr>
          <w:rFonts w:ascii="Arial" w:hAnsi="Arial" w:cs="Arial"/>
        </w:rPr>
        <w:t>ie</w:t>
      </w:r>
      <w:r w:rsidRPr="002E10BE">
        <w:rPr>
          <w:rFonts w:ascii="Arial" w:hAnsi="Arial" w:cs="Arial"/>
        </w:rPr>
        <w:t xml:space="preserve"> úč</w:t>
      </w:r>
      <w:r w:rsidR="00C93D96">
        <w:rPr>
          <w:rFonts w:ascii="Arial" w:hAnsi="Arial" w:cs="Arial"/>
        </w:rPr>
        <w:t xml:space="preserve">tovnej </w:t>
      </w:r>
      <w:r w:rsidRPr="002E10BE">
        <w:rPr>
          <w:rFonts w:ascii="Arial" w:hAnsi="Arial" w:cs="Arial"/>
        </w:rPr>
        <w:t>záv</w:t>
      </w:r>
      <w:r w:rsidR="00C93D96">
        <w:rPr>
          <w:rFonts w:ascii="Arial" w:hAnsi="Arial" w:cs="Arial"/>
        </w:rPr>
        <w:t>ie</w:t>
      </w:r>
      <w:r w:rsidRPr="002E10BE">
        <w:rPr>
          <w:rFonts w:ascii="Arial" w:hAnsi="Arial" w:cs="Arial"/>
        </w:rPr>
        <w:t>rky</w:t>
      </w:r>
      <w:bookmarkEnd w:id="2"/>
      <w:bookmarkEnd w:id="3"/>
    </w:p>
    <w:p w:rsidR="009B2ECC" w:rsidRPr="002E10BE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26895">
        <w:rPr>
          <w:rFonts w:ascii="Arial" w:hAnsi="Arial" w:cs="Arial"/>
        </w:rPr>
        <w:t>riadna</w:t>
      </w:r>
      <w:r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 xml:space="preserve">účtovná závierka. </w:t>
      </w:r>
    </w:p>
    <w:p w:rsidR="009C724C" w:rsidRDefault="009B2ECC" w:rsidP="00C41062">
      <w:r w:rsidRPr="00027394">
        <w:lastRenderedPageBreak/>
        <w:t>Účtovná závierka spoločnosti za predchádzajúce účtovné obdobie k 3</w:t>
      </w:r>
      <w:r w:rsidR="009D67DC">
        <w:t>1. decembru 2020</w:t>
      </w:r>
      <w:r w:rsidR="00000C22">
        <w:t xml:space="preserve"> </w:t>
      </w:r>
      <w:r w:rsidRPr="00027394">
        <w:t xml:space="preserve">bola schválená valným zhromaždením spoločnosti </w:t>
      </w:r>
      <w:r w:rsidRPr="004A55E1">
        <w:t xml:space="preserve">dňa </w:t>
      </w:r>
      <w:r w:rsidR="001E1574">
        <w:t>16.3.2022</w:t>
      </w:r>
    </w:p>
    <w:p w:rsidR="0047154F" w:rsidRDefault="0047154F" w:rsidP="00C41062"/>
    <w:p w:rsidR="009B2ECC" w:rsidRDefault="00C93D96" w:rsidP="00C41062">
      <w:pPr>
        <w:rPr>
          <w:b/>
          <w:sz w:val="32"/>
          <w:szCs w:val="32"/>
        </w:rPr>
      </w:pPr>
      <w:r w:rsidRPr="009C724C">
        <w:rPr>
          <w:b/>
          <w:sz w:val="32"/>
          <w:szCs w:val="32"/>
        </w:rPr>
        <w:t xml:space="preserve">E. </w:t>
      </w:r>
      <w:r w:rsidR="009B2ECC" w:rsidRPr="009C724C">
        <w:rPr>
          <w:b/>
          <w:sz w:val="32"/>
          <w:szCs w:val="32"/>
        </w:rPr>
        <w:t>V</w:t>
      </w:r>
      <w:r w:rsidRPr="009C724C">
        <w:rPr>
          <w:b/>
          <w:sz w:val="32"/>
          <w:szCs w:val="32"/>
        </w:rPr>
        <w:t xml:space="preserve">šeobecné </w:t>
      </w:r>
      <w:r w:rsidR="009B2ECC" w:rsidRPr="009C724C">
        <w:rPr>
          <w:b/>
          <w:sz w:val="32"/>
          <w:szCs w:val="32"/>
        </w:rPr>
        <w:t>úč</w:t>
      </w:r>
      <w:r w:rsidRPr="009C724C">
        <w:rPr>
          <w:b/>
          <w:sz w:val="32"/>
          <w:szCs w:val="32"/>
        </w:rPr>
        <w:t>tovné</w:t>
      </w:r>
      <w:r w:rsidR="009B2ECC" w:rsidRPr="009C724C">
        <w:rPr>
          <w:b/>
          <w:sz w:val="32"/>
          <w:szCs w:val="32"/>
        </w:rPr>
        <w:t xml:space="preserve"> zásady </w:t>
      </w:r>
      <w:r w:rsidRPr="009C724C">
        <w:rPr>
          <w:b/>
          <w:sz w:val="32"/>
          <w:szCs w:val="32"/>
        </w:rPr>
        <w:t>a</w:t>
      </w:r>
      <w:r w:rsidR="009C724C">
        <w:rPr>
          <w:b/>
          <w:sz w:val="32"/>
          <w:szCs w:val="32"/>
        </w:rPr>
        <w:t> </w:t>
      </w:r>
      <w:r w:rsidRPr="009C724C">
        <w:rPr>
          <w:b/>
          <w:sz w:val="32"/>
          <w:szCs w:val="32"/>
        </w:rPr>
        <w:t>metódy</w:t>
      </w:r>
    </w:p>
    <w:p w:rsidR="009C724C" w:rsidRPr="009C724C" w:rsidRDefault="009C724C" w:rsidP="00C41062">
      <w:pPr>
        <w:rPr>
          <w:rFonts w:ascii="Arial" w:hAnsi="Arial" w:cs="Arial"/>
          <w:b/>
          <w:sz w:val="32"/>
          <w:szCs w:val="32"/>
        </w:rPr>
      </w:pPr>
    </w:p>
    <w:p w:rsidR="009B2ECC" w:rsidRPr="002E10BE" w:rsidRDefault="009B2ECC" w:rsidP="009B2ECC">
      <w:pPr>
        <w:rPr>
          <w:rFonts w:ascii="Arial" w:hAnsi="Arial" w:cs="Arial"/>
          <w:i/>
        </w:rPr>
      </w:pPr>
      <w:r w:rsidRPr="00027394">
        <w:rPr>
          <w:rFonts w:ascii="Arial" w:hAnsi="Arial" w:cs="Arial"/>
        </w:rPr>
        <w:t>Účtovné zásady a metódy, ktoré spoločnosť používala pri zostavení účto</w:t>
      </w:r>
      <w:r w:rsidR="001E1574">
        <w:rPr>
          <w:rFonts w:ascii="Arial" w:hAnsi="Arial" w:cs="Arial"/>
        </w:rPr>
        <w:t>vnej závierky za rok 2021 a 2020</w:t>
      </w:r>
      <w:r w:rsidRPr="000273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 popis jednotlivých položiek </w:t>
      </w:r>
      <w:r w:rsidRPr="00027394">
        <w:rPr>
          <w:rFonts w:ascii="Arial" w:hAnsi="Arial" w:cs="Arial"/>
        </w:rPr>
        <w:t>sú nasledovné:</w:t>
      </w:r>
    </w:p>
    <w:p w:rsidR="009B2ECC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4" w:name="_Toc474124192"/>
      <w:bookmarkStart w:id="5" w:name="_Toc474124304"/>
      <w:r>
        <w:rPr>
          <w:rFonts w:ascii="Arial" w:hAnsi="Arial" w:cs="Arial"/>
        </w:rPr>
        <w:t xml:space="preserve">Hmotný </w:t>
      </w:r>
      <w:r w:rsidRPr="002E10BE">
        <w:rPr>
          <w:rFonts w:ascii="Arial" w:hAnsi="Arial" w:cs="Arial"/>
        </w:rPr>
        <w:t>majetok</w:t>
      </w:r>
      <w:bookmarkEnd w:id="4"/>
      <w:bookmarkEnd w:id="5"/>
    </w:p>
    <w:p w:rsidR="009B2ECC" w:rsidRDefault="009B2ECC" w:rsidP="009B2ECC">
      <w:pPr>
        <w:pStyle w:val="Nadpis2"/>
        <w:keepNext w:val="0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Spoločnosť vlastní hmotný majetok v hodnote </w:t>
      </w:r>
      <w:r w:rsidR="00C05FE3">
        <w:rPr>
          <w:rFonts w:ascii="Arial" w:hAnsi="Arial" w:cs="Arial"/>
          <w:b w:val="0"/>
        </w:rPr>
        <w:t>2.912</w:t>
      </w:r>
      <w:r>
        <w:rPr>
          <w:rFonts w:ascii="Arial" w:hAnsi="Arial" w:cs="Arial"/>
          <w:b w:val="0"/>
        </w:rPr>
        <w:t xml:space="preserve"> €.</w:t>
      </w:r>
    </w:p>
    <w:p w:rsidR="009B2ECC" w:rsidRPr="00663CF2" w:rsidRDefault="009B2ECC" w:rsidP="009B2ECC">
      <w:pPr>
        <w:ind w:left="1418" w:firstLine="709"/>
        <w:rPr>
          <w:rFonts w:ascii="Arial" w:hAnsi="Arial" w:cs="Arial"/>
          <w:b/>
        </w:rPr>
      </w:pPr>
      <w:r w:rsidRPr="00663CF2">
        <w:rPr>
          <w:rFonts w:ascii="Arial" w:hAnsi="Arial" w:cs="Arial"/>
          <w:b/>
        </w:rPr>
        <w:t>Stav k 1.1.</w:t>
      </w:r>
      <w:r w:rsidRPr="00663CF2">
        <w:rPr>
          <w:rFonts w:ascii="Arial" w:hAnsi="Arial" w:cs="Arial"/>
          <w:b/>
        </w:rPr>
        <w:tab/>
        <w:t xml:space="preserve">Má dať  </w:t>
      </w:r>
      <w:r w:rsidRPr="00663CF2">
        <w:rPr>
          <w:rFonts w:ascii="Arial" w:hAnsi="Arial" w:cs="Arial"/>
          <w:b/>
        </w:rPr>
        <w:tab/>
        <w:t>Dal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  <w:t>Stav 31.12.</w:t>
      </w:r>
    </w:p>
    <w:p w:rsidR="009B2ECC" w:rsidRDefault="009B2ECC" w:rsidP="00A05B8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6668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Samost. hnut. </w:t>
      </w:r>
      <w:r w:rsidR="00885B04">
        <w:rPr>
          <w:rFonts w:ascii="Arial" w:hAnsi="Arial" w:cs="Arial"/>
        </w:rPr>
        <w:t>V</w:t>
      </w:r>
      <w:r>
        <w:rPr>
          <w:rFonts w:ascii="Arial" w:hAnsi="Arial" w:cs="Arial"/>
        </w:rPr>
        <w:t>eci</w:t>
      </w:r>
      <w:r w:rsidR="00885B04">
        <w:rPr>
          <w:rFonts w:ascii="Arial" w:hAnsi="Arial" w:cs="Arial"/>
        </w:rPr>
        <w:t xml:space="preserve">     </w:t>
      </w:r>
      <w:r w:rsidR="00A05B87">
        <w:rPr>
          <w:rFonts w:ascii="Arial" w:hAnsi="Arial" w:cs="Arial"/>
        </w:rPr>
        <w:t>23</w:t>
      </w:r>
      <w:r w:rsidR="00885B04">
        <w:rPr>
          <w:rFonts w:ascii="Arial" w:hAnsi="Arial" w:cs="Arial"/>
        </w:rPr>
        <w:t>.</w:t>
      </w:r>
      <w:r w:rsidR="00A05B87">
        <w:rPr>
          <w:rFonts w:ascii="Arial" w:hAnsi="Arial" w:cs="Arial"/>
        </w:rPr>
        <w:t>381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5B87">
        <w:rPr>
          <w:rFonts w:ascii="Arial" w:hAnsi="Arial" w:cs="Arial"/>
        </w:rPr>
        <w:t>0</w:t>
      </w:r>
      <w:r>
        <w:rPr>
          <w:rFonts w:ascii="Arial" w:hAnsi="Arial" w:cs="Arial"/>
        </w:rPr>
        <w:tab/>
      </w:r>
      <w:r w:rsidR="00213721">
        <w:rPr>
          <w:rFonts w:ascii="Arial" w:hAnsi="Arial" w:cs="Arial"/>
        </w:rPr>
        <w:t xml:space="preserve">  0</w:t>
      </w:r>
      <w:r w:rsidR="00885B04">
        <w:rPr>
          <w:rFonts w:ascii="Arial" w:hAnsi="Arial" w:cs="Arial"/>
        </w:rPr>
        <w:t xml:space="preserve">                      </w:t>
      </w:r>
      <w:r w:rsidR="00A05B87">
        <w:rPr>
          <w:rFonts w:ascii="Arial" w:hAnsi="Arial" w:cs="Arial"/>
        </w:rPr>
        <w:t>23</w:t>
      </w:r>
      <w:r w:rsidR="00885B04">
        <w:rPr>
          <w:rFonts w:ascii="Arial" w:hAnsi="Arial" w:cs="Arial"/>
        </w:rPr>
        <w:t>.</w:t>
      </w:r>
      <w:r w:rsidR="00A05B87">
        <w:rPr>
          <w:rFonts w:ascii="Arial" w:hAnsi="Arial" w:cs="Arial"/>
        </w:rPr>
        <w:t>381</w:t>
      </w:r>
    </w:p>
    <w:p w:rsidR="009B2ECC" w:rsidRPr="00C05145" w:rsidRDefault="009B2ECC" w:rsidP="009B2ECC">
      <w:pPr>
        <w:rPr>
          <w:rFonts w:ascii="Arial" w:hAnsi="Arial" w:cs="Arial"/>
        </w:rPr>
      </w:pPr>
      <w:r>
        <w:rPr>
          <w:rFonts w:ascii="Arial" w:hAnsi="Arial" w:cs="Arial"/>
        </w:rPr>
        <w:t>Oprávky</w:t>
      </w:r>
      <w:r>
        <w:rPr>
          <w:rFonts w:ascii="Arial" w:hAnsi="Arial" w:cs="Arial"/>
        </w:rPr>
        <w:tab/>
      </w:r>
      <w:r w:rsidR="00BC04A0">
        <w:rPr>
          <w:rFonts w:ascii="Arial" w:hAnsi="Arial" w:cs="Arial"/>
        </w:rPr>
        <w:t xml:space="preserve">          -</w:t>
      </w:r>
      <w:r w:rsidR="00885B04">
        <w:rPr>
          <w:rFonts w:ascii="Arial" w:hAnsi="Arial" w:cs="Arial"/>
        </w:rPr>
        <w:t>2</w:t>
      </w:r>
      <w:r w:rsidR="001E1574">
        <w:rPr>
          <w:rFonts w:ascii="Arial" w:hAnsi="Arial" w:cs="Arial"/>
        </w:rPr>
        <w:t>1</w:t>
      </w:r>
      <w:r w:rsidR="00885B04">
        <w:rPr>
          <w:rFonts w:ascii="Arial" w:hAnsi="Arial" w:cs="Arial"/>
        </w:rPr>
        <w:t>.</w:t>
      </w:r>
      <w:r w:rsidR="001E1574">
        <w:rPr>
          <w:rFonts w:ascii="Arial" w:hAnsi="Arial" w:cs="Arial"/>
        </w:rPr>
        <w:t>053</w:t>
      </w:r>
      <w:r>
        <w:rPr>
          <w:rFonts w:ascii="Arial" w:hAnsi="Arial" w:cs="Arial"/>
        </w:rPr>
        <w:t xml:space="preserve">     </w:t>
      </w:r>
      <w:r w:rsidR="00A05B87">
        <w:rPr>
          <w:rFonts w:ascii="Arial" w:hAnsi="Arial" w:cs="Arial"/>
        </w:rPr>
        <w:t xml:space="preserve">                  </w:t>
      </w:r>
      <w:r w:rsidR="00BC04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0</w:t>
      </w:r>
      <w:r w:rsidR="00BC04A0">
        <w:rPr>
          <w:rFonts w:ascii="Arial" w:hAnsi="Arial" w:cs="Arial"/>
        </w:rPr>
        <w:t xml:space="preserve">        </w:t>
      </w:r>
      <w:r w:rsidR="00213721">
        <w:rPr>
          <w:rFonts w:ascii="Arial" w:hAnsi="Arial" w:cs="Arial"/>
        </w:rPr>
        <w:t xml:space="preserve"> 584</w:t>
      </w:r>
      <w:r>
        <w:rPr>
          <w:rFonts w:ascii="Arial" w:hAnsi="Arial" w:cs="Arial"/>
        </w:rPr>
        <w:tab/>
      </w:r>
      <w:r w:rsidR="00BC04A0">
        <w:rPr>
          <w:rFonts w:ascii="Arial" w:hAnsi="Arial" w:cs="Arial"/>
        </w:rPr>
        <w:t xml:space="preserve">             -</w:t>
      </w:r>
      <w:r w:rsidR="00885B04">
        <w:rPr>
          <w:rFonts w:ascii="Arial" w:hAnsi="Arial" w:cs="Arial"/>
        </w:rPr>
        <w:t>21.</w:t>
      </w:r>
      <w:r w:rsidR="001E1574">
        <w:rPr>
          <w:rFonts w:ascii="Arial" w:hAnsi="Arial" w:cs="Arial"/>
        </w:rPr>
        <w:t>637</w:t>
      </w:r>
    </w:p>
    <w:p w:rsidR="006163F0" w:rsidRDefault="009B2ECC" w:rsidP="009B2ECC">
      <w:pPr>
        <w:rPr>
          <w:rFonts w:ascii="Arial" w:hAnsi="Arial" w:cs="Arial"/>
          <w:b/>
        </w:rPr>
      </w:pPr>
      <w:r w:rsidRPr="00663CF2">
        <w:rPr>
          <w:rFonts w:ascii="Arial" w:hAnsi="Arial" w:cs="Arial"/>
          <w:b/>
        </w:rPr>
        <w:t>Spolu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="00BC04A0">
        <w:rPr>
          <w:rFonts w:ascii="Arial" w:hAnsi="Arial" w:cs="Arial"/>
          <w:b/>
        </w:rPr>
        <w:t xml:space="preserve"> </w:t>
      </w:r>
      <w:r w:rsidR="00885B04">
        <w:rPr>
          <w:rFonts w:ascii="Arial" w:hAnsi="Arial" w:cs="Arial"/>
          <w:b/>
        </w:rPr>
        <w:t>2.</w:t>
      </w:r>
      <w:r w:rsidR="001E1574">
        <w:rPr>
          <w:rFonts w:ascii="Arial" w:hAnsi="Arial" w:cs="Arial"/>
          <w:b/>
        </w:rPr>
        <w:t>328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="00A05B87">
        <w:rPr>
          <w:rFonts w:ascii="Arial" w:hAnsi="Arial" w:cs="Arial"/>
          <w:b/>
        </w:rPr>
        <w:t xml:space="preserve">          </w:t>
      </w:r>
      <w:r w:rsidR="00213721">
        <w:rPr>
          <w:rFonts w:ascii="Arial" w:hAnsi="Arial" w:cs="Arial"/>
          <w:b/>
        </w:rPr>
        <w:t xml:space="preserve"> 584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="00BC04A0">
        <w:rPr>
          <w:rFonts w:ascii="Arial" w:hAnsi="Arial" w:cs="Arial"/>
          <w:b/>
        </w:rPr>
        <w:t xml:space="preserve">    </w:t>
      </w:r>
      <w:r w:rsidR="001E1574">
        <w:rPr>
          <w:rFonts w:ascii="Arial" w:hAnsi="Arial" w:cs="Arial"/>
          <w:b/>
        </w:rPr>
        <w:t>1</w:t>
      </w:r>
      <w:r w:rsidR="00BF3FA1">
        <w:rPr>
          <w:rFonts w:ascii="Arial" w:hAnsi="Arial" w:cs="Arial"/>
          <w:b/>
        </w:rPr>
        <w:t>.</w:t>
      </w:r>
      <w:r w:rsidR="001E1574">
        <w:rPr>
          <w:rFonts w:ascii="Arial" w:hAnsi="Arial" w:cs="Arial"/>
          <w:b/>
        </w:rPr>
        <w:t>744</w:t>
      </w:r>
    </w:p>
    <w:p w:rsidR="0047154F" w:rsidRPr="00C05145" w:rsidRDefault="0047154F" w:rsidP="009B2ECC">
      <w:pPr>
        <w:rPr>
          <w:rFonts w:ascii="Arial" w:hAnsi="Arial" w:cs="Arial"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Finančný majetok</w:t>
      </w:r>
    </w:p>
    <w:p w:rsidR="009B2ECC" w:rsidRPr="002E10BE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Dlhodobý finančný majetok tvoria hlavne majetkové účasti, realizovateľné cenné papiere a podiely a dlžné cenné papiere držané do doby splatnosti.</w:t>
      </w:r>
    </w:p>
    <w:p w:rsidR="009B2ECC" w:rsidRPr="002E10BE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6" w:name="_Toc474124195"/>
      <w:bookmarkStart w:id="7" w:name="_Toc474124307"/>
      <w:r>
        <w:rPr>
          <w:rFonts w:ascii="Arial" w:hAnsi="Arial" w:cs="Arial"/>
        </w:rPr>
        <w:t>Z</w:t>
      </w:r>
      <w:r w:rsidRPr="002E10BE">
        <w:rPr>
          <w:rFonts w:ascii="Arial" w:hAnsi="Arial" w:cs="Arial"/>
        </w:rPr>
        <w:t>ásoby</w:t>
      </w:r>
      <w:bookmarkEnd w:id="6"/>
      <w:bookmarkEnd w:id="7"/>
    </w:p>
    <w:p w:rsidR="009B2ECC" w:rsidRDefault="009B2ECC" w:rsidP="009B2ECC">
      <w:pPr>
        <w:contextualSpacing/>
        <w:rPr>
          <w:rFonts w:ascii="Arial" w:hAnsi="Arial" w:cs="Arial"/>
        </w:rPr>
      </w:pPr>
      <w:r w:rsidRPr="00101A4C">
        <w:rPr>
          <w:rFonts w:ascii="Arial" w:hAnsi="Arial" w:cs="Arial"/>
        </w:rPr>
        <w:t>Spoloč</w:t>
      </w:r>
      <w:r>
        <w:rPr>
          <w:rFonts w:ascii="Arial" w:hAnsi="Arial" w:cs="Arial"/>
        </w:rPr>
        <w:t>nosť vlastní zásoby, o zásobách účtuje spôsobom A.</w:t>
      </w:r>
    </w:p>
    <w:p w:rsidR="009B2ECC" w:rsidRDefault="009B2ECC" w:rsidP="009B2ECC">
      <w:pPr>
        <w:contextualSpacing/>
        <w:rPr>
          <w:rFonts w:ascii="Arial" w:hAnsi="Arial" w:cs="Arial"/>
        </w:rPr>
      </w:pPr>
      <w:r>
        <w:rPr>
          <w:rFonts w:ascii="Arial" w:hAnsi="Arial" w:cs="Arial"/>
        </w:rPr>
        <w:t>Ku dňu uzávierky bol stav nasledovný:</w:t>
      </w:r>
    </w:p>
    <w:p w:rsidR="009B2ECC" w:rsidRDefault="009B2ECC" w:rsidP="009B2ECC">
      <w:pPr>
        <w:keepNext/>
        <w:numPr>
          <w:ilvl w:val="0"/>
          <w:numId w:val="16"/>
        </w:numPr>
        <w:spacing w:after="24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Materiál</w:t>
      </w:r>
      <w:r w:rsidR="006163F0">
        <w:rPr>
          <w:rFonts w:ascii="Arial" w:hAnsi="Arial" w:cs="Arial"/>
        </w:rPr>
        <w:t xml:space="preserve">  </w:t>
      </w:r>
      <w:r w:rsidR="001E1574">
        <w:rPr>
          <w:rFonts w:ascii="Arial" w:hAnsi="Arial" w:cs="Arial"/>
        </w:rPr>
        <w:t xml:space="preserve">       </w:t>
      </w:r>
      <w:r w:rsidR="00A05B87">
        <w:rPr>
          <w:rFonts w:ascii="Arial" w:hAnsi="Arial" w:cs="Arial"/>
        </w:rPr>
        <w:t xml:space="preserve"> </w:t>
      </w:r>
      <w:r w:rsidR="001E1574">
        <w:rPr>
          <w:rFonts w:ascii="Arial" w:hAnsi="Arial" w:cs="Arial"/>
        </w:rPr>
        <w:t>0</w:t>
      </w:r>
      <w:r w:rsidR="00F87D1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€</w:t>
      </w:r>
    </w:p>
    <w:p w:rsidR="009B2ECC" w:rsidRPr="00101A4C" w:rsidRDefault="009B2ECC" w:rsidP="009B2ECC">
      <w:pPr>
        <w:keepNext/>
        <w:numPr>
          <w:ilvl w:val="0"/>
          <w:numId w:val="16"/>
        </w:numPr>
        <w:spacing w:after="24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Tovar:</w:t>
      </w:r>
      <w:r w:rsidR="00F87D10">
        <w:rPr>
          <w:rFonts w:ascii="Arial" w:hAnsi="Arial" w:cs="Arial"/>
        </w:rPr>
        <w:t xml:space="preserve">      </w:t>
      </w:r>
      <w:r w:rsidR="001E1574">
        <w:rPr>
          <w:rFonts w:ascii="Arial" w:hAnsi="Arial" w:cs="Arial"/>
        </w:rPr>
        <w:t xml:space="preserve"> </w:t>
      </w:r>
      <w:r w:rsidR="00F87D10">
        <w:rPr>
          <w:rFonts w:ascii="Arial" w:hAnsi="Arial" w:cs="Arial"/>
        </w:rPr>
        <w:t xml:space="preserve"> </w:t>
      </w:r>
      <w:r w:rsidR="001E1574">
        <w:rPr>
          <w:rFonts w:ascii="Arial" w:hAnsi="Arial" w:cs="Arial"/>
        </w:rPr>
        <w:t>108</w:t>
      </w:r>
      <w:r w:rsidR="0047154F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€</w:t>
      </w:r>
    </w:p>
    <w:p w:rsidR="009B2ECC" w:rsidRDefault="009B2ECC" w:rsidP="009B2ECC"/>
    <w:p w:rsidR="009B2ECC" w:rsidRPr="00F75575" w:rsidRDefault="009B2ECC" w:rsidP="009B2ECC"/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8" w:name="_Toc474124196"/>
      <w:bookmarkStart w:id="9" w:name="_Toc474124308"/>
      <w:r w:rsidRPr="002E10BE">
        <w:rPr>
          <w:rFonts w:ascii="Arial" w:hAnsi="Arial" w:cs="Arial"/>
        </w:rPr>
        <w:t>Pohľadávky</w:t>
      </w:r>
      <w:bookmarkEnd w:id="8"/>
      <w:bookmarkEnd w:id="9"/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6163F0" w:rsidRDefault="006163F0" w:rsidP="009B2ECC">
      <w:pPr>
        <w:rPr>
          <w:rFonts w:ascii="Arial" w:hAnsi="Arial" w:cs="Arial"/>
        </w:rPr>
      </w:pPr>
    </w:p>
    <w:p w:rsidR="006163F0" w:rsidRPr="002E10BE" w:rsidRDefault="006163F0" w:rsidP="009B2ECC">
      <w:pPr>
        <w:rPr>
          <w:rFonts w:ascii="Arial" w:hAnsi="Arial" w:cs="Arial"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Náklady budúcich období a príjmy budúcich období</w:t>
      </w:r>
    </w:p>
    <w:p w:rsidR="009B2ECC" w:rsidRDefault="009B2ECC" w:rsidP="009B2ECC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9B2ECC" w:rsidRPr="002E10BE" w:rsidRDefault="009B2ECC" w:rsidP="009B2ECC">
      <w:pPr>
        <w:pStyle w:val="Zkladntext"/>
        <w:rPr>
          <w:rFonts w:ascii="Arial" w:hAnsi="Arial" w:cs="Arial"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Záväzky </w:t>
      </w:r>
    </w:p>
    <w:p w:rsidR="009B2ECC" w:rsidRPr="002E10BE" w:rsidRDefault="009B2ECC" w:rsidP="009B2ECC">
      <w:pPr>
        <w:pStyle w:val="Nadpis2"/>
        <w:keepNext w:val="0"/>
        <w:rPr>
          <w:rFonts w:ascii="Arial" w:hAnsi="Arial" w:cs="Arial"/>
          <w:b w:val="0"/>
        </w:rPr>
      </w:pPr>
      <w:r w:rsidRPr="002E10BE">
        <w:rPr>
          <w:rFonts w:ascii="Arial" w:hAnsi="Arial" w:cs="Arial"/>
          <w:b w:val="0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9B2ECC" w:rsidRPr="002E10BE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lastRenderedPageBreak/>
        <w:t>Dlhodobé, krátkodobé úvery sa vykazujú v menovitej hodnote. Za krátkodobý úver sa považuje aj časť dlhodobých úverov, ktorá je splatná do jedného roka od súvahového dňa.</w:t>
      </w:r>
    </w:p>
    <w:p w:rsidR="009B2ECC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netvorila žiadne r</w:t>
      </w:r>
      <w:r w:rsidRPr="002E10BE">
        <w:rPr>
          <w:rFonts w:ascii="Arial" w:hAnsi="Arial" w:cs="Arial"/>
        </w:rPr>
        <w:t xml:space="preserve">ezervy </w:t>
      </w:r>
    </w:p>
    <w:p w:rsidR="009B2ECC" w:rsidRPr="00555C22" w:rsidRDefault="009B2ECC" w:rsidP="009B2ECC"/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Výdavky budúcich období a výnosy budúcich období</w:t>
      </w:r>
    </w:p>
    <w:p w:rsidR="009B2ECC" w:rsidRDefault="009B2ECC" w:rsidP="009B2ECC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47154F" w:rsidRPr="002E10BE" w:rsidRDefault="0047154F" w:rsidP="009B2ECC">
      <w:pPr>
        <w:pStyle w:val="Zkladntext"/>
        <w:rPr>
          <w:rFonts w:ascii="Arial" w:hAnsi="Arial" w:cs="Arial"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Vlastné imanie</w:t>
      </w:r>
    </w:p>
    <w:p w:rsidR="009B2ECC" w:rsidRPr="00E964D1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Vlastné imanie sa skladá zo základného im</w:t>
      </w:r>
      <w:r w:rsidRPr="00E964D1">
        <w:rPr>
          <w:rFonts w:ascii="Arial" w:hAnsi="Arial" w:cs="Arial"/>
        </w:rPr>
        <w:t xml:space="preserve">ania, kapitálových fondov, zákonného rezervného fondu a výsledku hospodárenia v schvaľovacom konaní. </w:t>
      </w:r>
    </w:p>
    <w:p w:rsidR="009B2ECC" w:rsidRPr="002E10BE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Základné imanie spoločnosti sa vykazuje vo výške zapísanej v obchodnom registri </w:t>
      </w:r>
      <w:r w:rsidRPr="001C1A3C">
        <w:rPr>
          <w:rFonts w:ascii="Arial" w:hAnsi="Arial" w:cs="Arial"/>
          <w:iCs/>
        </w:rPr>
        <w:t>okresného</w:t>
      </w:r>
      <w:r w:rsidRPr="002E10BE">
        <w:rPr>
          <w:rFonts w:ascii="Arial" w:hAnsi="Arial" w:cs="Arial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9B2ECC" w:rsidRDefault="009B2ECC" w:rsidP="009B2ECC">
      <w:pPr>
        <w:rPr>
          <w:rFonts w:ascii="Arial" w:hAnsi="Arial" w:cs="Arial"/>
        </w:rPr>
      </w:pPr>
      <w:r w:rsidRPr="00BD4464">
        <w:rPr>
          <w:rFonts w:ascii="Arial" w:hAnsi="Arial" w:cs="Arial"/>
        </w:rPr>
        <w:t>Spoločnosť vytvorila rezervný fond v zmysle stanov spoločnosti do výšky 10% z hodnoty základného imania,  čo predstavuje sumu  500 €.</w:t>
      </w:r>
    </w:p>
    <w:p w:rsidR="0047154F" w:rsidRDefault="0047154F" w:rsidP="009B2ECC">
      <w:pPr>
        <w:rPr>
          <w:rFonts w:ascii="Arial" w:hAnsi="Arial" w:cs="Arial"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Transakcie v cudzích menách</w:t>
      </w:r>
    </w:p>
    <w:p w:rsidR="009B2ECC" w:rsidRPr="002E10BE" w:rsidRDefault="009B2ECC" w:rsidP="009B2ECC">
      <w:pPr>
        <w:pStyle w:val="Zkladntext"/>
        <w:suppressAutoHyphens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Pr="002E10BE">
        <w:rPr>
          <w:rFonts w:ascii="Arial" w:hAnsi="Arial" w:cs="Arial"/>
        </w:rPr>
        <w:t xml:space="preserve">ransakcie v cudzej mene </w:t>
      </w:r>
      <w:r>
        <w:rPr>
          <w:rFonts w:ascii="Arial" w:hAnsi="Arial" w:cs="Arial"/>
        </w:rPr>
        <w:t xml:space="preserve">sa </w:t>
      </w:r>
      <w:r w:rsidRPr="002E10BE">
        <w:rPr>
          <w:rFonts w:ascii="Arial" w:hAnsi="Arial" w:cs="Arial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9B2ECC" w:rsidRPr="002E10BE" w:rsidRDefault="009B2ECC" w:rsidP="009B2ECC">
      <w:pPr>
        <w:pStyle w:val="Zkladntext"/>
        <w:suppressAutoHyphens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Kúpa a predaj cudzej meny sa prepočítava na euro kurzom, za ktorý boli tieto hodnoty nakúpené alebo predané.  </w:t>
      </w: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Výnosy</w:t>
      </w:r>
    </w:p>
    <w:p w:rsidR="009B2ECC" w:rsidRPr="002E10BE" w:rsidRDefault="009B2ECC" w:rsidP="009B2ECC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Tržby za </w:t>
      </w:r>
      <w:r>
        <w:rPr>
          <w:rFonts w:ascii="Arial" w:hAnsi="Arial" w:cs="Arial"/>
        </w:rPr>
        <w:t xml:space="preserve">služby </w:t>
      </w:r>
      <w:r w:rsidRPr="002E10BE">
        <w:rPr>
          <w:rFonts w:ascii="Arial" w:hAnsi="Arial" w:cs="Arial"/>
        </w:rPr>
        <w:t xml:space="preserve">a tovar neobsahujú daň z pridanej hodnoty. Sú tiež znížené o zľavy a zrážky (rabaty, bonusy, skontá, dobropisy a pod.). Tržby sú účtované ku dňu splnenia dodávky alebo služby. </w:t>
      </w:r>
    </w:p>
    <w:p w:rsidR="009B2ECC" w:rsidRDefault="009B2ECC" w:rsidP="009B2ECC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2D2700">
        <w:rPr>
          <w:rFonts w:ascii="Arial" w:hAnsi="Arial" w:cs="Arial"/>
          <w:i w:val="0"/>
          <w:lang w:val="sk-SK"/>
        </w:rPr>
        <w:t xml:space="preserve">Výnosy z hlavnej </w:t>
      </w:r>
      <w:r>
        <w:rPr>
          <w:rFonts w:ascii="Arial" w:hAnsi="Arial" w:cs="Arial"/>
          <w:i w:val="0"/>
          <w:lang w:val="sk-SK"/>
        </w:rPr>
        <w:t>činnosti</w:t>
      </w:r>
      <w:r w:rsidRPr="002D2700">
        <w:rPr>
          <w:rFonts w:ascii="Arial" w:hAnsi="Arial" w:cs="Arial"/>
          <w:i w:val="0"/>
          <w:lang w:val="sk-SK"/>
        </w:rPr>
        <w:t xml:space="preserve"> sa účtuj</w:t>
      </w:r>
      <w:r>
        <w:rPr>
          <w:rFonts w:ascii="Arial" w:hAnsi="Arial" w:cs="Arial"/>
          <w:i w:val="0"/>
          <w:lang w:val="sk-SK"/>
        </w:rPr>
        <w:t>ú</w:t>
      </w:r>
      <w:r w:rsidRPr="002D2700">
        <w:rPr>
          <w:rFonts w:ascii="Arial" w:hAnsi="Arial" w:cs="Arial"/>
          <w:i w:val="0"/>
          <w:lang w:val="sk-SK"/>
        </w:rPr>
        <w:t xml:space="preserve"> na účty skupín  60</w:t>
      </w:r>
      <w:r>
        <w:rPr>
          <w:rFonts w:ascii="Arial" w:hAnsi="Arial" w:cs="Arial"/>
          <w:i w:val="0"/>
          <w:lang w:val="sk-SK"/>
        </w:rPr>
        <w:t>4</w:t>
      </w:r>
      <w:r w:rsidRPr="002D2700">
        <w:rPr>
          <w:rFonts w:ascii="Arial" w:hAnsi="Arial" w:cs="Arial"/>
          <w:i w:val="0"/>
          <w:lang w:val="sk-SK"/>
        </w:rPr>
        <w:t xml:space="preserve"> oproti účtom skupiny 311. Neobvyklé činnosti sa účtujú na účet 648.</w:t>
      </w:r>
    </w:p>
    <w:p w:rsidR="009B2ECC" w:rsidRDefault="009B2ECC" w:rsidP="009B2EC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9B2ECC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10" w:name="_Toc474124199"/>
      <w:bookmarkStart w:id="11" w:name="_Toc474124311"/>
      <w:r>
        <w:rPr>
          <w:rFonts w:ascii="Arial" w:hAnsi="Arial" w:cs="Arial"/>
        </w:rPr>
        <w:t>Spoločnosť neuzavrela žiadnu zmluvu o f</w:t>
      </w:r>
      <w:r w:rsidRPr="002E10BE">
        <w:rPr>
          <w:rFonts w:ascii="Arial" w:hAnsi="Arial" w:cs="Arial"/>
        </w:rPr>
        <w:t>inančn</w:t>
      </w:r>
      <w:r>
        <w:rPr>
          <w:rFonts w:ascii="Arial" w:hAnsi="Arial" w:cs="Arial"/>
        </w:rPr>
        <w:t>om</w:t>
      </w:r>
      <w:r w:rsidRPr="002E10BE">
        <w:rPr>
          <w:rFonts w:ascii="Arial" w:hAnsi="Arial" w:cs="Arial"/>
        </w:rPr>
        <w:t xml:space="preserve"> </w:t>
      </w:r>
      <w:bookmarkEnd w:id="10"/>
      <w:bookmarkEnd w:id="11"/>
      <w:r w:rsidRPr="002E10BE">
        <w:rPr>
          <w:rFonts w:ascii="Arial" w:hAnsi="Arial" w:cs="Arial"/>
        </w:rPr>
        <w:t>lízing</w:t>
      </w:r>
      <w:r>
        <w:rPr>
          <w:rFonts w:ascii="Arial" w:hAnsi="Arial" w:cs="Arial"/>
        </w:rPr>
        <w:t>u.</w:t>
      </w:r>
    </w:p>
    <w:p w:rsidR="009B2ECC" w:rsidRDefault="009B2ECC" w:rsidP="009B2ECC"/>
    <w:p w:rsidR="00C93D96" w:rsidRDefault="00C93D96" w:rsidP="009B2ECC"/>
    <w:p w:rsidR="009571E7" w:rsidRDefault="009571E7" w:rsidP="009B2ECC"/>
    <w:p w:rsidR="009571E7" w:rsidRDefault="009571E7" w:rsidP="009B2ECC"/>
    <w:p w:rsidR="00213721" w:rsidRDefault="00213721" w:rsidP="009B2ECC"/>
    <w:p w:rsidR="00213721" w:rsidRPr="00782896" w:rsidRDefault="00213721" w:rsidP="009B2ECC"/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12" w:name="_Toc474124202"/>
      <w:bookmarkStart w:id="13" w:name="_Toc474124314"/>
      <w:r w:rsidRPr="002E10BE">
        <w:rPr>
          <w:rFonts w:ascii="Arial" w:hAnsi="Arial" w:cs="Arial"/>
        </w:rPr>
        <w:t>Daň z príjm</w:t>
      </w:r>
      <w:bookmarkEnd w:id="12"/>
      <w:bookmarkEnd w:id="13"/>
      <w:r w:rsidRPr="002E10BE">
        <w:rPr>
          <w:rFonts w:ascii="Arial" w:hAnsi="Arial" w:cs="Arial"/>
        </w:rPr>
        <w:t>u</w:t>
      </w: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9B2ECC" w:rsidRPr="002E10BE" w:rsidRDefault="009B2ECC" w:rsidP="009B2ECC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9B2ECC" w:rsidRPr="002E10BE" w:rsidRDefault="009B2ECC" w:rsidP="009B2ECC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>Dotácie</w:t>
      </w:r>
    </w:p>
    <w:p w:rsidR="009B2ECC" w:rsidRDefault="009D67DC" w:rsidP="009B2ECC">
      <w:pPr>
        <w:pStyle w:val="Normalitalic"/>
        <w:keepNext w:val="0"/>
        <w:jc w:val="left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>V roku 2021 a ani v roku  2020</w:t>
      </w:r>
      <w:r w:rsidR="009B2ECC" w:rsidRPr="00BD4464">
        <w:rPr>
          <w:rFonts w:ascii="Arial" w:hAnsi="Arial" w:cs="Arial"/>
          <w:i w:val="0"/>
          <w:lang w:val="sk-SK"/>
        </w:rPr>
        <w:t xml:space="preserve"> spoločnosť nedostala žiadne dotácie.</w:t>
      </w:r>
    </w:p>
    <w:p w:rsidR="009B2ECC" w:rsidRDefault="00DE323E" w:rsidP="009B2ECC">
      <w:pPr>
        <w:pStyle w:val="Nadpis1"/>
        <w:keepNext w:val="0"/>
        <w:shd w:val="solid" w:color="FFFFFF" w:fill="FFFFFF"/>
        <w:tabs>
          <w:tab w:val="num" w:pos="454"/>
        </w:tabs>
        <w:spacing w:after="120"/>
        <w:ind w:left="454" w:hanging="454"/>
        <w:jc w:val="both"/>
        <w:rPr>
          <w:rFonts w:ascii="Arial" w:hAnsi="Arial" w:cs="Arial"/>
        </w:rPr>
      </w:pPr>
      <w:bookmarkStart w:id="14" w:name="_Toc474124208"/>
      <w:bookmarkStart w:id="15" w:name="_Toc474124320"/>
      <w:r>
        <w:rPr>
          <w:rFonts w:ascii="Arial" w:hAnsi="Arial" w:cs="Arial"/>
        </w:rPr>
        <w:t xml:space="preserve">F. s) </w:t>
      </w:r>
      <w:r w:rsidR="009B2ECC" w:rsidRPr="002E10BE">
        <w:rPr>
          <w:rFonts w:ascii="Arial" w:hAnsi="Arial" w:cs="Arial"/>
        </w:rPr>
        <w:t>Poh</w:t>
      </w:r>
      <w:r w:rsidR="00A05B87">
        <w:rPr>
          <w:rFonts w:ascii="Arial" w:hAnsi="Arial" w:cs="Arial"/>
        </w:rPr>
        <w:t>ľa</w:t>
      </w:r>
      <w:r w:rsidR="009B2ECC" w:rsidRPr="002E10BE">
        <w:rPr>
          <w:rFonts w:ascii="Arial" w:hAnsi="Arial" w:cs="Arial"/>
        </w:rPr>
        <w:t>dávky</w:t>
      </w:r>
      <w:bookmarkEnd w:id="14"/>
      <w:bookmarkEnd w:id="15"/>
    </w:p>
    <w:p w:rsidR="009B2ECC" w:rsidRPr="00032059" w:rsidRDefault="009B2ECC" w:rsidP="009B2ECC"/>
    <w:p w:rsidR="009B2ECC" w:rsidRPr="002E10BE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vekovej štruktúre pohľadávok</w:t>
      </w:r>
    </w:p>
    <w:p w:rsidR="009B2ECC" w:rsidRDefault="009B2ECC" w:rsidP="009B2ECC">
      <w:pPr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20"/>
        <w:gridCol w:w="2120"/>
        <w:gridCol w:w="2120"/>
        <w:gridCol w:w="2120"/>
      </w:tblGrid>
      <w:tr w:rsidR="009B2ECC" w:rsidRPr="0012618E" w:rsidTr="005F2199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Pohľadávky spolu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1E1574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10.897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1E1574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10.897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1E1574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1.500</w:t>
            </w:r>
            <w:r w:rsidR="009B2ECC"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12618E" w:rsidRDefault="001E1574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1.500</w:t>
            </w:r>
          </w:p>
        </w:tc>
      </w:tr>
      <w:tr w:rsidR="009B2ECC" w:rsidRPr="0012618E" w:rsidTr="005F2199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12618E" w:rsidRDefault="001E1574" w:rsidP="001E157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885B0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397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12618E" w:rsidRDefault="009B2ECC" w:rsidP="005F219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12618E" w:rsidRDefault="00F87D10" w:rsidP="001E157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1E15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61672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="001E15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397</w:t>
            </w:r>
          </w:p>
        </w:tc>
      </w:tr>
    </w:tbl>
    <w:p w:rsidR="00505B6B" w:rsidRDefault="00505B6B" w:rsidP="00505B6B">
      <w:pPr>
        <w:rPr>
          <w:b/>
          <w:iCs/>
          <w:sz w:val="32"/>
          <w:szCs w:val="32"/>
        </w:rPr>
      </w:pPr>
    </w:p>
    <w:p w:rsidR="00B857A6" w:rsidRDefault="00B857A6" w:rsidP="00505B6B">
      <w:pPr>
        <w:rPr>
          <w:b/>
          <w:iCs/>
          <w:sz w:val="32"/>
          <w:szCs w:val="32"/>
        </w:rPr>
      </w:pPr>
    </w:p>
    <w:p w:rsidR="001E1574" w:rsidRDefault="001E1574" w:rsidP="00505B6B">
      <w:pPr>
        <w:rPr>
          <w:b/>
          <w:iCs/>
          <w:sz w:val="32"/>
          <w:szCs w:val="32"/>
        </w:rPr>
      </w:pPr>
    </w:p>
    <w:p w:rsidR="001E1574" w:rsidRDefault="001E1574" w:rsidP="00505B6B">
      <w:pPr>
        <w:rPr>
          <w:b/>
          <w:iCs/>
          <w:sz w:val="32"/>
          <w:szCs w:val="32"/>
        </w:rPr>
      </w:pPr>
    </w:p>
    <w:p w:rsidR="00505B6B" w:rsidRPr="00132E71" w:rsidRDefault="00505B6B" w:rsidP="00505B6B">
      <w:pPr>
        <w:rPr>
          <w:b/>
          <w:iCs/>
          <w:sz w:val="32"/>
          <w:szCs w:val="32"/>
        </w:rPr>
      </w:pPr>
      <w:r>
        <w:rPr>
          <w:b/>
          <w:iCs/>
          <w:sz w:val="32"/>
          <w:szCs w:val="32"/>
        </w:rPr>
        <w:t>F.zb) Časové rozlíšenie</w:t>
      </w:r>
    </w:p>
    <w:p w:rsidR="00505B6B" w:rsidRDefault="00505B6B" w:rsidP="00505B6B">
      <w:pPr>
        <w:rPr>
          <w:iCs/>
        </w:rPr>
      </w:pPr>
    </w:p>
    <w:p w:rsidR="009B2ECC" w:rsidRDefault="00505B6B" w:rsidP="009B2ECC">
      <w:pPr>
        <w:rPr>
          <w:iCs/>
        </w:rPr>
      </w:pPr>
      <w:r>
        <w:rPr>
          <w:iCs/>
        </w:rPr>
        <w:t>Príjmy budúcich období –</w:t>
      </w:r>
      <w:r w:rsidR="001E1574">
        <w:rPr>
          <w:iCs/>
        </w:rPr>
        <w:t xml:space="preserve">  stavebné práce na prípojkách p. Bekő, Šaľa   1700 EUR</w:t>
      </w:r>
      <w:r>
        <w:rPr>
          <w:iCs/>
        </w:rPr>
        <w:t xml:space="preserve"> </w:t>
      </w: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iCs/>
        </w:rPr>
      </w:pPr>
    </w:p>
    <w:p w:rsidR="001E1574" w:rsidRDefault="001E1574" w:rsidP="009B2ECC">
      <w:pPr>
        <w:rPr>
          <w:rFonts w:ascii="Arial" w:hAnsi="Arial" w:cs="Arial"/>
        </w:rPr>
      </w:pPr>
    </w:p>
    <w:p w:rsidR="009B2ECC" w:rsidRPr="002E10BE" w:rsidRDefault="00DE323E" w:rsidP="009B2ECC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F.w)  </w:t>
      </w:r>
      <w:r w:rsidR="009B2ECC" w:rsidRPr="002E10BE">
        <w:rPr>
          <w:rFonts w:ascii="Arial" w:hAnsi="Arial" w:cs="Arial"/>
        </w:rPr>
        <w:t>Finančné účty</w:t>
      </w: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460"/>
        <w:gridCol w:w="2800"/>
        <w:gridCol w:w="2800"/>
      </w:tblGrid>
      <w:tr w:rsidR="009B2ECC" w:rsidRPr="00C631BE" w:rsidTr="005F2199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B2ECC" w:rsidRPr="00C631BE" w:rsidTr="005F2199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C631BE" w:rsidRDefault="006E71DD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3504E1" w:rsidRDefault="006E71DD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4.888</w:t>
            </w:r>
          </w:p>
        </w:tc>
      </w:tr>
      <w:tr w:rsidR="009B2ECC" w:rsidRPr="00C631BE" w:rsidTr="005F219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C631BE" w:rsidRDefault="00F87D10" w:rsidP="009D67D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885B0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</w:t>
            </w:r>
            <w:r w:rsidR="006E71D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4.419</w:t>
            </w:r>
            <w:r w:rsidR="00885B0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3504E1" w:rsidRDefault="006E71DD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15.281</w:t>
            </w:r>
          </w:p>
        </w:tc>
      </w:tr>
      <w:tr w:rsidR="009B2ECC" w:rsidRPr="00C631BE" w:rsidTr="005F219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3504E1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  <w:tr w:rsidR="009B2ECC" w:rsidRPr="00C631BE" w:rsidTr="005F219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3504E1" w:rsidRDefault="009B2ECC" w:rsidP="005F219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  <w:tr w:rsidR="009B2ECC" w:rsidRPr="00C631BE" w:rsidTr="005F219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C631BE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B2ECC" w:rsidRPr="00C631BE" w:rsidRDefault="006E71DD" w:rsidP="005F219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4.457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3504E1" w:rsidRDefault="006E71DD" w:rsidP="005F219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20.169</w:t>
            </w:r>
          </w:p>
        </w:tc>
      </w:tr>
    </w:tbl>
    <w:p w:rsidR="009B2ECC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  <w:r w:rsidRPr="00942C25">
        <w:rPr>
          <w:rFonts w:ascii="Arial" w:hAnsi="Arial" w:cs="Arial"/>
        </w:rPr>
        <w:t>Spoločnosť má otvorený kontokorentný účet.</w:t>
      </w:r>
    </w:p>
    <w:p w:rsidR="009B2ECC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</w:p>
    <w:p w:rsidR="00B857A6" w:rsidRDefault="00B857A6" w:rsidP="009B2ECC">
      <w:pPr>
        <w:rPr>
          <w:rFonts w:ascii="Arial" w:hAnsi="Arial" w:cs="Arial"/>
        </w:rPr>
      </w:pPr>
    </w:p>
    <w:p w:rsidR="009B2ECC" w:rsidRPr="002E10BE" w:rsidRDefault="00DE323E" w:rsidP="009B2ECC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G.  </w:t>
      </w:r>
      <w:r w:rsidR="009B2ECC" w:rsidRPr="002E10BE">
        <w:rPr>
          <w:rFonts w:ascii="Arial" w:hAnsi="Arial" w:cs="Arial"/>
        </w:rPr>
        <w:t>Vlas</w:t>
      </w:r>
      <w:r>
        <w:rPr>
          <w:rFonts w:ascii="Arial" w:hAnsi="Arial" w:cs="Arial"/>
        </w:rPr>
        <w:t>tné</w:t>
      </w:r>
      <w:r w:rsidR="009B2ECC"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imanie</w:t>
      </w: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Základné imanie spoločnosti je zložené z</w:t>
      </w:r>
      <w:r>
        <w:rPr>
          <w:rFonts w:ascii="Arial" w:hAnsi="Arial" w:cs="Arial"/>
        </w:rPr>
        <w:t> vkladu spoločníka vo výške 5.000,- €</w:t>
      </w:r>
    </w:p>
    <w:p w:rsidR="009B2ECC" w:rsidRPr="002E10BE" w:rsidRDefault="009B2ECC" w:rsidP="009B2ECC">
      <w:pPr>
        <w:rPr>
          <w:rFonts w:ascii="Arial" w:hAnsi="Arial" w:cs="Arial"/>
          <w:b/>
        </w:rPr>
      </w:pPr>
      <w:r w:rsidRPr="00724EEF">
        <w:rPr>
          <w:rFonts w:ascii="Arial" w:hAnsi="Arial" w:cs="Arial"/>
        </w:rPr>
        <w:t>Informácie o rozdelení účtovného zisku alebo o vysporiadaní účtovnej straty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885B04" w:rsidRPr="002B2E75" w:rsidTr="001F78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B04" w:rsidRPr="002B2E75" w:rsidRDefault="00885B04" w:rsidP="001F78DF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B34EBE">
            <w:pPr>
              <w:ind w:left="720" w:hanging="720"/>
              <w:jc w:val="center"/>
            </w:pPr>
            <w:r>
              <w:rPr>
                <w:szCs w:val="22"/>
              </w:rPr>
              <w:t>2.</w:t>
            </w:r>
            <w:r w:rsidR="00B34EBE">
              <w:rPr>
                <w:szCs w:val="22"/>
              </w:rPr>
              <w:t>240</w:t>
            </w: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5B04" w:rsidRPr="002B2E75" w:rsidRDefault="00885B04" w:rsidP="001F78DF">
            <w:pPr>
              <w:ind w:left="720" w:hanging="720"/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743F3E" w:rsidP="00B34EBE">
            <w:pPr>
              <w:ind w:left="720" w:hanging="720"/>
              <w:jc w:val="center"/>
            </w:pPr>
            <w:r>
              <w:rPr>
                <w:szCs w:val="22"/>
              </w:rPr>
              <w:t>9.316</w:t>
            </w: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jc w:val="center"/>
            </w:pPr>
          </w:p>
        </w:tc>
      </w:tr>
      <w:tr w:rsidR="00885B04" w:rsidRPr="002B2E75" w:rsidTr="001F78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885B04" w:rsidP="001F78DF">
            <w:pPr>
              <w:ind w:left="720" w:hanging="720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B04" w:rsidRPr="002B2E75" w:rsidRDefault="00743F3E" w:rsidP="001F78DF">
            <w:pPr>
              <w:ind w:left="720" w:hanging="720"/>
              <w:jc w:val="center"/>
            </w:pPr>
            <w:r>
              <w:rPr>
                <w:szCs w:val="22"/>
              </w:rPr>
              <w:t>9.316</w:t>
            </w:r>
          </w:p>
        </w:tc>
      </w:tr>
    </w:tbl>
    <w:p w:rsidR="006D52F7" w:rsidRDefault="006D52F7" w:rsidP="009B2EC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9B2ECC" w:rsidRPr="007269CF" w:rsidRDefault="009B2ECC" w:rsidP="009B2ECC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269CF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1E1574">
        <w:rPr>
          <w:rFonts w:ascii="Arial" w:hAnsi="Arial" w:cs="Arial"/>
          <w:i w:val="0"/>
          <w:lang w:val="sk-SK"/>
        </w:rPr>
        <w:t>16</w:t>
      </w:r>
      <w:r w:rsidRPr="007269CF">
        <w:rPr>
          <w:rFonts w:ascii="Arial" w:hAnsi="Arial" w:cs="Arial"/>
          <w:i w:val="0"/>
          <w:lang w:val="sk-SK"/>
        </w:rPr>
        <w:t>.</w:t>
      </w:r>
      <w:r w:rsidR="001E1574">
        <w:rPr>
          <w:rFonts w:ascii="Arial" w:hAnsi="Arial" w:cs="Arial"/>
          <w:i w:val="0"/>
          <w:lang w:val="sk-SK"/>
        </w:rPr>
        <w:t>3</w:t>
      </w:r>
      <w:r w:rsidRPr="007269CF">
        <w:rPr>
          <w:rFonts w:ascii="Arial" w:hAnsi="Arial" w:cs="Arial"/>
          <w:i w:val="0"/>
          <w:lang w:val="sk-SK"/>
        </w:rPr>
        <w:t>.20</w:t>
      </w:r>
      <w:r w:rsidR="00140DDE">
        <w:rPr>
          <w:rFonts w:ascii="Arial" w:hAnsi="Arial" w:cs="Arial"/>
          <w:i w:val="0"/>
          <w:lang w:val="sk-SK"/>
        </w:rPr>
        <w:t>2</w:t>
      </w:r>
      <w:r w:rsidR="001E1574">
        <w:rPr>
          <w:rFonts w:ascii="Arial" w:hAnsi="Arial" w:cs="Arial"/>
          <w:i w:val="0"/>
          <w:lang w:val="sk-SK"/>
        </w:rPr>
        <w:t>2</w:t>
      </w:r>
      <w:r w:rsidR="00B857A6">
        <w:rPr>
          <w:rFonts w:ascii="Arial" w:hAnsi="Arial" w:cs="Arial"/>
          <w:i w:val="0"/>
          <w:lang w:val="sk-SK"/>
        </w:rPr>
        <w:t xml:space="preserve"> </w:t>
      </w:r>
      <w:r w:rsidRPr="007269CF">
        <w:rPr>
          <w:rFonts w:ascii="Arial" w:hAnsi="Arial" w:cs="Arial"/>
          <w:i w:val="0"/>
          <w:lang w:val="sk-SK"/>
        </w:rPr>
        <w:t>rozhodlo o </w:t>
      </w:r>
      <w:r w:rsidR="00964CC4">
        <w:rPr>
          <w:rFonts w:ascii="Arial" w:hAnsi="Arial" w:cs="Arial"/>
          <w:i w:val="0"/>
          <w:lang w:val="sk-SK"/>
        </w:rPr>
        <w:t>preúčtovan</w:t>
      </w:r>
      <w:r w:rsidR="00213721">
        <w:rPr>
          <w:rFonts w:ascii="Arial" w:hAnsi="Arial" w:cs="Arial"/>
          <w:i w:val="0"/>
          <w:lang w:val="sk-SK"/>
        </w:rPr>
        <w:t>í</w:t>
      </w:r>
      <w:r w:rsidRPr="007269CF">
        <w:rPr>
          <w:rFonts w:ascii="Arial" w:hAnsi="Arial" w:cs="Arial"/>
          <w:i w:val="0"/>
          <w:lang w:val="sk-SK"/>
        </w:rPr>
        <w:t xml:space="preserve"> účtovn</w:t>
      </w:r>
      <w:r w:rsidR="00885B04">
        <w:rPr>
          <w:rFonts w:ascii="Arial" w:hAnsi="Arial" w:cs="Arial"/>
          <w:i w:val="0"/>
          <w:lang w:val="sk-SK"/>
        </w:rPr>
        <w:t>ého zisku</w:t>
      </w:r>
      <w:r w:rsidRPr="007269CF">
        <w:rPr>
          <w:rFonts w:ascii="Arial" w:hAnsi="Arial" w:cs="Arial"/>
          <w:i w:val="0"/>
          <w:lang w:val="sk-SK"/>
        </w:rPr>
        <w:t xml:space="preserve"> za rok 20</w:t>
      </w:r>
      <w:r w:rsidR="009D67DC">
        <w:rPr>
          <w:rFonts w:ascii="Arial" w:hAnsi="Arial" w:cs="Arial"/>
          <w:i w:val="0"/>
          <w:lang w:val="sk-SK"/>
        </w:rPr>
        <w:t>20</w:t>
      </w:r>
      <w:r w:rsidR="00631CD6">
        <w:rPr>
          <w:rFonts w:ascii="Arial" w:hAnsi="Arial" w:cs="Arial"/>
          <w:i w:val="0"/>
          <w:lang w:val="sk-SK"/>
        </w:rPr>
        <w:t xml:space="preserve"> nasledovne:</w:t>
      </w:r>
    </w:p>
    <w:p w:rsidR="009B2ECC" w:rsidRDefault="00E66660" w:rsidP="007C79D4">
      <w:pPr>
        <w:rPr>
          <w:rFonts w:ascii="Garamond" w:hAnsi="Garamond" w:cs="Vrinda"/>
          <w:sz w:val="20"/>
          <w:szCs w:val="20"/>
        </w:rPr>
      </w:pPr>
      <w:bookmarkStart w:id="16" w:name="_Toc474124214"/>
      <w:bookmarkStart w:id="17" w:name="_Toc474124326"/>
      <w:r>
        <w:rPr>
          <w:rFonts w:ascii="Garamond" w:hAnsi="Garamond" w:cs="Vrinda"/>
          <w:sz w:val="20"/>
          <w:szCs w:val="20"/>
        </w:rPr>
        <w:t xml:space="preserve"> - </w:t>
      </w:r>
      <w:r w:rsidR="00964CC4">
        <w:rPr>
          <w:rFonts w:ascii="Garamond" w:hAnsi="Garamond" w:cs="Vrinda"/>
          <w:sz w:val="20"/>
          <w:szCs w:val="20"/>
        </w:rPr>
        <w:t>preúčtovanie účtovného zisku</w:t>
      </w:r>
      <w:r w:rsidR="001E1574">
        <w:rPr>
          <w:rFonts w:ascii="Garamond" w:hAnsi="Garamond" w:cs="Vrinda"/>
          <w:sz w:val="20"/>
          <w:szCs w:val="20"/>
        </w:rPr>
        <w:t xml:space="preserve"> za rok 2020</w:t>
      </w:r>
      <w:r w:rsidR="007C79D4" w:rsidRPr="007C79D4">
        <w:rPr>
          <w:rFonts w:ascii="Garamond" w:hAnsi="Garamond" w:cs="Vrinda"/>
          <w:sz w:val="20"/>
          <w:szCs w:val="20"/>
        </w:rPr>
        <w:t xml:space="preserve"> vo výške </w:t>
      </w:r>
      <w:r w:rsidR="00885B04">
        <w:rPr>
          <w:rFonts w:ascii="Garamond" w:hAnsi="Garamond" w:cs="Vrinda"/>
          <w:sz w:val="20"/>
          <w:szCs w:val="20"/>
        </w:rPr>
        <w:t>2.</w:t>
      </w:r>
      <w:r w:rsidR="00B34EBE">
        <w:rPr>
          <w:rFonts w:ascii="Garamond" w:hAnsi="Garamond" w:cs="Vrinda"/>
          <w:sz w:val="20"/>
          <w:szCs w:val="20"/>
        </w:rPr>
        <w:t>239</w:t>
      </w:r>
      <w:r w:rsidR="00885B04">
        <w:rPr>
          <w:rFonts w:ascii="Garamond" w:hAnsi="Garamond" w:cs="Vrinda"/>
          <w:sz w:val="20"/>
          <w:szCs w:val="20"/>
        </w:rPr>
        <w:t>,</w:t>
      </w:r>
      <w:r w:rsidR="00B34EBE">
        <w:rPr>
          <w:rFonts w:ascii="Garamond" w:hAnsi="Garamond" w:cs="Vrinda"/>
          <w:sz w:val="20"/>
          <w:szCs w:val="20"/>
        </w:rPr>
        <w:t>42</w:t>
      </w:r>
      <w:r w:rsidR="007C79D4" w:rsidRPr="007C79D4">
        <w:rPr>
          <w:rFonts w:ascii="Garamond" w:hAnsi="Garamond" w:cs="Vrinda"/>
          <w:sz w:val="20"/>
          <w:szCs w:val="20"/>
        </w:rPr>
        <w:t xml:space="preserve"> EUR </w:t>
      </w:r>
      <w:r w:rsidR="00964CC4">
        <w:rPr>
          <w:rFonts w:ascii="Garamond" w:hAnsi="Garamond" w:cs="Vrinda"/>
          <w:sz w:val="20"/>
          <w:szCs w:val="20"/>
        </w:rPr>
        <w:t>na úč</w:t>
      </w:r>
      <w:r w:rsidR="00B857A6">
        <w:rPr>
          <w:rFonts w:ascii="Garamond" w:hAnsi="Garamond" w:cs="Vrinda"/>
          <w:sz w:val="20"/>
          <w:szCs w:val="20"/>
        </w:rPr>
        <w:t xml:space="preserve">et nerozdelený zisk </w:t>
      </w:r>
    </w:p>
    <w:p w:rsidR="00B857A6" w:rsidRDefault="00B857A6" w:rsidP="007C79D4">
      <w:pPr>
        <w:rPr>
          <w:rFonts w:ascii="Garamond" w:hAnsi="Garamond" w:cs="Vrinda"/>
          <w:sz w:val="20"/>
          <w:szCs w:val="20"/>
        </w:rPr>
      </w:pPr>
    </w:p>
    <w:p w:rsidR="00B857A6" w:rsidRDefault="00B857A6" w:rsidP="007C79D4">
      <w:pPr>
        <w:rPr>
          <w:rFonts w:ascii="Garamond" w:hAnsi="Garamond" w:cs="Vrinda"/>
          <w:sz w:val="20"/>
          <w:szCs w:val="20"/>
        </w:rPr>
      </w:pPr>
    </w:p>
    <w:p w:rsidR="00B857A6" w:rsidRPr="007C79D4" w:rsidRDefault="00B857A6" w:rsidP="007C79D4">
      <w:pPr>
        <w:rPr>
          <w:rFonts w:ascii="Garamond" w:hAnsi="Garamond" w:cs="Vrinda"/>
          <w:sz w:val="20"/>
          <w:szCs w:val="20"/>
        </w:rPr>
      </w:pPr>
    </w:p>
    <w:p w:rsidR="006D52F7" w:rsidRDefault="006D52F7" w:rsidP="009B2ECC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</w:rPr>
      </w:pPr>
    </w:p>
    <w:p w:rsidR="009B2ECC" w:rsidRDefault="00DE323E" w:rsidP="009B2ECC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G. c)d)  Z</w:t>
      </w:r>
      <w:r w:rsidR="009B2ECC" w:rsidRPr="002E10BE">
        <w:rPr>
          <w:rFonts w:ascii="Arial" w:hAnsi="Arial" w:cs="Arial"/>
        </w:rPr>
        <w:t>áv</w:t>
      </w:r>
      <w:r>
        <w:rPr>
          <w:rFonts w:ascii="Arial" w:hAnsi="Arial" w:cs="Arial"/>
        </w:rPr>
        <w:t>ä</w:t>
      </w:r>
      <w:r w:rsidR="009B2ECC" w:rsidRPr="002E10BE">
        <w:rPr>
          <w:rFonts w:ascii="Arial" w:hAnsi="Arial" w:cs="Arial"/>
        </w:rPr>
        <w:t>zky</w:t>
      </w:r>
      <w:bookmarkEnd w:id="16"/>
      <w:bookmarkEnd w:id="17"/>
    </w:p>
    <w:p w:rsidR="007C79D4" w:rsidRPr="007C79D4" w:rsidRDefault="007C79D4" w:rsidP="007C79D4"/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</w:t>
      </w:r>
      <w:r w:rsidR="004D61C9">
        <w:rPr>
          <w:rFonts w:ascii="Arial" w:hAnsi="Arial" w:cs="Arial"/>
        </w:rPr>
        <w:t> </w:t>
      </w:r>
      <w:r w:rsidRPr="002E10BE">
        <w:rPr>
          <w:rFonts w:ascii="Arial" w:hAnsi="Arial" w:cs="Arial"/>
        </w:rPr>
        <w:t>záväzkoch</w:t>
      </w:r>
    </w:p>
    <w:p w:rsidR="004D61C9" w:rsidRDefault="004D61C9" w:rsidP="009B2ECC">
      <w:pPr>
        <w:rPr>
          <w:rFonts w:ascii="Arial" w:hAnsi="Arial" w:cs="Arial"/>
        </w:rPr>
      </w:pPr>
    </w:p>
    <w:p w:rsidR="004D61C9" w:rsidRDefault="004D61C9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860"/>
        <w:gridCol w:w="2860"/>
      </w:tblGrid>
      <w:tr w:rsidR="009B2ECC" w:rsidRPr="00C217D4" w:rsidTr="005F2199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C217D4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2ECC" w:rsidRPr="007268C9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2ECC" w:rsidRPr="007268C9" w:rsidRDefault="00B34EBE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2.465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7268C9" w:rsidRDefault="00B34EBE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8.143</w:t>
            </w: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2ECC" w:rsidRPr="007268C9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7268C9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2ECC" w:rsidRPr="007268C9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7D7197" w:rsidRDefault="00B34EBE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2.600</w:t>
            </w: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9B2ECC" w:rsidRPr="007268C9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B2ECC" w:rsidRPr="002E10BE" w:rsidRDefault="009B2ECC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2ECC" w:rsidRPr="00C217D4" w:rsidTr="005F219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C217D4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Dlhodobé záväzky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2ECC" w:rsidRPr="007268C9" w:rsidRDefault="00E66660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7268C9" w:rsidRDefault="00775616" w:rsidP="005F2199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9B2ECC" w:rsidRDefault="009B2ECC" w:rsidP="009B2ECC">
      <w:pPr>
        <w:rPr>
          <w:rFonts w:ascii="Arial" w:hAnsi="Arial" w:cs="Arial"/>
        </w:rPr>
      </w:pPr>
    </w:p>
    <w:p w:rsidR="009B2ECC" w:rsidRPr="002E10BE" w:rsidRDefault="009B2ECC" w:rsidP="009B2ECC">
      <w:pPr>
        <w:rPr>
          <w:rFonts w:ascii="Arial" w:hAnsi="Arial" w:cs="Arial"/>
        </w:rPr>
      </w:pPr>
    </w:p>
    <w:p w:rsidR="009B2ECC" w:rsidRPr="00511434" w:rsidRDefault="009B2ECC" w:rsidP="009B2ECC">
      <w:pPr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511434">
        <w:rPr>
          <w:rFonts w:ascii="Arial" w:hAnsi="Arial" w:cs="Arial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9B2ECC" w:rsidRPr="00511434" w:rsidTr="005F2199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9B2ECC" w:rsidRPr="00511434" w:rsidRDefault="009B2ECC" w:rsidP="005F2199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9B2ECC" w:rsidRPr="00511434" w:rsidRDefault="009B2ECC" w:rsidP="009D67D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</w:t>
            </w:r>
            <w:r w:rsidR="009D67DC">
              <w:rPr>
                <w:rFonts w:ascii="Arial" w:hAnsi="Arial" w:cs="Arial"/>
                <w:b/>
                <w:lang w:val="sk-SK"/>
              </w:rPr>
              <w:t>20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9B2ECC" w:rsidRPr="00511434" w:rsidRDefault="009B2ECC" w:rsidP="005F219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9B2ECC" w:rsidRPr="00511434" w:rsidTr="005F2199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9B2ECC" w:rsidRPr="00511434" w:rsidRDefault="009B2ECC" w:rsidP="005F219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67723D">
              <w:rPr>
                <w:rFonts w:ascii="Arial" w:hAnsi="Arial" w:cs="Arial"/>
                <w:lang w:val="sk-SK"/>
              </w:rPr>
              <w:t xml:space="preserve">Spoločnosť </w:t>
            </w:r>
            <w:r w:rsidRPr="00CC6D32">
              <w:rPr>
                <w:rFonts w:ascii="Arial" w:hAnsi="Arial" w:cs="Arial"/>
                <w:b/>
                <w:u w:val="single"/>
                <w:lang w:val="sk-SK"/>
              </w:rPr>
              <w:t>nemá</w:t>
            </w:r>
            <w:r w:rsidRPr="0067723D">
              <w:rPr>
                <w:rFonts w:ascii="Arial" w:hAnsi="Arial" w:cs="Arial"/>
                <w:lang w:val="sk-SK"/>
              </w:rPr>
              <w:t xml:space="preserve">  záväzky zabezpečené záložným </w:t>
            </w:r>
            <w:r>
              <w:rPr>
                <w:rFonts w:ascii="Arial" w:hAnsi="Arial" w:cs="Arial"/>
                <w:lang w:val="sk-SK"/>
              </w:rPr>
              <w:t>pr</w:t>
            </w:r>
            <w:r w:rsidRPr="0067723D">
              <w:rPr>
                <w:rFonts w:ascii="Arial" w:hAnsi="Arial" w:cs="Arial"/>
                <w:lang w:val="sk-SK"/>
              </w:rPr>
              <w:t>ávom a ani zárukou v prospech veriteľa</w:t>
            </w: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9B2ECC" w:rsidRPr="00511434" w:rsidRDefault="009B2ECC" w:rsidP="005F219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9B2ECC" w:rsidRPr="00511434" w:rsidRDefault="009B2ECC" w:rsidP="005F219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9B2ECC" w:rsidRDefault="009B2ECC" w:rsidP="009B2EC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9B2ECC" w:rsidRDefault="009B2ECC" w:rsidP="009B2EC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9B2ECC" w:rsidRPr="002E10BE" w:rsidRDefault="00DE323E" w:rsidP="009B2ECC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H.  </w:t>
      </w:r>
      <w:r w:rsidR="009B2ECC" w:rsidRPr="002E10BE">
        <w:rPr>
          <w:rFonts w:ascii="Arial" w:hAnsi="Arial" w:cs="Arial"/>
        </w:rPr>
        <w:t xml:space="preserve">Výnosy </w:t>
      </w:r>
      <w:r>
        <w:rPr>
          <w:rFonts w:ascii="Arial" w:hAnsi="Arial" w:cs="Arial"/>
        </w:rPr>
        <w:t>a</w:t>
      </w:r>
      <w:r w:rsidR="009B2ECC"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</w:t>
      </w:r>
      <w:r w:rsidR="009B2ECC" w:rsidRPr="002E10BE">
        <w:rPr>
          <w:rFonts w:ascii="Arial" w:hAnsi="Arial" w:cs="Arial"/>
        </w:rPr>
        <w:t>áklady</w:t>
      </w:r>
    </w:p>
    <w:p w:rsidR="009B2ECC" w:rsidRPr="002E10BE" w:rsidRDefault="009B2ECC" w:rsidP="009B2ECC">
      <w:pPr>
        <w:rPr>
          <w:rFonts w:ascii="Arial" w:hAnsi="Arial" w:cs="Arial"/>
          <w:b/>
        </w:rPr>
      </w:pPr>
      <w:r w:rsidRPr="002E10BE">
        <w:rPr>
          <w:rFonts w:ascii="Arial" w:hAnsi="Arial" w:cs="Arial"/>
          <w:b/>
        </w:rPr>
        <w:t>Tržby</w:t>
      </w: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</w:t>
      </w:r>
      <w:r>
        <w:rPr>
          <w:rFonts w:ascii="Arial" w:hAnsi="Arial" w:cs="Arial"/>
        </w:rPr>
        <w:t> </w:t>
      </w:r>
      <w:r w:rsidRPr="002E10BE">
        <w:rPr>
          <w:rFonts w:ascii="Arial" w:hAnsi="Arial" w:cs="Arial"/>
        </w:rPr>
        <w:t>tržbách</w:t>
      </w:r>
    </w:p>
    <w:p w:rsidR="009B2ECC" w:rsidRPr="00E1218E" w:rsidRDefault="009B2ECC" w:rsidP="009B2ECC">
      <w:pPr>
        <w:rPr>
          <w:rFonts w:ascii="Arial" w:hAnsi="Arial" w:cs="Arial"/>
        </w:rPr>
      </w:pPr>
      <w:r w:rsidRPr="00E1218E">
        <w:rPr>
          <w:rFonts w:ascii="Arial" w:hAnsi="Arial" w:cs="Arial"/>
        </w:rPr>
        <w:t>Sp</w:t>
      </w:r>
      <w:r>
        <w:rPr>
          <w:rFonts w:ascii="Arial" w:hAnsi="Arial" w:cs="Arial"/>
        </w:rPr>
        <w:t>o</w:t>
      </w:r>
      <w:r w:rsidRPr="00E1218E">
        <w:rPr>
          <w:rFonts w:ascii="Arial" w:hAnsi="Arial" w:cs="Arial"/>
        </w:rPr>
        <w:t>ločnosť dosiahla v roku 20</w:t>
      </w:r>
      <w:r w:rsidR="006D52F7">
        <w:rPr>
          <w:rFonts w:ascii="Arial" w:hAnsi="Arial" w:cs="Arial"/>
        </w:rPr>
        <w:t>2</w:t>
      </w:r>
      <w:r w:rsidR="009D67DC">
        <w:rPr>
          <w:rFonts w:ascii="Arial" w:hAnsi="Arial" w:cs="Arial"/>
        </w:rPr>
        <w:t>1</w:t>
      </w:r>
      <w:r w:rsidRPr="00E1218E">
        <w:rPr>
          <w:rFonts w:ascii="Arial" w:hAnsi="Arial" w:cs="Arial"/>
        </w:rPr>
        <w:t xml:space="preserve"> tržby za </w:t>
      </w:r>
      <w:r>
        <w:rPr>
          <w:rFonts w:ascii="Arial" w:hAnsi="Arial" w:cs="Arial"/>
        </w:rPr>
        <w:t>predaj tovaru</w:t>
      </w:r>
      <w:r w:rsidRPr="00E1218E">
        <w:rPr>
          <w:rFonts w:ascii="Arial" w:hAnsi="Arial" w:cs="Arial"/>
        </w:rPr>
        <w:t xml:space="preserve"> vo výške</w:t>
      </w:r>
      <w:r w:rsidR="00721F4A">
        <w:rPr>
          <w:rFonts w:ascii="Arial" w:hAnsi="Arial" w:cs="Arial"/>
        </w:rPr>
        <w:t xml:space="preserve"> </w:t>
      </w:r>
      <w:r w:rsidR="00E6752C">
        <w:rPr>
          <w:rFonts w:ascii="Arial" w:hAnsi="Arial" w:cs="Arial"/>
        </w:rPr>
        <w:t>96.144</w:t>
      </w:r>
      <w:r w:rsidRPr="00E1218E">
        <w:rPr>
          <w:rFonts w:ascii="Arial" w:hAnsi="Arial" w:cs="Arial"/>
        </w:rPr>
        <w:t xml:space="preserve"> EUR.</w:t>
      </w:r>
    </w:p>
    <w:p w:rsidR="009B2ECC" w:rsidRPr="002E10BE" w:rsidRDefault="009B2ECC" w:rsidP="009B2ECC">
      <w:pPr>
        <w:rPr>
          <w:rFonts w:ascii="Arial" w:hAnsi="Arial" w:cs="Arial"/>
        </w:rPr>
      </w:pPr>
    </w:p>
    <w:p w:rsidR="009B2ECC" w:rsidRDefault="009B2ECC" w:rsidP="009B2ECC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9B2ECC" w:rsidRPr="00001A49" w:rsidTr="005F219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D4304E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B2ECC" w:rsidP="005F2199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D4304E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B2ECC" w:rsidP="005F2199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297D22" w:rsidRDefault="00B34EBE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98.944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D67DC" w:rsidP="005F2199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92.459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BC2BDD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Výnos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BC2BDD" w:rsidRDefault="00B34EBE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D67D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výnosy súvisiace s </w:t>
            </w:r>
            <w:r w:rsidR="00CE532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hospodárskou</w:t>
            </w: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činnosťou</w:t>
            </w:r>
            <w:r w:rsidR="00CE532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297D22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9B2ECC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AD6608" w:rsidRDefault="00885B04" w:rsidP="009D67DC">
            <w:pPr>
              <w:ind w:right="53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  <w:r w:rsidR="00B34EBE">
              <w:rPr>
                <w:rFonts w:ascii="Arial" w:hAnsi="Arial" w:cs="Arial"/>
                <w:b/>
                <w:sz w:val="16"/>
                <w:szCs w:val="16"/>
              </w:rPr>
              <w:t xml:space="preserve">              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</w:t>
            </w:r>
            <w:r w:rsidR="00B34EBE">
              <w:rPr>
                <w:rFonts w:ascii="Arial" w:hAnsi="Arial" w:cs="Arial"/>
                <w:b/>
                <w:sz w:val="16"/>
                <w:szCs w:val="16"/>
              </w:rPr>
              <w:t>98.948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 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6E522C" w:rsidRDefault="009D67DC" w:rsidP="005F2199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92.469</w:t>
            </w:r>
          </w:p>
        </w:tc>
      </w:tr>
    </w:tbl>
    <w:p w:rsidR="009571E7" w:rsidRDefault="009571E7" w:rsidP="009B2ECC">
      <w:pPr>
        <w:rPr>
          <w:rFonts w:ascii="Arial" w:hAnsi="Arial" w:cs="Arial"/>
        </w:rPr>
      </w:pPr>
    </w:p>
    <w:p w:rsidR="00B34EBE" w:rsidRDefault="00B34EBE" w:rsidP="009B2ECC">
      <w:pPr>
        <w:rPr>
          <w:rFonts w:ascii="Arial" w:hAnsi="Arial" w:cs="Arial"/>
        </w:rPr>
      </w:pPr>
    </w:p>
    <w:p w:rsidR="00B34EBE" w:rsidRDefault="00B34EBE" w:rsidP="009B2ECC">
      <w:pPr>
        <w:rPr>
          <w:rFonts w:ascii="Arial" w:hAnsi="Arial" w:cs="Arial"/>
        </w:rPr>
      </w:pPr>
    </w:p>
    <w:p w:rsidR="00B34EBE" w:rsidRDefault="00B34EBE" w:rsidP="009B2ECC">
      <w:pPr>
        <w:rPr>
          <w:rFonts w:ascii="Arial" w:hAnsi="Arial" w:cs="Arial"/>
        </w:rPr>
      </w:pPr>
    </w:p>
    <w:p w:rsidR="009B2ECC" w:rsidRPr="002E10BE" w:rsidRDefault="004C7635" w:rsidP="009B2EC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I.  </w:t>
      </w:r>
      <w:r w:rsidR="009B2ECC" w:rsidRPr="002E10BE">
        <w:rPr>
          <w:rFonts w:ascii="Arial" w:hAnsi="Arial" w:cs="Arial"/>
          <w:b/>
        </w:rPr>
        <w:t>Náklady</w:t>
      </w:r>
    </w:p>
    <w:p w:rsidR="009B2ECC" w:rsidRPr="000A1491" w:rsidRDefault="009B2ECC" w:rsidP="009B2ECC">
      <w:pPr>
        <w:rPr>
          <w:rFonts w:ascii="Arial" w:hAnsi="Arial" w:cs="Arial"/>
        </w:rPr>
      </w:pPr>
      <w:r w:rsidRPr="000A1491">
        <w:rPr>
          <w:rFonts w:ascii="Arial" w:hAnsi="Arial" w:cs="Arial"/>
        </w:rPr>
        <w:t>Informácie o nákladoch</w:t>
      </w:r>
    </w:p>
    <w:p w:rsidR="009B2ECC" w:rsidRDefault="009B2ECC" w:rsidP="009B2ECC">
      <w:pPr>
        <w:rPr>
          <w:rFonts w:ascii="Arial" w:hAnsi="Arial" w:cs="Aria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9B2ECC" w:rsidRPr="00001A49" w:rsidTr="005F219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2ECC" w:rsidRPr="00001A49" w:rsidRDefault="009B2ECC" w:rsidP="005F219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Materiál</w:t>
            </w:r>
            <w:r w:rsidR="00915F4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a</w:t>
            </w:r>
            <w:r w:rsidR="00140DD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 w:rsidR="00915F4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E14EE" w:rsidRDefault="006E71DD" w:rsidP="006E71DD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59</w:t>
            </w:r>
            <w:r w:rsidR="00885B0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.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238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62.634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E14EE" w:rsidRDefault="00885B04" w:rsidP="00743F3E">
            <w:pPr>
              <w:ind w:right="538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</w:t>
            </w:r>
            <w:r w:rsidR="00743F3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1.216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1.609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E14EE" w:rsidRDefault="006E71DD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5.80</w:t>
            </w:r>
            <w:r w:rsidR="00B80A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1.230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E14EE" w:rsidRDefault="00885B04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="00743F3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8.107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20.456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E03C91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Stavebné vybavenie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E14EE" w:rsidRDefault="00885B04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</w:t>
            </w:r>
            <w:r w:rsidR="00743F3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1.065</w:t>
            </w:r>
          </w:p>
        </w:tc>
      </w:tr>
      <w:tr w:rsidR="00915F4A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15F4A" w:rsidRDefault="00915F4A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885B04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C41062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584</w:t>
            </w:r>
          </w:p>
        </w:tc>
      </w:tr>
      <w:tr w:rsidR="00915F4A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15F4A" w:rsidRDefault="00915F4A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885B04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6D52F7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</w:tr>
      <w:tr w:rsidR="00915F4A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15F4A" w:rsidRDefault="00915F4A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Finančné náklady</w:t>
            </w:r>
            <w:r w:rsidR="00721F4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6E71DD" w:rsidP="00B80ADC">
            <w:pPr>
              <w:ind w:right="53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</w:t>
            </w:r>
            <w:r w:rsidR="00B80ADC">
              <w:rPr>
                <w:rFonts w:ascii="Arial" w:hAnsi="Arial" w:cs="Arial"/>
                <w:sz w:val="16"/>
                <w:szCs w:val="16"/>
              </w:rPr>
              <w:t>2.171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5F4A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1.805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2ECC" w:rsidRPr="00001A49" w:rsidRDefault="00915F4A" w:rsidP="005F2199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297D22" w:rsidRDefault="00743F3E" w:rsidP="005F2199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2ECC" w:rsidRPr="0033541F" w:rsidRDefault="00B34EBE" w:rsidP="005F2199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144</w:t>
            </w:r>
          </w:p>
        </w:tc>
      </w:tr>
      <w:tr w:rsidR="009B2ECC" w:rsidRPr="00001A49" w:rsidTr="005F219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001A49" w:rsidRDefault="009B2ECC" w:rsidP="005F219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AD6608" w:rsidRDefault="006E71DD" w:rsidP="005F2199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98.878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ECC" w:rsidRPr="009C6592" w:rsidRDefault="00B34EBE" w:rsidP="005F2199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89.627</w:t>
            </w:r>
          </w:p>
        </w:tc>
      </w:tr>
    </w:tbl>
    <w:p w:rsidR="00743F3E" w:rsidRDefault="00743F3E" w:rsidP="00DA1B57">
      <w:pPr>
        <w:pStyle w:val="Nzev"/>
        <w:keepNext w:val="0"/>
        <w:widowControl w:val="0"/>
        <w:spacing w:before="0" w:beforeAutospacing="0" w:after="60"/>
        <w:ind w:left="720" w:hanging="720"/>
        <w:jc w:val="left"/>
        <w:rPr>
          <w:rFonts w:ascii="Arial" w:hAnsi="Arial" w:cs="Arial"/>
          <w:sz w:val="24"/>
          <w:szCs w:val="24"/>
        </w:rPr>
      </w:pPr>
    </w:p>
    <w:p w:rsidR="00DA1B57" w:rsidRPr="0002332E" w:rsidRDefault="00DA1B57" w:rsidP="00DA1B57">
      <w:pPr>
        <w:pStyle w:val="Nzev"/>
        <w:keepNext w:val="0"/>
        <w:widowControl w:val="0"/>
        <w:spacing w:before="0" w:beforeAutospacing="0" w:after="60"/>
        <w:ind w:left="720" w:hanging="720"/>
        <w:jc w:val="left"/>
        <w:rPr>
          <w:rFonts w:ascii="Arial" w:hAnsi="Arial" w:cs="Arial"/>
          <w:sz w:val="24"/>
          <w:szCs w:val="24"/>
        </w:rPr>
      </w:pPr>
      <w:r w:rsidRPr="0002332E">
        <w:rPr>
          <w:rFonts w:ascii="Arial" w:hAnsi="Arial" w:cs="Arial"/>
          <w:sz w:val="24"/>
          <w:szCs w:val="24"/>
        </w:rPr>
        <w:t>J.  f) a g)  o dani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DA1B57" w:rsidRPr="002B2E75" w:rsidTr="00AD366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DA1B57" w:rsidRPr="002B2E75" w:rsidTr="00AD366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pStyle w:val="TopHeader"/>
              <w:ind w:left="720" w:hanging="720"/>
            </w:pPr>
            <w:r w:rsidRPr="002B2E75">
              <w:t>Daň v %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140DDE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Výsledok hospodárenia pred  zdanením, z</w:t>
            </w:r>
            <w:r w:rsidR="00140DDE"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80ADC" w:rsidP="00AD3665">
            <w:pPr>
              <w:ind w:left="720" w:hanging="720"/>
              <w:jc w:val="center"/>
            </w:pPr>
            <w:r>
              <w:t>745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34EBE" w:rsidP="00AD3665">
            <w:pPr>
              <w:ind w:left="720" w:hanging="720"/>
              <w:jc w:val="center"/>
            </w:pPr>
            <w:r>
              <w:rPr>
                <w:szCs w:val="22"/>
              </w:rPr>
              <w:t>2.842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B34EBE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B80ADC">
              <w:rPr>
                <w:szCs w:val="22"/>
              </w:rPr>
              <w:t>2.473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34EBE" w:rsidP="00AD3665">
            <w:pPr>
              <w:ind w:left="720" w:hanging="720"/>
            </w:pPr>
            <w:r>
              <w:rPr>
                <w:szCs w:val="22"/>
              </w:rPr>
              <w:t>1.172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885B04" w:rsidP="00AD3665">
            <w:pPr>
              <w:ind w:left="720" w:hanging="720"/>
            </w:pPr>
            <w:r>
              <w:rPr>
                <w:szCs w:val="22"/>
              </w:rP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DA1B57" w:rsidRPr="002B2E75" w:rsidTr="00CE474B">
        <w:trPr>
          <w:trHeight w:val="347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80ADC" w:rsidP="00AD3665">
            <w:pPr>
              <w:ind w:left="720" w:hanging="720"/>
            </w:pPr>
            <w:r>
              <w:t>3.218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80ADC" w:rsidP="00AD3665">
            <w:pPr>
              <w:ind w:left="720" w:hanging="720"/>
            </w:pPr>
            <w:r>
              <w:rPr>
                <w:szCs w:val="22"/>
              </w:rPr>
              <w:t>676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34EBE" w:rsidP="00AD3665">
            <w:pPr>
              <w:ind w:left="720" w:hanging="720"/>
            </w:pPr>
            <w:r>
              <w:rPr>
                <w:szCs w:val="22"/>
              </w:rPr>
              <w:t>4.014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E6752C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Splatná daň z</w:t>
            </w:r>
            <w:r w:rsidR="00140DDE"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B80ADC" w:rsidP="00AD3665">
            <w:pPr>
              <w:ind w:left="720" w:hanging="720"/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34EBE" w:rsidP="00B34EBE">
            <w:pPr>
              <w:ind w:left="720" w:hanging="720"/>
            </w:pPr>
            <w:r>
              <w:rPr>
                <w:szCs w:val="22"/>
              </w:rPr>
              <w:t>602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A9043A" w:rsidRDefault="00B34EBE" w:rsidP="00AD3665">
            <w:pPr>
              <w:ind w:left="720"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DA1B57" w:rsidRPr="002B2E75" w:rsidTr="00AD366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Odložená daň z</w:t>
            </w:r>
            <w:r w:rsidR="00140DDE"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DA1B57" w:rsidRPr="002B2E75" w:rsidTr="00AD366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B34EBE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B80ADC">
              <w:rPr>
                <w:szCs w:val="22"/>
              </w:rPr>
              <w:t>676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2B2E75" w:rsidRDefault="00775616" w:rsidP="00AD3665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DA1B57" w:rsidP="00AD3665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B57" w:rsidRPr="002B2E75" w:rsidRDefault="00B34EBE" w:rsidP="00AD3665">
            <w:pPr>
              <w:ind w:left="720" w:hanging="720"/>
            </w:pPr>
            <w:r>
              <w:rPr>
                <w:szCs w:val="22"/>
              </w:rPr>
              <w:t>602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B57" w:rsidRPr="00A9043A" w:rsidRDefault="00E6752C" w:rsidP="00AD3665">
            <w:pPr>
              <w:ind w:left="720"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B2ECC" w:rsidRPr="002E10BE" w:rsidRDefault="009B2ECC" w:rsidP="00B857A6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Významné udalosti, ktoré nastali po </w:t>
      </w:r>
      <w:r w:rsidR="00DE323E">
        <w:rPr>
          <w:rFonts w:ascii="Arial" w:hAnsi="Arial" w:cs="Arial"/>
        </w:rPr>
        <w:t>d</w:t>
      </w:r>
      <w:r w:rsidRPr="002E10BE">
        <w:rPr>
          <w:rFonts w:ascii="Arial" w:hAnsi="Arial" w:cs="Arial"/>
        </w:rPr>
        <w:t>n</w:t>
      </w:r>
      <w:r w:rsidR="00DE323E">
        <w:rPr>
          <w:rFonts w:ascii="Arial" w:hAnsi="Arial" w:cs="Arial"/>
        </w:rPr>
        <w:t>i</w:t>
      </w:r>
      <w:r w:rsidRPr="002E10BE">
        <w:rPr>
          <w:rFonts w:ascii="Arial" w:hAnsi="Arial" w:cs="Arial"/>
        </w:rPr>
        <w:t xml:space="preserve">, </w:t>
      </w:r>
      <w:r w:rsidR="00DE323E">
        <w:rPr>
          <w:rFonts w:ascii="Arial" w:hAnsi="Arial" w:cs="Arial"/>
        </w:rPr>
        <w:t>ku</w:t>
      </w:r>
      <w:r w:rsidRPr="002E10BE">
        <w:rPr>
          <w:rFonts w:ascii="Arial" w:hAnsi="Arial" w:cs="Arial"/>
        </w:rPr>
        <w:t xml:space="preserve"> </w:t>
      </w:r>
      <w:r w:rsidR="00DE323E">
        <w:rPr>
          <w:rFonts w:ascii="Arial" w:hAnsi="Arial" w:cs="Arial"/>
        </w:rPr>
        <w:t>ktor</w:t>
      </w:r>
      <w:r w:rsidRPr="002E10BE">
        <w:rPr>
          <w:rFonts w:ascii="Arial" w:hAnsi="Arial" w:cs="Arial"/>
        </w:rPr>
        <w:t>ému sa zostavuje účtovná závierka</w:t>
      </w:r>
    </w:p>
    <w:p w:rsidR="009B2ECC" w:rsidRPr="002E10BE" w:rsidRDefault="009B2ECC" w:rsidP="009B2ECC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9B2ECC" w:rsidRDefault="009B2ECC" w:rsidP="009B2ECC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6D52F7">
        <w:rPr>
          <w:rFonts w:ascii="Arial" w:hAnsi="Arial" w:cs="Arial"/>
          <w:iCs w:val="0"/>
          <w:lang w:eastAsia="en-US"/>
        </w:rPr>
        <w:t>202</w:t>
      </w:r>
      <w:r w:rsidR="009D67DC">
        <w:rPr>
          <w:rFonts w:ascii="Arial" w:hAnsi="Arial" w:cs="Arial"/>
          <w:iCs w:val="0"/>
          <w:lang w:eastAsia="en-US"/>
        </w:rPr>
        <w:t>1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E323E" w:rsidRDefault="00DE323E" w:rsidP="009C724C">
      <w:pPr>
        <w:pStyle w:val="odstavecbezcisla"/>
        <w:tabs>
          <w:tab w:val="left" w:pos="1307"/>
        </w:tabs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DE323E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5977" w:rsidRDefault="00775977" w:rsidP="008D6E2D">
      <w:r>
        <w:separator/>
      </w:r>
    </w:p>
  </w:endnote>
  <w:endnote w:type="continuationSeparator" w:id="1">
    <w:p w:rsidR="00775977" w:rsidRDefault="0077597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Vrinda"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AA3B78" w:rsidP="0002332E">
    <w:pPr>
      <w:pStyle w:val="Zpat"/>
    </w:pPr>
    <w:r>
      <w:tab/>
    </w:r>
    <w:r w:rsidR="0002332E">
      <w:t xml:space="preserve">                                                                               </w:t>
    </w:r>
  </w:p>
  <w:p w:rsidR="00505B6B" w:rsidRDefault="004D61C9" w:rsidP="0002332E">
    <w:pPr>
      <w:pStyle w:val="Zpat"/>
    </w:pPr>
    <w:r>
      <w:t xml:space="preserve">                                                                              </w:t>
    </w:r>
    <w:r w:rsidR="007C73A3">
      <w:t xml:space="preserve">  </w:t>
    </w:r>
    <w:fldSimple w:instr=" PAGE ">
      <w:r w:rsidR="00B80ADC">
        <w:rPr>
          <w:noProof/>
        </w:rPr>
        <w:t>3</w:t>
      </w:r>
    </w:fldSimple>
    <w:r w:rsidR="007C73A3">
      <w:t xml:space="preserve"> </w:t>
    </w:r>
    <w:r>
      <w:t xml:space="preserve">        </w:t>
    </w:r>
  </w:p>
  <w:p w:rsidR="004D61C9" w:rsidRPr="0002332E" w:rsidRDefault="004D61C9" w:rsidP="0002332E">
    <w:pPr>
      <w:pStyle w:val="Zpat"/>
    </w:pPr>
    <w:r>
      <w:t xml:space="preserve">                Neoddelitelnou súčasťou účtovnej závierky je súvaha, výkaz ziskov a strát a príloha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5977" w:rsidRDefault="00775977" w:rsidP="008D6E2D">
      <w:r>
        <w:separator/>
      </w:r>
    </w:p>
  </w:footnote>
  <w:footnote w:type="continuationSeparator" w:id="1">
    <w:p w:rsidR="00775977" w:rsidRDefault="0077597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0F02B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3038210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04C9E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CFA0C3D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23F0118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ACA86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505D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C5A46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71ADA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7CF2E49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14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7">
    <w:nsid w:val="4AD05426"/>
    <w:multiLevelType w:val="hybridMultilevel"/>
    <w:tmpl w:val="799AAC94"/>
    <w:lvl w:ilvl="0" w:tplc="D3002792">
      <w:start w:val="2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4242274"/>
    <w:multiLevelType w:val="hybridMultilevel"/>
    <w:tmpl w:val="C9B4B516"/>
    <w:lvl w:ilvl="0" w:tplc="4E34909A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9">
    <w:nsid w:val="54DC338E"/>
    <w:multiLevelType w:val="hybridMultilevel"/>
    <w:tmpl w:val="13061F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6AC308B8"/>
    <w:multiLevelType w:val="hybridMultilevel"/>
    <w:tmpl w:val="D2EA1AC6"/>
    <w:lvl w:ilvl="0" w:tplc="FFFFFFFF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2">
    <w:nsid w:val="6BF446C5"/>
    <w:multiLevelType w:val="hybridMultilevel"/>
    <w:tmpl w:val="78B6617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A4A2F03"/>
    <w:multiLevelType w:val="hybridMultilevel"/>
    <w:tmpl w:val="A4025AFA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5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15"/>
  </w:num>
  <w:num w:numId="4">
    <w:abstractNumId w:val="13"/>
  </w:num>
  <w:num w:numId="5">
    <w:abstractNumId w:val="22"/>
  </w:num>
  <w:num w:numId="6">
    <w:abstractNumId w:val="24"/>
  </w:num>
  <w:num w:numId="7">
    <w:abstractNumId w:val="11"/>
  </w:num>
  <w:num w:numId="8">
    <w:abstractNumId w:val="21"/>
  </w:num>
  <w:num w:numId="9">
    <w:abstractNumId w:val="14"/>
  </w:num>
  <w:num w:numId="10">
    <w:abstractNumId w:val="23"/>
  </w:num>
  <w:num w:numId="11">
    <w:abstractNumId w:val="10"/>
  </w:num>
  <w:num w:numId="12">
    <w:abstractNumId w:val="20"/>
  </w:num>
  <w:num w:numId="13">
    <w:abstractNumId w:val="12"/>
  </w:num>
  <w:num w:numId="14">
    <w:abstractNumId w:val="19"/>
  </w:num>
  <w:num w:numId="15">
    <w:abstractNumId w:val="17"/>
  </w:num>
  <w:num w:numId="16">
    <w:abstractNumId w:val="18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1"/>
  </w:num>
  <w:num w:numId="2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0C22"/>
    <w:rsid w:val="00001A49"/>
    <w:rsid w:val="0000421F"/>
    <w:rsid w:val="00004693"/>
    <w:rsid w:val="00012DBD"/>
    <w:rsid w:val="00014352"/>
    <w:rsid w:val="00016E12"/>
    <w:rsid w:val="0002332E"/>
    <w:rsid w:val="00027394"/>
    <w:rsid w:val="00032059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1491"/>
    <w:rsid w:val="000A55A3"/>
    <w:rsid w:val="000A5993"/>
    <w:rsid w:val="000A758F"/>
    <w:rsid w:val="000A7F45"/>
    <w:rsid w:val="000B227D"/>
    <w:rsid w:val="000B7B40"/>
    <w:rsid w:val="000C38FE"/>
    <w:rsid w:val="000C7FB7"/>
    <w:rsid w:val="000D5E3F"/>
    <w:rsid w:val="000D7105"/>
    <w:rsid w:val="00101A4C"/>
    <w:rsid w:val="00106469"/>
    <w:rsid w:val="00113CBB"/>
    <w:rsid w:val="00115DCE"/>
    <w:rsid w:val="0012618E"/>
    <w:rsid w:val="00131CD2"/>
    <w:rsid w:val="00132E71"/>
    <w:rsid w:val="00140DDE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1A3C"/>
    <w:rsid w:val="001C7319"/>
    <w:rsid w:val="001D331E"/>
    <w:rsid w:val="001D3B33"/>
    <w:rsid w:val="001E1574"/>
    <w:rsid w:val="001E5E49"/>
    <w:rsid w:val="001F0BA0"/>
    <w:rsid w:val="001F3791"/>
    <w:rsid w:val="001F78DF"/>
    <w:rsid w:val="00202548"/>
    <w:rsid w:val="00204817"/>
    <w:rsid w:val="00205F85"/>
    <w:rsid w:val="0020703C"/>
    <w:rsid w:val="00212D3C"/>
    <w:rsid w:val="00213721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97D22"/>
    <w:rsid w:val="002A46B5"/>
    <w:rsid w:val="002A5796"/>
    <w:rsid w:val="002A7291"/>
    <w:rsid w:val="002B03F2"/>
    <w:rsid w:val="002B2E75"/>
    <w:rsid w:val="002C41CC"/>
    <w:rsid w:val="002C7A15"/>
    <w:rsid w:val="002D2700"/>
    <w:rsid w:val="002D6145"/>
    <w:rsid w:val="002E10BE"/>
    <w:rsid w:val="002E325E"/>
    <w:rsid w:val="002E4BC3"/>
    <w:rsid w:val="002E7805"/>
    <w:rsid w:val="002F4594"/>
    <w:rsid w:val="002F6401"/>
    <w:rsid w:val="002F665C"/>
    <w:rsid w:val="002F724F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541F"/>
    <w:rsid w:val="00337B82"/>
    <w:rsid w:val="00343705"/>
    <w:rsid w:val="00345278"/>
    <w:rsid w:val="003504E1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2F7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4EE"/>
    <w:rsid w:val="003E1FE8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54F"/>
    <w:rsid w:val="00476D13"/>
    <w:rsid w:val="00480433"/>
    <w:rsid w:val="00482742"/>
    <w:rsid w:val="00492324"/>
    <w:rsid w:val="004A55E1"/>
    <w:rsid w:val="004C10D5"/>
    <w:rsid w:val="004C2789"/>
    <w:rsid w:val="004C6E98"/>
    <w:rsid w:val="004C7635"/>
    <w:rsid w:val="004D61C9"/>
    <w:rsid w:val="004F3181"/>
    <w:rsid w:val="0050056D"/>
    <w:rsid w:val="005013CA"/>
    <w:rsid w:val="00503676"/>
    <w:rsid w:val="00505B6B"/>
    <w:rsid w:val="00511434"/>
    <w:rsid w:val="0051251D"/>
    <w:rsid w:val="0051294A"/>
    <w:rsid w:val="00517A7A"/>
    <w:rsid w:val="00524073"/>
    <w:rsid w:val="00525A7B"/>
    <w:rsid w:val="00536923"/>
    <w:rsid w:val="005440C4"/>
    <w:rsid w:val="00546689"/>
    <w:rsid w:val="00555C22"/>
    <w:rsid w:val="0056528D"/>
    <w:rsid w:val="0057192A"/>
    <w:rsid w:val="00572215"/>
    <w:rsid w:val="00576DC5"/>
    <w:rsid w:val="00580682"/>
    <w:rsid w:val="00586763"/>
    <w:rsid w:val="005B773F"/>
    <w:rsid w:val="005C42C1"/>
    <w:rsid w:val="005C4469"/>
    <w:rsid w:val="005D1DD6"/>
    <w:rsid w:val="005D43C0"/>
    <w:rsid w:val="005D4EC4"/>
    <w:rsid w:val="005D5F68"/>
    <w:rsid w:val="005E1485"/>
    <w:rsid w:val="005E396B"/>
    <w:rsid w:val="005F2199"/>
    <w:rsid w:val="005F3646"/>
    <w:rsid w:val="005F4162"/>
    <w:rsid w:val="005F7836"/>
    <w:rsid w:val="00602B4C"/>
    <w:rsid w:val="006163F0"/>
    <w:rsid w:val="0061672A"/>
    <w:rsid w:val="0062000F"/>
    <w:rsid w:val="0062053D"/>
    <w:rsid w:val="00623D5A"/>
    <w:rsid w:val="00631CD6"/>
    <w:rsid w:val="00652B41"/>
    <w:rsid w:val="006555D7"/>
    <w:rsid w:val="00655718"/>
    <w:rsid w:val="00660D2D"/>
    <w:rsid w:val="006633D7"/>
    <w:rsid w:val="00663CF2"/>
    <w:rsid w:val="00670EC7"/>
    <w:rsid w:val="00674FE6"/>
    <w:rsid w:val="0067723D"/>
    <w:rsid w:val="00681E5E"/>
    <w:rsid w:val="006838A9"/>
    <w:rsid w:val="00691903"/>
    <w:rsid w:val="00694D1A"/>
    <w:rsid w:val="006962CC"/>
    <w:rsid w:val="00697269"/>
    <w:rsid w:val="006B0CEE"/>
    <w:rsid w:val="006B6677"/>
    <w:rsid w:val="006B7481"/>
    <w:rsid w:val="006C12B5"/>
    <w:rsid w:val="006C1AC8"/>
    <w:rsid w:val="006C2BCB"/>
    <w:rsid w:val="006C3C26"/>
    <w:rsid w:val="006C3D8C"/>
    <w:rsid w:val="006D3412"/>
    <w:rsid w:val="006D52F7"/>
    <w:rsid w:val="006E522C"/>
    <w:rsid w:val="006E71DD"/>
    <w:rsid w:val="006F50F2"/>
    <w:rsid w:val="0070502C"/>
    <w:rsid w:val="0070743D"/>
    <w:rsid w:val="007079C1"/>
    <w:rsid w:val="0071668C"/>
    <w:rsid w:val="00721F4A"/>
    <w:rsid w:val="00724EEF"/>
    <w:rsid w:val="007268C9"/>
    <w:rsid w:val="007269CF"/>
    <w:rsid w:val="0073586D"/>
    <w:rsid w:val="00740AFE"/>
    <w:rsid w:val="007433F5"/>
    <w:rsid w:val="00743F3E"/>
    <w:rsid w:val="00770199"/>
    <w:rsid w:val="00775616"/>
    <w:rsid w:val="00775977"/>
    <w:rsid w:val="00782896"/>
    <w:rsid w:val="007A1018"/>
    <w:rsid w:val="007A4117"/>
    <w:rsid w:val="007B19C0"/>
    <w:rsid w:val="007C3558"/>
    <w:rsid w:val="007C3CD9"/>
    <w:rsid w:val="007C40F2"/>
    <w:rsid w:val="007C73A3"/>
    <w:rsid w:val="007C79D4"/>
    <w:rsid w:val="007D2D57"/>
    <w:rsid w:val="007D5258"/>
    <w:rsid w:val="007D7197"/>
    <w:rsid w:val="007E087F"/>
    <w:rsid w:val="007E5117"/>
    <w:rsid w:val="007E5C83"/>
    <w:rsid w:val="007E7B36"/>
    <w:rsid w:val="007F2BF6"/>
    <w:rsid w:val="00810738"/>
    <w:rsid w:val="00812CDD"/>
    <w:rsid w:val="00816368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251E"/>
    <w:rsid w:val="00885B04"/>
    <w:rsid w:val="008A7BBA"/>
    <w:rsid w:val="008B6EBB"/>
    <w:rsid w:val="008C47DE"/>
    <w:rsid w:val="008C62C6"/>
    <w:rsid w:val="008C74A6"/>
    <w:rsid w:val="008D6E2D"/>
    <w:rsid w:val="008E42B0"/>
    <w:rsid w:val="008E78DE"/>
    <w:rsid w:val="008F4E43"/>
    <w:rsid w:val="009006E7"/>
    <w:rsid w:val="00906CB4"/>
    <w:rsid w:val="00907263"/>
    <w:rsid w:val="00915F4A"/>
    <w:rsid w:val="009400A7"/>
    <w:rsid w:val="00942C25"/>
    <w:rsid w:val="00946110"/>
    <w:rsid w:val="00950578"/>
    <w:rsid w:val="0095109B"/>
    <w:rsid w:val="00953379"/>
    <w:rsid w:val="00954DB7"/>
    <w:rsid w:val="009571E7"/>
    <w:rsid w:val="00964CC4"/>
    <w:rsid w:val="00967134"/>
    <w:rsid w:val="00973762"/>
    <w:rsid w:val="00990545"/>
    <w:rsid w:val="0099075B"/>
    <w:rsid w:val="009A2701"/>
    <w:rsid w:val="009A5A14"/>
    <w:rsid w:val="009B2ECC"/>
    <w:rsid w:val="009C59E3"/>
    <w:rsid w:val="009C6592"/>
    <w:rsid w:val="009C7191"/>
    <w:rsid w:val="009C724C"/>
    <w:rsid w:val="009C7DE1"/>
    <w:rsid w:val="009D67DC"/>
    <w:rsid w:val="009E30DA"/>
    <w:rsid w:val="009E5CF1"/>
    <w:rsid w:val="009E6C99"/>
    <w:rsid w:val="009F2DF1"/>
    <w:rsid w:val="009F5CE6"/>
    <w:rsid w:val="00A02890"/>
    <w:rsid w:val="00A05B87"/>
    <w:rsid w:val="00A13DDF"/>
    <w:rsid w:val="00A13FCD"/>
    <w:rsid w:val="00A160E7"/>
    <w:rsid w:val="00A21089"/>
    <w:rsid w:val="00A212D4"/>
    <w:rsid w:val="00A248C1"/>
    <w:rsid w:val="00A25E96"/>
    <w:rsid w:val="00A30662"/>
    <w:rsid w:val="00A325C4"/>
    <w:rsid w:val="00A37014"/>
    <w:rsid w:val="00A4011B"/>
    <w:rsid w:val="00A43492"/>
    <w:rsid w:val="00A457E0"/>
    <w:rsid w:val="00A6037A"/>
    <w:rsid w:val="00A64A2C"/>
    <w:rsid w:val="00A73167"/>
    <w:rsid w:val="00A75F4C"/>
    <w:rsid w:val="00A8290E"/>
    <w:rsid w:val="00A9043A"/>
    <w:rsid w:val="00A952E7"/>
    <w:rsid w:val="00A96741"/>
    <w:rsid w:val="00AA3B78"/>
    <w:rsid w:val="00AA48E7"/>
    <w:rsid w:val="00AB506B"/>
    <w:rsid w:val="00AC13D7"/>
    <w:rsid w:val="00AD02F5"/>
    <w:rsid w:val="00AD2D9A"/>
    <w:rsid w:val="00AD3665"/>
    <w:rsid w:val="00AD633F"/>
    <w:rsid w:val="00AD6608"/>
    <w:rsid w:val="00AD73A8"/>
    <w:rsid w:val="00AE1402"/>
    <w:rsid w:val="00AE1431"/>
    <w:rsid w:val="00AE35F3"/>
    <w:rsid w:val="00AF1000"/>
    <w:rsid w:val="00B01EFC"/>
    <w:rsid w:val="00B07515"/>
    <w:rsid w:val="00B10775"/>
    <w:rsid w:val="00B13B48"/>
    <w:rsid w:val="00B17A56"/>
    <w:rsid w:val="00B22212"/>
    <w:rsid w:val="00B24AC0"/>
    <w:rsid w:val="00B34EBE"/>
    <w:rsid w:val="00B51558"/>
    <w:rsid w:val="00B61998"/>
    <w:rsid w:val="00B61F66"/>
    <w:rsid w:val="00B80ADC"/>
    <w:rsid w:val="00B831FF"/>
    <w:rsid w:val="00B857A6"/>
    <w:rsid w:val="00B91660"/>
    <w:rsid w:val="00B92A03"/>
    <w:rsid w:val="00B938EE"/>
    <w:rsid w:val="00B958BA"/>
    <w:rsid w:val="00BA27B1"/>
    <w:rsid w:val="00BA2B2B"/>
    <w:rsid w:val="00BA486C"/>
    <w:rsid w:val="00BA60B5"/>
    <w:rsid w:val="00BB1081"/>
    <w:rsid w:val="00BC04A0"/>
    <w:rsid w:val="00BC2488"/>
    <w:rsid w:val="00BC2BDD"/>
    <w:rsid w:val="00BC4F85"/>
    <w:rsid w:val="00BC54FA"/>
    <w:rsid w:val="00BC7EC5"/>
    <w:rsid w:val="00BD2A1D"/>
    <w:rsid w:val="00BD2BA5"/>
    <w:rsid w:val="00BD3AC9"/>
    <w:rsid w:val="00BD4464"/>
    <w:rsid w:val="00BD4D2D"/>
    <w:rsid w:val="00BD5A46"/>
    <w:rsid w:val="00BE0230"/>
    <w:rsid w:val="00BE4FFF"/>
    <w:rsid w:val="00BE78E3"/>
    <w:rsid w:val="00BF2C43"/>
    <w:rsid w:val="00BF3FA1"/>
    <w:rsid w:val="00C03A30"/>
    <w:rsid w:val="00C05145"/>
    <w:rsid w:val="00C05FE3"/>
    <w:rsid w:val="00C12330"/>
    <w:rsid w:val="00C217D4"/>
    <w:rsid w:val="00C2255F"/>
    <w:rsid w:val="00C24E22"/>
    <w:rsid w:val="00C279E7"/>
    <w:rsid w:val="00C30921"/>
    <w:rsid w:val="00C30B11"/>
    <w:rsid w:val="00C36265"/>
    <w:rsid w:val="00C3790A"/>
    <w:rsid w:val="00C408DF"/>
    <w:rsid w:val="00C41062"/>
    <w:rsid w:val="00C47B78"/>
    <w:rsid w:val="00C5295F"/>
    <w:rsid w:val="00C631BE"/>
    <w:rsid w:val="00C64005"/>
    <w:rsid w:val="00C6517C"/>
    <w:rsid w:val="00C7387F"/>
    <w:rsid w:val="00C83175"/>
    <w:rsid w:val="00C83611"/>
    <w:rsid w:val="00C93D96"/>
    <w:rsid w:val="00C963E6"/>
    <w:rsid w:val="00CA037E"/>
    <w:rsid w:val="00CA0ED2"/>
    <w:rsid w:val="00CA71D2"/>
    <w:rsid w:val="00CB2AEC"/>
    <w:rsid w:val="00CC5D25"/>
    <w:rsid w:val="00CC6D32"/>
    <w:rsid w:val="00CD0C87"/>
    <w:rsid w:val="00CD1793"/>
    <w:rsid w:val="00CD3B27"/>
    <w:rsid w:val="00CD7078"/>
    <w:rsid w:val="00CE0E61"/>
    <w:rsid w:val="00CE474B"/>
    <w:rsid w:val="00CE4CC1"/>
    <w:rsid w:val="00CE532F"/>
    <w:rsid w:val="00D00B9E"/>
    <w:rsid w:val="00D13DDE"/>
    <w:rsid w:val="00D14B81"/>
    <w:rsid w:val="00D234CA"/>
    <w:rsid w:val="00D36E0C"/>
    <w:rsid w:val="00D3730E"/>
    <w:rsid w:val="00D407BC"/>
    <w:rsid w:val="00D4304E"/>
    <w:rsid w:val="00D45182"/>
    <w:rsid w:val="00D47A0C"/>
    <w:rsid w:val="00D54AE3"/>
    <w:rsid w:val="00D54FDA"/>
    <w:rsid w:val="00D55617"/>
    <w:rsid w:val="00D57DDE"/>
    <w:rsid w:val="00D6113B"/>
    <w:rsid w:val="00D6507B"/>
    <w:rsid w:val="00D72173"/>
    <w:rsid w:val="00D84695"/>
    <w:rsid w:val="00D90DBF"/>
    <w:rsid w:val="00D911D9"/>
    <w:rsid w:val="00D94126"/>
    <w:rsid w:val="00D97050"/>
    <w:rsid w:val="00DA1B57"/>
    <w:rsid w:val="00DA3DFE"/>
    <w:rsid w:val="00DA4C73"/>
    <w:rsid w:val="00DA5FDE"/>
    <w:rsid w:val="00DA6AF3"/>
    <w:rsid w:val="00DB5AB6"/>
    <w:rsid w:val="00DB6989"/>
    <w:rsid w:val="00DC42FA"/>
    <w:rsid w:val="00DD6F3E"/>
    <w:rsid w:val="00DE323E"/>
    <w:rsid w:val="00DE373D"/>
    <w:rsid w:val="00DE3F6E"/>
    <w:rsid w:val="00DE678D"/>
    <w:rsid w:val="00DE6A97"/>
    <w:rsid w:val="00DF11DD"/>
    <w:rsid w:val="00DF5AC7"/>
    <w:rsid w:val="00DF6EBA"/>
    <w:rsid w:val="00E03C91"/>
    <w:rsid w:val="00E045AB"/>
    <w:rsid w:val="00E1218E"/>
    <w:rsid w:val="00E16B3C"/>
    <w:rsid w:val="00E21EEF"/>
    <w:rsid w:val="00E250D1"/>
    <w:rsid w:val="00E26895"/>
    <w:rsid w:val="00E31FDD"/>
    <w:rsid w:val="00E34840"/>
    <w:rsid w:val="00E36F78"/>
    <w:rsid w:val="00E3763F"/>
    <w:rsid w:val="00E47F76"/>
    <w:rsid w:val="00E5320F"/>
    <w:rsid w:val="00E56806"/>
    <w:rsid w:val="00E6200C"/>
    <w:rsid w:val="00E62593"/>
    <w:rsid w:val="00E62E31"/>
    <w:rsid w:val="00E66242"/>
    <w:rsid w:val="00E66660"/>
    <w:rsid w:val="00E6752C"/>
    <w:rsid w:val="00E7199A"/>
    <w:rsid w:val="00E811FB"/>
    <w:rsid w:val="00E9049B"/>
    <w:rsid w:val="00E90AFD"/>
    <w:rsid w:val="00E90C6F"/>
    <w:rsid w:val="00E918B3"/>
    <w:rsid w:val="00E96184"/>
    <w:rsid w:val="00E964D1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A99"/>
    <w:rsid w:val="00F46FD7"/>
    <w:rsid w:val="00F51676"/>
    <w:rsid w:val="00F521EA"/>
    <w:rsid w:val="00F55204"/>
    <w:rsid w:val="00F56C09"/>
    <w:rsid w:val="00F62FD6"/>
    <w:rsid w:val="00F71A47"/>
    <w:rsid w:val="00F75575"/>
    <w:rsid w:val="00F76BCB"/>
    <w:rsid w:val="00F8136A"/>
    <w:rsid w:val="00F81B13"/>
    <w:rsid w:val="00F87D10"/>
    <w:rsid w:val="00F9084E"/>
    <w:rsid w:val="00F92DD8"/>
    <w:rsid w:val="00F934F2"/>
    <w:rsid w:val="00F94F27"/>
    <w:rsid w:val="00FA28CE"/>
    <w:rsid w:val="00FA2C67"/>
    <w:rsid w:val="00FA5B18"/>
    <w:rsid w:val="00FA5C30"/>
    <w:rsid w:val="00FB1BF2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leHeader">
    <w:name w:val="Table Header"/>
    <w:basedOn w:val="Normln"/>
    <w:uiPriority w:val="99"/>
    <w:rsid w:val="009B2ECC"/>
    <w:pPr>
      <w:keepNext/>
      <w:jc w:val="center"/>
    </w:pPr>
    <w:rPr>
      <w:rFonts w:ascii="Times New Roman" w:hAnsi="Times New Roman"/>
      <w:sz w:val="16"/>
      <w:szCs w:val="20"/>
      <w:lang w:val="cs-CZ"/>
    </w:rPr>
  </w:style>
  <w:style w:type="paragraph" w:customStyle="1" w:styleId="Tablemiddleline">
    <w:name w:val="Table middle line"/>
    <w:basedOn w:val="Normln"/>
    <w:uiPriority w:val="99"/>
    <w:rsid w:val="009B2ECC"/>
    <w:pPr>
      <w:keepNext/>
    </w:pPr>
    <w:rPr>
      <w:rFonts w:ascii="Times New Roman" w:hAnsi="Times New Roman"/>
      <w:iCs/>
      <w:sz w:val="16"/>
      <w:szCs w:val="20"/>
      <w:lang w:val="cs-CZ"/>
    </w:rPr>
  </w:style>
  <w:style w:type="paragraph" w:customStyle="1" w:styleId="TableFirstLine">
    <w:name w:val="Table First Line"/>
    <w:basedOn w:val="Normln"/>
    <w:uiPriority w:val="99"/>
    <w:rsid w:val="009B2ECC"/>
    <w:pPr>
      <w:keepNext/>
      <w:spacing w:after="120"/>
    </w:pPr>
    <w:rPr>
      <w:rFonts w:ascii="Times New Roman" w:hAnsi="Times New Roman"/>
      <w:sz w:val="16"/>
      <w:szCs w:val="20"/>
      <w:lang w:val="cs-CZ"/>
    </w:rPr>
  </w:style>
  <w:style w:type="paragraph" w:customStyle="1" w:styleId="TableLastLine">
    <w:name w:val="Table Last Line"/>
    <w:basedOn w:val="Normln"/>
    <w:uiPriority w:val="99"/>
    <w:rsid w:val="009B2ECC"/>
    <w:pPr>
      <w:keepNext/>
      <w:spacing w:before="120" w:after="120"/>
    </w:pPr>
    <w:rPr>
      <w:rFonts w:ascii="Times New Roman" w:hAnsi="Times New Roman"/>
      <w:sz w:val="16"/>
      <w:szCs w:val="20"/>
      <w:lang w:val="cs-CZ"/>
    </w:rPr>
  </w:style>
  <w:style w:type="paragraph" w:customStyle="1" w:styleId="table">
    <w:name w:val="table"/>
    <w:basedOn w:val="Normln"/>
    <w:uiPriority w:val="99"/>
    <w:rsid w:val="009B2ECC"/>
    <w:pPr>
      <w:keepNext/>
    </w:pPr>
    <w:rPr>
      <w:rFonts w:ascii="Times New Roman" w:hAnsi="Times New Roman"/>
      <w:sz w:val="16"/>
      <w:szCs w:val="20"/>
      <w:lang w:val="cs-CZ"/>
    </w:rPr>
  </w:style>
  <w:style w:type="paragraph" w:customStyle="1" w:styleId="heading2b">
    <w:name w:val="heading 2b"/>
    <w:basedOn w:val="Normln"/>
    <w:uiPriority w:val="99"/>
    <w:rsid w:val="009B2ECC"/>
    <w:pPr>
      <w:keepNext/>
      <w:numPr>
        <w:numId w:val="2"/>
      </w:numPr>
      <w:spacing w:after="120"/>
      <w:jc w:val="both"/>
    </w:pPr>
    <w:rPr>
      <w:rFonts w:ascii="Times New Roman" w:hAnsi="Times New Roman"/>
      <w:sz w:val="20"/>
      <w:szCs w:val="20"/>
      <w:lang w:val="cs-CZ"/>
    </w:rPr>
  </w:style>
  <w:style w:type="paragraph" w:customStyle="1" w:styleId="Normalitalic">
    <w:name w:val="Normal_italic"/>
    <w:basedOn w:val="Normln"/>
    <w:uiPriority w:val="99"/>
    <w:rsid w:val="009B2ECC"/>
    <w:pPr>
      <w:keepNext/>
      <w:spacing w:after="240"/>
      <w:jc w:val="both"/>
    </w:pPr>
    <w:rPr>
      <w:rFonts w:ascii="Times New Roman" w:hAnsi="Times New Roman"/>
      <w:i/>
      <w:sz w:val="20"/>
      <w:szCs w:val="20"/>
      <w:lang w:val="cs-CZ"/>
    </w:rPr>
  </w:style>
  <w:style w:type="paragraph" w:customStyle="1" w:styleId="Tableindent">
    <w:name w:val="Table indent"/>
    <w:basedOn w:val="TableFirstLine"/>
    <w:uiPriority w:val="99"/>
    <w:rsid w:val="009B2ECC"/>
    <w:pPr>
      <w:ind w:left="170"/>
    </w:pPr>
  </w:style>
  <w:style w:type="paragraph" w:customStyle="1" w:styleId="dotabulky">
    <w:name w:val="do tabulky"/>
    <w:basedOn w:val="Zkladntext"/>
    <w:uiPriority w:val="99"/>
    <w:rsid w:val="009B2ECC"/>
    <w:pPr>
      <w:spacing w:before="40"/>
      <w:jc w:val="left"/>
    </w:pPr>
    <w:rPr>
      <w:b w:val="0"/>
      <w:bCs w:val="0"/>
      <w:lang w:eastAsia="sk-SK"/>
    </w:rPr>
  </w:style>
  <w:style w:type="paragraph" w:customStyle="1" w:styleId="lines">
    <w:name w:val="line_s"/>
    <w:basedOn w:val="Normln"/>
    <w:autoRedefine/>
    <w:uiPriority w:val="99"/>
    <w:rsid w:val="009B2ECC"/>
    <w:pPr>
      <w:pBdr>
        <w:bottom w:val="single" w:sz="4" w:space="0" w:color="auto"/>
      </w:pBdr>
    </w:pPr>
    <w:rPr>
      <w:rFonts w:ascii="Arial" w:hAnsi="Arial" w:cs="Arial"/>
      <w:b/>
      <w:i/>
      <w:sz w:val="20"/>
      <w:lang w:eastAsia="sk-SK"/>
    </w:rPr>
  </w:style>
  <w:style w:type="paragraph" w:customStyle="1" w:styleId="odstavecbezcisla">
    <w:name w:val="odstavecbezcisla"/>
    <w:basedOn w:val="Zkladntext3"/>
    <w:link w:val="odstavecbezcislaChar"/>
    <w:uiPriority w:val="99"/>
    <w:rsid w:val="009B2ECC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link w:val="Zkladntext3Char"/>
    <w:uiPriority w:val="99"/>
    <w:rsid w:val="009B2ECC"/>
    <w:pPr>
      <w:keepNext/>
      <w:spacing w:after="120"/>
      <w:jc w:val="both"/>
    </w:pPr>
    <w:rPr>
      <w:rFonts w:ascii="Times New Roman" w:hAnsi="Times New Roman"/>
      <w:sz w:val="16"/>
      <w:szCs w:val="16"/>
      <w:lang w:val="cs-CZ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9B2ECC"/>
    <w:rPr>
      <w:rFonts w:ascii="Times New Roman" w:hAnsi="Times New Roman"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"/>
    <w:uiPriority w:val="99"/>
    <w:rsid w:val="009B2ECC"/>
    <w:pPr>
      <w:jc w:val="right"/>
    </w:pPr>
    <w:rPr>
      <w:rFonts w:ascii="Times New Roman" w:hAnsi="Times New Roman"/>
      <w:b/>
      <w:bCs/>
      <w:sz w:val="16"/>
      <w:szCs w:val="16"/>
      <w:lang w:eastAsia="sk-SK"/>
    </w:rPr>
  </w:style>
  <w:style w:type="paragraph" w:customStyle="1" w:styleId="xl79">
    <w:name w:val="xl79"/>
    <w:basedOn w:val="Normln"/>
    <w:uiPriority w:val="99"/>
    <w:rsid w:val="009B2ECC"/>
    <w:pPr>
      <w:spacing w:before="100" w:beforeAutospacing="1" w:after="100" w:afterAutospacing="1"/>
      <w:jc w:val="right"/>
    </w:pPr>
    <w:rPr>
      <w:rFonts w:ascii="Arial Unicode MS" w:eastAsia="Arial Unicode MS" w:hAnsi="Times New Roman" w:cs="Tahoma"/>
      <w:sz w:val="24"/>
      <w:lang w:eastAsia="sk-SK"/>
    </w:rPr>
  </w:style>
  <w:style w:type="paragraph" w:styleId="Zkladntextodsazen">
    <w:name w:val="Body Text Indent"/>
    <w:basedOn w:val="Normln"/>
    <w:link w:val="ZkladntextodsazenChar"/>
    <w:uiPriority w:val="99"/>
    <w:rsid w:val="009B2ECC"/>
    <w:pPr>
      <w:keepNext/>
      <w:spacing w:after="120"/>
      <w:ind w:left="283"/>
      <w:jc w:val="both"/>
    </w:pPr>
    <w:rPr>
      <w:rFonts w:ascii="Times New Roman" w:hAnsi="Times New Roman"/>
      <w:sz w:val="20"/>
      <w:szCs w:val="20"/>
      <w:lang w:val="cs-CZ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9B2ECC"/>
    <w:rPr>
      <w:rFonts w:ascii="Times New Roman" w:hAnsi="Times New Roman" w:cs="Times New Roman"/>
      <w:lang w:val="cs-CZ" w:eastAsia="en-US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9B2ECC"/>
    <w:rPr>
      <w:rFonts w:ascii="Times New Roman" w:hAnsi="Times New Roman" w:cs="Times New Roman"/>
      <w:iCs/>
      <w:sz w:val="24"/>
      <w:szCs w:val="24"/>
    </w:rPr>
  </w:style>
  <w:style w:type="paragraph" w:customStyle="1" w:styleId="StyleStyleodstavecbezcislaItalicRedLeft075cmItalic">
    <w:name w:val="Style Style odstavecbezcisla + Italic Red Left:  075 cm + Italic"/>
    <w:basedOn w:val="Normln"/>
    <w:uiPriority w:val="99"/>
    <w:rsid w:val="009B2ECC"/>
    <w:pPr>
      <w:ind w:left="425"/>
      <w:jc w:val="both"/>
    </w:pPr>
    <w:rPr>
      <w:rFonts w:ascii="Times New Roman" w:hAnsi="Times New Roman"/>
      <w:iCs/>
      <w:color w:val="333399"/>
      <w:sz w:val="20"/>
      <w:szCs w:val="20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9B2ECC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9B2ECC"/>
    <w:rPr>
      <w:color w:val="333399"/>
    </w:rPr>
  </w:style>
  <w:style w:type="paragraph" w:customStyle="1" w:styleId="Zkladntext1">
    <w:name w:val="Základní text1"/>
    <w:uiPriority w:val="99"/>
    <w:rsid w:val="009B2ECC"/>
    <w:pPr>
      <w:spacing w:before="144" w:after="144" w:line="240" w:lineRule="auto"/>
      <w:ind w:firstLine="709"/>
      <w:jc w:val="both"/>
    </w:pPr>
    <w:rPr>
      <w:rFonts w:ascii="Times New Roman" w:hAnsi="Times New Roman" w:cs="Times New Roman"/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9B2ECC"/>
    <w:pPr>
      <w:tabs>
        <w:tab w:val="num" w:pos="426"/>
        <w:tab w:val="num" w:pos="454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"/>
    <w:uiPriority w:val="99"/>
    <w:rsid w:val="009B2ECC"/>
    <w:rPr>
      <w:rFonts w:ascii="Times New Roman" w:hAnsi="Times New Roman"/>
      <w:color w:val="000000"/>
      <w:sz w:val="18"/>
      <w:szCs w:val="20"/>
    </w:rPr>
  </w:style>
  <w:style w:type="character" w:customStyle="1" w:styleId="ra">
    <w:name w:val="ra"/>
    <w:basedOn w:val="Standardnpsmoodstavce"/>
    <w:uiPriority w:val="99"/>
    <w:rsid w:val="009B2ECC"/>
    <w:rPr>
      <w:rFonts w:cs="Times New Roman"/>
    </w:rPr>
  </w:style>
  <w:style w:type="character" w:customStyle="1" w:styleId="CharChar9">
    <w:name w:val="Char Char9"/>
    <w:basedOn w:val="Standardnpsmoodstavce"/>
    <w:uiPriority w:val="99"/>
    <w:locked/>
    <w:rsid w:val="00DA1B57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218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1440</Words>
  <Characters>8213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9634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jm</dc:creator>
  <cp:lastModifiedBy>Dell</cp:lastModifiedBy>
  <cp:revision>8</cp:revision>
  <cp:lastPrinted>2021-06-25T08:51:00Z</cp:lastPrinted>
  <dcterms:created xsi:type="dcterms:W3CDTF">2022-06-20T14:09:00Z</dcterms:created>
  <dcterms:modified xsi:type="dcterms:W3CDTF">2022-06-30T08:20:00Z</dcterms:modified>
</cp:coreProperties>
</file>