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</w:t>
      </w:r>
      <w:r w:rsidR="00500CD0">
        <w:rPr>
          <w:rFonts w:ascii="Times New Roman" w:hAnsi="Times New Roman" w:cs="Times New Roman"/>
          <w:b/>
          <w:i/>
          <w:sz w:val="36"/>
          <w:szCs w:val="36"/>
        </w:rPr>
        <w:t>20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:rsidR="00432E00" w:rsidRDefault="00500CD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Roman Repa</w:t>
      </w:r>
      <w:r w:rsidR="00B06757">
        <w:rPr>
          <w:rFonts w:ascii="Times New Roman" w:hAnsi="Times New Roman" w:cs="Times New Roman"/>
          <w:b/>
          <w:i/>
          <w:sz w:val="40"/>
          <w:szCs w:val="40"/>
        </w:rPr>
        <w:t>, s.r.o.</w:t>
      </w:r>
    </w:p>
    <w:p w:rsidR="00432E00" w:rsidRDefault="00500CD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Andreja Hlinku 605/23</w:t>
      </w:r>
      <w:r w:rsidR="00B06757">
        <w:rPr>
          <w:rFonts w:ascii="Times New Roman" w:hAnsi="Times New Roman" w:cs="Times New Roman"/>
          <w:b/>
          <w:i/>
          <w:sz w:val="40"/>
          <w:szCs w:val="40"/>
        </w:rPr>
        <w:t xml:space="preserve">, </w:t>
      </w:r>
      <w:r>
        <w:rPr>
          <w:rFonts w:ascii="Times New Roman" w:hAnsi="Times New Roman" w:cs="Times New Roman"/>
          <w:b/>
          <w:i/>
          <w:sz w:val="40"/>
          <w:szCs w:val="40"/>
        </w:rPr>
        <w:t>949 01 Nitra</w:t>
      </w:r>
    </w:p>
    <w:p w:rsidR="00432E00" w:rsidRDefault="003B67B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500CD0">
        <w:rPr>
          <w:rFonts w:ascii="Times New Roman" w:hAnsi="Times New Roman" w:cs="Times New Roman"/>
          <w:b/>
          <w:i/>
          <w:sz w:val="40"/>
          <w:szCs w:val="40"/>
        </w:rPr>
        <w:t>51860198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 DIČ:</w:t>
      </w:r>
      <w:r w:rsidR="00500CD0">
        <w:rPr>
          <w:rFonts w:ascii="Times New Roman" w:hAnsi="Times New Roman" w:cs="Times New Roman"/>
          <w:b/>
          <w:i/>
          <w:sz w:val="40"/>
          <w:szCs w:val="40"/>
        </w:rPr>
        <w:t>2120817028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lastRenderedPageBreak/>
        <w:t>PRÍLOHA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:rsidR="00432E00" w:rsidRDefault="003B67B1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</w:t>
      </w:r>
      <w:r w:rsidR="00500CD0">
        <w:rPr>
          <w:rFonts w:ascii="Times New Roman" w:hAnsi="Times New Roman" w:cs="Times New Roman"/>
          <w:b/>
          <w:i/>
          <w:sz w:val="24"/>
          <w:szCs w:val="24"/>
        </w:rPr>
        <w:t>20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:rsidR="00432E00" w:rsidRDefault="00432E00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 w:rsidR="00500CD0">
        <w:rPr>
          <w:rFonts w:ascii="Times New Roman" w:hAnsi="Times New Roman" w:cs="Times New Roman"/>
          <w:b/>
          <w:i/>
          <w:sz w:val="24"/>
          <w:szCs w:val="24"/>
        </w:rPr>
        <w:t>Roman Repa</w:t>
      </w:r>
      <w:r w:rsidR="00B06757">
        <w:rPr>
          <w:rFonts w:ascii="Times New Roman" w:hAnsi="Times New Roman" w:cs="Times New Roman"/>
          <w:b/>
          <w:i/>
          <w:sz w:val="24"/>
          <w:szCs w:val="24"/>
        </w:rPr>
        <w:t xml:space="preserve">, s.r.o., </w:t>
      </w:r>
      <w:bookmarkStart w:id="0" w:name="_Hlk74847886"/>
      <w:r w:rsidR="00500CD0">
        <w:rPr>
          <w:rFonts w:ascii="Times New Roman" w:hAnsi="Times New Roman" w:cs="Times New Roman"/>
          <w:b/>
          <w:i/>
          <w:sz w:val="24"/>
          <w:szCs w:val="24"/>
        </w:rPr>
        <w:t>Andreja Hlinku 605/23</w:t>
      </w:r>
      <w:r w:rsidR="00B06757">
        <w:rPr>
          <w:rFonts w:ascii="Times New Roman" w:hAnsi="Times New Roman" w:cs="Times New Roman"/>
          <w:b/>
          <w:i/>
          <w:sz w:val="24"/>
          <w:szCs w:val="24"/>
        </w:rPr>
        <w:t>, 9</w:t>
      </w:r>
      <w:r w:rsidR="00500CD0">
        <w:rPr>
          <w:rFonts w:ascii="Times New Roman" w:hAnsi="Times New Roman" w:cs="Times New Roman"/>
          <w:b/>
          <w:i/>
          <w:sz w:val="24"/>
          <w:szCs w:val="24"/>
        </w:rPr>
        <w:t>4901 Nitra</w:t>
      </w:r>
      <w:bookmarkEnd w:id="0"/>
    </w:p>
    <w:p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500CD0">
        <w:rPr>
          <w:rFonts w:ascii="Times New Roman" w:hAnsi="Times New Roman" w:cs="Times New Roman"/>
          <w:i/>
          <w:sz w:val="24"/>
          <w:szCs w:val="24"/>
        </w:rPr>
        <w:t>08.08.2018</w:t>
      </w:r>
    </w:p>
    <w:p w:rsidR="00432E00" w:rsidRDefault="00B06757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IČO: </w:t>
      </w:r>
      <w:r w:rsidR="00500CD0">
        <w:rPr>
          <w:rFonts w:ascii="Times New Roman" w:hAnsi="Times New Roman" w:cs="Times New Roman"/>
          <w:i/>
          <w:sz w:val="24"/>
          <w:szCs w:val="24"/>
        </w:rPr>
        <w:t>51860198</w:t>
      </w: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:rsidR="00500CD0" w:rsidRDefault="00500CD0" w:rsidP="00500CD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Sprostredkovateľská činnosť v oblasti obchodu</w:t>
      </w:r>
    </w:p>
    <w:p w:rsidR="00500CD0" w:rsidRDefault="00500CD0" w:rsidP="00500CD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Sprostredkovateľská činnosť v oblasti  služieb</w:t>
      </w:r>
    </w:p>
    <w:p w:rsidR="00500CD0" w:rsidRDefault="00500CD0" w:rsidP="00500CD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Sprostredkovateľská činnosť v oblasti obchodu výroby</w:t>
      </w:r>
    </w:p>
    <w:p w:rsidR="00AC7BFC" w:rsidRPr="00270542" w:rsidRDefault="00AC7BFC" w:rsidP="00AC7BFC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na účely jeho predaja konečnému spotrebiteľovi (maloobchod) alebo iným prevádzkovateľom životností (veľkoobchod)</w:t>
      </w:r>
    </w:p>
    <w:p w:rsidR="00AC7BFC" w:rsidRDefault="00AC7BFC" w:rsidP="00AC7BFC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Reklamné a marketingové služby, prieskum trhu a verejnej mienky </w:t>
      </w:r>
    </w:p>
    <w:p w:rsidR="00AC7BFC" w:rsidRDefault="00AC7BFC" w:rsidP="00AC7BFC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Prenájom hnuteľných vecí</w:t>
      </w:r>
    </w:p>
    <w:p w:rsidR="00AC7BFC" w:rsidRDefault="00AC7BFC" w:rsidP="00AC7BFC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Čistiace a upratovacie služby </w:t>
      </w:r>
    </w:p>
    <w:p w:rsidR="00AC7BFC" w:rsidRDefault="00AC7BFC" w:rsidP="00AC7BFC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Administratívne služby </w:t>
      </w:r>
    </w:p>
    <w:p w:rsidR="00AC7BFC" w:rsidRPr="00D41291" w:rsidRDefault="00AC7BFC" w:rsidP="00AC7BFC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Organizovanie športových, kultúrnych a iných spoločenských podujatí</w:t>
      </w:r>
    </w:p>
    <w:p w:rsidR="003B67B1" w:rsidRPr="00411770" w:rsidRDefault="00411770" w:rsidP="003B67B1">
      <w:pPr>
        <w:numPr>
          <w:ilvl w:val="0"/>
          <w:numId w:val="1"/>
        </w:numPr>
        <w:rPr>
          <w:rFonts w:ascii="Times New Roman" w:hAnsi="Times New Roman" w:cs="Times New Roman"/>
          <w:i/>
          <w:iCs/>
          <w:sz w:val="24"/>
          <w:szCs w:val="24"/>
        </w:rPr>
      </w:pPr>
      <w:r w:rsidRPr="00411770">
        <w:rPr>
          <w:rFonts w:ascii="Times New Roman" w:hAnsi="Times New Roman" w:cs="Times New Roman"/>
          <w:i/>
          <w:iCs/>
          <w:color w:val="000000"/>
          <w:sz w:val="24"/>
          <w:szCs w:val="24"/>
          <w:shd w:val="clear" w:color="auto" w:fill="FFFFFF"/>
        </w:rPr>
        <w:t>Poskytovanie služieb rýchleho občerstvenia v spojení s predajom na priamu konzumáciu</w:t>
      </w:r>
    </w:p>
    <w:p w:rsidR="00432E00" w:rsidRPr="00411770" w:rsidRDefault="0041177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iCs/>
          <w:sz w:val="24"/>
          <w:szCs w:val="24"/>
        </w:rPr>
      </w:pPr>
      <w:r w:rsidRPr="00411770">
        <w:rPr>
          <w:rFonts w:ascii="Times New Roman" w:hAnsi="Times New Roman" w:cs="Times New Roman"/>
          <w:i/>
          <w:iCs/>
          <w:color w:val="000000"/>
          <w:sz w:val="24"/>
          <w:szCs w:val="24"/>
          <w:shd w:val="clear" w:color="auto" w:fill="FFFFFF"/>
        </w:rPr>
        <w:t>Poskytovanie obslužných služieb pri kultúrnych a iných spoločenských podujatiach</w:t>
      </w:r>
    </w:p>
    <w:p w:rsidR="00432E00" w:rsidRPr="00411770" w:rsidRDefault="0041177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iCs/>
          <w:sz w:val="24"/>
          <w:szCs w:val="24"/>
        </w:rPr>
      </w:pPr>
      <w:r w:rsidRPr="00411770">
        <w:rPr>
          <w:rFonts w:ascii="Times New Roman" w:hAnsi="Times New Roman" w:cs="Times New Roman"/>
          <w:i/>
          <w:iCs/>
          <w:color w:val="000000"/>
          <w:sz w:val="24"/>
          <w:szCs w:val="24"/>
          <w:shd w:val="clear" w:color="auto" w:fill="FFFFFF"/>
        </w:rPr>
        <w:t>Prenájom nehnuteľností spojený s poskytovaním iných než základných služieb spojených s prenájmom</w:t>
      </w:r>
    </w:p>
    <w:p w:rsidR="00432E00" w:rsidRPr="00411770" w:rsidRDefault="0041177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iCs/>
          <w:sz w:val="24"/>
          <w:szCs w:val="24"/>
        </w:rPr>
      </w:pPr>
      <w:r w:rsidRPr="00411770">
        <w:rPr>
          <w:rFonts w:ascii="Times New Roman" w:hAnsi="Times New Roman" w:cs="Times New Roman"/>
          <w:i/>
          <w:iCs/>
          <w:color w:val="000000"/>
          <w:sz w:val="24"/>
          <w:szCs w:val="24"/>
          <w:shd w:val="clear" w:color="auto" w:fill="FFFFFF"/>
        </w:rPr>
        <w:t>Nákladná cestná doprava vykonávaná vozidlami s celkovou hmotnosťou do 3,5 t vrátane prípojného vozidla</w:t>
      </w:r>
    </w:p>
    <w:p w:rsidR="00270542" w:rsidRPr="00411770" w:rsidRDefault="00411770" w:rsidP="0041177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iCs/>
          <w:sz w:val="24"/>
          <w:szCs w:val="24"/>
        </w:rPr>
      </w:pPr>
      <w:r w:rsidRPr="00411770">
        <w:rPr>
          <w:rFonts w:ascii="Times New Roman" w:hAnsi="Times New Roman" w:cs="Times New Roman"/>
          <w:i/>
          <w:iCs/>
          <w:color w:val="000000"/>
          <w:sz w:val="24"/>
          <w:szCs w:val="24"/>
          <w:shd w:val="clear" w:color="auto" w:fill="FFFFFF"/>
        </w:rPr>
        <w:t>Prevádzkovanie športových zariadení a zariadení slúžiacich na regeneráciu a rekondíciu</w:t>
      </w:r>
    </w:p>
    <w:p w:rsidR="00D41291" w:rsidRPr="00411770" w:rsidRDefault="00D41291" w:rsidP="00411770">
      <w:pPr>
        <w:pStyle w:val="Odsekzoznamu1"/>
        <w:ind w:left="360"/>
        <w:rPr>
          <w:rFonts w:ascii="Times New Roman" w:hAnsi="Times New Roman" w:cs="Times New Roman"/>
          <w:i/>
          <w:sz w:val="24"/>
          <w:szCs w:val="24"/>
        </w:rPr>
      </w:pPr>
    </w:p>
    <w:p w:rsidR="00270542" w:rsidRDefault="00270542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:rsidR="00270542" w:rsidRDefault="00270542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:rsidR="00270542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411770">
        <w:rPr>
          <w:rFonts w:ascii="Times New Roman" w:hAnsi="Times New Roman" w:cs="Times New Roman"/>
          <w:i/>
          <w:sz w:val="24"/>
          <w:szCs w:val="24"/>
        </w:rPr>
        <w:t>Roman Repa</w:t>
      </w:r>
    </w:p>
    <w:p w:rsidR="00432E00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411770">
        <w:rPr>
          <w:rFonts w:ascii="Times New Roman" w:hAnsi="Times New Roman" w:cs="Times New Roman"/>
          <w:i/>
          <w:sz w:val="24"/>
          <w:szCs w:val="24"/>
        </w:rPr>
        <w:t xml:space="preserve">Trieda </w:t>
      </w:r>
      <w:r w:rsidR="00411770" w:rsidRPr="00411770">
        <w:rPr>
          <w:rFonts w:ascii="Times New Roman" w:hAnsi="Times New Roman" w:cs="Times New Roman"/>
          <w:bCs/>
          <w:i/>
          <w:sz w:val="24"/>
          <w:szCs w:val="24"/>
        </w:rPr>
        <w:t>Andreja Hlinku 605/23, 94901 Nitra</w:t>
      </w:r>
    </w:p>
    <w:p w:rsidR="00270542" w:rsidRDefault="00432E00" w:rsidP="0027054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vznik funkcie:</w:t>
      </w:r>
      <w:r w:rsidR="00411770">
        <w:rPr>
          <w:rFonts w:ascii="Times New Roman" w:hAnsi="Times New Roman" w:cs="Times New Roman"/>
          <w:i/>
          <w:sz w:val="24"/>
          <w:szCs w:val="24"/>
        </w:rPr>
        <w:t xml:space="preserve"> 31.08.2020</w:t>
      </w: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9C062C">
        <w:rPr>
          <w:rFonts w:ascii="Times New Roman" w:hAnsi="Times New Roman" w:cs="Times New Roman"/>
          <w:i/>
          <w:sz w:val="24"/>
          <w:szCs w:val="24"/>
        </w:rPr>
        <w:t>50</w:t>
      </w:r>
      <w:r w:rsidR="002E4118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411770">
        <w:rPr>
          <w:rFonts w:ascii="Times New Roman" w:hAnsi="Times New Roman" w:cs="Times New Roman"/>
          <w:i/>
          <w:sz w:val="24"/>
          <w:szCs w:val="24"/>
        </w:rPr>
        <w:t>Roman Repa</w:t>
      </w:r>
    </w:p>
    <w:p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Podiel jednotlivých spoločníkov na základnom imaní spoločnosti predstavuje:</w:t>
      </w:r>
    </w:p>
    <w:p w:rsidR="002E4118" w:rsidRDefault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:rsidR="002E4118" w:rsidRDefault="0041177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Roman Repa</w:t>
      </w:r>
    </w:p>
    <w:p w:rsidR="002E4118" w:rsidRDefault="009C062C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411770">
        <w:rPr>
          <w:rFonts w:ascii="Times New Roman" w:hAnsi="Times New Roman" w:cs="Times New Roman"/>
          <w:i/>
          <w:sz w:val="24"/>
          <w:szCs w:val="24"/>
        </w:rPr>
        <w:t xml:space="preserve">Trieda </w:t>
      </w:r>
      <w:r w:rsidR="00411770" w:rsidRPr="00411770">
        <w:rPr>
          <w:rFonts w:ascii="Times New Roman" w:hAnsi="Times New Roman" w:cs="Times New Roman"/>
          <w:bCs/>
          <w:i/>
          <w:sz w:val="24"/>
          <w:szCs w:val="24"/>
        </w:rPr>
        <w:t>Andreja Hlinku 605/23, 94901 Nitra</w:t>
      </w:r>
    </w:p>
    <w:p w:rsidR="002E4118" w:rsidRDefault="009C062C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Výška vkladu: 5000 EUR</w:t>
      </w:r>
    </w:p>
    <w:p w:rsidR="002E4118" w:rsidRDefault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:rsidR="00432E00" w:rsidRDefault="00432E00">
      <w:pPr>
        <w:ind w:left="705" w:hanging="705"/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:rsidR="00432E00" w:rsidRDefault="00432E00">
      <w:pPr>
        <w:ind w:left="705" w:hanging="705"/>
        <w:rPr>
          <w:b/>
          <w:bCs/>
        </w:rPr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2E4118">
        <w:rPr>
          <w:rFonts w:ascii="Times New Roman" w:hAnsi="Times New Roman" w:cs="Times New Roman"/>
          <w:i/>
          <w:sz w:val="24"/>
          <w:szCs w:val="24"/>
        </w:rPr>
        <w:t>sť počas účtovného obdobia mala</w:t>
      </w:r>
      <w:r w:rsidR="00411770">
        <w:rPr>
          <w:rFonts w:ascii="Times New Roman" w:hAnsi="Times New Roman" w:cs="Times New Roman"/>
          <w:i/>
          <w:sz w:val="24"/>
          <w:szCs w:val="24"/>
        </w:rPr>
        <w:t xml:space="preserve"> 0</w:t>
      </w:r>
      <w:r>
        <w:rPr>
          <w:rFonts w:ascii="Times New Roman" w:hAnsi="Times New Roman" w:cs="Times New Roman"/>
          <w:i/>
          <w:sz w:val="24"/>
          <w:szCs w:val="24"/>
        </w:rPr>
        <w:t xml:space="preserve">  zamestnanc</w:t>
      </w:r>
      <w:r w:rsidR="00411770">
        <w:rPr>
          <w:rFonts w:ascii="Times New Roman" w:hAnsi="Times New Roman" w:cs="Times New Roman"/>
          <w:i/>
          <w:sz w:val="24"/>
          <w:szCs w:val="24"/>
        </w:rPr>
        <w:t>ov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Ročná účtovná závierka k 31.12.20</w:t>
      </w:r>
      <w:r w:rsidR="00411770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bola zostavená za predpokladu nepretržitého pokračovania jej činnosti.</w:t>
      </w:r>
    </w:p>
    <w:p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>INFORMÁCIE O ÚČTOVNÝCH METÓDACH A VŠEOBECNÝCH ÚČTOVNÝCH ZÁSADÁCH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411770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AF1A78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>
        <w:rPr>
          <w:rFonts w:ascii="Times New Roman" w:hAnsi="Times New Roman" w:cs="Times New Roman"/>
          <w:i/>
          <w:sz w:val="24"/>
          <w:szCs w:val="24"/>
        </w:rPr>
        <w:t xml:space="preserve"> spoločnosť v roku 20</w:t>
      </w:r>
      <w:r w:rsidR="00AF1A78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nenadobudla dlhodobý hmotný majetok </w:t>
      </w:r>
    </w:p>
    <w:p w:rsidR="00432E00" w:rsidRDefault="00432E00" w:rsidP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:rsidR="00432E00" w:rsidRPr="002E4118" w:rsidRDefault="00432E00" w:rsidP="002E4118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2E4118">
        <w:rPr>
          <w:rFonts w:ascii="Times New Roman" w:hAnsi="Times New Roman" w:cs="Times New Roman"/>
          <w:i/>
          <w:sz w:val="24"/>
          <w:szCs w:val="24"/>
        </w:rPr>
        <w:t>spoločnosť v r. 20</w:t>
      </w:r>
      <w:r w:rsidR="00AF1A78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nákup materiálu a tovaru v obstarávacej cene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</w:t>
      </w:r>
      <w:r w:rsidR="00AF1A78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neeviduje pohľadávky z obchodného styku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bankové účty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E4118">
        <w:rPr>
          <w:rFonts w:ascii="Times New Roman" w:hAnsi="Times New Roman" w:cs="Times New Roman"/>
          <w:i/>
          <w:sz w:val="24"/>
          <w:szCs w:val="24"/>
        </w:rPr>
        <w:t>0,00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hotovosť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9C062C">
        <w:rPr>
          <w:rFonts w:ascii="Times New Roman" w:hAnsi="Times New Roman" w:cs="Times New Roman"/>
          <w:i/>
          <w:sz w:val="24"/>
          <w:szCs w:val="24"/>
        </w:rPr>
        <w:t>5 0</w:t>
      </w:r>
      <w:r w:rsidR="002E4118">
        <w:rPr>
          <w:rFonts w:ascii="Times New Roman" w:hAnsi="Times New Roman" w:cs="Times New Roman"/>
          <w:i/>
          <w:sz w:val="24"/>
          <w:szCs w:val="24"/>
        </w:rPr>
        <w:t>00,00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firma v roku 20</w:t>
      </w:r>
      <w:r w:rsidR="00AF1A78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na prechodných účtoch aktív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2E4118">
        <w:rPr>
          <w:rFonts w:ascii="Times New Roman" w:hAnsi="Times New Roman" w:cs="Times New Roman"/>
          <w:i/>
          <w:sz w:val="24"/>
          <w:szCs w:val="24"/>
        </w:rPr>
        <w:t>5</w:t>
      </w:r>
      <w:r w:rsidR="00AF1A78">
        <w:rPr>
          <w:rFonts w:ascii="Times New Roman" w:hAnsi="Times New Roman" w:cs="Times New Roman"/>
          <w:i/>
          <w:sz w:val="24"/>
          <w:szCs w:val="24"/>
        </w:rPr>
        <w:t>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00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tvorí vklad spoločníkov. V roku 20</w:t>
      </w:r>
      <w:r w:rsidR="00AF1A78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nenastali žiadne zmeny týkajúce sa vlastného imania. Rozdelenie hospodárskeho výsledku sa navrhuje a schvaľuje na valnom zhromaždení podľa zákona o dani z príjmov. Účtovná jednotka nemá nezapísané základné imanie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>zákonný rezervný fond nebol doposiaľ tvorený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2E4118">
        <w:rPr>
          <w:rFonts w:ascii="Times New Roman" w:hAnsi="Times New Roman" w:cs="Times New Roman"/>
          <w:i/>
          <w:sz w:val="24"/>
          <w:szCs w:val="24"/>
        </w:rPr>
        <w:t>0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712"/>
        <w:gridCol w:w="1650"/>
      </w:tblGrid>
      <w:tr w:rsidR="00432E00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 w:rsidP="002E4118">
            <w:pPr>
              <w:pStyle w:val="Obsahtabuky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</w:tbl>
    <w:p w:rsidR="00432E00" w:rsidRDefault="00432E00">
      <w:pPr>
        <w:ind w:left="705" w:hanging="705"/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AF1A78">
        <w:rPr>
          <w:rFonts w:ascii="Times New Roman" w:hAnsi="Times New Roman" w:cs="Times New Roman"/>
          <w:i/>
          <w:sz w:val="24"/>
          <w:szCs w:val="24"/>
        </w:rPr>
        <w:t>20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sa ne</w:t>
      </w:r>
      <w:r>
        <w:rPr>
          <w:rFonts w:ascii="Times New Roman" w:hAnsi="Times New Roman" w:cs="Times New Roman"/>
          <w:i/>
          <w:sz w:val="24"/>
          <w:szCs w:val="24"/>
        </w:rPr>
        <w:t xml:space="preserve"> tvoria sociálny fond, 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</w:t>
      </w:r>
      <w:r w:rsidR="00AF1A78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predstavuje výšku </w:t>
      </w:r>
      <w:r w:rsidR="00D1020D">
        <w:rPr>
          <w:rFonts w:ascii="Times New Roman" w:hAnsi="Times New Roman" w:cs="Times New Roman"/>
          <w:i/>
          <w:sz w:val="24"/>
          <w:szCs w:val="24"/>
        </w:rPr>
        <w:t>0,00Eur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D1020D">
        <w:rPr>
          <w:rFonts w:ascii="Times New Roman" w:hAnsi="Times New Roman" w:cs="Times New Roman"/>
          <w:i/>
          <w:sz w:val="24"/>
          <w:szCs w:val="24"/>
        </w:rPr>
        <w:t>0,00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D1020D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>,00 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   00,00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prehľad o majetku, ktorého trhové ocenenie sa výrazne odlišuje od jeho ocenenia v účtovníctve – nie je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>prenajatý majetok nebol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D1020D">
        <w:rPr>
          <w:rFonts w:ascii="Times New Roman" w:hAnsi="Times New Roman" w:cs="Times New Roman"/>
          <w:i/>
          <w:sz w:val="24"/>
          <w:szCs w:val="24"/>
        </w:rPr>
        <w:t>0,00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0,00  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D1020D">
      <w:pPr>
        <w:ind w:left="705" w:hanging="705"/>
        <w:rPr>
          <w:b/>
          <w:bCs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 0,00EUR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 Nitre dňa </w:t>
      </w:r>
      <w:r w:rsidR="00AF1A78">
        <w:rPr>
          <w:rFonts w:ascii="Times New Roman" w:hAnsi="Times New Roman" w:cs="Times New Roman"/>
          <w:i/>
          <w:sz w:val="24"/>
          <w:szCs w:val="24"/>
        </w:rPr>
        <w:t>17</w:t>
      </w:r>
      <w:r w:rsidR="009C062C">
        <w:rPr>
          <w:rFonts w:ascii="Times New Roman" w:hAnsi="Times New Roman" w:cs="Times New Roman"/>
          <w:i/>
          <w:sz w:val="24"/>
          <w:szCs w:val="24"/>
        </w:rPr>
        <w:t xml:space="preserve">. </w:t>
      </w:r>
      <w:r w:rsidR="00AF1A78">
        <w:rPr>
          <w:rFonts w:ascii="Times New Roman" w:hAnsi="Times New Roman" w:cs="Times New Roman"/>
          <w:i/>
          <w:sz w:val="24"/>
          <w:szCs w:val="24"/>
        </w:rPr>
        <w:t>júna</w:t>
      </w:r>
      <w:r w:rsidR="009C062C">
        <w:rPr>
          <w:rFonts w:ascii="Times New Roman" w:hAnsi="Times New Roman" w:cs="Times New Roman"/>
          <w:i/>
          <w:sz w:val="24"/>
          <w:szCs w:val="24"/>
        </w:rPr>
        <w:t xml:space="preserve"> 20</w:t>
      </w:r>
      <w:r w:rsidR="00AF1A78">
        <w:rPr>
          <w:rFonts w:ascii="Times New Roman" w:hAnsi="Times New Roman" w:cs="Times New Roman"/>
          <w:i/>
          <w:sz w:val="24"/>
          <w:szCs w:val="24"/>
        </w:rPr>
        <w:t>20</w:t>
      </w:r>
    </w:p>
    <w:p w:rsidR="00432E00" w:rsidRDefault="00432E00">
      <w:pPr>
        <w:ind w:left="705" w:hanging="705"/>
        <w:rPr>
          <w:b/>
          <w:bCs/>
        </w:rPr>
      </w:pPr>
    </w:p>
    <w:p w:rsidR="00432E00" w:rsidRDefault="00432E00">
      <w:pPr>
        <w:ind w:left="705" w:hanging="705"/>
        <w:rPr>
          <w:b/>
          <w:bCs/>
        </w:rPr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..............................................................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pečiatka a podpis konateľa spoločnosti</w:t>
      </w: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/>
    <w:sectPr w:rsidR="00432E00" w:rsidSect="00D85A7B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stylePaneFormatFilter w:val="3F01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</w:compat>
  <w:rsids>
    <w:rsidRoot w:val="00055FE3"/>
    <w:rsid w:val="00054AB0"/>
    <w:rsid w:val="00055FE3"/>
    <w:rsid w:val="000C736A"/>
    <w:rsid w:val="00270542"/>
    <w:rsid w:val="002E4118"/>
    <w:rsid w:val="003B67B1"/>
    <w:rsid w:val="00411770"/>
    <w:rsid w:val="00432E00"/>
    <w:rsid w:val="004835C0"/>
    <w:rsid w:val="00500CD0"/>
    <w:rsid w:val="00693BDE"/>
    <w:rsid w:val="006D5243"/>
    <w:rsid w:val="0076410A"/>
    <w:rsid w:val="007A29D9"/>
    <w:rsid w:val="009C062C"/>
    <w:rsid w:val="00AC7BFC"/>
    <w:rsid w:val="00AF1A78"/>
    <w:rsid w:val="00B06757"/>
    <w:rsid w:val="00CA5A76"/>
    <w:rsid w:val="00D1020D"/>
    <w:rsid w:val="00D41291"/>
    <w:rsid w:val="00D85A7B"/>
    <w:rsid w:val="00E6547A"/>
    <w:rsid w:val="00F11BA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Web 2" w:semiHidden="0" w:unhideWhenUsed="0"/>
    <w:lsdException w:name="Table Web 3" w:semiHidden="0" w:unhideWhenUsed="0"/>
    <w:lsdException w:name="Balloon Text" w:semiHidden="0" w:unhideWhenUsed="0"/>
    <w:lsdException w:name="Table Grid" w:semiHidden="0" w:unhideWhenUsed="0"/>
    <w:lsdException w:name="Table Theme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85A7B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sid w:val="00D85A7B"/>
    <w:rPr>
      <w:rFonts w:ascii="Times New Roman" w:hAnsi="Times New Roman" w:cs="Calibri"/>
    </w:rPr>
  </w:style>
  <w:style w:type="character" w:customStyle="1" w:styleId="WW8Num1z1">
    <w:name w:val="WW8Num1z1"/>
    <w:rsid w:val="00D85A7B"/>
    <w:rPr>
      <w:rFonts w:ascii="Courier New" w:hAnsi="Courier New" w:cs="Courier New"/>
    </w:rPr>
  </w:style>
  <w:style w:type="character" w:customStyle="1" w:styleId="WW8Num1z2">
    <w:name w:val="WW8Num1z2"/>
    <w:rsid w:val="00D85A7B"/>
    <w:rPr>
      <w:rFonts w:ascii="Wingdings" w:hAnsi="Wingdings"/>
    </w:rPr>
  </w:style>
  <w:style w:type="character" w:customStyle="1" w:styleId="WW8Num1z3">
    <w:name w:val="WW8Num1z3"/>
    <w:rsid w:val="00D85A7B"/>
    <w:rPr>
      <w:rFonts w:ascii="Symbol" w:hAnsi="Symbol"/>
    </w:rPr>
  </w:style>
  <w:style w:type="character" w:customStyle="1" w:styleId="Absatz-Standardschriftart">
    <w:name w:val="Absatz-Standardschriftart"/>
    <w:rsid w:val="00D85A7B"/>
  </w:style>
  <w:style w:type="character" w:customStyle="1" w:styleId="WW-Absatz-Standardschriftart">
    <w:name w:val="WW-Absatz-Standardschriftart"/>
    <w:rsid w:val="00D85A7B"/>
  </w:style>
  <w:style w:type="character" w:customStyle="1" w:styleId="WW-Absatz-Standardschriftart1">
    <w:name w:val="WW-Absatz-Standardschriftart1"/>
    <w:rsid w:val="00D85A7B"/>
  </w:style>
  <w:style w:type="character" w:customStyle="1" w:styleId="WW-Absatz-Standardschriftart11">
    <w:name w:val="WW-Absatz-Standardschriftart11"/>
    <w:rsid w:val="00D85A7B"/>
  </w:style>
  <w:style w:type="character" w:customStyle="1" w:styleId="Predvolenpsmoodseku1">
    <w:name w:val="Predvolené písmo odseku1"/>
    <w:rsid w:val="00D85A7B"/>
  </w:style>
  <w:style w:type="character" w:customStyle="1" w:styleId="ListLabel1">
    <w:name w:val="ListLabel 1"/>
    <w:rsid w:val="00D85A7B"/>
    <w:rPr>
      <w:rFonts w:cs="Calibri"/>
    </w:rPr>
  </w:style>
  <w:style w:type="character" w:customStyle="1" w:styleId="ListLabel2">
    <w:name w:val="ListLabel 2"/>
    <w:rsid w:val="00D85A7B"/>
    <w:rPr>
      <w:rFonts w:cs="Courier New"/>
    </w:rPr>
  </w:style>
  <w:style w:type="paragraph" w:customStyle="1" w:styleId="Nadpis">
    <w:name w:val="Nadpis"/>
    <w:basedOn w:val="Normln"/>
    <w:next w:val="Zkladntext"/>
    <w:rsid w:val="00D85A7B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"/>
    <w:rsid w:val="00D85A7B"/>
    <w:pPr>
      <w:spacing w:after="120"/>
    </w:pPr>
  </w:style>
  <w:style w:type="paragraph" w:styleId="Seznam">
    <w:name w:val="List"/>
    <w:basedOn w:val="Zkladntext"/>
    <w:rsid w:val="00D85A7B"/>
    <w:rPr>
      <w:rFonts w:cs="Tahoma"/>
    </w:rPr>
  </w:style>
  <w:style w:type="paragraph" w:customStyle="1" w:styleId="Popisok">
    <w:name w:val="Popisok"/>
    <w:basedOn w:val="Normln"/>
    <w:rsid w:val="00D85A7B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"/>
    <w:rsid w:val="00D85A7B"/>
    <w:pPr>
      <w:suppressLineNumbers/>
    </w:pPr>
    <w:rPr>
      <w:rFonts w:cs="Tahoma"/>
    </w:rPr>
  </w:style>
  <w:style w:type="paragraph" w:customStyle="1" w:styleId="Odsekzoznamu1">
    <w:name w:val="Odsek zoznamu1"/>
    <w:rsid w:val="00D85A7B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"/>
    <w:rsid w:val="00D85A7B"/>
    <w:pPr>
      <w:suppressLineNumbers/>
    </w:pPr>
  </w:style>
  <w:style w:type="paragraph" w:styleId="Rozvrendokumentu">
    <w:name w:val="Document Map"/>
    <w:basedOn w:val="Normln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  <w:style w:type="character" w:styleId="Odkaznakoment">
    <w:name w:val="annotation reference"/>
    <w:basedOn w:val="Standardnpsmoodstavce"/>
    <w:semiHidden/>
    <w:unhideWhenUsed/>
    <w:rsid w:val="00411770"/>
    <w:rPr>
      <w:sz w:val="16"/>
      <w:szCs w:val="16"/>
    </w:rPr>
  </w:style>
  <w:style w:type="paragraph" w:styleId="Textkomente">
    <w:name w:val="annotation text"/>
    <w:basedOn w:val="Normln"/>
    <w:link w:val="TextkomenteChar"/>
    <w:semiHidden/>
    <w:unhideWhenUsed/>
    <w:rsid w:val="00411770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semiHidden/>
    <w:rsid w:val="00411770"/>
    <w:rPr>
      <w:rFonts w:ascii="Calibri" w:eastAsia="Lucida Sans Unicode" w:hAnsi="Calibri" w:cs="font311"/>
      <w:kern w:val="1"/>
      <w:lang w:eastAsia="ar-SA"/>
    </w:rPr>
  </w:style>
  <w:style w:type="paragraph" w:styleId="Pedmtkomente">
    <w:name w:val="annotation subject"/>
    <w:basedOn w:val="Textkomente"/>
    <w:next w:val="Textkomente"/>
    <w:link w:val="PedmtkomenteChar"/>
    <w:semiHidden/>
    <w:unhideWhenUsed/>
    <w:rsid w:val="00411770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semiHidden/>
    <w:rsid w:val="00411770"/>
    <w:rPr>
      <w:rFonts w:ascii="Calibri" w:eastAsia="Lucida Sans Unicode" w:hAnsi="Calibri" w:cs="font311"/>
      <w:b/>
      <w:bCs/>
      <w:kern w:val="1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8A5112-5339-4FCB-B5BD-08EA77EB8D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1035</Words>
  <Characters>5901</Characters>
  <Application>Microsoft Office Word</Application>
  <DocSecurity>0</DocSecurity>
  <Lines>49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6923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Windows User</cp:lastModifiedBy>
  <cp:revision>2</cp:revision>
  <cp:lastPrinted>2017-03-01T08:46:00Z</cp:lastPrinted>
  <dcterms:created xsi:type="dcterms:W3CDTF">2021-07-30T06:05:00Z</dcterms:created>
  <dcterms:modified xsi:type="dcterms:W3CDTF">2021-07-30T06:05:00Z</dcterms:modified>
</cp:coreProperties>
</file>