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5C8" w:rsidRPr="002925C2" w:rsidRDefault="00C655C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Pr="002925C2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Pr="002925C2" w:rsidRDefault="00041EE8" w:rsidP="00041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Poznámky k</w:t>
      </w:r>
      <w:r w:rsidR="00CE500E"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 xml:space="preserve">účtovnej závierke </w:t>
      </w:r>
      <w:proofErr w:type="spellStart"/>
      <w:r w:rsidR="00CE500E">
        <w:rPr>
          <w:rFonts w:ascii="Arial" w:hAnsi="Arial" w:cs="Arial"/>
          <w:sz w:val="20"/>
          <w:szCs w:val="20"/>
        </w:rPr>
        <w:t>mikro</w:t>
      </w:r>
      <w:proofErr w:type="spellEnd"/>
      <w:r w:rsidR="00CE500E">
        <w:rPr>
          <w:rFonts w:ascii="Arial" w:hAnsi="Arial" w:cs="Arial"/>
          <w:sz w:val="20"/>
          <w:szCs w:val="20"/>
        </w:rPr>
        <w:t xml:space="preserve"> účtovnej jednotky </w:t>
      </w:r>
      <w:r w:rsidR="008022B5">
        <w:rPr>
          <w:rFonts w:ascii="Arial" w:hAnsi="Arial" w:cs="Arial"/>
          <w:sz w:val="20"/>
          <w:szCs w:val="20"/>
        </w:rPr>
        <w:t>za rok 20</w:t>
      </w:r>
      <w:r w:rsidR="00C82311">
        <w:rPr>
          <w:rFonts w:ascii="Arial" w:hAnsi="Arial" w:cs="Arial"/>
          <w:sz w:val="20"/>
          <w:szCs w:val="20"/>
        </w:rPr>
        <w:t>2</w:t>
      </w:r>
      <w:r w:rsidR="00C035A1">
        <w:rPr>
          <w:rFonts w:ascii="Arial" w:hAnsi="Arial" w:cs="Arial"/>
          <w:sz w:val="20"/>
          <w:szCs w:val="20"/>
        </w:rPr>
        <w:t>1</w:t>
      </w:r>
    </w:p>
    <w:p w:rsidR="00041EE8" w:rsidRPr="002925C2" w:rsidRDefault="00041EE8" w:rsidP="00041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zostavené podľa Opatrenia MF SR č.</w:t>
      </w:r>
      <w:r w:rsidR="00CE500E" w:rsidRPr="00CE500E">
        <w:rPr>
          <w:rFonts w:ascii="Arial" w:hAnsi="Arial" w:cs="Arial"/>
          <w:sz w:val="20"/>
          <w:szCs w:val="20"/>
        </w:rPr>
        <w:t xml:space="preserve"> MF/15464/2013-74</w:t>
      </w:r>
      <w:r w:rsidRPr="002925C2">
        <w:rPr>
          <w:rFonts w:ascii="Arial" w:hAnsi="Arial" w:cs="Arial"/>
          <w:sz w:val="20"/>
          <w:szCs w:val="20"/>
        </w:rPr>
        <w:t xml:space="preserve">, ktorým sa ustanovujú podrobnosti o usporiadaní, označovaní a obsahovom vymedzení položiek individuálnej účtovnej závierky a rozsahu údajov určených z individuálnej účtovnej závierky na zverejnenie </w:t>
      </w:r>
      <w:r w:rsidR="00CE500E">
        <w:rPr>
          <w:rFonts w:ascii="Arial" w:hAnsi="Arial" w:cs="Arial"/>
          <w:sz w:val="20"/>
          <w:szCs w:val="20"/>
        </w:rPr>
        <w:t xml:space="preserve">pre </w:t>
      </w:r>
      <w:proofErr w:type="spellStart"/>
      <w:r w:rsidR="00CE500E">
        <w:rPr>
          <w:rFonts w:ascii="Arial" w:hAnsi="Arial" w:cs="Arial"/>
          <w:sz w:val="20"/>
          <w:szCs w:val="20"/>
        </w:rPr>
        <w:t>mikro</w:t>
      </w:r>
      <w:proofErr w:type="spellEnd"/>
      <w:r w:rsidR="00CE500E">
        <w:rPr>
          <w:rFonts w:ascii="Arial" w:hAnsi="Arial" w:cs="Arial"/>
          <w:sz w:val="20"/>
          <w:szCs w:val="20"/>
        </w:rPr>
        <w:t xml:space="preserve"> účtovné jednotky </w:t>
      </w:r>
      <w:r w:rsidRPr="002925C2">
        <w:rPr>
          <w:rFonts w:ascii="Arial" w:hAnsi="Arial" w:cs="Arial"/>
          <w:sz w:val="20"/>
          <w:szCs w:val="20"/>
        </w:rPr>
        <w:t>v znení neskorších pred</w:t>
      </w:r>
      <w:r w:rsidR="00A07D50">
        <w:rPr>
          <w:rFonts w:ascii="Arial" w:hAnsi="Arial" w:cs="Arial"/>
          <w:sz w:val="20"/>
          <w:szCs w:val="20"/>
        </w:rPr>
        <w:t>pisov (ostatná novela č.MF/18008</w:t>
      </w:r>
      <w:r w:rsidRPr="002925C2">
        <w:rPr>
          <w:rFonts w:ascii="Arial" w:hAnsi="Arial" w:cs="Arial"/>
          <w:sz w:val="20"/>
          <w:szCs w:val="20"/>
        </w:rPr>
        <w:t>/2014-74 – FS č.10/2014)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303"/>
        <w:gridCol w:w="7659"/>
      </w:tblGrid>
      <w:tr w:rsidR="00041EE8" w:rsidRPr="002925C2" w:rsidTr="0018375D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1EE8" w:rsidRPr="002925C2" w:rsidRDefault="00041EE8" w:rsidP="0043614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1EE8" w:rsidRDefault="00CE500E" w:rsidP="00CE500E">
            <w:pPr>
              <w:pStyle w:val="Odsekzoznamu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Identifikácia účtovnej jednotky</w:t>
            </w:r>
          </w:p>
          <w:p w:rsidR="00843150" w:rsidRPr="002925C2" w:rsidRDefault="00843150" w:rsidP="000F1708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1EE8" w:rsidRPr="002925C2" w:rsidTr="0018375D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8EB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F47657" w:rsidRDefault="00F47657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36515132 </w:t>
            </w:r>
          </w:p>
        </w:tc>
      </w:tr>
      <w:tr w:rsidR="00D028EB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F47657" w:rsidRDefault="00F47657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2022152484 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F47657" w:rsidRDefault="00F47657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TEOSPOL, s.r.o.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ED794D" w:rsidRDefault="00041EE8" w:rsidP="00041EE8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75D" w:rsidRPr="00F47657" w:rsidRDefault="00F47657" w:rsidP="00067541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Duklian.hrdinov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1009/35, 093 01  VRANOV NAD TOPLOU</w:t>
            </w:r>
          </w:p>
        </w:tc>
      </w:tr>
    </w:tbl>
    <w:p w:rsidR="00041EE8" w:rsidRPr="002925C2" w:rsidRDefault="00041EE8" w:rsidP="00041EE8">
      <w:pPr>
        <w:spacing w:after="0"/>
        <w:rPr>
          <w:rFonts w:ascii="Arial" w:hAnsi="Arial" w:cs="Arial"/>
          <w:sz w:val="20"/>
          <w:szCs w:val="20"/>
        </w:rPr>
      </w:pPr>
    </w:p>
    <w:p w:rsidR="00041EE8" w:rsidRPr="00CE500E" w:rsidRDefault="00CE500E" w:rsidP="00CE500E">
      <w:pPr>
        <w:numPr>
          <w:ilvl w:val="0"/>
          <w:numId w:val="19"/>
        </w:numPr>
        <w:spacing w:after="0"/>
        <w:rPr>
          <w:rFonts w:ascii="Arial" w:hAnsi="Arial" w:cs="Arial"/>
          <w:sz w:val="20"/>
          <w:szCs w:val="20"/>
        </w:rPr>
      </w:pPr>
      <w:r w:rsidRPr="00CE500E">
        <w:rPr>
          <w:rFonts w:ascii="Arial" w:hAnsi="Arial" w:cs="Arial"/>
          <w:sz w:val="20"/>
          <w:szCs w:val="20"/>
        </w:rPr>
        <w:t>Údaje o konsolidovanom celku - obchodné meno a sídlo konsolidujúcej účtovnej jednotky</w:t>
      </w:r>
    </w:p>
    <w:p w:rsidR="00CE500E" w:rsidRPr="002925C2" w:rsidRDefault="00CE500E" w:rsidP="00041EE8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111D53" w:rsidRPr="00860BF2" w:rsidTr="00D028EB">
        <w:trPr>
          <w:trHeight w:val="6771"/>
        </w:trPr>
        <w:tc>
          <w:tcPr>
            <w:tcW w:w="9889" w:type="dxa"/>
          </w:tcPr>
          <w:p w:rsidR="00111D53" w:rsidRPr="00860BF2" w:rsidRDefault="00EF78F5" w:rsidP="00860B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Spoločnosť TEOSPOL nie je súčasťou žiadneho konsolidovaného celku.</w:t>
            </w:r>
          </w:p>
        </w:tc>
      </w:tr>
    </w:tbl>
    <w:p w:rsidR="00041EE8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Pr="002925C2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436140" w:rsidRDefault="00436140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Pr="00A55E63" w:rsidRDefault="00CE500E" w:rsidP="00CE500E">
      <w:pPr>
        <w:pStyle w:val="Zkladntext"/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</w:p>
    <w:p w:rsidR="00CE500E" w:rsidRPr="00CE500E" w:rsidRDefault="00CE500E" w:rsidP="00CE500E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CE500E">
        <w:rPr>
          <w:rFonts w:ascii="Arial" w:hAnsi="Arial" w:cs="Arial"/>
          <w:sz w:val="20"/>
          <w:szCs w:val="20"/>
        </w:rPr>
        <w:lastRenderedPageBreak/>
        <w:t>3. Priemerný prepočítaný počet zamestnancov</w:t>
      </w:r>
      <w:r w:rsidR="002D2853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CE500E" w:rsidRPr="00CE500E" w:rsidTr="00CE500E">
        <w:trPr>
          <w:trHeight w:val="522"/>
        </w:trPr>
        <w:tc>
          <w:tcPr>
            <w:tcW w:w="4219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Názov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Bežné účtovné</w:t>
            </w:r>
          </w:p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obdobie</w:t>
            </w:r>
          </w:p>
        </w:tc>
        <w:tc>
          <w:tcPr>
            <w:tcW w:w="3342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E500E" w:rsidRPr="00CE500E" w:rsidTr="00CE500E">
        <w:tc>
          <w:tcPr>
            <w:tcW w:w="4219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E500E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CE500E" w:rsidRPr="00CE500E" w:rsidRDefault="00EF78F5" w:rsidP="002A6A6F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0</w:t>
            </w:r>
          </w:p>
        </w:tc>
        <w:tc>
          <w:tcPr>
            <w:tcW w:w="3342" w:type="dxa"/>
            <w:shd w:val="clear" w:color="auto" w:fill="auto"/>
          </w:tcPr>
          <w:p w:rsidR="00CE500E" w:rsidRPr="00CE500E" w:rsidRDefault="00EF78F5" w:rsidP="002A6A6F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0</w:t>
            </w:r>
          </w:p>
        </w:tc>
      </w:tr>
    </w:tbl>
    <w:p w:rsidR="00CE500E" w:rsidRP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Nadpis1"/>
        <w:ind w:right="839"/>
        <w:jc w:val="center"/>
        <w:rPr>
          <w:rFonts w:ascii="Arial" w:hAnsi="Arial" w:cs="Arial"/>
          <w:bCs w:val="0"/>
          <w:kern w:val="0"/>
          <w:sz w:val="20"/>
          <w:szCs w:val="20"/>
        </w:rPr>
      </w:pPr>
      <w:r w:rsidRPr="00CE500E">
        <w:rPr>
          <w:rFonts w:ascii="Arial" w:hAnsi="Arial" w:cs="Arial"/>
          <w:bCs w:val="0"/>
          <w:kern w:val="0"/>
          <w:sz w:val="20"/>
          <w:szCs w:val="20"/>
        </w:rPr>
        <w:t>Článok II</w:t>
      </w:r>
    </w:p>
    <w:p w:rsidR="00CE500E" w:rsidRPr="00CE500E" w:rsidRDefault="00CE500E" w:rsidP="00CE500E">
      <w:pPr>
        <w:ind w:right="836"/>
        <w:jc w:val="center"/>
        <w:rPr>
          <w:rFonts w:ascii="Arial" w:hAnsi="Arial" w:cs="Arial"/>
          <w:b/>
          <w:sz w:val="20"/>
          <w:szCs w:val="20"/>
        </w:rPr>
      </w:pPr>
      <w:r w:rsidRPr="00CE500E">
        <w:rPr>
          <w:rFonts w:ascii="Arial" w:hAnsi="Arial" w:cs="Arial"/>
          <w:b/>
          <w:sz w:val="20"/>
          <w:szCs w:val="20"/>
        </w:rPr>
        <w:t>Informácie o prijatých postupoch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1. Informácia, či je účtovná závierka zostavená za splnenia predpokladu, že účtovná jednotka bude nepretržite pokračovať vo svojej činnosti: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2. Spôsob oceňovania jednotlivých položiek majetku a záväzkov, a to: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center"/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  <w:t>Názov položky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center"/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  <w:t>Spôsob oceňovania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Dlhodobý nehmotný maje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EF78F5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Dlhodobý hmotný maje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EF78F5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Dlhodobý finančný majetok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EF78F5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Zásoby obstarané kúpou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EF78F5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Zásoby vytvorené vla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stnou činnosťou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EF78F5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Vlastné pohľadá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vky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EF78F5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Účtovná hodnota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Kúpené pohľadávky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EF78F5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Krátkodobý finančný maje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EF78F5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Účtovná hodnota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Záväzky vrátane reze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rv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EF78F5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Účtovná hodnota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Dlhopisy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EF78F5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Pôžičky a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 </w:t>
            </w: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úve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ry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EF78F5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Účtovná hodnota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Derivátové operác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ie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EF78F5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nemá</w:t>
            </w:r>
          </w:p>
        </w:tc>
      </w:tr>
    </w:tbl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EF78F5" w:rsidRDefault="00CE500E" w:rsidP="00CE500E">
      <w:pPr>
        <w:pStyle w:val="Zkladntext"/>
        <w:tabs>
          <w:tab w:val="left" w:pos="808"/>
        </w:tabs>
        <w:rPr>
          <w:rFonts w:ascii="Arial" w:hAnsi="Arial" w:cs="Arial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3. Spôsob zostavenia odpisového plánu pre jednotlivé druhy dlhodobého hmotného majetku a dlhodobého nehmotného majetku, pričom sa uvádza doba odpisovania, použité sadzby odpisov a odpisové metódy pri určení odpisov: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nezostavuje.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4. Zmeny účtovných  zásad  a zmeny účtovných  metód  s uvedením  dôvodu  týchto  zmien a vyčíslením ich  vplyvu  na  finančnú  hodnotu  majetku,  záväzkov,  základného  imania a výsledku hospodárenia účtovnej jednotky: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Neboli menené.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5. Informácie o dotáciách a ich oceňovanie v účtovníctve: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Neboli.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6.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Neboli zistené a účtované.</w:t>
      </w:r>
    </w:p>
    <w:p w:rsid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Nadpis1"/>
        <w:ind w:right="157"/>
        <w:jc w:val="center"/>
        <w:rPr>
          <w:rFonts w:ascii="Arial" w:hAnsi="Arial" w:cs="Arial"/>
          <w:bCs w:val="0"/>
          <w:kern w:val="0"/>
          <w:sz w:val="20"/>
          <w:szCs w:val="20"/>
        </w:rPr>
      </w:pPr>
      <w:r w:rsidRPr="00CE500E">
        <w:rPr>
          <w:rFonts w:ascii="Arial" w:hAnsi="Arial" w:cs="Arial"/>
          <w:bCs w:val="0"/>
          <w:kern w:val="0"/>
          <w:sz w:val="20"/>
          <w:szCs w:val="20"/>
        </w:rPr>
        <w:lastRenderedPageBreak/>
        <w:t>Článok III</w:t>
      </w:r>
    </w:p>
    <w:p w:rsidR="00CE500E" w:rsidRPr="00CE500E" w:rsidRDefault="00CE500E" w:rsidP="00CE500E">
      <w:pPr>
        <w:ind w:right="157"/>
        <w:jc w:val="center"/>
        <w:rPr>
          <w:rFonts w:ascii="Arial" w:hAnsi="Arial" w:cs="Arial"/>
          <w:b/>
          <w:sz w:val="20"/>
          <w:szCs w:val="20"/>
        </w:rPr>
      </w:pPr>
      <w:r w:rsidRPr="00CE500E">
        <w:rPr>
          <w:rFonts w:ascii="Arial" w:hAnsi="Arial" w:cs="Arial"/>
          <w:b/>
          <w:sz w:val="20"/>
          <w:szCs w:val="20"/>
        </w:rPr>
        <w:t>Informácie, ktoré vysvetľujú a dopĺňajú súvahu a výkaz ziskov a strát</w:t>
      </w:r>
    </w:p>
    <w:p w:rsidR="00CE500E" w:rsidRPr="00CE500E" w:rsidRDefault="00CE500E" w:rsidP="00CE500E">
      <w:pPr>
        <w:spacing w:before="11" w:line="26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1. Informácia o sume a dôvodoch vzniku jednotlivých položiek nákladov alebo výnosov, ktoré majú výnimočný rozsah alebo výskyt, napríklad výnosy z predaja podniku alebo časti podniku, náklady z dôvodu predaja podniku alebo časti podniku, 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škody z dôvodu živelných pohrôm.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Neboli účtované.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2. Informácie o záväzkoch,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- celkovej sume záväzkov so zostatkovou dobou 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splatnosti dlhšou ako päť rokov</w:t>
      </w:r>
      <w:r w:rsidR="002D2853" w:rsidRPr="00EF78F5">
        <w:rPr>
          <w:rFonts w:ascii="Arial" w:hAnsi="Arial" w:cs="Arial"/>
          <w:bCs w:val="0"/>
          <w:sz w:val="20"/>
          <w:szCs w:val="20"/>
          <w:lang w:eastAsia="en-US"/>
        </w:rPr>
        <w:t>.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 xml:space="preserve"> Nie sú.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- celkovej sume zabezpečených záväzkov, opis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a spôsoby zabezpečenia záväzkov</w:t>
      </w: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: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Nie sú.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3. Informácie o vlastných akciách, a 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 menovitá hodnota a hodnote, za ktorú sa vlastné akcie nadobudli a ktoré účtovná jednotka má v držbe k poslednému dňu účtovného obdobia; uvádza sa aj ich percentuálny podiel na upísanom základnom imaní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Nemá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4. Informácie o orgánoch účtovnej jednotky,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EF78F5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a) výške jednotlivých druhov záruk alebo iných zabezpečení poskytnutých pre členov štatutárneho orgánu,  dozorného  orgánu  a  iného  orgánu  účtovnej  jednotky,  a to v členení za jednotlivé orgány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Neboli poskytnuté.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b) pôžičkách  poskytnutých  členom  štatutárneho  orgánu,  dozorného  orgánu  a iného orgánu účtovnej jednotky a 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Neboli poskytnuté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c) hlavných podmienkach, na základe ktorých im boli záruky alebo iné zabezpečenie a pôžičky poskytnuté; pri pôžičkách sa uvádzajú úrokové sadzby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Neboli poskytnuté.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d) celkovej sume použitých finančných prostriedkov alebo iného plnenia na súkromné účely členmi štatutárneho orgánu, dozorného orgánu a iného orgánu účtovnej jednotky, ktoré je potrebné vyúčtovať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Neboli použité.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5. Informácie o povinnostiach účtovnej jednotky,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 w:rsidR="002D2853" w:rsidRPr="00EF78F5">
        <w:rPr>
          <w:rFonts w:ascii="Arial" w:hAnsi="Arial" w:cs="Arial"/>
          <w:bCs w:val="0"/>
          <w:sz w:val="20"/>
          <w:szCs w:val="20"/>
          <w:lang w:eastAsia="en-US"/>
        </w:rPr>
        <w:t>.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 xml:space="preserve"> Nemá.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b) celkovej sume významných podmienených záväzkov,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</w:t>
      </w:r>
      <w:r w:rsidR="002D2853" w:rsidRPr="00EF78F5">
        <w:rPr>
          <w:rFonts w:ascii="Arial" w:hAnsi="Arial" w:cs="Arial"/>
          <w:bCs w:val="0"/>
          <w:sz w:val="20"/>
          <w:szCs w:val="20"/>
          <w:lang w:eastAsia="en-US"/>
        </w:rPr>
        <w:t>.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 xml:space="preserve"> Nemá.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c) opise významných finančných povinností a významných podmienených záväzkov, a to celkovej sume významných finančných povinností a významných podmienených záväzkoch voči dcérskej účtovnej jednotke a účtovnej jednotke s podstatným vplyvom</w:t>
      </w:r>
      <w:r w:rsidR="002D2853" w:rsidRPr="00EF78F5">
        <w:rPr>
          <w:rFonts w:ascii="Arial" w:hAnsi="Arial" w:cs="Arial"/>
          <w:bCs w:val="0"/>
          <w:sz w:val="20"/>
          <w:szCs w:val="20"/>
          <w:lang w:eastAsia="en-US"/>
        </w:rPr>
        <w:t>.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 xml:space="preserve"> Nemá.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d) opise významných povinností účtovnej jednotky vyplývajúcich z dôchodko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vých programov pre zamestnancov.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Nemá.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6. Informácie o udelení výlučného práva alebo osobitného práva, ktorým sa udelilo právo poskytovať služby vo verejnom záujme,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  <w:r w:rsidR="00EF78F5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</w:t>
      </w:r>
      <w:bookmarkStart w:id="0" w:name="_GoBack"/>
      <w:r w:rsidR="00EF78F5" w:rsidRPr="00EF78F5">
        <w:rPr>
          <w:rFonts w:ascii="Arial" w:hAnsi="Arial" w:cs="Arial"/>
          <w:bCs w:val="0"/>
          <w:sz w:val="20"/>
          <w:szCs w:val="20"/>
          <w:lang w:eastAsia="en-US"/>
        </w:rPr>
        <w:t>Nebolo udelené.</w:t>
      </w:r>
      <w:bookmarkEnd w:id="0"/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sectPr w:rsidR="00CE500E" w:rsidSect="002925C2">
      <w:headerReference w:type="default" r:id="rId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ED7" w:rsidRDefault="00845ED7" w:rsidP="00107589">
      <w:pPr>
        <w:spacing w:after="0" w:line="240" w:lineRule="auto"/>
      </w:pPr>
      <w:r>
        <w:separator/>
      </w:r>
    </w:p>
  </w:endnote>
  <w:endnote w:type="continuationSeparator" w:id="0">
    <w:p w:rsidR="00845ED7" w:rsidRDefault="00845ED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ED7" w:rsidRDefault="00845ED7" w:rsidP="00107589">
      <w:pPr>
        <w:spacing w:after="0" w:line="240" w:lineRule="auto"/>
      </w:pPr>
      <w:r>
        <w:separator/>
      </w:r>
    </w:p>
  </w:footnote>
  <w:footnote w:type="continuationSeparator" w:id="0">
    <w:p w:rsidR="00845ED7" w:rsidRDefault="00845ED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5C2" w:rsidRDefault="002925C2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2"/>
        <w:szCs w:val="22"/>
      </w:rPr>
    </w:pPr>
    <w:r w:rsidRPr="0018375D">
      <w:rPr>
        <w:rFonts w:ascii="Arial" w:hAnsi="Arial" w:cs="Arial"/>
        <w:sz w:val="18"/>
        <w:szCs w:val="18"/>
      </w:rPr>
      <w:t xml:space="preserve">Poznámky </w:t>
    </w:r>
    <w:proofErr w:type="spellStart"/>
    <w:r w:rsidRPr="0018375D">
      <w:rPr>
        <w:rFonts w:ascii="Arial" w:hAnsi="Arial" w:cs="Arial"/>
        <w:sz w:val="18"/>
        <w:szCs w:val="18"/>
      </w:rPr>
      <w:t>Úč</w:t>
    </w:r>
    <w:proofErr w:type="spellEnd"/>
    <w:r w:rsidRPr="0018375D">
      <w:rPr>
        <w:rFonts w:ascii="Arial" w:hAnsi="Arial" w:cs="Arial"/>
        <w:sz w:val="18"/>
        <w:szCs w:val="18"/>
      </w:rPr>
      <w:t xml:space="preserve"> </w:t>
    </w:r>
    <w:r w:rsidR="00CE500E">
      <w:rPr>
        <w:rFonts w:ascii="Arial" w:hAnsi="Arial" w:cs="Arial"/>
        <w:sz w:val="18"/>
        <w:szCs w:val="18"/>
      </w:rPr>
      <w:t xml:space="preserve">MÚJ </w:t>
    </w:r>
    <w:r w:rsidRPr="0018375D">
      <w:rPr>
        <w:rFonts w:ascii="Arial" w:hAnsi="Arial" w:cs="Arial"/>
        <w:sz w:val="18"/>
        <w:szCs w:val="18"/>
      </w:rPr>
      <w:t xml:space="preserve">3 – 01    </w:t>
    </w:r>
    <w:r w:rsidRPr="0018375D">
      <w:rPr>
        <w:rFonts w:ascii="Arial" w:hAnsi="Arial" w:cs="Arial"/>
        <w:sz w:val="18"/>
        <w:szCs w:val="18"/>
      </w:rPr>
      <w:tab/>
      <w:t>IČO:</w:t>
    </w:r>
    <w:r>
      <w:rPr>
        <w:rFonts w:ascii="Arial" w:hAnsi="Arial" w:cs="Arial"/>
        <w:sz w:val="22"/>
        <w:szCs w:val="22"/>
      </w:rPr>
      <w:t xml:space="preserve">  </w:t>
    </w:r>
    <w:r>
      <w:rPr>
        <w:rFonts w:ascii="Arial" w:hAnsi="Arial" w:cs="Arial"/>
        <w:sz w:val="18"/>
        <w:szCs w:val="18"/>
      </w:rPr>
      <w:tab/>
      <w:t xml:space="preserve">DIČ: </w:t>
    </w:r>
  </w:p>
  <w:p w:rsidR="002925C2" w:rsidRDefault="002925C2">
    <w:pPr>
      <w:pStyle w:val="Hlavika"/>
    </w:pPr>
  </w:p>
  <w:p w:rsidR="002925C2" w:rsidRPr="004268D2" w:rsidRDefault="002925C2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2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5" w15:restartNumberingAfterBreak="0">
    <w:nsid w:val="610D0620"/>
    <w:multiLevelType w:val="hybridMultilevel"/>
    <w:tmpl w:val="D7D822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0"/>
  </w:num>
  <w:num w:numId="3">
    <w:abstractNumId w:val="4"/>
  </w:num>
  <w:num w:numId="4">
    <w:abstractNumId w:val="6"/>
  </w:num>
  <w:num w:numId="5">
    <w:abstractNumId w:val="2"/>
  </w:num>
  <w:num w:numId="6">
    <w:abstractNumId w:val="21"/>
  </w:num>
  <w:num w:numId="7">
    <w:abstractNumId w:val="1"/>
  </w:num>
  <w:num w:numId="8">
    <w:abstractNumId w:val="0"/>
  </w:num>
  <w:num w:numId="9">
    <w:abstractNumId w:val="25"/>
  </w:num>
  <w:num w:numId="10">
    <w:abstractNumId w:val="8"/>
  </w:num>
  <w:num w:numId="11">
    <w:abstractNumId w:val="24"/>
  </w:num>
  <w:num w:numId="12">
    <w:abstractNumId w:val="7"/>
  </w:num>
  <w:num w:numId="13">
    <w:abstractNumId w:val="23"/>
  </w:num>
  <w:num w:numId="14">
    <w:abstractNumId w:val="19"/>
  </w:num>
  <w:num w:numId="15">
    <w:abstractNumId w:val="22"/>
  </w:num>
  <w:num w:numId="16">
    <w:abstractNumId w:val="5"/>
  </w:num>
  <w:num w:numId="17">
    <w:abstractNumId w:val="16"/>
  </w:num>
  <w:num w:numId="18">
    <w:abstractNumId w:val="9"/>
  </w:num>
  <w:num w:numId="19">
    <w:abstractNumId w:val="15"/>
  </w:num>
  <w:num w:numId="20">
    <w:abstractNumId w:val="3"/>
  </w:num>
  <w:num w:numId="21">
    <w:abstractNumId w:val="20"/>
  </w:num>
  <w:num w:numId="22">
    <w:abstractNumId w:val="18"/>
  </w:num>
  <w:num w:numId="23">
    <w:abstractNumId w:val="11"/>
  </w:num>
  <w:num w:numId="24">
    <w:abstractNumId w:val="17"/>
  </w:num>
  <w:num w:numId="25">
    <w:abstractNumId w:val="13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41EE8"/>
    <w:rsid w:val="0005176E"/>
    <w:rsid w:val="000649F6"/>
    <w:rsid w:val="00067541"/>
    <w:rsid w:val="00082070"/>
    <w:rsid w:val="00083A25"/>
    <w:rsid w:val="000856F9"/>
    <w:rsid w:val="000A4A5A"/>
    <w:rsid w:val="000A799E"/>
    <w:rsid w:val="000A7EE3"/>
    <w:rsid w:val="000D22CE"/>
    <w:rsid w:val="000F1708"/>
    <w:rsid w:val="00107589"/>
    <w:rsid w:val="00111D53"/>
    <w:rsid w:val="00151C69"/>
    <w:rsid w:val="0018375D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07AA9"/>
    <w:rsid w:val="00211CF4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925C2"/>
    <w:rsid w:val="00295E93"/>
    <w:rsid w:val="002A30A7"/>
    <w:rsid w:val="002A416F"/>
    <w:rsid w:val="002A6A6F"/>
    <w:rsid w:val="002B61EE"/>
    <w:rsid w:val="002B7B1D"/>
    <w:rsid w:val="002D0376"/>
    <w:rsid w:val="002D2853"/>
    <w:rsid w:val="002D372A"/>
    <w:rsid w:val="003071BE"/>
    <w:rsid w:val="00311795"/>
    <w:rsid w:val="00321FCD"/>
    <w:rsid w:val="00326AA0"/>
    <w:rsid w:val="003325F7"/>
    <w:rsid w:val="00334B12"/>
    <w:rsid w:val="00334C9C"/>
    <w:rsid w:val="00344DB4"/>
    <w:rsid w:val="00363F47"/>
    <w:rsid w:val="0037431D"/>
    <w:rsid w:val="00390CFF"/>
    <w:rsid w:val="00395E72"/>
    <w:rsid w:val="003A0628"/>
    <w:rsid w:val="003A2BC7"/>
    <w:rsid w:val="003C6761"/>
    <w:rsid w:val="003D38D7"/>
    <w:rsid w:val="003E568C"/>
    <w:rsid w:val="003F13FB"/>
    <w:rsid w:val="003F477D"/>
    <w:rsid w:val="003F5EB5"/>
    <w:rsid w:val="00415EF2"/>
    <w:rsid w:val="00420380"/>
    <w:rsid w:val="004268D2"/>
    <w:rsid w:val="004273EF"/>
    <w:rsid w:val="004304FF"/>
    <w:rsid w:val="00436140"/>
    <w:rsid w:val="00457623"/>
    <w:rsid w:val="004576B8"/>
    <w:rsid w:val="00465A3F"/>
    <w:rsid w:val="004A3783"/>
    <w:rsid w:val="004A5A13"/>
    <w:rsid w:val="004A6BBF"/>
    <w:rsid w:val="004C6614"/>
    <w:rsid w:val="00512E8A"/>
    <w:rsid w:val="005207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339B"/>
    <w:rsid w:val="006E4959"/>
    <w:rsid w:val="006E5B26"/>
    <w:rsid w:val="00704155"/>
    <w:rsid w:val="00741B22"/>
    <w:rsid w:val="007449B8"/>
    <w:rsid w:val="00746B7E"/>
    <w:rsid w:val="00760D6D"/>
    <w:rsid w:val="00764E4C"/>
    <w:rsid w:val="00771613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7F78B0"/>
    <w:rsid w:val="008022B5"/>
    <w:rsid w:val="00805654"/>
    <w:rsid w:val="00833CAB"/>
    <w:rsid w:val="00843150"/>
    <w:rsid w:val="00845ED7"/>
    <w:rsid w:val="00847433"/>
    <w:rsid w:val="00851D99"/>
    <w:rsid w:val="00855F51"/>
    <w:rsid w:val="00860BF2"/>
    <w:rsid w:val="008619AB"/>
    <w:rsid w:val="008725BC"/>
    <w:rsid w:val="0088182A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16CD"/>
    <w:rsid w:val="00984260"/>
    <w:rsid w:val="00991D9F"/>
    <w:rsid w:val="009A1BB7"/>
    <w:rsid w:val="009B1FE4"/>
    <w:rsid w:val="009B3A55"/>
    <w:rsid w:val="009C21AB"/>
    <w:rsid w:val="009D03E7"/>
    <w:rsid w:val="009E240F"/>
    <w:rsid w:val="009E4AAE"/>
    <w:rsid w:val="009F0692"/>
    <w:rsid w:val="009F0A29"/>
    <w:rsid w:val="009F39E7"/>
    <w:rsid w:val="00A07D50"/>
    <w:rsid w:val="00A533B1"/>
    <w:rsid w:val="00A62542"/>
    <w:rsid w:val="00A657E1"/>
    <w:rsid w:val="00A8025E"/>
    <w:rsid w:val="00AB03FB"/>
    <w:rsid w:val="00AC1A6B"/>
    <w:rsid w:val="00AD3F7F"/>
    <w:rsid w:val="00AF4FDD"/>
    <w:rsid w:val="00B514E9"/>
    <w:rsid w:val="00B5583E"/>
    <w:rsid w:val="00B6221B"/>
    <w:rsid w:val="00B6262B"/>
    <w:rsid w:val="00B7696D"/>
    <w:rsid w:val="00B80DB6"/>
    <w:rsid w:val="00B86FC2"/>
    <w:rsid w:val="00BF5D16"/>
    <w:rsid w:val="00C035A1"/>
    <w:rsid w:val="00C04782"/>
    <w:rsid w:val="00C13B7E"/>
    <w:rsid w:val="00C270D3"/>
    <w:rsid w:val="00C56862"/>
    <w:rsid w:val="00C655C8"/>
    <w:rsid w:val="00C6795C"/>
    <w:rsid w:val="00C82311"/>
    <w:rsid w:val="00C93A1A"/>
    <w:rsid w:val="00CA4B07"/>
    <w:rsid w:val="00CD280F"/>
    <w:rsid w:val="00CE500E"/>
    <w:rsid w:val="00CF3093"/>
    <w:rsid w:val="00D028EB"/>
    <w:rsid w:val="00D031EE"/>
    <w:rsid w:val="00D055BD"/>
    <w:rsid w:val="00D102FA"/>
    <w:rsid w:val="00D210B5"/>
    <w:rsid w:val="00D21713"/>
    <w:rsid w:val="00D27CA5"/>
    <w:rsid w:val="00D320F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4066C"/>
    <w:rsid w:val="00E431FA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794D"/>
    <w:rsid w:val="00EE7DA7"/>
    <w:rsid w:val="00EF2352"/>
    <w:rsid w:val="00EF276E"/>
    <w:rsid w:val="00EF5677"/>
    <w:rsid w:val="00EF63EA"/>
    <w:rsid w:val="00EF78F5"/>
    <w:rsid w:val="00F007D1"/>
    <w:rsid w:val="00F15121"/>
    <w:rsid w:val="00F16363"/>
    <w:rsid w:val="00F342AD"/>
    <w:rsid w:val="00F34735"/>
    <w:rsid w:val="00F43929"/>
    <w:rsid w:val="00F44A24"/>
    <w:rsid w:val="00F47657"/>
    <w:rsid w:val="00F47885"/>
    <w:rsid w:val="00F54CD1"/>
    <w:rsid w:val="00F5698F"/>
    <w:rsid w:val="00F732EB"/>
    <w:rsid w:val="00FB290D"/>
    <w:rsid w:val="00FC1ACF"/>
    <w:rsid w:val="00FD1740"/>
    <w:rsid w:val="00FD2DA4"/>
    <w:rsid w:val="00FD5399"/>
    <w:rsid w:val="00FE50D7"/>
    <w:rsid w:val="00FE59C0"/>
    <w:rsid w:val="00FF1603"/>
    <w:rsid w:val="00FF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EC525733-FAF0-415B-B65E-CA3A57CC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1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5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36">
    <w:name w:val="Názov Char13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1"/>
    <w:unhideWhenUsed/>
    <w:qFormat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35">
    <w:name w:val="Základný text Char135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5">
    <w:name w:val="Základný text 2 Char135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1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table" w:customStyle="1" w:styleId="TableNormal">
    <w:name w:val="Table Normal"/>
    <w:uiPriority w:val="2"/>
    <w:semiHidden/>
    <w:unhideWhenUsed/>
    <w:qFormat/>
    <w:rsid w:val="00CE500E"/>
    <w:pPr>
      <w:widowControl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CE500E"/>
    <w:pPr>
      <w:widowControl w:val="0"/>
      <w:spacing w:after="0" w:line="240" w:lineRule="auto"/>
    </w:pPr>
    <w:rPr>
      <w:rFonts w:ascii="Calibri" w:eastAsia="Calibri" w:hAnsi="Calibri"/>
      <w:szCs w:val="22"/>
    </w:rPr>
  </w:style>
  <w:style w:type="paragraph" w:customStyle="1" w:styleId="Default">
    <w:name w:val="Default"/>
    <w:rsid w:val="002D285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71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71A63-74A8-4192-9594-1EA6CB369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1012</Words>
  <Characters>5773</Characters>
  <Application>Microsoft Office Word</Application>
  <DocSecurity>0</DocSecurity>
  <Lines>48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cp:lastModifiedBy>Admin</cp:lastModifiedBy>
  <cp:revision>2</cp:revision>
  <cp:lastPrinted>2014-09-23T09:55:00Z</cp:lastPrinted>
  <dcterms:created xsi:type="dcterms:W3CDTF">2022-06-30T07:45:00Z</dcterms:created>
  <dcterms:modified xsi:type="dcterms:W3CDTF">2022-06-30T07:45:00Z</dcterms:modified>
</cp:coreProperties>
</file>