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F0476" w:rsidRDefault="006F0476"/>
    <w:tbl>
      <w:tblPr>
        <w:tblW w:w="5597" w:type="pct"/>
        <w:jc w:val="center"/>
        <w:tblLayout w:type="fixed"/>
        <w:tblCellMar>
          <w:left w:w="70" w:type="dxa"/>
          <w:right w:w="70" w:type="dxa"/>
        </w:tblCellMar>
        <w:tblLook w:val="00A0" w:firstRow="1" w:lastRow="0" w:firstColumn="1" w:lastColumn="0" w:noHBand="0" w:noVBand="0"/>
      </w:tblPr>
      <w:tblGrid>
        <w:gridCol w:w="7417"/>
        <w:gridCol w:w="2419"/>
        <w:gridCol w:w="476"/>
      </w:tblGrid>
      <w:tr w:rsidR="006F0476" w:rsidRPr="002B2E75" w:rsidTr="004C4734">
        <w:trPr>
          <w:trHeight w:val="57"/>
          <w:jc w:val="center"/>
        </w:trPr>
        <w:tc>
          <w:tcPr>
            <w:tcW w:w="3596" w:type="pct"/>
            <w:tcBorders>
              <w:top w:val="nil"/>
              <w:left w:val="nil"/>
              <w:bottom w:val="nil"/>
              <w:right w:val="single" w:sz="4" w:space="0" w:color="auto"/>
            </w:tcBorders>
            <w:noWrap/>
          </w:tcPr>
          <w:p w:rsidR="006F0476" w:rsidRPr="002B2E75" w:rsidRDefault="006F0476" w:rsidP="00F91913">
            <w:pPr>
              <w:rPr>
                <w:rFonts w:cs="Arial"/>
                <w:szCs w:val="22"/>
                <w:lang w:eastAsia="sk-SK"/>
              </w:rPr>
            </w:pPr>
          </w:p>
        </w:tc>
        <w:tc>
          <w:tcPr>
            <w:tcW w:w="1173" w:type="pct"/>
            <w:tcBorders>
              <w:top w:val="single" w:sz="4" w:space="0" w:color="auto"/>
              <w:left w:val="single" w:sz="4" w:space="0" w:color="auto"/>
              <w:bottom w:val="single" w:sz="4" w:space="0" w:color="auto"/>
              <w:right w:val="single" w:sz="4" w:space="0" w:color="auto"/>
            </w:tcBorders>
            <w:noWrap/>
          </w:tcPr>
          <w:p w:rsidR="006F0476" w:rsidRPr="002B2E75" w:rsidRDefault="006F0476" w:rsidP="00F91913">
            <w:pPr>
              <w:rPr>
                <w:rFonts w:cs="Arial"/>
                <w:szCs w:val="22"/>
                <w:lang w:eastAsia="sk-SK"/>
              </w:rPr>
            </w:pPr>
            <w:r w:rsidRPr="002B2E75">
              <w:rPr>
                <w:rFonts w:cs="Arial"/>
                <w:szCs w:val="22"/>
                <w:lang w:eastAsia="sk-SK"/>
              </w:rPr>
              <w:t>Poznámky Úč POD</w:t>
            </w:r>
            <w:r w:rsidR="004C4734">
              <w:rPr>
                <w:rFonts w:cs="Arial"/>
                <w:szCs w:val="22"/>
                <w:lang w:eastAsia="sk-SK"/>
              </w:rPr>
              <w:t>V</w:t>
            </w:r>
            <w:r w:rsidRPr="002B2E75">
              <w:rPr>
                <w:rFonts w:cs="Arial"/>
                <w:szCs w:val="22"/>
                <w:lang w:eastAsia="sk-SK"/>
              </w:rPr>
              <w:t xml:space="preserve"> 3 - 0</w:t>
            </w:r>
            <w:r>
              <w:rPr>
                <w:rFonts w:cs="Arial"/>
                <w:szCs w:val="22"/>
                <w:lang w:eastAsia="sk-SK"/>
              </w:rPr>
              <w:t>1</w:t>
            </w:r>
            <w:r w:rsidRPr="002B2E75">
              <w:rPr>
                <w:rFonts w:cs="Arial"/>
                <w:szCs w:val="22"/>
                <w:lang w:eastAsia="sk-SK"/>
              </w:rPr>
              <w:t xml:space="preserve"> </w:t>
            </w:r>
          </w:p>
        </w:tc>
        <w:tc>
          <w:tcPr>
            <w:tcW w:w="231" w:type="pct"/>
            <w:tcBorders>
              <w:top w:val="nil"/>
              <w:left w:val="nil"/>
              <w:bottom w:val="nil"/>
              <w:right w:val="nil"/>
            </w:tcBorders>
            <w:noWrap/>
          </w:tcPr>
          <w:p w:rsidR="006F0476" w:rsidRPr="002B2E75" w:rsidRDefault="006F0476" w:rsidP="00F91913">
            <w:pPr>
              <w:rPr>
                <w:rFonts w:cs="Arial"/>
                <w:szCs w:val="22"/>
                <w:lang w:eastAsia="sk-SK"/>
              </w:rPr>
            </w:pPr>
          </w:p>
        </w:tc>
      </w:tr>
    </w:tbl>
    <w:p w:rsidR="006F0476" w:rsidRDefault="006F0476">
      <w:pPr>
        <w:pStyle w:val="Zkladntext"/>
        <w:ind w:left="0"/>
        <w:jc w:val="center"/>
        <w:rPr>
          <w:b/>
          <w:sz w:val="24"/>
        </w:rPr>
      </w:pPr>
    </w:p>
    <w:p w:rsidR="006F0476" w:rsidRDefault="006F0476">
      <w:pPr>
        <w:pStyle w:val="Zkladntext"/>
        <w:ind w:left="0"/>
        <w:jc w:val="center"/>
        <w:rPr>
          <w:b/>
          <w:sz w:val="24"/>
        </w:rPr>
      </w:pPr>
      <w:r w:rsidRPr="00FA0C14">
        <w:rPr>
          <w:b/>
          <w:sz w:val="24"/>
        </w:rPr>
        <w:t>Poznámky</w:t>
      </w:r>
    </w:p>
    <w:p w:rsidR="006F0476" w:rsidRDefault="006F0476">
      <w:pPr>
        <w:pStyle w:val="Zkladntext"/>
        <w:ind w:left="0"/>
        <w:jc w:val="center"/>
        <w:rPr>
          <w:b/>
          <w:sz w:val="24"/>
        </w:rPr>
      </w:pPr>
      <w:r>
        <w:rPr>
          <w:b/>
          <w:sz w:val="24"/>
        </w:rPr>
        <w:t xml:space="preserve">individuálnej </w:t>
      </w:r>
      <w:r w:rsidRPr="00FA0C14">
        <w:rPr>
          <w:b/>
          <w:sz w:val="24"/>
        </w:rPr>
        <w:t>účtovnej závierk</w:t>
      </w:r>
      <w:r>
        <w:rPr>
          <w:b/>
          <w:sz w:val="24"/>
        </w:rPr>
        <w:t>y</w:t>
      </w:r>
      <w:r w:rsidRPr="00FA0C14">
        <w:rPr>
          <w:b/>
          <w:sz w:val="24"/>
        </w:rPr>
        <w:t xml:space="preserve"> </w:t>
      </w:r>
    </w:p>
    <w:p w:rsidR="009042F6" w:rsidRDefault="006F0476" w:rsidP="009042F6">
      <w:pPr>
        <w:pStyle w:val="Zkladntext"/>
        <w:ind w:left="0"/>
        <w:jc w:val="center"/>
        <w:rPr>
          <w:b/>
          <w:sz w:val="24"/>
        </w:rPr>
      </w:pPr>
      <w:r>
        <w:rPr>
          <w:b/>
          <w:sz w:val="24"/>
        </w:rPr>
        <w:t xml:space="preserve">zostavenej </w:t>
      </w:r>
      <w:r w:rsidRPr="00FA0C14">
        <w:rPr>
          <w:b/>
          <w:sz w:val="24"/>
        </w:rPr>
        <w:t xml:space="preserve">k 31. </w:t>
      </w:r>
      <w:r>
        <w:rPr>
          <w:b/>
          <w:sz w:val="24"/>
        </w:rPr>
        <w:t>decembru</w:t>
      </w:r>
      <w:r w:rsidRPr="00FA0C14">
        <w:rPr>
          <w:b/>
          <w:sz w:val="24"/>
        </w:rPr>
        <w:t xml:space="preserve"> </w:t>
      </w:r>
      <w:r>
        <w:rPr>
          <w:b/>
          <w:sz w:val="24"/>
        </w:rPr>
        <w:t>20</w:t>
      </w:r>
      <w:r w:rsidR="00B92A25">
        <w:rPr>
          <w:b/>
          <w:sz w:val="24"/>
        </w:rPr>
        <w:t>21</w:t>
      </w:r>
    </w:p>
    <w:p w:rsidR="006F0476" w:rsidRDefault="006F0476" w:rsidP="004D3B4A">
      <w:pPr>
        <w:pStyle w:val="Zkladntext"/>
        <w:ind w:left="0"/>
        <w:rPr>
          <w:b/>
          <w:sz w:val="24"/>
        </w:rPr>
      </w:pPr>
    </w:p>
    <w:p w:rsidR="006F0476" w:rsidRDefault="006F0476" w:rsidP="004D3B4A">
      <w:pPr>
        <w:pStyle w:val="Zkladntext"/>
        <w:ind w:left="0"/>
        <w:rPr>
          <w:b/>
          <w:sz w:val="24"/>
        </w:rPr>
      </w:pPr>
    </w:p>
    <w:p w:rsidR="006F0476" w:rsidRPr="00FA0C14" w:rsidRDefault="006F0476" w:rsidP="004D3B4A">
      <w:pPr>
        <w:pStyle w:val="Zkladntext"/>
        <w:ind w:left="0"/>
        <w:rPr>
          <w:b/>
          <w:sz w:val="24"/>
        </w:rPr>
      </w:pPr>
    </w:p>
    <w:p w:rsidR="006F0476" w:rsidRDefault="006F0476" w:rsidP="004D3B4A">
      <w:pPr>
        <w:pStyle w:val="Zkladntext"/>
        <w:ind w:left="0"/>
        <w:rPr>
          <w:sz w:val="24"/>
        </w:rPr>
      </w:pPr>
    </w:p>
    <w:tbl>
      <w:tblPr>
        <w:tblW w:w="5055" w:type="pct"/>
        <w:jc w:val="center"/>
        <w:tblLayout w:type="fixed"/>
        <w:tblCellMar>
          <w:left w:w="70" w:type="dxa"/>
          <w:right w:w="70" w:type="dxa"/>
        </w:tblCellMar>
        <w:tblLook w:val="00A0" w:firstRow="1" w:lastRow="0" w:firstColumn="1" w:lastColumn="0" w:noHBand="0" w:noVBand="0"/>
      </w:tblPr>
      <w:tblGrid>
        <w:gridCol w:w="304"/>
        <w:gridCol w:w="282"/>
        <w:gridCol w:w="334"/>
        <w:gridCol w:w="236"/>
        <w:gridCol w:w="276"/>
        <w:gridCol w:w="242"/>
        <w:gridCol w:w="250"/>
        <w:gridCol w:w="244"/>
        <w:gridCol w:w="248"/>
        <w:gridCol w:w="278"/>
        <w:gridCol w:w="279"/>
        <w:gridCol w:w="248"/>
        <w:gridCol w:w="244"/>
        <w:gridCol w:w="261"/>
        <w:gridCol w:w="231"/>
        <w:gridCol w:w="292"/>
        <w:gridCol w:w="235"/>
        <w:gridCol w:w="207"/>
        <w:gridCol w:w="28"/>
        <w:gridCol w:w="237"/>
        <w:gridCol w:w="350"/>
        <w:gridCol w:w="214"/>
        <w:gridCol w:w="248"/>
        <w:gridCol w:w="30"/>
        <w:gridCol w:w="285"/>
        <w:gridCol w:w="220"/>
        <w:gridCol w:w="110"/>
        <w:gridCol w:w="127"/>
        <w:gridCol w:w="171"/>
        <w:gridCol w:w="65"/>
        <w:gridCol w:w="207"/>
        <w:gridCol w:w="47"/>
        <w:gridCol w:w="6"/>
        <w:gridCol w:w="263"/>
        <w:gridCol w:w="279"/>
        <w:gridCol w:w="261"/>
        <w:gridCol w:w="69"/>
        <w:gridCol w:w="181"/>
        <w:gridCol w:w="129"/>
        <w:gridCol w:w="175"/>
        <w:gridCol w:w="75"/>
        <w:gridCol w:w="181"/>
        <w:gridCol w:w="73"/>
        <w:gridCol w:w="169"/>
        <w:gridCol w:w="251"/>
        <w:gridCol w:w="171"/>
      </w:tblGrid>
      <w:tr w:rsidR="006F0476" w:rsidRPr="00D72087" w:rsidTr="000A1BBA">
        <w:trPr>
          <w:trHeight w:val="57"/>
          <w:jc w:val="center"/>
        </w:trPr>
        <w:tc>
          <w:tcPr>
            <w:tcW w:w="164"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52"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8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48"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p>
        </w:tc>
        <w:tc>
          <w:tcPr>
            <w:tcW w:w="127" w:type="pct"/>
            <w:tcBorders>
              <w:top w:val="nil"/>
              <w:left w:val="single" w:sz="6" w:space="0" w:color="auto"/>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6F0476" w:rsidRPr="00D72087" w:rsidRDefault="006F0476" w:rsidP="00D72087">
            <w:pPr>
              <w:rPr>
                <w:rFonts w:cs="Arial"/>
                <w:sz w:val="18"/>
                <w:szCs w:val="18"/>
                <w:lang w:eastAsia="sk-SK"/>
              </w:rPr>
            </w:pPr>
          </w:p>
        </w:tc>
        <w:tc>
          <w:tcPr>
            <w:tcW w:w="141" w:type="pct"/>
            <w:tcBorders>
              <w:right w:val="single" w:sz="6" w:space="0" w:color="auto"/>
            </w:tcBorders>
            <w:noWrap/>
          </w:tcPr>
          <w:p w:rsidR="006F0476" w:rsidRPr="00D72087" w:rsidRDefault="006F0476"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6F0476" w:rsidRPr="00D72087" w:rsidRDefault="006F0476" w:rsidP="00D72087">
            <w:pPr>
              <w:rPr>
                <w:rFonts w:cs="Arial"/>
                <w:sz w:val="18"/>
                <w:szCs w:val="18"/>
                <w:lang w:eastAsia="sk-SK"/>
              </w:rPr>
            </w:pPr>
            <w:r>
              <w:rPr>
                <w:rFonts w:cs="Arial"/>
                <w:sz w:val="18"/>
                <w:szCs w:val="18"/>
                <w:lang w:eastAsia="sk-SK"/>
              </w:rPr>
              <w:t>- celých eurách</w:t>
            </w:r>
          </w:p>
        </w:tc>
      </w:tr>
      <w:tr w:rsidR="006F0476" w:rsidRPr="00D72087" w:rsidTr="000A1BBA">
        <w:trPr>
          <w:trHeight w:val="57"/>
          <w:jc w:val="center"/>
        </w:trPr>
        <w:tc>
          <w:tcPr>
            <w:tcW w:w="164" w:type="pct"/>
            <w:tcBorders>
              <w:left w:val="nil"/>
              <w:bottom w:val="nil"/>
              <w:right w:val="nil"/>
            </w:tcBorders>
            <w:noWrap/>
          </w:tcPr>
          <w:p w:rsidR="006F0476" w:rsidRPr="00D72087" w:rsidRDefault="006F0476" w:rsidP="00D72087">
            <w:pPr>
              <w:rPr>
                <w:rFonts w:cs="Arial"/>
                <w:sz w:val="18"/>
                <w:szCs w:val="18"/>
                <w:lang w:eastAsia="sk-SK"/>
              </w:rPr>
            </w:pPr>
          </w:p>
        </w:tc>
        <w:tc>
          <w:tcPr>
            <w:tcW w:w="152" w:type="pct"/>
            <w:tcBorders>
              <w:left w:val="nil"/>
              <w:bottom w:val="nil"/>
              <w:right w:val="nil"/>
            </w:tcBorders>
            <w:noWrap/>
          </w:tcPr>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80"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48" w:type="pct"/>
            <w:tcBorders>
              <w:left w:val="nil"/>
              <w:bottom w:val="nil"/>
              <w:right w:val="nil"/>
            </w:tcBorders>
            <w:noWrap/>
          </w:tcPr>
          <w:p w:rsidR="006F0476" w:rsidRPr="00D72087" w:rsidRDefault="006F0476" w:rsidP="00D72087">
            <w:pPr>
              <w:rPr>
                <w:rFonts w:cs="Arial"/>
                <w:sz w:val="18"/>
                <w:szCs w:val="18"/>
                <w:lang w:eastAsia="sk-SK"/>
              </w:rPr>
            </w:pPr>
          </w:p>
        </w:tc>
        <w:tc>
          <w:tcPr>
            <w:tcW w:w="13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49" w:type="pct"/>
            <w:tcBorders>
              <w:left w:val="nil"/>
              <w:bottom w:val="nil"/>
              <w:right w:val="nil"/>
            </w:tcBorders>
            <w:noWrap/>
          </w:tcPr>
          <w:p w:rsidR="006F0476" w:rsidRPr="00D72087" w:rsidRDefault="006F0476" w:rsidP="00D72087">
            <w:pPr>
              <w:rPr>
                <w:rFonts w:cs="Arial"/>
                <w:sz w:val="18"/>
                <w:szCs w:val="18"/>
                <w:lang w:eastAsia="sk-SK"/>
              </w:rPr>
            </w:pPr>
          </w:p>
        </w:tc>
        <w:tc>
          <w:tcPr>
            <w:tcW w:w="150"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406" w:type="pct"/>
            <w:gridSpan w:val="3"/>
            <w:tcBorders>
              <w:left w:val="nil"/>
              <w:bottom w:val="nil"/>
              <w:right w:val="nil"/>
            </w:tcBorders>
            <w:noWrap/>
          </w:tcPr>
          <w:p w:rsidR="006F0476" w:rsidRPr="00D72087" w:rsidRDefault="006F0476" w:rsidP="00D72087">
            <w:pPr>
              <w:rPr>
                <w:rFonts w:cs="Arial"/>
                <w:sz w:val="18"/>
                <w:szCs w:val="18"/>
                <w:lang w:eastAsia="sk-SK"/>
              </w:rPr>
            </w:pPr>
          </w:p>
        </w:tc>
        <w:tc>
          <w:tcPr>
            <w:tcW w:w="441" w:type="pct"/>
            <w:gridSpan w:val="4"/>
            <w:tcBorders>
              <w:left w:val="nil"/>
              <w:right w:val="nil"/>
            </w:tcBorders>
            <w:noWrap/>
          </w:tcPr>
          <w:p w:rsidR="006F0476" w:rsidRPr="00D72087" w:rsidRDefault="006F0476" w:rsidP="00D72087">
            <w:pPr>
              <w:rPr>
                <w:rFonts w:cs="Arial"/>
                <w:sz w:val="18"/>
                <w:szCs w:val="18"/>
                <w:lang w:eastAsia="sk-SK"/>
              </w:rPr>
            </w:pPr>
          </w:p>
        </w:tc>
        <w:tc>
          <w:tcPr>
            <w:tcW w:w="115" w:type="pct"/>
            <w:tcBorders>
              <w:left w:val="nil"/>
              <w:right w:val="nil"/>
            </w:tcBorders>
            <w:noWrap/>
          </w:tcPr>
          <w:p w:rsidR="006F0476" w:rsidRPr="00D72087" w:rsidRDefault="006F0476" w:rsidP="00D72087">
            <w:pPr>
              <w:rPr>
                <w:rFonts w:cs="Arial"/>
                <w:sz w:val="18"/>
                <w:szCs w:val="18"/>
                <w:lang w:eastAsia="sk-SK"/>
              </w:rPr>
            </w:pPr>
          </w:p>
        </w:tc>
        <w:tc>
          <w:tcPr>
            <w:tcW w:w="546" w:type="pct"/>
            <w:gridSpan w:val="6"/>
            <w:tcBorders>
              <w:left w:val="nil"/>
              <w:right w:val="nil"/>
            </w:tcBorders>
            <w:noWrap/>
          </w:tcPr>
          <w:p w:rsidR="006F0476" w:rsidRPr="00D72087" w:rsidRDefault="006F0476" w:rsidP="00D72087">
            <w:pPr>
              <w:rPr>
                <w:rFonts w:cs="Arial"/>
                <w:sz w:val="18"/>
                <w:szCs w:val="18"/>
                <w:lang w:eastAsia="sk-SK"/>
              </w:rPr>
            </w:pPr>
          </w:p>
        </w:tc>
        <w:tc>
          <w:tcPr>
            <w:tcW w:w="407" w:type="pct"/>
            <w:gridSpan w:val="6"/>
            <w:tcBorders>
              <w:left w:val="nil"/>
              <w:right w:val="nil"/>
            </w:tcBorders>
            <w:noWrap/>
          </w:tcPr>
          <w:p w:rsidR="006F0476" w:rsidRPr="00D72087" w:rsidRDefault="006F0476" w:rsidP="00D72087">
            <w:pPr>
              <w:rPr>
                <w:rFonts w:cs="Arial"/>
                <w:sz w:val="18"/>
                <w:szCs w:val="18"/>
                <w:lang w:eastAsia="sk-SK"/>
              </w:rPr>
            </w:pPr>
          </w:p>
        </w:tc>
        <w:tc>
          <w:tcPr>
            <w:tcW w:w="492" w:type="pct"/>
            <w:gridSpan w:val="5"/>
            <w:tcBorders>
              <w:left w:val="nil"/>
              <w:right w:val="nil"/>
            </w:tcBorders>
            <w:noWrap/>
          </w:tcPr>
          <w:p w:rsidR="006F0476" w:rsidRPr="00D72087" w:rsidRDefault="006F0476" w:rsidP="00D72087">
            <w:pPr>
              <w:rPr>
                <w:rFonts w:cs="Arial"/>
                <w:sz w:val="18"/>
                <w:szCs w:val="18"/>
                <w:lang w:eastAsia="sk-SK"/>
              </w:rPr>
            </w:pPr>
          </w:p>
        </w:tc>
        <w:tc>
          <w:tcPr>
            <w:tcW w:w="134" w:type="pct"/>
            <w:gridSpan w:val="2"/>
            <w:tcBorders>
              <w:left w:val="nil"/>
              <w:right w:val="nil"/>
            </w:tcBorders>
            <w:noWrap/>
          </w:tcPr>
          <w:p w:rsidR="006F0476" w:rsidRPr="00D72087" w:rsidRDefault="006F0476" w:rsidP="00D72087">
            <w:pPr>
              <w:rPr>
                <w:rFonts w:cs="Arial"/>
                <w:sz w:val="18"/>
                <w:szCs w:val="18"/>
                <w:lang w:eastAsia="sk-SK"/>
              </w:rPr>
            </w:pPr>
          </w:p>
        </w:tc>
        <w:tc>
          <w:tcPr>
            <w:tcW w:w="461" w:type="pct"/>
            <w:gridSpan w:val="5"/>
            <w:tcBorders>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left w:val="nil"/>
              <w:bottom w:val="nil"/>
              <w:right w:val="nil"/>
            </w:tcBorders>
            <w:noWrap/>
          </w:tcPr>
          <w:p w:rsidR="006F0476" w:rsidRPr="00D72087" w:rsidRDefault="006F0476" w:rsidP="00D72087">
            <w:pPr>
              <w:rPr>
                <w:rFonts w:cs="Arial"/>
                <w:sz w:val="18"/>
                <w:szCs w:val="18"/>
                <w:lang w:eastAsia="sk-SK"/>
              </w:rPr>
            </w:pPr>
          </w:p>
        </w:tc>
        <w:tc>
          <w:tcPr>
            <w:tcW w:w="152" w:type="pct"/>
            <w:tcBorders>
              <w:left w:val="nil"/>
              <w:bottom w:val="nil"/>
              <w:right w:val="nil"/>
            </w:tcBorders>
            <w:noWrap/>
          </w:tcPr>
          <w:p w:rsidR="006F0476" w:rsidRPr="00D72087" w:rsidRDefault="006F0476" w:rsidP="00D72087">
            <w:pPr>
              <w:rPr>
                <w:rFonts w:cs="Arial"/>
                <w:sz w:val="18"/>
                <w:szCs w:val="18"/>
                <w:lang w:eastAsia="sk-SK"/>
              </w:rPr>
            </w:pPr>
          </w:p>
        </w:tc>
        <w:tc>
          <w:tcPr>
            <w:tcW w:w="180"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48" w:type="pct"/>
            <w:tcBorders>
              <w:left w:val="nil"/>
              <w:bottom w:val="nil"/>
              <w:right w:val="nil"/>
            </w:tcBorders>
            <w:noWrap/>
          </w:tcPr>
          <w:p w:rsidR="006F0476" w:rsidRPr="00D72087" w:rsidRDefault="006F0476" w:rsidP="00D72087">
            <w:pPr>
              <w:rPr>
                <w:rFonts w:cs="Arial"/>
                <w:sz w:val="18"/>
                <w:szCs w:val="18"/>
                <w:lang w:eastAsia="sk-SK"/>
              </w:rPr>
            </w:pPr>
          </w:p>
        </w:tc>
        <w:tc>
          <w:tcPr>
            <w:tcW w:w="13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49" w:type="pct"/>
            <w:tcBorders>
              <w:left w:val="nil"/>
              <w:bottom w:val="nil"/>
              <w:right w:val="nil"/>
            </w:tcBorders>
            <w:noWrap/>
          </w:tcPr>
          <w:p w:rsidR="006F0476" w:rsidRPr="00D72087" w:rsidRDefault="006F0476" w:rsidP="00D72087">
            <w:pPr>
              <w:rPr>
                <w:rFonts w:cs="Arial"/>
                <w:sz w:val="18"/>
                <w:szCs w:val="18"/>
                <w:lang w:eastAsia="sk-SK"/>
              </w:rPr>
            </w:pPr>
          </w:p>
        </w:tc>
        <w:tc>
          <w:tcPr>
            <w:tcW w:w="150"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406" w:type="pct"/>
            <w:gridSpan w:val="3"/>
            <w:tcBorders>
              <w:left w:val="nil"/>
              <w:bottom w:val="nil"/>
              <w:right w:val="nil"/>
            </w:tcBorders>
            <w:noWrap/>
          </w:tcPr>
          <w:p w:rsidR="006F0476" w:rsidRPr="00D72087" w:rsidRDefault="006F0476" w:rsidP="00D72087">
            <w:pPr>
              <w:rPr>
                <w:rFonts w:cs="Arial"/>
                <w:sz w:val="18"/>
                <w:szCs w:val="18"/>
                <w:lang w:eastAsia="sk-SK"/>
              </w:rPr>
            </w:pPr>
          </w:p>
        </w:tc>
        <w:tc>
          <w:tcPr>
            <w:tcW w:w="441" w:type="pct"/>
            <w:gridSpan w:val="4"/>
            <w:tcBorders>
              <w:left w:val="nil"/>
              <w:right w:val="nil"/>
            </w:tcBorders>
            <w:noWrap/>
          </w:tcPr>
          <w:p w:rsidR="006F0476" w:rsidRPr="00D72087" w:rsidRDefault="006F0476"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6F0476" w:rsidRPr="00D72087" w:rsidRDefault="006F0476" w:rsidP="00D72087">
            <w:pPr>
              <w:rPr>
                <w:rFonts w:cs="Arial"/>
                <w:sz w:val="18"/>
                <w:szCs w:val="18"/>
                <w:lang w:eastAsia="sk-SK"/>
              </w:rPr>
            </w:pPr>
          </w:p>
        </w:tc>
        <w:tc>
          <w:tcPr>
            <w:tcW w:w="546" w:type="pct"/>
            <w:gridSpan w:val="6"/>
            <w:tcBorders>
              <w:left w:val="nil"/>
              <w:bottom w:val="single" w:sz="6" w:space="0" w:color="auto"/>
              <w:right w:val="nil"/>
            </w:tcBorders>
            <w:noWrap/>
          </w:tcPr>
          <w:p w:rsidR="006F0476" w:rsidRPr="00D72087" w:rsidRDefault="006F0476"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6F0476" w:rsidRPr="00D72087" w:rsidRDefault="006F0476" w:rsidP="00D72087">
            <w:pPr>
              <w:rPr>
                <w:rFonts w:cs="Arial"/>
                <w:sz w:val="18"/>
                <w:szCs w:val="18"/>
                <w:lang w:eastAsia="sk-SK"/>
              </w:rPr>
            </w:pPr>
          </w:p>
        </w:tc>
        <w:tc>
          <w:tcPr>
            <w:tcW w:w="492" w:type="pct"/>
            <w:gridSpan w:val="5"/>
            <w:tcBorders>
              <w:left w:val="nil"/>
              <w:right w:val="nil"/>
            </w:tcBorders>
            <w:noWrap/>
          </w:tcPr>
          <w:p w:rsidR="006F0476" w:rsidRPr="00D72087" w:rsidRDefault="006F0476" w:rsidP="00D72087">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rsidR="006F0476" w:rsidRPr="00D72087" w:rsidRDefault="006F0476" w:rsidP="00D72087">
            <w:pPr>
              <w:ind w:firstLine="109"/>
              <w:rPr>
                <w:rFonts w:cs="Arial"/>
                <w:sz w:val="18"/>
                <w:szCs w:val="18"/>
                <w:lang w:eastAsia="sk-SK"/>
              </w:rPr>
            </w:pPr>
            <w:r w:rsidRPr="00AD6758">
              <w:rPr>
                <w:rFonts w:cs="Arial"/>
                <w:sz w:val="18"/>
                <w:szCs w:val="18"/>
                <w:lang w:eastAsia="sk-SK"/>
              </w:rPr>
              <w:t>rok</w:t>
            </w:r>
          </w:p>
        </w:tc>
      </w:tr>
      <w:tr w:rsidR="006F0476" w:rsidRPr="00D72087" w:rsidTr="000A1BBA">
        <w:trPr>
          <w:trHeight w:val="57"/>
          <w:jc w:val="center"/>
        </w:trPr>
        <w:tc>
          <w:tcPr>
            <w:tcW w:w="1034" w:type="pct"/>
            <w:gridSpan w:val="7"/>
            <w:tcBorders>
              <w:top w:val="nil"/>
              <w:left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6F0476" w:rsidRPr="00D72087" w:rsidRDefault="006F0476" w:rsidP="00D72087">
            <w:pPr>
              <w:rPr>
                <w:rFonts w:cs="Arial"/>
                <w:sz w:val="18"/>
                <w:szCs w:val="18"/>
                <w:lang w:eastAsia="sk-SK"/>
              </w:rPr>
            </w:pPr>
          </w:p>
        </w:tc>
        <w:tc>
          <w:tcPr>
            <w:tcW w:w="133" w:type="pct"/>
            <w:tcBorders>
              <w:top w:val="nil"/>
              <w:left w:val="nil"/>
              <w:right w:val="nil"/>
            </w:tcBorders>
            <w:noWrap/>
          </w:tcPr>
          <w:p w:rsidR="006F0476" w:rsidRPr="00D72087" w:rsidRDefault="006F0476" w:rsidP="00D72087">
            <w:pPr>
              <w:rPr>
                <w:rFonts w:cs="Arial"/>
                <w:sz w:val="18"/>
                <w:szCs w:val="18"/>
                <w:lang w:eastAsia="sk-SK"/>
              </w:rPr>
            </w:pPr>
          </w:p>
        </w:tc>
        <w:tc>
          <w:tcPr>
            <w:tcW w:w="149" w:type="pct"/>
            <w:tcBorders>
              <w:top w:val="nil"/>
              <w:left w:val="nil"/>
              <w:right w:val="nil"/>
            </w:tcBorders>
            <w:noWrap/>
          </w:tcPr>
          <w:p w:rsidR="006F0476" w:rsidRPr="00D72087" w:rsidRDefault="006F0476" w:rsidP="00D72087">
            <w:pPr>
              <w:rPr>
                <w:rFonts w:cs="Arial"/>
                <w:sz w:val="18"/>
                <w:szCs w:val="18"/>
                <w:lang w:eastAsia="sk-SK"/>
              </w:rPr>
            </w:pPr>
          </w:p>
        </w:tc>
        <w:tc>
          <w:tcPr>
            <w:tcW w:w="150" w:type="pct"/>
            <w:tcBorders>
              <w:top w:val="nil"/>
              <w:left w:val="nil"/>
              <w:right w:val="nil"/>
            </w:tcBorders>
            <w:noWrap/>
          </w:tcPr>
          <w:p w:rsidR="006F0476" w:rsidRPr="00D72087" w:rsidRDefault="006F0476" w:rsidP="00D72087">
            <w:pPr>
              <w:rPr>
                <w:rFonts w:cs="Arial"/>
                <w:sz w:val="18"/>
                <w:szCs w:val="18"/>
                <w:lang w:eastAsia="sk-SK"/>
              </w:rPr>
            </w:pPr>
          </w:p>
        </w:tc>
        <w:tc>
          <w:tcPr>
            <w:tcW w:w="133" w:type="pct"/>
            <w:tcBorders>
              <w:top w:val="nil"/>
              <w:left w:val="nil"/>
              <w:right w:val="nil"/>
            </w:tcBorders>
            <w:noWrap/>
          </w:tcPr>
          <w:p w:rsidR="006F0476" w:rsidRPr="00D72087" w:rsidRDefault="006F0476" w:rsidP="00D72087">
            <w:pPr>
              <w:rPr>
                <w:rFonts w:cs="Arial"/>
                <w:sz w:val="18"/>
                <w:szCs w:val="18"/>
                <w:lang w:eastAsia="sk-SK"/>
              </w:rPr>
            </w:pPr>
          </w:p>
        </w:tc>
        <w:tc>
          <w:tcPr>
            <w:tcW w:w="131" w:type="pct"/>
            <w:tcBorders>
              <w:top w:val="nil"/>
              <w:left w:val="nil"/>
              <w:right w:val="nil"/>
            </w:tcBorders>
            <w:noWrap/>
          </w:tcPr>
          <w:p w:rsidR="006F0476" w:rsidRPr="00D72087" w:rsidRDefault="006F0476" w:rsidP="00D72087">
            <w:pPr>
              <w:rPr>
                <w:rFonts w:cs="Arial"/>
                <w:sz w:val="18"/>
                <w:szCs w:val="18"/>
                <w:lang w:eastAsia="sk-SK"/>
              </w:rPr>
            </w:pPr>
          </w:p>
        </w:tc>
        <w:tc>
          <w:tcPr>
            <w:tcW w:w="140" w:type="pct"/>
            <w:tcBorders>
              <w:top w:val="nil"/>
              <w:left w:val="nil"/>
            </w:tcBorders>
            <w:noWrap/>
          </w:tcPr>
          <w:p w:rsidR="006F0476" w:rsidRPr="00D72087" w:rsidRDefault="006F0476" w:rsidP="00D72087">
            <w:pPr>
              <w:rPr>
                <w:rFonts w:cs="Arial"/>
                <w:sz w:val="18"/>
                <w:szCs w:val="18"/>
                <w:lang w:eastAsia="sk-SK"/>
              </w:rPr>
            </w:pPr>
          </w:p>
        </w:tc>
        <w:tc>
          <w:tcPr>
            <w:tcW w:w="124" w:type="pct"/>
            <w:noWrap/>
          </w:tcPr>
          <w:p w:rsidR="006F0476" w:rsidRPr="00D72087" w:rsidRDefault="006F0476" w:rsidP="00D72087">
            <w:pPr>
              <w:rPr>
                <w:rFonts w:cs="Arial"/>
                <w:sz w:val="18"/>
                <w:szCs w:val="18"/>
                <w:lang w:eastAsia="sk-SK"/>
              </w:rPr>
            </w:pPr>
          </w:p>
        </w:tc>
        <w:tc>
          <w:tcPr>
            <w:tcW w:w="157" w:type="pct"/>
            <w:noWrap/>
          </w:tcPr>
          <w:p w:rsidR="006F0476" w:rsidRPr="00D72087" w:rsidRDefault="006F0476" w:rsidP="00D72087">
            <w:pPr>
              <w:rPr>
                <w:rFonts w:cs="Arial"/>
                <w:sz w:val="18"/>
                <w:szCs w:val="18"/>
                <w:lang w:eastAsia="sk-SK"/>
              </w:rPr>
            </w:pPr>
          </w:p>
        </w:tc>
        <w:tc>
          <w:tcPr>
            <w:tcW w:w="126" w:type="pct"/>
            <w:tcBorders>
              <w:top w:val="nil"/>
              <w:left w:val="nil"/>
              <w:right w:val="single" w:sz="6" w:space="0" w:color="auto"/>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6F0476" w:rsidRDefault="006F0476">
            <w:pPr>
              <w:jc w:val="center"/>
              <w:rPr>
                <w:rFonts w:cs="Arial"/>
                <w:sz w:val="18"/>
                <w:szCs w:val="18"/>
                <w:lang w:eastAsia="sk-SK"/>
              </w:rPr>
            </w:pPr>
          </w:p>
        </w:tc>
        <w:tc>
          <w:tcPr>
            <w:tcW w:w="115" w:type="pct"/>
            <w:tcBorders>
              <w:right w:val="single" w:sz="6" w:space="0" w:color="auto"/>
            </w:tcBorders>
            <w:noWrap/>
          </w:tcPr>
          <w:p w:rsidR="006F0476" w:rsidRDefault="006F0476">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6F0476" w:rsidRDefault="00B92A25">
            <w:pPr>
              <w:jc w:val="center"/>
              <w:rPr>
                <w:rFonts w:cs="Arial"/>
                <w:sz w:val="18"/>
                <w:szCs w:val="18"/>
                <w:lang w:eastAsia="sk-SK"/>
              </w:rPr>
            </w:pPr>
            <w:r>
              <w:rPr>
                <w:rFonts w:cs="Arial"/>
                <w:sz w:val="18"/>
                <w:szCs w:val="18"/>
                <w:lang w:eastAsia="sk-SK"/>
              </w:rPr>
              <w:t>2</w:t>
            </w:r>
          </w:p>
        </w:tc>
        <w:tc>
          <w:tcPr>
            <w:tcW w:w="160" w:type="pct"/>
            <w:gridSpan w:val="2"/>
            <w:tcBorders>
              <w:top w:val="single" w:sz="6" w:space="0" w:color="auto"/>
              <w:left w:val="single" w:sz="6" w:space="0" w:color="auto"/>
              <w:bottom w:val="single" w:sz="6" w:space="0" w:color="auto"/>
              <w:right w:val="single" w:sz="6" w:space="0" w:color="auto"/>
            </w:tcBorders>
            <w:noWrap/>
          </w:tcPr>
          <w:p w:rsidR="006F0476" w:rsidRDefault="00B92A25">
            <w:pPr>
              <w:jc w:val="center"/>
              <w:rPr>
                <w:rFonts w:cs="Arial"/>
                <w:sz w:val="18"/>
                <w:szCs w:val="18"/>
                <w:lang w:eastAsia="sk-SK"/>
              </w:rPr>
            </w:pPr>
            <w:r>
              <w:rPr>
                <w:rFonts w:cs="Arial"/>
                <w:sz w:val="18"/>
                <w:szCs w:val="18"/>
                <w:lang w:eastAsia="sk-SK"/>
              </w:rPr>
              <w:t>1</w:t>
            </w:r>
          </w:p>
        </w:tc>
        <w:tc>
          <w:tcPr>
            <w:tcW w:w="315" w:type="pct"/>
            <w:gridSpan w:val="5"/>
            <w:tcBorders>
              <w:left w:val="single" w:sz="6" w:space="0" w:color="auto"/>
              <w:right w:val="single" w:sz="6" w:space="0" w:color="auto"/>
            </w:tcBorders>
            <w:noWrap/>
          </w:tcPr>
          <w:p w:rsidR="006F0476" w:rsidRDefault="006F0476">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6F0476" w:rsidRDefault="006F0476">
            <w:pPr>
              <w:jc w:val="center"/>
              <w:rPr>
                <w:rFonts w:cs="Arial"/>
                <w:sz w:val="18"/>
                <w:szCs w:val="18"/>
                <w:lang w:eastAsia="sk-SK"/>
              </w:rPr>
            </w:pPr>
          </w:p>
        </w:tc>
        <w:tc>
          <w:tcPr>
            <w:tcW w:w="163" w:type="pct"/>
            <w:gridSpan w:val="2"/>
            <w:tcBorders>
              <w:left w:val="nil"/>
              <w:right w:val="single" w:sz="6" w:space="0" w:color="auto"/>
            </w:tcBorders>
            <w:noWrap/>
          </w:tcPr>
          <w:p w:rsidR="006F0476" w:rsidRDefault="006F0476">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6F0476" w:rsidRDefault="00B92A25">
            <w:pPr>
              <w:jc w:val="center"/>
              <w:rPr>
                <w:rFonts w:cs="Arial"/>
                <w:sz w:val="18"/>
                <w:szCs w:val="18"/>
                <w:lang w:eastAsia="sk-SK"/>
              </w:rPr>
            </w:pPr>
            <w:r>
              <w:rPr>
                <w:rFonts w:cs="Arial"/>
                <w:sz w:val="18"/>
                <w:szCs w:val="18"/>
                <w:lang w:eastAsia="sk-SK"/>
              </w:rPr>
              <w:t>2</w:t>
            </w:r>
          </w:p>
        </w:tc>
        <w:tc>
          <w:tcPr>
            <w:tcW w:w="99" w:type="pct"/>
            <w:tcBorders>
              <w:top w:val="single" w:sz="6" w:space="0" w:color="auto"/>
              <w:left w:val="single" w:sz="6" w:space="0" w:color="auto"/>
              <w:bottom w:val="single" w:sz="6" w:space="0" w:color="auto"/>
              <w:right w:val="single" w:sz="6" w:space="0" w:color="auto"/>
            </w:tcBorders>
            <w:noWrap/>
          </w:tcPr>
          <w:p w:rsidR="006F0476" w:rsidRDefault="00B92A25" w:rsidP="00FD155E">
            <w:pPr>
              <w:rPr>
                <w:rFonts w:cs="Arial"/>
                <w:sz w:val="18"/>
                <w:szCs w:val="18"/>
                <w:lang w:eastAsia="sk-SK"/>
              </w:rPr>
            </w:pPr>
            <w:r>
              <w:rPr>
                <w:rFonts w:cs="Arial"/>
                <w:sz w:val="18"/>
                <w:szCs w:val="18"/>
                <w:lang w:eastAsia="sk-SK"/>
              </w:rPr>
              <w:t>1</w:t>
            </w:r>
          </w:p>
        </w:tc>
      </w:tr>
      <w:tr w:rsidR="006F0476" w:rsidRPr="00D72087" w:rsidTr="000A1BBA">
        <w:trPr>
          <w:trHeight w:val="57"/>
          <w:jc w:val="center"/>
        </w:trPr>
        <w:tc>
          <w:tcPr>
            <w:tcW w:w="1998" w:type="pct"/>
            <w:gridSpan w:val="14"/>
            <w:tcBorders>
              <w:top w:val="nil"/>
              <w:left w:val="nil"/>
            </w:tcBorders>
            <w:noWrap/>
          </w:tcPr>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24" w:type="pct"/>
            <w:tcBorders>
              <w:top w:val="nil"/>
            </w:tcBorders>
            <w:noWrap/>
          </w:tcPr>
          <w:p w:rsidR="006F0476" w:rsidRPr="00D72087" w:rsidRDefault="006F0476" w:rsidP="00D72087">
            <w:pPr>
              <w:rPr>
                <w:rFonts w:cs="Arial"/>
                <w:sz w:val="18"/>
                <w:szCs w:val="18"/>
                <w:lang w:eastAsia="sk-SK"/>
              </w:rPr>
            </w:pPr>
          </w:p>
        </w:tc>
        <w:tc>
          <w:tcPr>
            <w:tcW w:w="157" w:type="pct"/>
            <w:tcBorders>
              <w:top w:val="nil"/>
            </w:tcBorders>
            <w:noWrap/>
          </w:tcPr>
          <w:p w:rsidR="006F0476" w:rsidRPr="00D72087" w:rsidRDefault="006F0476" w:rsidP="00D72087">
            <w:pPr>
              <w:rPr>
                <w:rFonts w:cs="Arial"/>
                <w:sz w:val="18"/>
                <w:szCs w:val="18"/>
                <w:lang w:eastAsia="sk-SK"/>
              </w:rPr>
            </w:pPr>
          </w:p>
        </w:tc>
        <w:tc>
          <w:tcPr>
            <w:tcW w:w="126" w:type="pct"/>
            <w:tcBorders>
              <w:top w:val="nil"/>
            </w:tcBorders>
            <w:noWrap/>
          </w:tcPr>
          <w:p w:rsidR="006F0476" w:rsidRPr="00D72087" w:rsidRDefault="006F0476" w:rsidP="00D72087">
            <w:pPr>
              <w:rPr>
                <w:rFonts w:cs="Arial"/>
                <w:sz w:val="18"/>
                <w:szCs w:val="18"/>
                <w:lang w:eastAsia="sk-SK"/>
              </w:rPr>
            </w:pPr>
          </w:p>
        </w:tc>
        <w:tc>
          <w:tcPr>
            <w:tcW w:w="126" w:type="pct"/>
            <w:gridSpan w:val="2"/>
            <w:tcBorders>
              <w:top w:val="nil"/>
              <w:bottom w:val="single" w:sz="6" w:space="0" w:color="auto"/>
            </w:tcBorders>
            <w:noWrap/>
          </w:tcPr>
          <w:p w:rsidR="006F0476" w:rsidRDefault="006F0476">
            <w:pPr>
              <w:jc w:val="center"/>
              <w:rPr>
                <w:rFonts w:cs="Arial"/>
                <w:sz w:val="18"/>
                <w:szCs w:val="18"/>
                <w:lang w:eastAsia="sk-SK"/>
              </w:rPr>
            </w:pPr>
          </w:p>
        </w:tc>
        <w:tc>
          <w:tcPr>
            <w:tcW w:w="127" w:type="pct"/>
            <w:tcBorders>
              <w:top w:val="nil"/>
              <w:bottom w:val="single" w:sz="6" w:space="0" w:color="auto"/>
            </w:tcBorders>
            <w:noWrap/>
          </w:tcPr>
          <w:p w:rsidR="006F0476" w:rsidRDefault="006F0476">
            <w:pPr>
              <w:jc w:val="center"/>
              <w:rPr>
                <w:rFonts w:cs="Arial"/>
                <w:sz w:val="18"/>
                <w:szCs w:val="18"/>
                <w:lang w:eastAsia="sk-SK"/>
              </w:rPr>
            </w:pPr>
          </w:p>
        </w:tc>
        <w:tc>
          <w:tcPr>
            <w:tcW w:w="188" w:type="pct"/>
            <w:tcBorders>
              <w:top w:val="nil"/>
            </w:tcBorders>
            <w:noWrap/>
          </w:tcPr>
          <w:p w:rsidR="006F0476" w:rsidRDefault="006F0476">
            <w:pPr>
              <w:jc w:val="center"/>
              <w:rPr>
                <w:rFonts w:cs="Arial"/>
                <w:sz w:val="18"/>
                <w:szCs w:val="18"/>
                <w:lang w:eastAsia="sk-SK"/>
              </w:rPr>
            </w:pPr>
          </w:p>
        </w:tc>
        <w:tc>
          <w:tcPr>
            <w:tcW w:w="115" w:type="pct"/>
            <w:tcBorders>
              <w:top w:val="nil"/>
            </w:tcBorders>
            <w:noWrap/>
          </w:tcPr>
          <w:p w:rsidR="006F0476" w:rsidRDefault="006F0476">
            <w:pPr>
              <w:jc w:val="center"/>
              <w:rPr>
                <w:rFonts w:cs="Arial"/>
                <w:sz w:val="18"/>
                <w:szCs w:val="18"/>
                <w:lang w:eastAsia="sk-SK"/>
              </w:rPr>
            </w:pPr>
          </w:p>
        </w:tc>
        <w:tc>
          <w:tcPr>
            <w:tcW w:w="133" w:type="pct"/>
            <w:tcBorders>
              <w:top w:val="nil"/>
              <w:bottom w:val="single" w:sz="6" w:space="0" w:color="auto"/>
            </w:tcBorders>
            <w:noWrap/>
          </w:tcPr>
          <w:p w:rsidR="006F0476" w:rsidRDefault="006F0476">
            <w:pPr>
              <w:jc w:val="center"/>
              <w:rPr>
                <w:rFonts w:cs="Arial"/>
                <w:sz w:val="18"/>
                <w:szCs w:val="18"/>
                <w:lang w:eastAsia="sk-SK"/>
              </w:rPr>
            </w:pPr>
          </w:p>
        </w:tc>
        <w:tc>
          <w:tcPr>
            <w:tcW w:w="169" w:type="pct"/>
            <w:gridSpan w:val="2"/>
            <w:tcBorders>
              <w:top w:val="nil"/>
              <w:bottom w:val="single" w:sz="6" w:space="0" w:color="auto"/>
            </w:tcBorders>
            <w:noWrap/>
          </w:tcPr>
          <w:p w:rsidR="006F0476" w:rsidRDefault="006F0476">
            <w:pPr>
              <w:jc w:val="center"/>
              <w:rPr>
                <w:rFonts w:cs="Arial"/>
                <w:sz w:val="18"/>
                <w:szCs w:val="18"/>
                <w:lang w:eastAsia="sk-SK"/>
              </w:rPr>
            </w:pPr>
          </w:p>
        </w:tc>
        <w:tc>
          <w:tcPr>
            <w:tcW w:w="177" w:type="pct"/>
            <w:gridSpan w:val="2"/>
            <w:tcBorders>
              <w:top w:val="nil"/>
              <w:bottom w:val="single" w:sz="6" w:space="0" w:color="auto"/>
            </w:tcBorders>
            <w:noWrap/>
          </w:tcPr>
          <w:p w:rsidR="006F0476" w:rsidRDefault="006F0476">
            <w:pPr>
              <w:jc w:val="center"/>
              <w:rPr>
                <w:rFonts w:cs="Arial"/>
                <w:sz w:val="18"/>
                <w:szCs w:val="18"/>
                <w:lang w:eastAsia="sk-SK"/>
              </w:rPr>
            </w:pPr>
          </w:p>
        </w:tc>
        <w:tc>
          <w:tcPr>
            <w:tcW w:w="160" w:type="pct"/>
            <w:gridSpan w:val="2"/>
            <w:tcBorders>
              <w:top w:val="nil"/>
              <w:bottom w:val="single" w:sz="6" w:space="0" w:color="auto"/>
            </w:tcBorders>
            <w:noWrap/>
          </w:tcPr>
          <w:p w:rsidR="006F0476" w:rsidRDefault="006F0476">
            <w:pPr>
              <w:jc w:val="center"/>
              <w:rPr>
                <w:rFonts w:cs="Arial"/>
                <w:sz w:val="18"/>
                <w:szCs w:val="18"/>
                <w:lang w:eastAsia="sk-SK"/>
              </w:rPr>
            </w:pPr>
          </w:p>
        </w:tc>
        <w:tc>
          <w:tcPr>
            <w:tcW w:w="171" w:type="pct"/>
            <w:gridSpan w:val="3"/>
            <w:tcBorders>
              <w:top w:val="nil"/>
            </w:tcBorders>
            <w:noWrap/>
          </w:tcPr>
          <w:p w:rsidR="006F0476" w:rsidRDefault="006F0476">
            <w:pPr>
              <w:jc w:val="center"/>
              <w:rPr>
                <w:rFonts w:cs="Arial"/>
                <w:sz w:val="18"/>
                <w:szCs w:val="18"/>
                <w:lang w:eastAsia="sk-SK"/>
              </w:rPr>
            </w:pPr>
          </w:p>
        </w:tc>
        <w:tc>
          <w:tcPr>
            <w:tcW w:w="144" w:type="pct"/>
            <w:gridSpan w:val="2"/>
            <w:tcBorders>
              <w:top w:val="nil"/>
            </w:tcBorders>
            <w:noWrap/>
          </w:tcPr>
          <w:p w:rsidR="006F0476" w:rsidRDefault="006F0476">
            <w:pPr>
              <w:jc w:val="center"/>
              <w:rPr>
                <w:rFonts w:cs="Arial"/>
                <w:sz w:val="18"/>
                <w:szCs w:val="18"/>
                <w:lang w:eastAsia="sk-SK"/>
              </w:rPr>
            </w:pPr>
          </w:p>
        </w:tc>
        <w:tc>
          <w:tcPr>
            <w:tcW w:w="150" w:type="pct"/>
            <w:tcBorders>
              <w:top w:val="nil"/>
              <w:bottom w:val="single" w:sz="6" w:space="0" w:color="auto"/>
            </w:tcBorders>
            <w:noWrap/>
          </w:tcPr>
          <w:p w:rsidR="006F0476" w:rsidRDefault="006F0476">
            <w:pPr>
              <w:jc w:val="center"/>
              <w:rPr>
                <w:rFonts w:cs="Arial"/>
                <w:sz w:val="18"/>
                <w:szCs w:val="18"/>
                <w:lang w:eastAsia="sk-SK"/>
              </w:rPr>
            </w:pPr>
          </w:p>
        </w:tc>
        <w:tc>
          <w:tcPr>
            <w:tcW w:w="140" w:type="pct"/>
            <w:tcBorders>
              <w:top w:val="nil"/>
              <w:bottom w:val="single" w:sz="6" w:space="0" w:color="auto"/>
            </w:tcBorders>
            <w:noWrap/>
          </w:tcPr>
          <w:p w:rsidR="006F0476" w:rsidRDefault="006F0476">
            <w:pPr>
              <w:jc w:val="center"/>
              <w:rPr>
                <w:rFonts w:cs="Arial"/>
                <w:sz w:val="18"/>
                <w:szCs w:val="18"/>
                <w:lang w:eastAsia="sk-SK"/>
              </w:rPr>
            </w:pPr>
          </w:p>
        </w:tc>
        <w:tc>
          <w:tcPr>
            <w:tcW w:w="134" w:type="pct"/>
            <w:gridSpan w:val="2"/>
            <w:noWrap/>
          </w:tcPr>
          <w:p w:rsidR="006F0476" w:rsidRDefault="006F0476">
            <w:pPr>
              <w:jc w:val="center"/>
              <w:rPr>
                <w:rFonts w:cs="Arial"/>
                <w:sz w:val="18"/>
                <w:szCs w:val="18"/>
                <w:lang w:eastAsia="sk-SK"/>
              </w:rPr>
            </w:pPr>
          </w:p>
        </w:tc>
        <w:tc>
          <w:tcPr>
            <w:tcW w:w="163" w:type="pct"/>
            <w:gridSpan w:val="2"/>
            <w:noWrap/>
          </w:tcPr>
          <w:p w:rsidR="006F0476" w:rsidRDefault="006F0476">
            <w:pPr>
              <w:jc w:val="center"/>
              <w:rPr>
                <w:rFonts w:cs="Arial"/>
                <w:sz w:val="18"/>
                <w:szCs w:val="18"/>
                <w:lang w:eastAsia="sk-SK"/>
              </w:rPr>
            </w:pPr>
          </w:p>
        </w:tc>
        <w:tc>
          <w:tcPr>
            <w:tcW w:w="137" w:type="pct"/>
            <w:gridSpan w:val="2"/>
            <w:tcBorders>
              <w:top w:val="nil"/>
              <w:bottom w:val="single" w:sz="6" w:space="0" w:color="auto"/>
            </w:tcBorders>
            <w:noWrap/>
          </w:tcPr>
          <w:p w:rsidR="006F0476" w:rsidRDefault="006F0476">
            <w:pPr>
              <w:jc w:val="center"/>
              <w:rPr>
                <w:rFonts w:cs="Arial"/>
                <w:sz w:val="18"/>
                <w:szCs w:val="18"/>
                <w:lang w:eastAsia="sk-SK"/>
              </w:rPr>
            </w:pPr>
          </w:p>
        </w:tc>
        <w:tc>
          <w:tcPr>
            <w:tcW w:w="129" w:type="pct"/>
            <w:gridSpan w:val="2"/>
            <w:tcBorders>
              <w:top w:val="nil"/>
              <w:bottom w:val="single" w:sz="6" w:space="0" w:color="auto"/>
            </w:tcBorders>
            <w:noWrap/>
          </w:tcPr>
          <w:p w:rsidR="006F0476" w:rsidRDefault="006F0476">
            <w:pPr>
              <w:jc w:val="center"/>
              <w:rPr>
                <w:rFonts w:cs="Arial"/>
                <w:sz w:val="18"/>
                <w:szCs w:val="18"/>
                <w:lang w:eastAsia="sk-SK"/>
              </w:rPr>
            </w:pPr>
          </w:p>
        </w:tc>
        <w:tc>
          <w:tcPr>
            <w:tcW w:w="135" w:type="pct"/>
            <w:tcBorders>
              <w:top w:val="nil"/>
              <w:bottom w:val="single" w:sz="6" w:space="0" w:color="auto"/>
            </w:tcBorders>
            <w:noWrap/>
          </w:tcPr>
          <w:p w:rsidR="006F0476" w:rsidRDefault="006F0476">
            <w:pPr>
              <w:jc w:val="center"/>
              <w:rPr>
                <w:rFonts w:cs="Arial"/>
                <w:sz w:val="18"/>
                <w:szCs w:val="18"/>
                <w:lang w:eastAsia="sk-SK"/>
              </w:rPr>
            </w:pPr>
          </w:p>
        </w:tc>
        <w:tc>
          <w:tcPr>
            <w:tcW w:w="99" w:type="pct"/>
            <w:tcBorders>
              <w:top w:val="nil"/>
              <w:bottom w:val="single" w:sz="6" w:space="0" w:color="auto"/>
              <w:right w:val="nil"/>
            </w:tcBorders>
            <w:noWrap/>
          </w:tcPr>
          <w:p w:rsidR="006F0476" w:rsidRDefault="006F0476">
            <w:pPr>
              <w:jc w:val="center"/>
              <w:rPr>
                <w:rFonts w:cs="Arial"/>
                <w:sz w:val="18"/>
                <w:szCs w:val="18"/>
                <w:lang w:eastAsia="sk-SK"/>
              </w:rPr>
            </w:pPr>
          </w:p>
        </w:tc>
      </w:tr>
      <w:tr w:rsidR="006F0476" w:rsidRPr="00D72087" w:rsidTr="000A1BBA">
        <w:trPr>
          <w:trHeight w:val="57"/>
          <w:jc w:val="center"/>
        </w:trPr>
        <w:tc>
          <w:tcPr>
            <w:tcW w:w="1998" w:type="pct"/>
            <w:gridSpan w:val="14"/>
            <w:tcBorders>
              <w:left w:val="nil"/>
              <w:bottom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6F0476" w:rsidRPr="00D72087" w:rsidRDefault="006F0476" w:rsidP="00D72087">
            <w:pPr>
              <w:rPr>
                <w:rFonts w:cs="Arial"/>
                <w:sz w:val="18"/>
                <w:szCs w:val="18"/>
                <w:lang w:eastAsia="sk-SK"/>
              </w:rPr>
            </w:pPr>
          </w:p>
        </w:tc>
        <w:tc>
          <w:tcPr>
            <w:tcW w:w="157" w:type="pct"/>
            <w:noWrap/>
          </w:tcPr>
          <w:p w:rsidR="006F0476" w:rsidRPr="00D72087" w:rsidRDefault="006F0476" w:rsidP="00D72087">
            <w:pPr>
              <w:rPr>
                <w:rFonts w:cs="Arial"/>
                <w:sz w:val="18"/>
                <w:szCs w:val="18"/>
                <w:lang w:eastAsia="sk-SK"/>
              </w:rPr>
            </w:pPr>
          </w:p>
        </w:tc>
        <w:tc>
          <w:tcPr>
            <w:tcW w:w="126" w:type="pct"/>
            <w:tcBorders>
              <w:left w:val="nil"/>
              <w:bottom w:val="nil"/>
              <w:right w:val="single" w:sz="6" w:space="0" w:color="auto"/>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6F0476" w:rsidRDefault="006F0476">
            <w:pPr>
              <w:jc w:val="center"/>
              <w:rPr>
                <w:rFonts w:cs="Arial"/>
                <w:sz w:val="18"/>
                <w:szCs w:val="18"/>
                <w:lang w:eastAsia="sk-SK"/>
              </w:rPr>
            </w:pPr>
          </w:p>
        </w:tc>
        <w:tc>
          <w:tcPr>
            <w:tcW w:w="115" w:type="pct"/>
            <w:tcBorders>
              <w:right w:val="single" w:sz="6" w:space="0" w:color="auto"/>
            </w:tcBorders>
            <w:noWrap/>
          </w:tcPr>
          <w:p w:rsidR="006F0476" w:rsidRDefault="006F0476">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6F0476" w:rsidRDefault="00B92A25">
            <w:pPr>
              <w:jc w:val="center"/>
              <w:rPr>
                <w:rFonts w:cs="Arial"/>
                <w:sz w:val="18"/>
                <w:szCs w:val="18"/>
                <w:lang w:eastAsia="sk-SK"/>
              </w:rPr>
            </w:pPr>
            <w:r>
              <w:rPr>
                <w:rFonts w:cs="Arial"/>
                <w:sz w:val="18"/>
                <w:szCs w:val="18"/>
                <w:lang w:eastAsia="sk-SK"/>
              </w:rPr>
              <w:t>2</w:t>
            </w:r>
          </w:p>
        </w:tc>
        <w:tc>
          <w:tcPr>
            <w:tcW w:w="160" w:type="pct"/>
            <w:gridSpan w:val="2"/>
            <w:tcBorders>
              <w:top w:val="single" w:sz="6" w:space="0" w:color="auto"/>
              <w:left w:val="single" w:sz="6" w:space="0" w:color="auto"/>
              <w:bottom w:val="single" w:sz="6" w:space="0" w:color="auto"/>
              <w:right w:val="single" w:sz="6" w:space="0" w:color="auto"/>
            </w:tcBorders>
            <w:noWrap/>
          </w:tcPr>
          <w:p w:rsidR="006F0476" w:rsidRDefault="00B92A25">
            <w:pPr>
              <w:jc w:val="center"/>
              <w:rPr>
                <w:rFonts w:cs="Arial"/>
                <w:sz w:val="18"/>
                <w:szCs w:val="18"/>
                <w:lang w:eastAsia="sk-SK"/>
              </w:rPr>
            </w:pPr>
            <w:r>
              <w:rPr>
                <w:rFonts w:cs="Arial"/>
                <w:sz w:val="18"/>
                <w:szCs w:val="18"/>
                <w:lang w:eastAsia="sk-SK"/>
              </w:rPr>
              <w:t>0</w:t>
            </w:r>
          </w:p>
        </w:tc>
        <w:tc>
          <w:tcPr>
            <w:tcW w:w="315" w:type="pct"/>
            <w:gridSpan w:val="5"/>
            <w:tcBorders>
              <w:left w:val="single" w:sz="6" w:space="0" w:color="auto"/>
              <w:right w:val="single" w:sz="6" w:space="0" w:color="auto"/>
            </w:tcBorders>
            <w:noWrap/>
          </w:tcPr>
          <w:p w:rsidR="006F0476" w:rsidRDefault="006F0476">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6F0476" w:rsidRDefault="006F0476">
            <w:pPr>
              <w:jc w:val="center"/>
              <w:rPr>
                <w:rFonts w:cs="Arial"/>
                <w:sz w:val="18"/>
                <w:szCs w:val="18"/>
                <w:lang w:eastAsia="sk-SK"/>
              </w:rPr>
            </w:pPr>
          </w:p>
        </w:tc>
        <w:tc>
          <w:tcPr>
            <w:tcW w:w="163" w:type="pct"/>
            <w:gridSpan w:val="2"/>
            <w:tcBorders>
              <w:left w:val="nil"/>
              <w:right w:val="single" w:sz="6" w:space="0" w:color="auto"/>
            </w:tcBorders>
            <w:noWrap/>
          </w:tcPr>
          <w:p w:rsidR="006F0476" w:rsidRDefault="006F0476">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6F0476" w:rsidRDefault="00B92A25">
            <w:pPr>
              <w:jc w:val="center"/>
              <w:rPr>
                <w:rFonts w:cs="Arial"/>
                <w:sz w:val="18"/>
                <w:szCs w:val="18"/>
                <w:lang w:eastAsia="sk-SK"/>
              </w:rPr>
            </w:pPr>
            <w:r>
              <w:rPr>
                <w:rFonts w:cs="Arial"/>
                <w:sz w:val="18"/>
                <w:szCs w:val="18"/>
                <w:lang w:eastAsia="sk-SK"/>
              </w:rPr>
              <w:t>2</w:t>
            </w:r>
          </w:p>
        </w:tc>
        <w:tc>
          <w:tcPr>
            <w:tcW w:w="99" w:type="pct"/>
            <w:tcBorders>
              <w:top w:val="single" w:sz="6" w:space="0" w:color="auto"/>
              <w:left w:val="single" w:sz="6" w:space="0" w:color="auto"/>
              <w:bottom w:val="single" w:sz="6" w:space="0" w:color="auto"/>
              <w:right w:val="single" w:sz="6" w:space="0" w:color="auto"/>
            </w:tcBorders>
            <w:noWrap/>
          </w:tcPr>
          <w:p w:rsidR="006F0476" w:rsidRDefault="00B92A25">
            <w:pPr>
              <w:jc w:val="center"/>
              <w:rPr>
                <w:rFonts w:cs="Arial"/>
                <w:sz w:val="18"/>
                <w:szCs w:val="18"/>
                <w:lang w:eastAsia="sk-SK"/>
              </w:rPr>
            </w:pPr>
            <w:r>
              <w:rPr>
                <w:rFonts w:cs="Arial"/>
                <w:sz w:val="18"/>
                <w:szCs w:val="18"/>
                <w:lang w:eastAsia="sk-SK"/>
              </w:rPr>
              <w:t>0</w:t>
            </w:r>
          </w:p>
        </w:tc>
      </w:tr>
      <w:tr w:rsidR="006F0476" w:rsidRPr="00D72087" w:rsidTr="000A1BBA">
        <w:trPr>
          <w:trHeight w:val="57"/>
          <w:jc w:val="center"/>
        </w:trPr>
        <w:tc>
          <w:tcPr>
            <w:tcW w:w="770" w:type="pct"/>
            <w:gridSpan w:val="5"/>
            <w:tcBorders>
              <w:top w:val="nil"/>
              <w:left w:val="nil"/>
              <w:bottom w:val="nil"/>
              <w:right w:val="nil"/>
            </w:tcBorders>
            <w:noWrap/>
          </w:tcPr>
          <w:p w:rsidR="006F0476" w:rsidRPr="00D72087" w:rsidRDefault="006F0476" w:rsidP="00D72087">
            <w:pPr>
              <w:rPr>
                <w:rFonts w:cs="Arial"/>
                <w:sz w:val="18"/>
                <w:szCs w:val="18"/>
                <w:lang w:eastAsia="sk-SK"/>
              </w:rPr>
            </w:pPr>
          </w:p>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left w:val="nil"/>
              <w:bottom w:val="nil"/>
              <w:right w:val="nil"/>
            </w:tcBorders>
            <w:noWrap/>
          </w:tcPr>
          <w:p w:rsidR="006F0476" w:rsidRPr="00D72087" w:rsidRDefault="006F0476" w:rsidP="00D72087">
            <w:pPr>
              <w:rPr>
                <w:rFonts w:cs="Arial"/>
                <w:sz w:val="18"/>
                <w:szCs w:val="18"/>
                <w:lang w:eastAsia="sk-SK"/>
              </w:rPr>
            </w:pPr>
          </w:p>
        </w:tc>
        <w:tc>
          <w:tcPr>
            <w:tcW w:w="157" w:type="pct"/>
            <w:tcBorders>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88" w:type="pct"/>
            <w:tcBorders>
              <w:left w:val="nil"/>
              <w:bottom w:val="nil"/>
              <w:right w:val="nil"/>
            </w:tcBorders>
            <w:noWrap/>
          </w:tcPr>
          <w:p w:rsidR="006F0476" w:rsidRPr="00D72087" w:rsidRDefault="006F0476" w:rsidP="00D72087">
            <w:pPr>
              <w:rPr>
                <w:rFonts w:cs="Arial"/>
                <w:sz w:val="18"/>
                <w:szCs w:val="18"/>
                <w:lang w:eastAsia="sk-SK"/>
              </w:rPr>
            </w:pPr>
          </w:p>
        </w:tc>
        <w:tc>
          <w:tcPr>
            <w:tcW w:w="115" w:type="pct"/>
            <w:tcBorders>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998" w:type="pct"/>
            <w:gridSpan w:val="14"/>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12" w:type="pct"/>
            <w:gridSpan w:val="12"/>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b/>
                <w:bCs/>
                <w:sz w:val="18"/>
                <w:szCs w:val="18"/>
                <w:lang w:eastAsia="sk-SK"/>
              </w:rPr>
              <w:t>Účtovná závierka</w:t>
            </w:r>
          </w:p>
        </w:tc>
        <w:tc>
          <w:tcPr>
            <w:tcW w:w="997" w:type="pct"/>
            <w:gridSpan w:val="12"/>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152" w:type="pct"/>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18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single" w:sz="4" w:space="0" w:color="auto"/>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right w:val="nil"/>
            </w:tcBorders>
            <w:noWrap/>
          </w:tcPr>
          <w:p w:rsidR="006F0476" w:rsidRPr="00D72087" w:rsidRDefault="006F0476" w:rsidP="00D72087">
            <w:pPr>
              <w:rPr>
                <w:rFonts w:cs="Arial"/>
                <w:sz w:val="18"/>
                <w:szCs w:val="18"/>
                <w:lang w:eastAsia="sk-SK"/>
              </w:rPr>
            </w:pPr>
          </w:p>
        </w:tc>
        <w:tc>
          <w:tcPr>
            <w:tcW w:w="127" w:type="pct"/>
            <w:tcBorders>
              <w:top w:val="nil"/>
              <w:left w:val="nil"/>
              <w:right w:val="nil"/>
            </w:tcBorders>
            <w:noWrap/>
          </w:tcPr>
          <w:p w:rsidR="006F0476" w:rsidRPr="00D72087" w:rsidRDefault="006F0476" w:rsidP="00D72087">
            <w:pPr>
              <w:rPr>
                <w:rFonts w:cs="Arial"/>
                <w:sz w:val="18"/>
                <w:szCs w:val="18"/>
                <w:lang w:eastAsia="sk-SK"/>
              </w:rPr>
            </w:pPr>
          </w:p>
        </w:tc>
        <w:tc>
          <w:tcPr>
            <w:tcW w:w="941" w:type="pct"/>
            <w:gridSpan w:val="9"/>
            <w:tcBorders>
              <w:top w:val="nil"/>
              <w:left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293" w:type="pct"/>
            <w:gridSpan w:val="3"/>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3"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6F0476" w:rsidRDefault="009042F6">
            <w:pPr>
              <w:jc w:val="center"/>
              <w:rPr>
                <w:rFonts w:cs="Arial"/>
                <w:bCs/>
                <w:sz w:val="18"/>
                <w:szCs w:val="18"/>
                <w:lang w:eastAsia="sk-SK"/>
              </w:rPr>
            </w:pPr>
            <w:r>
              <w:rPr>
                <w:rFonts w:cs="Arial"/>
                <w:bCs/>
                <w:sz w:val="18"/>
                <w:szCs w:val="18"/>
                <w:lang w:eastAsia="sk-SK"/>
              </w:rPr>
              <w:t>6</w:t>
            </w:r>
          </w:p>
        </w:tc>
        <w:tc>
          <w:tcPr>
            <w:tcW w:w="180" w:type="pct"/>
            <w:tcBorders>
              <w:top w:val="nil"/>
              <w:left w:val="nil"/>
              <w:bottom w:val="nil"/>
              <w:right w:val="nil"/>
            </w:tcBorders>
            <w:noWrap/>
          </w:tcPr>
          <w:p w:rsidR="006F0476" w:rsidRDefault="006F0476">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6F0476" w:rsidRDefault="009042F6">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6F0476" w:rsidRDefault="009042F6">
            <w:pPr>
              <w:jc w:val="center"/>
              <w:rPr>
                <w:rFonts w:cs="Arial"/>
                <w:sz w:val="18"/>
                <w:szCs w:val="18"/>
                <w:lang w:eastAsia="sk-SK"/>
              </w:rPr>
            </w:pPr>
            <w:r>
              <w:rPr>
                <w:rFonts w:cs="Arial"/>
                <w:sz w:val="18"/>
                <w:szCs w:val="18"/>
                <w:lang w:eastAsia="sk-SK"/>
              </w:rPr>
              <w:t>0</w:t>
            </w:r>
          </w:p>
        </w:tc>
        <w:tc>
          <w:tcPr>
            <w:tcW w:w="130" w:type="pct"/>
            <w:tcBorders>
              <w:top w:val="nil"/>
              <w:left w:val="nil"/>
              <w:bottom w:val="nil"/>
              <w:right w:val="nil"/>
            </w:tcBorders>
            <w:noWrap/>
          </w:tcPr>
          <w:p w:rsidR="006F0476" w:rsidRDefault="006F0476">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50" w:type="pct"/>
            <w:tcBorders>
              <w:top w:val="nil"/>
              <w:left w:val="single" w:sz="4" w:space="0" w:color="auto"/>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tcBorders>
            <w:noWrap/>
          </w:tcPr>
          <w:p w:rsidR="006F0476" w:rsidRPr="00D72087" w:rsidRDefault="006F0476" w:rsidP="00D72087">
            <w:pPr>
              <w:rPr>
                <w:rFonts w:cs="Arial"/>
                <w:sz w:val="18"/>
                <w:szCs w:val="18"/>
                <w:lang w:eastAsia="sk-SK"/>
              </w:rPr>
            </w:pPr>
          </w:p>
        </w:tc>
        <w:tc>
          <w:tcPr>
            <w:tcW w:w="127" w:type="pct"/>
            <w:tcBorders>
              <w:right w:val="single" w:sz="6" w:space="0" w:color="auto"/>
            </w:tcBorders>
            <w:noWrap/>
          </w:tcPr>
          <w:p w:rsidR="006F0476" w:rsidRPr="00D72087" w:rsidRDefault="006F0476"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2115" w:type="pct"/>
            <w:gridSpan w:val="15"/>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tcBorders>
            <w:noWrap/>
          </w:tcPr>
          <w:p w:rsidR="006F0476" w:rsidRPr="00D72087" w:rsidRDefault="006F0476" w:rsidP="00D72087">
            <w:pPr>
              <w:rPr>
                <w:rFonts w:cs="Arial"/>
                <w:sz w:val="18"/>
                <w:szCs w:val="18"/>
                <w:lang w:eastAsia="sk-SK"/>
              </w:rPr>
            </w:pPr>
          </w:p>
        </w:tc>
        <w:tc>
          <w:tcPr>
            <w:tcW w:w="127" w:type="pct"/>
            <w:tcBorders>
              <w:right w:val="single" w:sz="6" w:space="0" w:color="auto"/>
            </w:tcBorders>
            <w:noWrap/>
          </w:tcPr>
          <w:p w:rsidR="006F0476" w:rsidRPr="00D72087" w:rsidRDefault="006F0476"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6F0476" w:rsidRDefault="006F0476">
            <w:pPr>
              <w:jc w:val="center"/>
              <w:rPr>
                <w:rFonts w:cs="Arial"/>
                <w:sz w:val="18"/>
                <w:szCs w:val="18"/>
                <w:lang w:eastAsia="sk-SK"/>
              </w:rPr>
            </w:pPr>
          </w:p>
        </w:tc>
        <w:tc>
          <w:tcPr>
            <w:tcW w:w="753" w:type="pct"/>
            <w:gridSpan w:val="8"/>
            <w:tcBorders>
              <w:left w:val="single" w:sz="6"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p>
        </w:tc>
        <w:tc>
          <w:tcPr>
            <w:tcW w:w="724" w:type="pct"/>
            <w:gridSpan w:val="8"/>
            <w:tcBorders>
              <w:top w:val="nil"/>
              <w:left w:val="single" w:sz="4" w:space="0" w:color="auto"/>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nil"/>
              <w:left w:val="nil"/>
              <w:right w:val="nil"/>
            </w:tcBorders>
            <w:noWrap/>
          </w:tcPr>
          <w:p w:rsidR="006F0476" w:rsidRPr="00D72087" w:rsidRDefault="006F0476" w:rsidP="00D72087">
            <w:pPr>
              <w:rPr>
                <w:rFonts w:cs="Arial"/>
                <w:b/>
                <w:bCs/>
                <w:sz w:val="18"/>
                <w:szCs w:val="18"/>
                <w:lang w:eastAsia="sk-SK"/>
              </w:rPr>
            </w:pPr>
          </w:p>
        </w:tc>
        <w:tc>
          <w:tcPr>
            <w:tcW w:w="2115" w:type="pct"/>
            <w:gridSpan w:val="15"/>
            <w:tcBorders>
              <w:top w:val="nil"/>
              <w:left w:val="nil"/>
              <w:right w:val="nil"/>
            </w:tcBorders>
            <w:noWrap/>
          </w:tcPr>
          <w:p w:rsidR="006F0476" w:rsidRPr="00D72087" w:rsidRDefault="006F0476" w:rsidP="00D72087">
            <w:pPr>
              <w:rPr>
                <w:rFonts w:cs="Arial"/>
                <w:b/>
                <w:bCs/>
                <w:sz w:val="18"/>
                <w:szCs w:val="18"/>
                <w:lang w:eastAsia="sk-SK"/>
              </w:rPr>
            </w:pPr>
          </w:p>
        </w:tc>
        <w:tc>
          <w:tcPr>
            <w:tcW w:w="126" w:type="pct"/>
            <w:tcBorders>
              <w:top w:val="nil"/>
              <w:left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tcBorders>
            <w:noWrap/>
          </w:tcPr>
          <w:p w:rsidR="006F0476" w:rsidRPr="00D72087" w:rsidRDefault="006F0476" w:rsidP="00D72087">
            <w:pPr>
              <w:rPr>
                <w:rFonts w:cs="Arial"/>
                <w:sz w:val="18"/>
                <w:szCs w:val="18"/>
                <w:lang w:eastAsia="sk-SK"/>
              </w:rPr>
            </w:pPr>
          </w:p>
        </w:tc>
        <w:tc>
          <w:tcPr>
            <w:tcW w:w="127" w:type="pct"/>
            <w:tcBorders>
              <w:right w:val="single" w:sz="4" w:space="0" w:color="auto"/>
            </w:tcBorders>
            <w:noWrap/>
          </w:tcPr>
          <w:p w:rsidR="006F0476" w:rsidRPr="00D72087" w:rsidRDefault="006F0476"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p>
        </w:tc>
        <w:tc>
          <w:tcPr>
            <w:tcW w:w="753" w:type="pct"/>
            <w:gridSpan w:val="8"/>
            <w:tcBorders>
              <w:lef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6F0476" w:rsidRPr="00D72087" w:rsidRDefault="006F0476" w:rsidP="00D72087">
            <w:pPr>
              <w:rPr>
                <w:rFonts w:cs="Arial"/>
                <w:sz w:val="18"/>
                <w:szCs w:val="18"/>
                <w:lang w:eastAsia="sk-SK"/>
              </w:rPr>
            </w:pPr>
          </w:p>
        </w:tc>
        <w:tc>
          <w:tcPr>
            <w:tcW w:w="144" w:type="pct"/>
            <w:gridSpan w:val="2"/>
            <w:tcBorders>
              <w:top w:val="nil"/>
            </w:tcBorders>
            <w:noWrap/>
          </w:tcPr>
          <w:p w:rsidR="006F0476" w:rsidRPr="00D72087" w:rsidRDefault="006F0476" w:rsidP="00D72087">
            <w:pPr>
              <w:rPr>
                <w:rFonts w:cs="Arial"/>
                <w:sz w:val="18"/>
                <w:szCs w:val="18"/>
                <w:lang w:eastAsia="sk-SK"/>
              </w:rPr>
            </w:pPr>
          </w:p>
        </w:tc>
        <w:tc>
          <w:tcPr>
            <w:tcW w:w="724" w:type="pct"/>
            <w:gridSpan w:val="8"/>
            <w:tcBorders>
              <w:top w:val="nil"/>
              <w:right w:val="nil"/>
            </w:tcBorders>
            <w:noWrap/>
          </w:tcPr>
          <w:p w:rsidR="006F0476" w:rsidRPr="00D72087" w:rsidRDefault="006F0476" w:rsidP="00D72087">
            <w:pPr>
              <w:rPr>
                <w:rFonts w:cs="Arial"/>
                <w:sz w:val="18"/>
                <w:szCs w:val="18"/>
                <w:lang w:eastAsia="sk-SK"/>
              </w:rPr>
            </w:pPr>
          </w:p>
        </w:tc>
        <w:tc>
          <w:tcPr>
            <w:tcW w:w="129" w:type="pct"/>
            <w:gridSpan w:val="2"/>
            <w:tcBorders>
              <w:top w:val="nil"/>
              <w:left w:val="nil"/>
              <w:right w:val="nil"/>
            </w:tcBorders>
            <w:noWrap/>
          </w:tcPr>
          <w:p w:rsidR="006F0476" w:rsidRPr="00D72087" w:rsidRDefault="006F0476" w:rsidP="00D72087">
            <w:pPr>
              <w:rPr>
                <w:rFonts w:cs="Arial"/>
                <w:sz w:val="18"/>
                <w:szCs w:val="18"/>
                <w:lang w:eastAsia="sk-SK"/>
              </w:rPr>
            </w:pPr>
          </w:p>
        </w:tc>
        <w:tc>
          <w:tcPr>
            <w:tcW w:w="135" w:type="pct"/>
            <w:tcBorders>
              <w:top w:val="nil"/>
              <w:left w:val="nil"/>
              <w:right w:val="nil"/>
            </w:tcBorders>
            <w:noWrap/>
          </w:tcPr>
          <w:p w:rsidR="006F0476" w:rsidRPr="00D72087" w:rsidRDefault="006F0476" w:rsidP="00D72087">
            <w:pPr>
              <w:rPr>
                <w:rFonts w:cs="Arial"/>
                <w:sz w:val="18"/>
                <w:szCs w:val="18"/>
                <w:lang w:eastAsia="sk-SK"/>
              </w:rPr>
            </w:pPr>
          </w:p>
        </w:tc>
        <w:tc>
          <w:tcPr>
            <w:tcW w:w="99" w:type="pct"/>
            <w:tcBorders>
              <w:top w:val="nil"/>
              <w:left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left w:val="nil"/>
            </w:tcBorders>
            <w:noWrap/>
          </w:tcPr>
          <w:p w:rsidR="006F0476"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p>
        </w:tc>
        <w:tc>
          <w:tcPr>
            <w:tcW w:w="2115" w:type="pct"/>
            <w:gridSpan w:val="15"/>
            <w:noWrap/>
          </w:tcPr>
          <w:p w:rsidR="006F0476" w:rsidRPr="00D72087" w:rsidRDefault="006F0476" w:rsidP="00D72087">
            <w:pPr>
              <w:rPr>
                <w:rFonts w:cs="Arial"/>
                <w:b/>
                <w:bCs/>
                <w:sz w:val="18"/>
                <w:szCs w:val="18"/>
                <w:lang w:eastAsia="sk-SK"/>
              </w:rPr>
            </w:pPr>
          </w:p>
        </w:tc>
        <w:tc>
          <w:tcPr>
            <w:tcW w:w="126" w:type="pct"/>
            <w:noWrap/>
          </w:tcPr>
          <w:p w:rsidR="006F0476" w:rsidRPr="00D72087" w:rsidRDefault="006F0476" w:rsidP="00D72087">
            <w:pPr>
              <w:rPr>
                <w:rFonts w:cs="Arial"/>
                <w:sz w:val="18"/>
                <w:szCs w:val="18"/>
                <w:lang w:eastAsia="sk-SK"/>
              </w:rPr>
            </w:pPr>
          </w:p>
        </w:tc>
        <w:tc>
          <w:tcPr>
            <w:tcW w:w="126" w:type="pct"/>
            <w:gridSpan w:val="2"/>
            <w:noWrap/>
          </w:tcPr>
          <w:p w:rsidR="006F0476" w:rsidRPr="00D72087" w:rsidRDefault="006F0476" w:rsidP="00D72087">
            <w:pPr>
              <w:rPr>
                <w:rFonts w:cs="Arial"/>
                <w:sz w:val="18"/>
                <w:szCs w:val="18"/>
                <w:lang w:eastAsia="sk-SK"/>
              </w:rPr>
            </w:pPr>
          </w:p>
        </w:tc>
        <w:tc>
          <w:tcPr>
            <w:tcW w:w="127" w:type="pct"/>
            <w:noWrap/>
          </w:tcPr>
          <w:p w:rsidR="006F0476" w:rsidRPr="00D72087" w:rsidRDefault="006F0476" w:rsidP="00D72087">
            <w:pPr>
              <w:rPr>
                <w:rFonts w:cs="Arial"/>
                <w:sz w:val="18"/>
                <w:szCs w:val="18"/>
                <w:lang w:eastAsia="sk-SK"/>
              </w:rPr>
            </w:pPr>
          </w:p>
        </w:tc>
        <w:tc>
          <w:tcPr>
            <w:tcW w:w="188" w:type="pct"/>
            <w:tcBorders>
              <w:top w:val="single" w:sz="4" w:space="0" w:color="auto"/>
            </w:tcBorders>
            <w:noWrap/>
          </w:tcPr>
          <w:p w:rsidR="006F0476" w:rsidRPr="00D72087" w:rsidRDefault="006F0476" w:rsidP="00D72087">
            <w:pPr>
              <w:rPr>
                <w:rFonts w:cs="Arial"/>
                <w:sz w:val="18"/>
                <w:szCs w:val="18"/>
                <w:lang w:eastAsia="sk-SK"/>
              </w:rPr>
            </w:pPr>
          </w:p>
        </w:tc>
        <w:tc>
          <w:tcPr>
            <w:tcW w:w="753" w:type="pct"/>
            <w:gridSpan w:val="8"/>
            <w:noWrap/>
          </w:tcPr>
          <w:p w:rsidR="006F0476" w:rsidRPr="00D72087" w:rsidRDefault="006F0476" w:rsidP="00D72087">
            <w:pPr>
              <w:rPr>
                <w:rFonts w:cs="Arial"/>
                <w:sz w:val="18"/>
                <w:szCs w:val="18"/>
                <w:lang w:eastAsia="sk-SK"/>
              </w:rPr>
            </w:pPr>
          </w:p>
        </w:tc>
        <w:tc>
          <w:tcPr>
            <w:tcW w:w="171" w:type="pct"/>
            <w:gridSpan w:val="3"/>
            <w:noWrap/>
          </w:tcPr>
          <w:p w:rsidR="006F0476" w:rsidRPr="00D72087" w:rsidRDefault="006F0476" w:rsidP="00D72087">
            <w:pPr>
              <w:rPr>
                <w:rFonts w:cs="Arial"/>
                <w:sz w:val="18"/>
                <w:szCs w:val="18"/>
                <w:lang w:eastAsia="sk-SK"/>
              </w:rPr>
            </w:pPr>
          </w:p>
        </w:tc>
        <w:tc>
          <w:tcPr>
            <w:tcW w:w="144" w:type="pct"/>
            <w:gridSpan w:val="2"/>
            <w:noWrap/>
          </w:tcPr>
          <w:p w:rsidR="006F0476" w:rsidRPr="00D72087" w:rsidRDefault="006F0476" w:rsidP="00D72087">
            <w:pPr>
              <w:rPr>
                <w:rFonts w:cs="Arial"/>
                <w:sz w:val="18"/>
                <w:szCs w:val="18"/>
                <w:lang w:eastAsia="sk-SK"/>
              </w:rPr>
            </w:pPr>
          </w:p>
        </w:tc>
        <w:tc>
          <w:tcPr>
            <w:tcW w:w="724" w:type="pct"/>
            <w:gridSpan w:val="8"/>
            <w:noWrap/>
          </w:tcPr>
          <w:p w:rsidR="006F0476" w:rsidRPr="00D72087" w:rsidRDefault="006F0476" w:rsidP="00D72087">
            <w:pPr>
              <w:rPr>
                <w:rFonts w:cs="Arial"/>
                <w:sz w:val="18"/>
                <w:szCs w:val="18"/>
                <w:lang w:eastAsia="sk-SK"/>
              </w:rPr>
            </w:pPr>
          </w:p>
        </w:tc>
        <w:tc>
          <w:tcPr>
            <w:tcW w:w="129" w:type="pct"/>
            <w:gridSpan w:val="2"/>
            <w:noWrap/>
          </w:tcPr>
          <w:p w:rsidR="006F0476" w:rsidRPr="00D72087" w:rsidRDefault="006F0476" w:rsidP="00D72087">
            <w:pPr>
              <w:rPr>
                <w:rFonts w:cs="Arial"/>
                <w:sz w:val="18"/>
                <w:szCs w:val="18"/>
                <w:lang w:eastAsia="sk-SK"/>
              </w:rPr>
            </w:pPr>
          </w:p>
        </w:tc>
        <w:tc>
          <w:tcPr>
            <w:tcW w:w="135" w:type="pct"/>
            <w:noWrap/>
          </w:tcPr>
          <w:p w:rsidR="006F0476" w:rsidRPr="00D72087" w:rsidRDefault="006F0476" w:rsidP="00D72087">
            <w:pPr>
              <w:rPr>
                <w:rFonts w:cs="Arial"/>
                <w:sz w:val="18"/>
                <w:szCs w:val="18"/>
                <w:lang w:eastAsia="sk-SK"/>
              </w:rPr>
            </w:pPr>
          </w:p>
        </w:tc>
        <w:tc>
          <w:tcPr>
            <w:tcW w:w="99" w:type="pct"/>
            <w:tcBorders>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316" w:type="pct"/>
            <w:gridSpan w:val="2"/>
            <w:tcBorders>
              <w:left w:val="nil"/>
              <w:bottom w:val="nil"/>
              <w:right w:val="nil"/>
            </w:tcBorders>
            <w:noWrap/>
          </w:tcPr>
          <w:p w:rsidR="006F0476" w:rsidRPr="00D72087" w:rsidRDefault="006F0476"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48" w:type="pct"/>
            <w:tcBorders>
              <w:left w:val="nil"/>
              <w:bottom w:val="nil"/>
              <w:right w:val="nil"/>
            </w:tcBorders>
            <w:noWrap/>
          </w:tcPr>
          <w:p w:rsidR="006F0476" w:rsidRPr="00D72087" w:rsidRDefault="006F0476" w:rsidP="00D72087">
            <w:pPr>
              <w:rPr>
                <w:rFonts w:cs="Arial"/>
                <w:sz w:val="18"/>
                <w:szCs w:val="18"/>
                <w:lang w:eastAsia="sk-SK"/>
              </w:rPr>
            </w:pPr>
          </w:p>
        </w:tc>
        <w:tc>
          <w:tcPr>
            <w:tcW w:w="13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298" w:type="pct"/>
            <w:gridSpan w:val="2"/>
            <w:tcBorders>
              <w:left w:val="nil"/>
              <w:bottom w:val="nil"/>
              <w:right w:val="nil"/>
            </w:tcBorders>
            <w:noWrap/>
          </w:tcPr>
          <w:p w:rsidR="006F0476" w:rsidRPr="00D72087" w:rsidRDefault="006F0476"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124" w:type="pct"/>
            <w:tcBorders>
              <w:left w:val="nil"/>
              <w:bottom w:val="nil"/>
              <w:right w:val="nil"/>
            </w:tcBorders>
            <w:noWrap/>
          </w:tcPr>
          <w:p w:rsidR="006F0476" w:rsidRPr="00D72087" w:rsidRDefault="006F0476" w:rsidP="00D72087">
            <w:pPr>
              <w:rPr>
                <w:rFonts w:cs="Arial"/>
                <w:sz w:val="18"/>
                <w:szCs w:val="18"/>
                <w:lang w:eastAsia="sk-SK"/>
              </w:rPr>
            </w:pPr>
          </w:p>
        </w:tc>
        <w:tc>
          <w:tcPr>
            <w:tcW w:w="157" w:type="pct"/>
            <w:tcBorders>
              <w:left w:val="nil"/>
              <w:bottom w:val="nil"/>
              <w:right w:val="nil"/>
            </w:tcBorders>
            <w:noWrap/>
          </w:tcPr>
          <w:p w:rsidR="006F0476" w:rsidRPr="00D72087" w:rsidRDefault="006F0476" w:rsidP="00D72087">
            <w:pPr>
              <w:rPr>
                <w:rFonts w:cs="Arial"/>
                <w:sz w:val="18"/>
                <w:szCs w:val="18"/>
                <w:lang w:eastAsia="sk-SK"/>
              </w:rPr>
            </w:pPr>
          </w:p>
        </w:tc>
        <w:tc>
          <w:tcPr>
            <w:tcW w:w="126" w:type="pct"/>
            <w:tcBorders>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88" w:type="pct"/>
            <w:tcBorders>
              <w:left w:val="nil"/>
              <w:bottom w:val="nil"/>
              <w:right w:val="nil"/>
            </w:tcBorders>
            <w:noWrap/>
          </w:tcPr>
          <w:p w:rsidR="006F0476" w:rsidRPr="00D72087" w:rsidRDefault="006F0476" w:rsidP="00D72087">
            <w:pPr>
              <w:rPr>
                <w:rFonts w:cs="Arial"/>
                <w:sz w:val="18"/>
                <w:szCs w:val="18"/>
                <w:lang w:eastAsia="sk-SK"/>
              </w:rPr>
            </w:pPr>
          </w:p>
        </w:tc>
        <w:tc>
          <w:tcPr>
            <w:tcW w:w="115" w:type="pct"/>
            <w:tcBorders>
              <w:left w:val="nil"/>
              <w:bottom w:val="nil"/>
              <w:right w:val="nil"/>
            </w:tcBorders>
            <w:noWrap/>
          </w:tcPr>
          <w:p w:rsidR="006F0476" w:rsidRPr="00D72087" w:rsidRDefault="006F0476" w:rsidP="00D72087">
            <w:pPr>
              <w:rPr>
                <w:rFonts w:cs="Arial"/>
                <w:sz w:val="18"/>
                <w:szCs w:val="18"/>
                <w:lang w:eastAsia="sk-SK"/>
              </w:rPr>
            </w:pPr>
          </w:p>
        </w:tc>
        <w:tc>
          <w:tcPr>
            <w:tcW w:w="809" w:type="pct"/>
            <w:gridSpan w:val="10"/>
            <w:tcBorders>
              <w:left w:val="nil"/>
              <w:bottom w:val="nil"/>
              <w:right w:val="nil"/>
            </w:tcBorders>
            <w:noWrap/>
          </w:tcPr>
          <w:p w:rsidR="006F0476" w:rsidRPr="00D72087" w:rsidRDefault="006F0476"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50"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63"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29"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5" w:type="pct"/>
            <w:tcBorders>
              <w:left w:val="nil"/>
              <w:bottom w:val="nil"/>
              <w:right w:val="nil"/>
            </w:tcBorders>
            <w:noWrap/>
          </w:tcPr>
          <w:p w:rsidR="006F0476" w:rsidRPr="00D72087" w:rsidRDefault="006F0476" w:rsidP="00D72087">
            <w:pPr>
              <w:rPr>
                <w:rFonts w:cs="Arial"/>
                <w:sz w:val="18"/>
                <w:szCs w:val="18"/>
                <w:lang w:eastAsia="sk-SK"/>
              </w:rPr>
            </w:pPr>
          </w:p>
        </w:tc>
        <w:tc>
          <w:tcPr>
            <w:tcW w:w="99" w:type="pct"/>
            <w:tcBorders>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FD155E">
            <w:pPr>
              <w:rPr>
                <w:rFonts w:cs="Arial"/>
                <w:sz w:val="18"/>
                <w:szCs w:val="18"/>
                <w:lang w:eastAsia="sk-SK"/>
              </w:rPr>
            </w:pPr>
            <w:r w:rsidRPr="00AD6758">
              <w:rPr>
                <w:rFonts w:cs="Arial"/>
                <w:sz w:val="18"/>
                <w:szCs w:val="18"/>
                <w:lang w:eastAsia="sk-SK"/>
              </w:rPr>
              <w:t> </w:t>
            </w: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5</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9</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3</w:t>
            </w:r>
          </w:p>
        </w:tc>
        <w:tc>
          <w:tcPr>
            <w:tcW w:w="131"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8</w:t>
            </w: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6F0476" w:rsidRPr="00D72087" w:rsidRDefault="006F0476" w:rsidP="003555D9">
            <w:pPr>
              <w:rPr>
                <w:rFonts w:cs="Arial"/>
                <w:sz w:val="18"/>
                <w:szCs w:val="18"/>
                <w:lang w:eastAsia="sk-SK"/>
              </w:rPr>
            </w:pPr>
            <w:r w:rsidRPr="00AD6758">
              <w:rPr>
                <w:rFonts w:cs="Arial"/>
                <w:sz w:val="18"/>
                <w:szCs w:val="18"/>
                <w:lang w:eastAsia="sk-SK"/>
              </w:rPr>
              <w:t> </w:t>
            </w: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0</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2</w:t>
            </w:r>
          </w:p>
        </w:tc>
        <w:tc>
          <w:tcPr>
            <w:tcW w:w="15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3</w:t>
            </w:r>
          </w:p>
        </w:tc>
        <w:tc>
          <w:tcPr>
            <w:tcW w:w="126"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8</w:t>
            </w:r>
          </w:p>
        </w:tc>
        <w:tc>
          <w:tcPr>
            <w:tcW w:w="126" w:type="pct"/>
            <w:gridSpan w:val="2"/>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3</w:t>
            </w:r>
          </w:p>
        </w:tc>
        <w:tc>
          <w:tcPr>
            <w:tcW w:w="188"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6F0476" w:rsidRPr="00D72087" w:rsidRDefault="006F0476" w:rsidP="00FD155E">
            <w:pPr>
              <w:rPr>
                <w:rFonts w:cs="Arial"/>
                <w:sz w:val="18"/>
                <w:szCs w:val="18"/>
                <w:lang w:eastAsia="sk-SK"/>
              </w:rPr>
            </w:pPr>
            <w:r w:rsidRPr="00AD6758">
              <w:rPr>
                <w:rFonts w:cs="Arial"/>
                <w:sz w:val="18"/>
                <w:szCs w:val="18"/>
                <w:lang w:eastAsia="sk-SK"/>
              </w:rPr>
              <w:t> </w:t>
            </w:r>
            <w:r>
              <w:rPr>
                <w:rFonts w:cs="Arial"/>
                <w:sz w:val="18"/>
                <w:szCs w:val="18"/>
                <w:lang w:eastAsia="sk-SK"/>
              </w:rPr>
              <w:t>5</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6</w:t>
            </w:r>
            <w:r w:rsidRPr="00AD6758">
              <w:rPr>
                <w:rFonts w:cs="Arial"/>
                <w:sz w:val="18"/>
                <w:szCs w:val="18"/>
                <w:lang w:eastAsia="sk-SK"/>
              </w:rPr>
              <w:t> </w:t>
            </w: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3</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2846" w:type="pct"/>
            <w:gridSpan w:val="21"/>
            <w:tcBorders>
              <w:top w:val="nil"/>
              <w:left w:val="nil"/>
              <w:bottom w:val="nil"/>
              <w:right w:val="nil"/>
            </w:tcBorders>
            <w:noWrap/>
          </w:tcPr>
          <w:p w:rsidR="006F0476"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Ž</w:t>
            </w:r>
          </w:p>
        </w:tc>
        <w:tc>
          <w:tcPr>
            <w:tcW w:w="152"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I</w:t>
            </w:r>
          </w:p>
        </w:tc>
        <w:tc>
          <w:tcPr>
            <w:tcW w:w="18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A</w:t>
            </w:r>
            <w:r w:rsidRPr="00AD6758">
              <w:rPr>
                <w:rFonts w:cs="Arial"/>
                <w:sz w:val="18"/>
                <w:szCs w:val="18"/>
                <w:lang w:eastAsia="sk-SK"/>
              </w:rPr>
              <w:t> </w:t>
            </w:r>
          </w:p>
        </w:tc>
        <w:tc>
          <w:tcPr>
            <w:tcW w:w="127" w:type="pct"/>
            <w:tcBorders>
              <w:top w:val="single" w:sz="6" w:space="0" w:color="auto"/>
              <w:left w:val="single" w:sz="6" w:space="0" w:color="auto"/>
              <w:bottom w:val="single" w:sz="6" w:space="0" w:color="auto"/>
              <w:right w:val="single" w:sz="6" w:space="0" w:color="auto"/>
            </w:tcBorders>
            <w:noWrap/>
          </w:tcPr>
          <w:p w:rsidR="006F0476" w:rsidRPr="00D72087" w:rsidRDefault="006F0476" w:rsidP="00FD155E">
            <w:pPr>
              <w:rPr>
                <w:rFonts w:cs="Arial"/>
                <w:sz w:val="18"/>
                <w:szCs w:val="18"/>
                <w:lang w:eastAsia="sk-SK"/>
              </w:rPr>
            </w:pPr>
            <w:r>
              <w:rPr>
                <w:rFonts w:cs="Arial"/>
                <w:sz w:val="18"/>
                <w:szCs w:val="18"/>
                <w:lang w:eastAsia="sk-SK"/>
              </w:rPr>
              <w:t>R</w:t>
            </w:r>
          </w:p>
        </w:tc>
        <w:tc>
          <w:tcPr>
            <w:tcW w:w="148"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p>
        </w:tc>
        <w:tc>
          <w:tcPr>
            <w:tcW w:w="13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s</w:t>
            </w:r>
          </w:p>
        </w:tc>
        <w:tc>
          <w:tcPr>
            <w:tcW w:w="134"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r>
              <w:rPr>
                <w:rFonts w:cs="Arial"/>
                <w:sz w:val="18"/>
                <w:szCs w:val="18"/>
                <w:lang w:eastAsia="sk-SK"/>
              </w:rPr>
              <w:t>r</w:t>
            </w:r>
          </w:p>
        </w:tc>
        <w:tc>
          <w:tcPr>
            <w:tcW w:w="131"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single" w:sz="6" w:space="0" w:color="auto"/>
              <w:bottom w:val="single" w:sz="6" w:space="0" w:color="auto"/>
              <w:right w:val="single" w:sz="6" w:space="0" w:color="auto"/>
            </w:tcBorders>
            <w:noWrap/>
          </w:tcPr>
          <w:p w:rsidR="006F0476" w:rsidRPr="00D72087" w:rsidRDefault="006F0476"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5000" w:type="pct"/>
            <w:gridSpan w:val="46"/>
            <w:tcBorders>
              <w:top w:val="nil"/>
              <w:left w:val="nil"/>
              <w:bottom w:val="nil"/>
              <w:right w:val="nil"/>
            </w:tcBorders>
            <w:noWrap/>
          </w:tcPr>
          <w:p w:rsidR="006F0476" w:rsidRPr="00D72087" w:rsidRDefault="006F0476" w:rsidP="00D72087">
            <w:pPr>
              <w:rPr>
                <w:rFonts w:cs="Arial"/>
                <w:b/>
                <w:bCs/>
                <w:sz w:val="18"/>
                <w:szCs w:val="18"/>
                <w:lang w:eastAsia="sk-SK"/>
              </w:rPr>
            </w:pPr>
          </w:p>
          <w:p w:rsidR="006F0476" w:rsidRDefault="006F0476" w:rsidP="00D72087">
            <w:pPr>
              <w:rPr>
                <w:rFonts w:cs="Arial"/>
                <w:b/>
                <w:bCs/>
                <w:sz w:val="18"/>
                <w:szCs w:val="18"/>
                <w:lang w:eastAsia="sk-SK"/>
              </w:rPr>
            </w:pPr>
          </w:p>
          <w:p w:rsidR="006F0476" w:rsidRPr="00D72087" w:rsidRDefault="006F0476"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6F0476" w:rsidRPr="00D72087" w:rsidRDefault="006F0476" w:rsidP="00D72087">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G</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r</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FD155E">
            <w:pPr>
              <w:rPr>
                <w:rFonts w:cs="Arial"/>
                <w:sz w:val="18"/>
                <w:szCs w:val="18"/>
                <w:lang w:eastAsia="sk-SK"/>
              </w:rPr>
            </w:pPr>
            <w:r>
              <w:rPr>
                <w:rFonts w:cs="Arial"/>
                <w:sz w:val="18"/>
                <w:szCs w:val="18"/>
                <w:lang w:eastAsia="sk-SK"/>
              </w:rPr>
              <w:t>ő</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s</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s</w:t>
            </w:r>
          </w:p>
        </w:tc>
        <w:tc>
          <w:tcPr>
            <w:tcW w:w="130"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l</w:t>
            </w:r>
          </w:p>
        </w:tc>
        <w:tc>
          <w:tcPr>
            <w:tcW w:w="134"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FD155E">
            <w:pPr>
              <w:rPr>
                <w:rFonts w:cs="Arial"/>
                <w:sz w:val="18"/>
                <w:szCs w:val="18"/>
                <w:lang w:eastAsia="sk-SK"/>
              </w:rPr>
            </w:pPr>
            <w:r>
              <w:rPr>
                <w:rFonts w:cs="Arial"/>
                <w:sz w:val="18"/>
                <w:szCs w:val="18"/>
                <w:lang w:eastAsia="sk-SK"/>
              </w:rPr>
              <w:t>n</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g</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o</w:t>
            </w: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v</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6F0476" w:rsidRPr="000A1BBA" w:rsidRDefault="006F0476" w:rsidP="00FD155E">
            <w:pPr>
              <w:rPr>
                <w:rFonts w:cs="Arial"/>
                <w:sz w:val="18"/>
                <w:szCs w:val="18"/>
                <w:lang w:val="en-US" w:eastAsia="sk-SK"/>
              </w:rPr>
            </w:pPr>
            <w:r w:rsidRPr="00AD6758">
              <w:rPr>
                <w:rFonts w:cs="Arial"/>
                <w:sz w:val="18"/>
                <w:szCs w:val="18"/>
                <w:lang w:eastAsia="sk-SK"/>
              </w:rPr>
              <w:t> </w:t>
            </w:r>
            <w:r>
              <w:rPr>
                <w:rFonts w:cs="Arial"/>
                <w:sz w:val="18"/>
                <w:szCs w:val="18"/>
                <w:lang w:eastAsia="sk-SK"/>
              </w:rPr>
              <w:t>7</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2405" w:type="pct"/>
            <w:gridSpan w:val="17"/>
            <w:tcBorders>
              <w:top w:val="nil"/>
              <w:left w:val="nil"/>
              <w:bottom w:val="nil"/>
              <w:right w:val="nil"/>
            </w:tcBorders>
            <w:noWrap/>
          </w:tcPr>
          <w:p w:rsidR="006F0476" w:rsidRPr="00D72087" w:rsidRDefault="006F0476" w:rsidP="00D72087">
            <w:pPr>
              <w:rPr>
                <w:rFonts w:cs="Arial"/>
                <w:b/>
                <w:bCs/>
                <w:sz w:val="18"/>
                <w:szCs w:val="18"/>
                <w:lang w:eastAsia="sk-SK"/>
              </w:rPr>
            </w:pPr>
          </w:p>
          <w:p w:rsidR="006F0476" w:rsidRDefault="006F0476" w:rsidP="00D72087">
            <w:pPr>
              <w:rPr>
                <w:rFonts w:cs="Arial"/>
                <w:b/>
                <w:bCs/>
                <w:sz w:val="18"/>
                <w:szCs w:val="18"/>
                <w:lang w:eastAsia="sk-SK"/>
              </w:rPr>
            </w:pPr>
          </w:p>
          <w:p w:rsidR="006F0476" w:rsidRPr="00D72087" w:rsidRDefault="006F0476" w:rsidP="00D72087">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9</w:t>
            </w:r>
            <w:r w:rsidRPr="00AD6758">
              <w:rPr>
                <w:rFonts w:cs="Arial"/>
                <w:sz w:val="18"/>
                <w:szCs w:val="18"/>
                <w:lang w:eastAsia="sk-SK"/>
              </w:rPr>
              <w:t> </w:t>
            </w:r>
          </w:p>
        </w:tc>
        <w:tc>
          <w:tcPr>
            <w:tcW w:w="130" w:type="pct"/>
            <w:tcBorders>
              <w:lef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I</w:t>
            </w: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5000" w:type="pct"/>
            <w:gridSpan w:val="46"/>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5000" w:type="pct"/>
            <w:gridSpan w:val="46"/>
            <w:tcBorders>
              <w:top w:val="nil"/>
              <w:left w:val="nil"/>
              <w:bottom w:val="nil"/>
              <w:right w:val="nil"/>
            </w:tcBorders>
            <w:noWrap/>
          </w:tcPr>
          <w:p w:rsidR="006F0476" w:rsidRDefault="006F0476" w:rsidP="00D72087">
            <w:pPr>
              <w:rPr>
                <w:rFonts w:cs="Arial"/>
                <w:b/>
                <w:sz w:val="18"/>
                <w:szCs w:val="18"/>
                <w:lang w:eastAsia="sk-SK"/>
              </w:rPr>
            </w:pPr>
          </w:p>
          <w:p w:rsidR="006F0476" w:rsidRPr="00D72087" w:rsidRDefault="006F0476" w:rsidP="00D72087">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034" w:type="pct"/>
            <w:gridSpan w:val="7"/>
            <w:tcBorders>
              <w:top w:val="nil"/>
              <w:left w:val="nil"/>
              <w:bottom w:val="nil"/>
              <w:right w:val="nil"/>
            </w:tcBorders>
            <w:noWrap/>
          </w:tcPr>
          <w:p w:rsidR="006F0476" w:rsidRPr="00D72087" w:rsidRDefault="006F0476" w:rsidP="00D72087">
            <w:pPr>
              <w:rPr>
                <w:rFonts w:cs="Arial"/>
                <w:b/>
                <w:bCs/>
                <w:sz w:val="18"/>
                <w:szCs w:val="18"/>
                <w:lang w:eastAsia="sk-SK"/>
              </w:rPr>
            </w:pPr>
          </w:p>
          <w:p w:rsidR="006F0476"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164" w:type="pct"/>
            <w:tcBorders>
              <w:top w:val="nil"/>
              <w:left w:val="nil"/>
              <w:bottom w:val="nil"/>
              <w:right w:val="nil"/>
            </w:tcBorders>
            <w:noWrap/>
          </w:tcPr>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52"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6F0476" w:rsidRDefault="006F0476" w:rsidP="00D72087">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6F0476" w:rsidRDefault="006F0476" w:rsidP="00D72087">
            <w:pPr>
              <w:rPr>
                <w:rFonts w:cs="Arial"/>
                <w:sz w:val="18"/>
                <w:szCs w:val="18"/>
                <w:lang w:eastAsia="sk-SK"/>
              </w:rPr>
            </w:pPr>
          </w:p>
          <w:p w:rsidR="006F0476" w:rsidRDefault="00F73D21" w:rsidP="006C56F4">
            <w:pPr>
              <w:jc w:val="center"/>
              <w:rPr>
                <w:rFonts w:cs="Arial"/>
                <w:sz w:val="18"/>
                <w:szCs w:val="18"/>
                <w:lang w:val="en-US" w:eastAsia="sk-SK"/>
              </w:rPr>
            </w:pPr>
            <w:r>
              <w:rPr>
                <w:rFonts w:cs="Arial"/>
                <w:sz w:val="18"/>
                <w:szCs w:val="18"/>
                <w:lang w:val="en-US" w:eastAsia="sk-SK"/>
              </w:rPr>
              <w:t>2</w:t>
            </w:r>
            <w:r w:rsidR="00B92A25">
              <w:rPr>
                <w:rFonts w:cs="Arial"/>
                <w:sz w:val="18"/>
                <w:szCs w:val="18"/>
                <w:lang w:val="en-US" w:eastAsia="sk-SK"/>
              </w:rPr>
              <w:t>9</w:t>
            </w:r>
            <w:r w:rsidR="006F0476">
              <w:rPr>
                <w:rFonts w:cs="Arial"/>
                <w:sz w:val="18"/>
                <w:szCs w:val="18"/>
                <w:lang w:val="en-US" w:eastAsia="sk-SK"/>
              </w:rPr>
              <w:t>.</w:t>
            </w:r>
            <w:r w:rsidR="00B92A25">
              <w:rPr>
                <w:rFonts w:cs="Arial"/>
                <w:sz w:val="18"/>
                <w:szCs w:val="18"/>
                <w:lang w:val="en-US" w:eastAsia="sk-SK"/>
              </w:rPr>
              <w:t>06</w:t>
            </w:r>
            <w:r w:rsidR="006F0476">
              <w:rPr>
                <w:rFonts w:cs="Arial"/>
                <w:sz w:val="18"/>
                <w:szCs w:val="18"/>
                <w:lang w:val="en-US" w:eastAsia="sk-SK"/>
              </w:rPr>
              <w:t>.20</w:t>
            </w:r>
            <w:r>
              <w:rPr>
                <w:rFonts w:cs="Arial"/>
                <w:sz w:val="18"/>
                <w:szCs w:val="18"/>
                <w:lang w:val="en-US" w:eastAsia="sk-SK"/>
              </w:rPr>
              <w:t>2</w:t>
            </w:r>
            <w:r w:rsidR="00B92A25">
              <w:rPr>
                <w:rFonts w:cs="Arial"/>
                <w:sz w:val="18"/>
                <w:szCs w:val="18"/>
                <w:lang w:val="en-US" w:eastAsia="sk-SK"/>
              </w:rPr>
              <w:t>2</w:t>
            </w:r>
          </w:p>
        </w:tc>
        <w:tc>
          <w:tcPr>
            <w:tcW w:w="1221" w:type="pct"/>
            <w:gridSpan w:val="9"/>
            <w:vMerge w:val="restart"/>
            <w:tcBorders>
              <w:top w:val="single" w:sz="4" w:space="0" w:color="auto"/>
              <w:left w:val="single" w:sz="4" w:space="0" w:color="auto"/>
              <w:right w:val="single" w:sz="4" w:space="0" w:color="000000"/>
            </w:tcBorders>
          </w:tcPr>
          <w:p w:rsidR="006F0476" w:rsidRPr="00D72087" w:rsidRDefault="006F0476"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6F0476" w:rsidRPr="00D72087" w:rsidRDefault="006F0476"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6F0476" w:rsidRPr="00D72087" w:rsidRDefault="006F0476"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6F0476"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6F0476" w:rsidRDefault="006F0476" w:rsidP="00D72087">
            <w:pPr>
              <w:rPr>
                <w:rFonts w:cs="Arial"/>
                <w:sz w:val="18"/>
                <w:szCs w:val="18"/>
                <w:lang w:eastAsia="sk-SK"/>
              </w:rPr>
            </w:pPr>
            <w:r w:rsidRPr="00AD6758">
              <w:rPr>
                <w:rFonts w:cs="Arial"/>
                <w:sz w:val="18"/>
                <w:szCs w:val="18"/>
                <w:lang w:eastAsia="sk-SK"/>
              </w:rPr>
              <w:t xml:space="preserve"> Schválené dňa:</w:t>
            </w:r>
          </w:p>
          <w:p w:rsidR="006F0476" w:rsidRDefault="006F0476" w:rsidP="00D72087">
            <w:pPr>
              <w:rPr>
                <w:rFonts w:cs="Arial"/>
                <w:sz w:val="18"/>
                <w:szCs w:val="18"/>
                <w:lang w:eastAsia="sk-SK"/>
              </w:rPr>
            </w:pPr>
          </w:p>
          <w:p w:rsidR="00B92A25" w:rsidRDefault="00F73D21" w:rsidP="00B92A25">
            <w:pPr>
              <w:jc w:val="center"/>
              <w:rPr>
                <w:rFonts w:cs="Arial"/>
                <w:sz w:val="18"/>
                <w:szCs w:val="18"/>
                <w:lang w:eastAsia="sk-SK"/>
              </w:rPr>
            </w:pPr>
            <w:r>
              <w:rPr>
                <w:rFonts w:cs="Arial"/>
                <w:sz w:val="18"/>
                <w:szCs w:val="18"/>
                <w:lang w:eastAsia="sk-SK"/>
              </w:rPr>
              <w:t>2</w:t>
            </w:r>
            <w:r w:rsidR="00B92A25">
              <w:rPr>
                <w:rFonts w:cs="Arial"/>
                <w:sz w:val="18"/>
                <w:szCs w:val="18"/>
                <w:lang w:eastAsia="sk-SK"/>
              </w:rPr>
              <w:t>9</w:t>
            </w:r>
            <w:r w:rsidR="004C55E9">
              <w:rPr>
                <w:rFonts w:cs="Arial"/>
                <w:sz w:val="18"/>
                <w:szCs w:val="18"/>
                <w:lang w:eastAsia="sk-SK"/>
              </w:rPr>
              <w:t>.0</w:t>
            </w:r>
            <w:r w:rsidR="00B92A25">
              <w:rPr>
                <w:rFonts w:cs="Arial"/>
                <w:sz w:val="18"/>
                <w:szCs w:val="18"/>
                <w:lang w:eastAsia="sk-SK"/>
              </w:rPr>
              <w:t>6</w:t>
            </w:r>
            <w:r w:rsidR="004C55E9">
              <w:rPr>
                <w:rFonts w:cs="Arial"/>
                <w:sz w:val="18"/>
                <w:szCs w:val="18"/>
                <w:lang w:eastAsia="sk-SK"/>
              </w:rPr>
              <w:t>.20</w:t>
            </w:r>
            <w:r>
              <w:rPr>
                <w:rFonts w:cs="Arial"/>
                <w:sz w:val="18"/>
                <w:szCs w:val="18"/>
                <w:lang w:eastAsia="sk-SK"/>
              </w:rPr>
              <w:t>2</w:t>
            </w:r>
            <w:r w:rsidR="00B92A25">
              <w:rPr>
                <w:rFonts w:cs="Arial"/>
                <w:sz w:val="18"/>
                <w:szCs w:val="18"/>
                <w:lang w:eastAsia="sk-SK"/>
              </w:rPr>
              <w:t>2</w:t>
            </w:r>
            <w:bookmarkStart w:id="0" w:name="_GoBack"/>
            <w:bookmarkEnd w:id="0"/>
          </w:p>
          <w:p w:rsidR="009042F6" w:rsidRDefault="009042F6">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6F0476" w:rsidRPr="00D72087" w:rsidRDefault="006F0476"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6F0476" w:rsidRPr="00D72087" w:rsidRDefault="006F0476"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6F0476" w:rsidRPr="00D72087" w:rsidRDefault="006F0476" w:rsidP="00D72087">
            <w:pPr>
              <w:rPr>
                <w:rFonts w:cs="Arial"/>
                <w:sz w:val="18"/>
                <w:szCs w:val="18"/>
                <w:lang w:eastAsia="sk-SK"/>
              </w:rPr>
            </w:pPr>
          </w:p>
        </w:tc>
      </w:tr>
    </w:tbl>
    <w:p w:rsidR="006F0476" w:rsidRDefault="006F0476" w:rsidP="007D5A12">
      <w:pPr>
        <w:pStyle w:val="Nadpis1"/>
        <w:numPr>
          <w:ilvl w:val="0"/>
          <w:numId w:val="0"/>
        </w:numPr>
        <w:spacing w:before="120" w:after="60"/>
      </w:pPr>
      <w:bookmarkStart w:id="1" w:name="_Toc530739894"/>
    </w:p>
    <w:p w:rsidR="006F0476" w:rsidRDefault="006F0476" w:rsidP="00D902E0"/>
    <w:p w:rsidR="006F0476" w:rsidRDefault="006F0476" w:rsidP="004D3B4A">
      <w:pPr>
        <w:pStyle w:val="Nadpis1"/>
        <w:tabs>
          <w:tab w:val="clear" w:pos="450"/>
          <w:tab w:val="num" w:pos="360"/>
        </w:tabs>
        <w:spacing w:before="120" w:after="60"/>
        <w:ind w:left="360"/>
      </w:pPr>
      <w:r>
        <w:lastRenderedPageBreak/>
        <w:t>Informácie o účtovnej jednotke</w:t>
      </w:r>
      <w:bookmarkEnd w:id="1"/>
    </w:p>
    <w:p w:rsidR="006F0476" w:rsidRDefault="006F0476" w:rsidP="004D3B4A">
      <w:pPr>
        <w:pStyle w:val="Zkladntext"/>
      </w:pPr>
    </w:p>
    <w:p w:rsidR="006F0476" w:rsidRDefault="006F0476" w:rsidP="004D3B4A">
      <w:pPr>
        <w:pStyle w:val="Zkladntext"/>
      </w:pPr>
    </w:p>
    <w:p w:rsidR="006F0476" w:rsidRDefault="006F0476" w:rsidP="004D3B4A">
      <w:pPr>
        <w:pStyle w:val="Nadpis2"/>
      </w:pPr>
      <w:r>
        <w:t>Založenie spoločnosti</w:t>
      </w:r>
    </w:p>
    <w:p w:rsidR="006F0476" w:rsidRPr="00E740B0" w:rsidRDefault="006F0476" w:rsidP="00E740B0">
      <w:pPr>
        <w:pStyle w:val="Zkladntext"/>
        <w:rPr>
          <w:szCs w:val="18"/>
        </w:rPr>
      </w:pPr>
      <w:r w:rsidRPr="00E740B0">
        <w:rPr>
          <w:szCs w:val="18"/>
        </w:rPr>
        <w:t xml:space="preserve">Spoločnosť ŽIAR, s.r.o. (ďalej len Spoločnosť) bola založená dňa 10.04.2000 a do Obchodného registra bola zapísaná 16.10.2000 (Obchodný register Okresného súdu Bratislava I, oddiel Sro, vložka 22643/B). </w:t>
      </w:r>
    </w:p>
    <w:p w:rsidR="006F0476" w:rsidRDefault="006F0476" w:rsidP="004D3B4A">
      <w:pPr>
        <w:rPr>
          <w:sz w:val="16"/>
          <w:szCs w:val="16"/>
        </w:rPr>
      </w:pPr>
    </w:p>
    <w:p w:rsidR="006F0476" w:rsidRPr="005C41CA" w:rsidRDefault="006F0476" w:rsidP="004D3B4A">
      <w:pPr>
        <w:rPr>
          <w:sz w:val="16"/>
          <w:szCs w:val="16"/>
        </w:rPr>
      </w:pPr>
    </w:p>
    <w:p w:rsidR="006F0476" w:rsidRDefault="006F0476" w:rsidP="004D3B4A">
      <w:pPr>
        <w:pStyle w:val="Nadpis2"/>
      </w:pPr>
      <w:bookmarkStart w:id="2" w:name="_Toc530739896"/>
      <w:r>
        <w:t>Hlavnými činnosťami Spoločnosti sú:</w:t>
      </w:r>
      <w:bookmarkEnd w:id="2"/>
    </w:p>
    <w:p w:rsidR="006F0476" w:rsidRPr="00C937BB" w:rsidRDefault="006F0476" w:rsidP="00C937BB">
      <w:pPr>
        <w:numPr>
          <w:ilvl w:val="0"/>
          <w:numId w:val="39"/>
        </w:numPr>
        <w:ind w:firstLine="147"/>
        <w:jc w:val="both"/>
        <w:rPr>
          <w:rStyle w:val="ra"/>
          <w:sz w:val="18"/>
          <w:szCs w:val="18"/>
        </w:rPr>
      </w:pPr>
      <w:r>
        <w:t xml:space="preserve"> </w:t>
      </w:r>
      <w:r w:rsidRPr="00F75B7B">
        <w:rPr>
          <w:rStyle w:val="ra"/>
          <w:sz w:val="18"/>
          <w:szCs w:val="18"/>
        </w:rPr>
        <w:t xml:space="preserve">kúpa tovaru na účely jeho predaja konečnému spotrebiteľovi (maloobchod) v rozsahu </w:t>
      </w:r>
      <w:r w:rsidRPr="00C937BB">
        <w:rPr>
          <w:rStyle w:val="ra"/>
          <w:sz w:val="18"/>
          <w:szCs w:val="18"/>
        </w:rPr>
        <w:t>voľnej živnosti</w:t>
      </w:r>
    </w:p>
    <w:p w:rsidR="006F0476" w:rsidRPr="00C937BB" w:rsidRDefault="006F0476" w:rsidP="00C937BB">
      <w:pPr>
        <w:numPr>
          <w:ilvl w:val="0"/>
          <w:numId w:val="39"/>
        </w:numPr>
        <w:ind w:firstLine="147"/>
        <w:rPr>
          <w:rStyle w:val="ra"/>
          <w:sz w:val="18"/>
          <w:szCs w:val="18"/>
        </w:rPr>
      </w:pPr>
      <w:r w:rsidRPr="00F75B7B">
        <w:rPr>
          <w:rStyle w:val="ra"/>
          <w:sz w:val="18"/>
          <w:szCs w:val="18"/>
        </w:rPr>
        <w:t xml:space="preserve">kúpa tovaru na účely jeho predaja iným prevádzkovateľom živnosti (veľkoobchod) v rozsahu </w:t>
      </w:r>
      <w:r w:rsidRPr="00C937BB">
        <w:rPr>
          <w:rStyle w:val="ra"/>
          <w:sz w:val="18"/>
          <w:szCs w:val="18"/>
        </w:rPr>
        <w:t xml:space="preserve"> voľnej živnosti</w:t>
      </w:r>
    </w:p>
    <w:p w:rsidR="006F0476" w:rsidRPr="00F75B7B" w:rsidRDefault="006F0476" w:rsidP="00F75B7B">
      <w:pPr>
        <w:numPr>
          <w:ilvl w:val="0"/>
          <w:numId w:val="39"/>
        </w:numPr>
        <w:ind w:firstLine="147"/>
        <w:rPr>
          <w:rStyle w:val="ra"/>
          <w:sz w:val="18"/>
          <w:szCs w:val="18"/>
        </w:rPr>
      </w:pPr>
      <w:r w:rsidRPr="00F75B7B">
        <w:rPr>
          <w:rStyle w:val="ra"/>
          <w:sz w:val="18"/>
          <w:szCs w:val="18"/>
        </w:rPr>
        <w:t>sprostredkovanie obchodu a služieb v rozsahu voľnej živnosti</w:t>
      </w:r>
    </w:p>
    <w:p w:rsidR="006F0476" w:rsidRPr="00F75B7B" w:rsidRDefault="006F0476" w:rsidP="00F75B7B">
      <w:pPr>
        <w:numPr>
          <w:ilvl w:val="0"/>
          <w:numId w:val="39"/>
        </w:numPr>
        <w:ind w:firstLine="147"/>
        <w:rPr>
          <w:rStyle w:val="ra"/>
          <w:sz w:val="18"/>
          <w:szCs w:val="18"/>
        </w:rPr>
      </w:pPr>
      <w:r w:rsidRPr="00F75B7B">
        <w:rPr>
          <w:rStyle w:val="ra"/>
          <w:sz w:val="18"/>
          <w:szCs w:val="18"/>
        </w:rPr>
        <w:t>pohostinská činnosť (bez ubytovacích zariadení)</w:t>
      </w:r>
    </w:p>
    <w:p w:rsidR="006F0476" w:rsidRDefault="006F0476" w:rsidP="004D3B4A">
      <w:pPr>
        <w:pStyle w:val="Zkladntext"/>
      </w:pPr>
    </w:p>
    <w:p w:rsidR="006F0476" w:rsidRDefault="006F0476" w:rsidP="004D3B4A">
      <w:pPr>
        <w:pStyle w:val="Nadpis2"/>
      </w:pPr>
      <w:r>
        <w:t xml:space="preserve">Počet zamestnancov </w:t>
      </w:r>
    </w:p>
    <w:p w:rsidR="006F0476" w:rsidRPr="005C41CA" w:rsidRDefault="006F0476" w:rsidP="005C41CA"/>
    <w:p w:rsidR="006F0476" w:rsidRDefault="006F0476" w:rsidP="004D3B4A">
      <w:pPr>
        <w:pStyle w:val="Zkladntext"/>
      </w:pPr>
      <w:r>
        <w:t>Údaje o počte zamestnancov za bežné účtovné obdobie a bezprostredne predchádzajúce účtovné obdobie sú uvedené v nasledujúcom prehľade:</w:t>
      </w:r>
    </w:p>
    <w:p w:rsidR="00AF4FD7" w:rsidRDefault="00AF4FD7" w:rsidP="004D3B4A">
      <w:pPr>
        <w:pStyle w:val="Zkladntext"/>
      </w:pPr>
    </w:p>
    <w:p w:rsidR="006F0476" w:rsidRPr="00ED130F" w:rsidRDefault="006F0476" w:rsidP="004D3B4A">
      <w:pPr>
        <w:pStyle w:val="Zkladntext"/>
        <w:rPr>
          <w:sz w:val="6"/>
          <w:szCs w:val="6"/>
        </w:rPr>
      </w:pPr>
    </w:p>
    <w:bookmarkStart w:id="3" w:name="_MON_1526309889"/>
    <w:bookmarkEnd w:id="3"/>
    <w:p w:rsidR="006F0476" w:rsidRDefault="00F73D21" w:rsidP="004D3B4A">
      <w:pPr>
        <w:pStyle w:val="Zkladntext"/>
      </w:pPr>
      <w:r>
        <w:object w:dxaOrig="8445" w:dyaOrig="16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5pt;height:91.5pt" o:ole="" o:preferrelative="f">
            <v:imagedata r:id="rId8" o:title=""/>
            <o:lock v:ext="edit" aspectratio="f"/>
          </v:shape>
          <o:OLEObject Type="Embed" ProgID="Excel.Sheet.12" ShapeID="_x0000_i1025" DrawAspect="Content" ObjectID="_1718014454" r:id="rId9"/>
        </w:object>
      </w:r>
    </w:p>
    <w:p w:rsidR="006F0476" w:rsidRDefault="006F0476" w:rsidP="004D3B4A">
      <w:pPr>
        <w:pStyle w:val="Zkladntext"/>
        <w:rPr>
          <w:sz w:val="6"/>
          <w:szCs w:val="6"/>
        </w:rPr>
      </w:pPr>
    </w:p>
    <w:p w:rsidR="006F0476" w:rsidRDefault="006F0476" w:rsidP="004D3B4A">
      <w:pPr>
        <w:pStyle w:val="Zkladntext"/>
        <w:rPr>
          <w:sz w:val="6"/>
          <w:szCs w:val="6"/>
        </w:rPr>
      </w:pPr>
    </w:p>
    <w:p w:rsidR="006F0476" w:rsidRDefault="006F0476" w:rsidP="004D3B4A">
      <w:pPr>
        <w:pStyle w:val="Zkladntext"/>
        <w:rPr>
          <w:sz w:val="6"/>
          <w:szCs w:val="6"/>
        </w:rPr>
      </w:pPr>
    </w:p>
    <w:p w:rsidR="006F0476" w:rsidRPr="0068610B" w:rsidRDefault="006F0476" w:rsidP="004D3B4A">
      <w:pPr>
        <w:pStyle w:val="Zkladntext"/>
        <w:rPr>
          <w:sz w:val="6"/>
          <w:szCs w:val="6"/>
        </w:rPr>
      </w:pPr>
    </w:p>
    <w:p w:rsidR="006F0476" w:rsidRDefault="006F0476" w:rsidP="004D3B4A">
      <w:pPr>
        <w:pStyle w:val="Nadpis2"/>
      </w:pPr>
      <w:r>
        <w:t>Údaje o neobmedzenom ručení</w:t>
      </w:r>
    </w:p>
    <w:p w:rsidR="006F0476" w:rsidRDefault="006F0476"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6F0476" w:rsidRDefault="006F0476" w:rsidP="004D3B4A">
      <w:pPr>
        <w:pStyle w:val="Zkladntext"/>
        <w:rPr>
          <w:sz w:val="16"/>
          <w:szCs w:val="16"/>
        </w:rPr>
      </w:pPr>
    </w:p>
    <w:p w:rsidR="006F0476" w:rsidRPr="005C41CA" w:rsidRDefault="006F0476" w:rsidP="004D3B4A">
      <w:pPr>
        <w:pStyle w:val="Zkladntext"/>
        <w:rPr>
          <w:sz w:val="16"/>
          <w:szCs w:val="16"/>
        </w:rPr>
      </w:pPr>
    </w:p>
    <w:p w:rsidR="006F0476" w:rsidRDefault="006F0476" w:rsidP="004D3B4A">
      <w:pPr>
        <w:pStyle w:val="Nadpis2"/>
      </w:pPr>
      <w:r>
        <w:t>Právny dôvod na zostavenie účtovnej závierky</w:t>
      </w:r>
    </w:p>
    <w:p w:rsidR="006F0476" w:rsidRDefault="006F0476" w:rsidP="00701D79">
      <w:pPr>
        <w:pStyle w:val="Zkladntext"/>
        <w:ind w:hanging="426"/>
      </w:pPr>
      <w:r>
        <w:tab/>
        <w:t>Účtovná závierka Spoločnosti k 31. decembru 201</w:t>
      </w:r>
      <w:r w:rsidR="00F73D21">
        <w:t>9</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F73D21">
        <w:t>9</w:t>
      </w:r>
      <w:r>
        <w:t xml:space="preserve"> do 31. decembra 201</w:t>
      </w:r>
      <w:r w:rsidR="00F73D21">
        <w:t>9</w:t>
      </w:r>
      <w:r>
        <w:t xml:space="preserve">. </w:t>
      </w:r>
    </w:p>
    <w:p w:rsidR="006F0476" w:rsidRDefault="006F0476" w:rsidP="004D3B4A">
      <w:pPr>
        <w:pStyle w:val="Zkladntext"/>
        <w:ind w:hanging="426"/>
      </w:pPr>
    </w:p>
    <w:p w:rsidR="006F0476" w:rsidRDefault="006F0476" w:rsidP="004D3B4A">
      <w:pPr>
        <w:pStyle w:val="Nadpis2"/>
      </w:pPr>
      <w:r>
        <w:t>Dátum schválenia účtovnej závierky za predchádzajúce účtovné obdobie</w:t>
      </w:r>
    </w:p>
    <w:p w:rsidR="006F0476" w:rsidRPr="0072386F" w:rsidRDefault="006F0476" w:rsidP="004D3B4A">
      <w:pPr>
        <w:pStyle w:val="Zkladntext"/>
        <w:ind w:hanging="426"/>
      </w:pPr>
      <w:r>
        <w:tab/>
        <w:t>Účtovná závierka Spoločnosti k 31. decembru 201</w:t>
      </w:r>
      <w:r w:rsidR="00F73D21">
        <w:t>8</w:t>
      </w:r>
      <w:r>
        <w:t xml:space="preserve">, za predchádzajúce účtovné obdobie, bola schválená Valným zhromaždením Spoločnosti </w:t>
      </w:r>
      <w:r w:rsidR="00595117">
        <w:t>30</w:t>
      </w:r>
      <w:r w:rsidRPr="002854AA">
        <w:t xml:space="preserve">. </w:t>
      </w:r>
      <w:r w:rsidR="00595117">
        <w:t>júna</w:t>
      </w:r>
      <w:r w:rsidRPr="002854AA">
        <w:t xml:space="preserve"> 201</w:t>
      </w:r>
      <w:r w:rsidR="00F73D21">
        <w:t>9</w:t>
      </w:r>
      <w:r w:rsidRPr="002854AA">
        <w:t>.</w:t>
      </w:r>
    </w:p>
    <w:p w:rsidR="006F0476" w:rsidRDefault="006F0476" w:rsidP="004D3B4A">
      <w:pPr>
        <w:pStyle w:val="Zkladntext"/>
        <w:ind w:hanging="426"/>
        <w:rPr>
          <w:sz w:val="16"/>
          <w:szCs w:val="16"/>
        </w:rPr>
      </w:pPr>
    </w:p>
    <w:p w:rsidR="006F0476" w:rsidRPr="005C41CA" w:rsidRDefault="006F0476" w:rsidP="004D3B4A">
      <w:pPr>
        <w:pStyle w:val="Zkladntext"/>
        <w:ind w:hanging="426"/>
        <w:rPr>
          <w:sz w:val="16"/>
          <w:szCs w:val="16"/>
        </w:rPr>
      </w:pPr>
    </w:p>
    <w:p w:rsidR="006F0476" w:rsidRDefault="006F0476" w:rsidP="004D3B4A">
      <w:pPr>
        <w:pStyle w:val="Nadpis2"/>
      </w:pPr>
      <w:bookmarkStart w:id="4" w:name="OLE_LINK13"/>
      <w:bookmarkStart w:id="5" w:name="OLE_LINK14"/>
      <w:r>
        <w:t>Zverejnenie účtovnej závierky za predchádzajúce účtovné obdobie</w:t>
      </w:r>
    </w:p>
    <w:p w:rsidR="006F0476" w:rsidRDefault="006F0476" w:rsidP="004D3B4A">
      <w:pPr>
        <w:pStyle w:val="Zkladntext"/>
        <w:rPr>
          <w:sz w:val="16"/>
          <w:szCs w:val="16"/>
        </w:rPr>
      </w:pPr>
      <w:r w:rsidRPr="00194BFD">
        <w:t xml:space="preserve">Účtovná závierka Spoločnosti k 31. decembru </w:t>
      </w:r>
      <w:r>
        <w:t>201</w:t>
      </w:r>
      <w:r w:rsidR="00F73D21">
        <w:t>8</w:t>
      </w:r>
      <w:r>
        <w:t xml:space="preserve"> </w:t>
      </w:r>
      <w:r w:rsidRPr="00194BFD">
        <w:t>bola uložená do </w:t>
      </w:r>
      <w:r>
        <w:t>registra účtovných závierok 2</w:t>
      </w:r>
      <w:r w:rsidR="00595117">
        <w:t>9</w:t>
      </w:r>
      <w:r w:rsidRPr="002854AA">
        <w:t>.</w:t>
      </w:r>
      <w:r w:rsidR="00595117">
        <w:t>júna</w:t>
      </w:r>
      <w:r w:rsidRPr="002854AA">
        <w:t xml:space="preserve"> 201</w:t>
      </w:r>
      <w:r w:rsidR="00F73D21">
        <w:t>9</w:t>
      </w:r>
      <w:r w:rsidRPr="002854AA">
        <w:t>.</w:t>
      </w:r>
      <w:r w:rsidRPr="00194BFD">
        <w:t xml:space="preserve"> </w:t>
      </w:r>
    </w:p>
    <w:p w:rsidR="006F0476" w:rsidRPr="005C41CA" w:rsidRDefault="006F0476" w:rsidP="004D3B4A">
      <w:pPr>
        <w:pStyle w:val="Zkladntext"/>
        <w:rPr>
          <w:sz w:val="16"/>
          <w:szCs w:val="16"/>
        </w:rPr>
      </w:pPr>
    </w:p>
    <w:p w:rsidR="006F0476" w:rsidRDefault="006F0476" w:rsidP="004D3B4A">
      <w:pPr>
        <w:pStyle w:val="Nadpis2"/>
      </w:pPr>
      <w:r>
        <w:t>Schválenie audítora</w:t>
      </w:r>
    </w:p>
    <w:p w:rsidR="006F0476" w:rsidRPr="00991152" w:rsidRDefault="006F0476" w:rsidP="007D5A12">
      <w:pPr>
        <w:pStyle w:val="Zkladntext"/>
        <w:rPr>
          <w:szCs w:val="18"/>
        </w:rPr>
      </w:pPr>
      <w:r w:rsidRPr="00991152">
        <w:rPr>
          <w:szCs w:val="18"/>
        </w:rPr>
        <w:t>Spoločnosť nemá povinnosť overenie účtovnej závierky za účtovné obdobie od 1. januára 201</w:t>
      </w:r>
      <w:r w:rsidR="00F73D21">
        <w:rPr>
          <w:szCs w:val="18"/>
        </w:rPr>
        <w:t>9</w:t>
      </w:r>
      <w:r w:rsidRPr="00991152">
        <w:rPr>
          <w:szCs w:val="18"/>
        </w:rPr>
        <w:t xml:space="preserve"> do 3</w:t>
      </w:r>
      <w:r>
        <w:rPr>
          <w:szCs w:val="18"/>
        </w:rPr>
        <w:t>1</w:t>
      </w:r>
      <w:r w:rsidRPr="00991152">
        <w:rPr>
          <w:szCs w:val="18"/>
        </w:rPr>
        <w:t xml:space="preserve">. </w:t>
      </w:r>
      <w:r>
        <w:rPr>
          <w:szCs w:val="18"/>
        </w:rPr>
        <w:t>decembra</w:t>
      </w:r>
      <w:r w:rsidRPr="00991152">
        <w:rPr>
          <w:szCs w:val="18"/>
        </w:rPr>
        <w:t xml:space="preserve"> 201</w:t>
      </w:r>
      <w:r w:rsidR="00F73D21">
        <w:rPr>
          <w:szCs w:val="18"/>
        </w:rPr>
        <w:t xml:space="preserve">9 </w:t>
      </w:r>
      <w:r w:rsidRPr="00991152">
        <w:rPr>
          <w:szCs w:val="18"/>
        </w:rPr>
        <w:t>audítorom.</w:t>
      </w:r>
    </w:p>
    <w:bookmarkEnd w:id="4"/>
    <w:bookmarkEnd w:id="5"/>
    <w:p w:rsidR="006F0476" w:rsidRDefault="006F0476" w:rsidP="004D3B4A">
      <w:pPr>
        <w:pStyle w:val="Zkladntext"/>
        <w:jc w:val="left"/>
        <w:rPr>
          <w:sz w:val="16"/>
          <w:szCs w:val="16"/>
        </w:rPr>
      </w:pPr>
    </w:p>
    <w:p w:rsidR="006F0476" w:rsidRDefault="006F0476" w:rsidP="004D3B4A">
      <w:pPr>
        <w:pStyle w:val="Zkladntext"/>
        <w:jc w:val="left"/>
        <w:rPr>
          <w:sz w:val="16"/>
          <w:szCs w:val="16"/>
        </w:rPr>
      </w:pPr>
    </w:p>
    <w:p w:rsidR="006F0476" w:rsidRDefault="006F0476" w:rsidP="004D3B4A">
      <w:pPr>
        <w:pStyle w:val="Nadpis1"/>
        <w:tabs>
          <w:tab w:val="clear" w:pos="450"/>
          <w:tab w:val="num" w:pos="360"/>
        </w:tabs>
        <w:spacing w:before="120" w:after="60"/>
        <w:ind w:left="360"/>
      </w:pPr>
      <w:bookmarkStart w:id="6" w:name="_Toc530739897"/>
      <w:r>
        <w:t>Informácie o orgánoch účtovnej jednotky</w:t>
      </w:r>
      <w:bookmarkEnd w:id="6"/>
    </w:p>
    <w:p w:rsidR="006F0476" w:rsidRPr="00E072D8" w:rsidRDefault="006F0476" w:rsidP="00E165DC">
      <w:pPr>
        <w:ind w:firstLine="360"/>
        <w:rPr>
          <w:b/>
          <w:bCs/>
          <w:sz w:val="18"/>
          <w:szCs w:val="18"/>
        </w:rPr>
      </w:pPr>
      <w:r w:rsidRPr="00E072D8">
        <w:rPr>
          <w:b/>
          <w:bCs/>
          <w:sz w:val="18"/>
          <w:szCs w:val="18"/>
        </w:rPr>
        <w:t>Členovia štatutárneho orgánu</w:t>
      </w:r>
    </w:p>
    <w:p w:rsidR="006F0476" w:rsidRDefault="006F0476" w:rsidP="00EC2AC6"/>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390"/>
        <w:gridCol w:w="4390"/>
      </w:tblGrid>
      <w:tr w:rsidR="006F0476" w:rsidRPr="00162D96" w:rsidTr="007F7B27">
        <w:tc>
          <w:tcPr>
            <w:tcW w:w="4390" w:type="dxa"/>
          </w:tcPr>
          <w:p w:rsidR="006F0476" w:rsidRPr="00E072D8" w:rsidRDefault="00F73D21" w:rsidP="007F7B27">
            <w:pPr>
              <w:rPr>
                <w:bCs/>
                <w:sz w:val="18"/>
                <w:szCs w:val="18"/>
              </w:rPr>
            </w:pPr>
            <w:r>
              <w:rPr>
                <w:bCs/>
                <w:sz w:val="18"/>
                <w:szCs w:val="18"/>
              </w:rPr>
              <w:t>Natália Gyoriová</w:t>
            </w:r>
          </w:p>
        </w:tc>
        <w:tc>
          <w:tcPr>
            <w:tcW w:w="4390" w:type="dxa"/>
          </w:tcPr>
          <w:p w:rsidR="006F0476" w:rsidRPr="00E072D8" w:rsidRDefault="006F0476" w:rsidP="007F7B27">
            <w:pPr>
              <w:rPr>
                <w:bCs/>
                <w:sz w:val="18"/>
                <w:szCs w:val="18"/>
              </w:rPr>
            </w:pPr>
            <w:r w:rsidRPr="00E072D8">
              <w:rPr>
                <w:bCs/>
                <w:sz w:val="18"/>
                <w:szCs w:val="18"/>
              </w:rPr>
              <w:t>konateľ</w:t>
            </w:r>
          </w:p>
        </w:tc>
      </w:tr>
      <w:tr w:rsidR="006F0476" w:rsidRPr="00162D96" w:rsidTr="007F7B27">
        <w:tc>
          <w:tcPr>
            <w:tcW w:w="4390" w:type="dxa"/>
          </w:tcPr>
          <w:p w:rsidR="006F0476" w:rsidRPr="00E072D8" w:rsidRDefault="006F0476" w:rsidP="007F7B27">
            <w:pPr>
              <w:rPr>
                <w:bCs/>
                <w:sz w:val="18"/>
                <w:szCs w:val="18"/>
              </w:rPr>
            </w:pPr>
            <w:r w:rsidRPr="00E072D8">
              <w:rPr>
                <w:bCs/>
                <w:sz w:val="18"/>
                <w:szCs w:val="18"/>
              </w:rPr>
              <w:t>Edita Sághyová</w:t>
            </w:r>
          </w:p>
        </w:tc>
        <w:tc>
          <w:tcPr>
            <w:tcW w:w="4390" w:type="dxa"/>
          </w:tcPr>
          <w:p w:rsidR="006F0476" w:rsidRPr="00E072D8" w:rsidRDefault="006F0476" w:rsidP="007F7B27">
            <w:pPr>
              <w:rPr>
                <w:bCs/>
                <w:sz w:val="18"/>
                <w:szCs w:val="18"/>
              </w:rPr>
            </w:pPr>
            <w:r w:rsidRPr="00E072D8">
              <w:rPr>
                <w:bCs/>
                <w:sz w:val="18"/>
                <w:szCs w:val="18"/>
              </w:rPr>
              <w:t>prokurista</w:t>
            </w:r>
          </w:p>
        </w:tc>
      </w:tr>
      <w:tr w:rsidR="006F0476" w:rsidRPr="00162D96" w:rsidTr="007F7B27">
        <w:tc>
          <w:tcPr>
            <w:tcW w:w="4390" w:type="dxa"/>
          </w:tcPr>
          <w:p w:rsidR="006F0476" w:rsidRPr="00E072D8" w:rsidRDefault="006F0476" w:rsidP="007F7B27">
            <w:pPr>
              <w:rPr>
                <w:bCs/>
                <w:sz w:val="18"/>
                <w:szCs w:val="18"/>
              </w:rPr>
            </w:pPr>
            <w:r w:rsidRPr="00E072D8">
              <w:rPr>
                <w:bCs/>
                <w:sz w:val="18"/>
                <w:szCs w:val="18"/>
              </w:rPr>
              <w:t>Jozef Szabo</w:t>
            </w:r>
          </w:p>
        </w:tc>
        <w:tc>
          <w:tcPr>
            <w:tcW w:w="4390" w:type="dxa"/>
          </w:tcPr>
          <w:p w:rsidR="006F0476" w:rsidRPr="00E072D8" w:rsidRDefault="006F0476" w:rsidP="007F7B27">
            <w:pPr>
              <w:rPr>
                <w:bCs/>
                <w:sz w:val="18"/>
                <w:szCs w:val="18"/>
              </w:rPr>
            </w:pPr>
            <w:r w:rsidRPr="00E072D8">
              <w:rPr>
                <w:bCs/>
                <w:sz w:val="18"/>
                <w:szCs w:val="18"/>
              </w:rPr>
              <w:t>prokurista</w:t>
            </w:r>
          </w:p>
        </w:tc>
      </w:tr>
    </w:tbl>
    <w:p w:rsidR="006F0476" w:rsidRPr="00EC2AC6" w:rsidRDefault="006F0476" w:rsidP="00EC2AC6"/>
    <w:p w:rsidR="006F0476" w:rsidRDefault="006F0476" w:rsidP="004D3B4A">
      <w:r>
        <w:t xml:space="preserve">        </w:t>
      </w:r>
    </w:p>
    <w:p w:rsidR="006F0476" w:rsidRDefault="006F0476" w:rsidP="004D3B4A">
      <w:pPr>
        <w:ind w:left="426"/>
        <w:rPr>
          <w:sz w:val="18"/>
        </w:rPr>
      </w:pPr>
    </w:p>
    <w:p w:rsidR="006F0476" w:rsidRDefault="006F0476" w:rsidP="004D3B4A">
      <w:pPr>
        <w:ind w:left="426"/>
        <w:rPr>
          <w:sz w:val="18"/>
        </w:rPr>
      </w:pPr>
    </w:p>
    <w:p w:rsidR="006F0476" w:rsidRDefault="006F0476" w:rsidP="004D3B4A">
      <w:pPr>
        <w:pStyle w:val="Nadpis1"/>
        <w:tabs>
          <w:tab w:val="clear" w:pos="450"/>
          <w:tab w:val="num" w:pos="360"/>
        </w:tabs>
        <w:spacing w:before="120" w:after="60"/>
        <w:ind w:left="360"/>
      </w:pPr>
      <w:bookmarkStart w:id="7" w:name="_Toc530739898"/>
      <w:r>
        <w:t>informácie o spoločníkoch účtovnej jednotky</w:t>
      </w:r>
      <w:bookmarkEnd w:id="7"/>
    </w:p>
    <w:p w:rsidR="006F0476" w:rsidRDefault="006F0476" w:rsidP="00E165DC"/>
    <w:p w:rsidR="006F0476" w:rsidRDefault="006F0476" w:rsidP="00E165DC">
      <w:pPr>
        <w:ind w:firstLine="426"/>
        <w:rPr>
          <w:b/>
          <w:bCs/>
          <w:sz w:val="18"/>
          <w:szCs w:val="18"/>
        </w:rPr>
      </w:pPr>
      <w:r w:rsidRPr="00E072D8">
        <w:rPr>
          <w:b/>
          <w:bCs/>
          <w:sz w:val="18"/>
          <w:szCs w:val="18"/>
        </w:rPr>
        <w:t>Štruktúra spoločníkov a</w:t>
      </w:r>
      <w:r w:rsidR="00CE6A85">
        <w:rPr>
          <w:b/>
          <w:bCs/>
          <w:sz w:val="18"/>
          <w:szCs w:val="18"/>
        </w:rPr>
        <w:t> </w:t>
      </w:r>
      <w:r w:rsidRPr="00E072D8">
        <w:rPr>
          <w:b/>
          <w:bCs/>
          <w:sz w:val="18"/>
          <w:szCs w:val="18"/>
        </w:rPr>
        <w:t>akcionárov</w:t>
      </w:r>
    </w:p>
    <w:p w:rsidR="00CE6A85" w:rsidRDefault="00CE6A85" w:rsidP="00E165DC">
      <w:pPr>
        <w:ind w:firstLine="426"/>
        <w:rPr>
          <w:b/>
          <w:bCs/>
          <w:sz w:val="18"/>
          <w:szCs w:val="18"/>
        </w:rPr>
      </w:pPr>
    </w:p>
    <w:p w:rsidR="006F0476" w:rsidRPr="00E072D8" w:rsidRDefault="006F0476" w:rsidP="008A2A78">
      <w:pPr>
        <w:pStyle w:val="Nadpis1"/>
        <w:numPr>
          <w:ilvl w:val="0"/>
          <w:numId w:val="0"/>
        </w:numPr>
        <w:ind w:left="426"/>
        <w:rPr>
          <w:b w:val="0"/>
          <w:caps w:val="0"/>
          <w:szCs w:val="18"/>
        </w:rPr>
      </w:pPr>
      <w:r w:rsidRPr="00E072D8">
        <w:rPr>
          <w:b w:val="0"/>
          <w:caps w:val="0"/>
          <w:szCs w:val="18"/>
        </w:rPr>
        <w:lastRenderedPageBreak/>
        <w:t>Štruktúra spoločníkov Spoločnosti k 31. 12. 201</w:t>
      </w:r>
      <w:r w:rsidR="00C77812">
        <w:rPr>
          <w:b w:val="0"/>
          <w:caps w:val="0"/>
          <w:szCs w:val="18"/>
        </w:rPr>
        <w:t>8</w:t>
      </w:r>
      <w:r w:rsidRPr="00E072D8">
        <w:rPr>
          <w:b w:val="0"/>
          <w:caps w:val="0"/>
          <w:szCs w:val="18"/>
        </w:rPr>
        <w:t xml:space="preserve"> bola takáto :</w:t>
      </w:r>
    </w:p>
    <w:p w:rsidR="006F0476" w:rsidRDefault="006F0476" w:rsidP="00E165DC">
      <w:pPr>
        <w:ind w:firstLine="426"/>
        <w:rPr>
          <w:rFonts w:ascii="Garamond" w:hAnsi="Garamond" w:cs="Arial"/>
          <w:b/>
          <w:bCs/>
          <w:sz w:val="22"/>
          <w:szCs w:val="22"/>
        </w:rPr>
      </w:pPr>
    </w:p>
    <w:bookmarkStart w:id="8" w:name="_MON_1526310381"/>
    <w:bookmarkEnd w:id="8"/>
    <w:p w:rsidR="006F0476" w:rsidRDefault="00F73D21" w:rsidP="00E165DC">
      <w:pPr>
        <w:ind w:firstLine="426"/>
      </w:pPr>
      <w:r>
        <w:object w:dxaOrig="9052" w:dyaOrig="1996">
          <v:shape id="_x0000_i1026" type="#_x0000_t75" style="width:433.5pt;height:99pt" o:ole="">
            <v:imagedata r:id="rId10" o:title=""/>
          </v:shape>
          <o:OLEObject Type="Embed" ProgID="Excel.Sheet.12" ShapeID="_x0000_i1026" DrawAspect="Content" ObjectID="_1718014455" r:id="rId11"/>
        </w:object>
      </w:r>
    </w:p>
    <w:p w:rsidR="006F0476" w:rsidRDefault="006F0476" w:rsidP="00E165DC">
      <w:pPr>
        <w:ind w:firstLine="426"/>
        <w:rPr>
          <w:rFonts w:ascii="Garamond" w:hAnsi="Garamond" w:cs="Arial"/>
          <w:b/>
          <w:bCs/>
          <w:sz w:val="22"/>
          <w:szCs w:val="22"/>
        </w:rPr>
      </w:pPr>
    </w:p>
    <w:p w:rsidR="00CA6F0E" w:rsidRPr="00E306F7" w:rsidRDefault="00CA6F0E" w:rsidP="00E165DC">
      <w:pPr>
        <w:ind w:firstLine="426"/>
        <w:rPr>
          <w:rFonts w:ascii="Garamond" w:hAnsi="Garamond" w:cs="Arial"/>
          <w:bCs/>
          <w:sz w:val="22"/>
          <w:szCs w:val="22"/>
        </w:rPr>
      </w:pPr>
    </w:p>
    <w:p w:rsidR="006F0476" w:rsidRDefault="006F0476" w:rsidP="004D3B4A">
      <w:pPr>
        <w:pStyle w:val="Nadpis1"/>
        <w:tabs>
          <w:tab w:val="clear" w:pos="450"/>
          <w:tab w:val="num" w:pos="360"/>
        </w:tabs>
        <w:spacing w:before="120" w:after="60"/>
        <w:ind w:left="360"/>
      </w:pPr>
      <w:r>
        <w:t>Informácie o konsolidovanom celku</w:t>
      </w:r>
    </w:p>
    <w:p w:rsidR="006F0476" w:rsidRDefault="006F0476" w:rsidP="004D3B4A">
      <w:pPr>
        <w:pStyle w:val="Zkladntext"/>
      </w:pPr>
    </w:p>
    <w:p w:rsidR="006F0476" w:rsidRDefault="006F0476" w:rsidP="00377B23">
      <w:pPr>
        <w:pStyle w:val="Zkladntext"/>
        <w:ind w:hanging="426"/>
      </w:pPr>
      <w:r>
        <w:rPr>
          <w:b/>
        </w:rPr>
        <w:tab/>
      </w:r>
      <w:r>
        <w:t xml:space="preserve">Spoločnosť nie je súčasťou konsolidovaného celku. </w:t>
      </w:r>
    </w:p>
    <w:p w:rsidR="006F0476" w:rsidRDefault="006F0476" w:rsidP="004D3B4A">
      <w:pPr>
        <w:pStyle w:val="Zkladntext"/>
      </w:pPr>
    </w:p>
    <w:p w:rsidR="006F0476" w:rsidRDefault="006F0476" w:rsidP="004D3B4A">
      <w:pPr>
        <w:pStyle w:val="Nadpis1"/>
        <w:tabs>
          <w:tab w:val="clear" w:pos="450"/>
          <w:tab w:val="num" w:pos="360"/>
        </w:tabs>
        <w:spacing w:before="120" w:after="60"/>
        <w:ind w:left="360"/>
      </w:pPr>
      <w:bookmarkStart w:id="9" w:name="_Toc530739899"/>
      <w:r>
        <w:t xml:space="preserve">Informácie o účtovných zásadách a účtovných metódach  </w:t>
      </w:r>
      <w:bookmarkEnd w:id="9"/>
    </w:p>
    <w:p w:rsidR="006F0476" w:rsidRDefault="006F0476" w:rsidP="004D3B4A">
      <w:pPr>
        <w:pStyle w:val="Zkladntext"/>
      </w:pPr>
    </w:p>
    <w:p w:rsidR="006F0476" w:rsidRPr="00E30642" w:rsidRDefault="006F0476" w:rsidP="00251BF2">
      <w:pPr>
        <w:pStyle w:val="Pismenka"/>
        <w:tabs>
          <w:tab w:val="clear" w:pos="426"/>
        </w:tabs>
        <w:ind w:left="426"/>
      </w:pPr>
      <w:r w:rsidRPr="00E30642">
        <w:t>Východiská pre zostavenie účtovnej závierky</w:t>
      </w:r>
    </w:p>
    <w:p w:rsidR="006F0476" w:rsidRDefault="006F0476" w:rsidP="004D3B4A">
      <w:pPr>
        <w:pStyle w:val="Zkladntext"/>
        <w:ind w:left="450"/>
      </w:pPr>
      <w:r>
        <w:t>Účtovná závierka bola zostavená za predpokladu nepretržitého trvania Spoločnosti (going concern).</w:t>
      </w:r>
    </w:p>
    <w:p w:rsidR="006F0476" w:rsidRDefault="006F0476" w:rsidP="004D3B4A">
      <w:pPr>
        <w:pStyle w:val="Zkladntext"/>
        <w:ind w:left="450"/>
      </w:pPr>
    </w:p>
    <w:p w:rsidR="006F0476" w:rsidRDefault="006F0476" w:rsidP="004D3B4A">
      <w:pPr>
        <w:pStyle w:val="Zkladntext"/>
        <w:ind w:left="450"/>
      </w:pPr>
      <w:r w:rsidRPr="00194BFD">
        <w:t>Účtovné metódy a všeobecné účtovné zásady boli účtovnou jednotkou konzistentne aplikované</w:t>
      </w:r>
      <w:r>
        <w:t>.</w:t>
      </w:r>
    </w:p>
    <w:p w:rsidR="006F0476" w:rsidRDefault="006F0476" w:rsidP="004D3B4A">
      <w:pPr>
        <w:pStyle w:val="Zkladntext"/>
        <w:ind w:left="450"/>
      </w:pPr>
    </w:p>
    <w:p w:rsidR="006F0476" w:rsidRDefault="006F0476" w:rsidP="006D3D0B">
      <w:pPr>
        <w:pStyle w:val="Zkladntext"/>
      </w:pPr>
      <w:r w:rsidRPr="00C12F2A">
        <w:t>V</w:t>
      </w:r>
      <w:r>
        <w:t> účtovnom období 201</w:t>
      </w:r>
      <w:r w:rsidR="00595117">
        <w:t>6</w:t>
      </w:r>
      <w:r>
        <w:t xml:space="preserve"> Spoločnosť nevykonala žiadne opravy významných chýb minulých účtovných období.  </w:t>
      </w:r>
    </w:p>
    <w:p w:rsidR="006F0476" w:rsidRDefault="006F0476" w:rsidP="004D3B4A">
      <w:pPr>
        <w:pStyle w:val="Zkladntext"/>
        <w:ind w:left="0"/>
      </w:pPr>
    </w:p>
    <w:p w:rsidR="006F0476" w:rsidRDefault="006F0476" w:rsidP="00251BF2">
      <w:pPr>
        <w:pStyle w:val="Pismenka"/>
        <w:tabs>
          <w:tab w:val="clear" w:pos="426"/>
        </w:tabs>
        <w:ind w:left="426"/>
      </w:pPr>
      <w:r>
        <w:t>Dlhodobý nehmotný majetok a dlhodobý hmotný majetok</w:t>
      </w:r>
    </w:p>
    <w:p w:rsidR="006F0476" w:rsidRDefault="006F0476" w:rsidP="004D3B4A">
      <w:pPr>
        <w:pStyle w:val="Zkladntext"/>
      </w:pPr>
      <w:r>
        <w:t xml:space="preserve">Dlhodobý majetok nakupovaný sa oceňuje obstarávacou cenou, ktorá zahŕňa cenu obstarania a náklady súvisiace s obstaraním (clo, prepravu, montáž, poistné a pod.). </w:t>
      </w:r>
    </w:p>
    <w:p w:rsidR="006F0476" w:rsidRDefault="006F0476" w:rsidP="004D3B4A">
      <w:pPr>
        <w:pStyle w:val="Zkladntext"/>
      </w:pPr>
    </w:p>
    <w:p w:rsidR="006F0476" w:rsidRDefault="006F0476" w:rsidP="004D3B4A">
      <w:pPr>
        <w:pStyle w:val="Zkladntext"/>
      </w:pPr>
      <w:r>
        <w:t xml:space="preserve">Súčasťou obstarávacej ceny dlhodobého hmotného </w:t>
      </w:r>
      <w:r w:rsidRPr="00E30642">
        <w:t>majetku nie sú úroky z cudzích</w:t>
      </w:r>
      <w:r>
        <w:t xml:space="preserve"> zdrojov ani realizované kurzové rozdiely, ktoré vznikli do momentu uvedenia dlhodobého majetku do používania.</w:t>
      </w:r>
    </w:p>
    <w:p w:rsidR="006F0476" w:rsidRDefault="006F0476" w:rsidP="004D3B4A">
      <w:pPr>
        <w:pStyle w:val="Zkladntext"/>
      </w:pPr>
    </w:p>
    <w:p w:rsidR="006F0476" w:rsidRDefault="006F0476" w:rsidP="004D3B4A">
      <w:pPr>
        <w:pStyle w:val="Zkladntext"/>
      </w:pPr>
      <w:r w:rsidRPr="00E30642">
        <w:t>Súčasťou obstarávacej ceny dlhodobého nehmotného majetku nie sú  úroky</w:t>
      </w:r>
      <w:r>
        <w:t xml:space="preserve"> z cudzích zdrojov, ktoré vznikli do momentu zaradenia dlhodobého nehmotného majetku do používania.</w:t>
      </w:r>
    </w:p>
    <w:p w:rsidR="006F0476" w:rsidRDefault="006F0476" w:rsidP="004D3B4A">
      <w:pPr>
        <w:pStyle w:val="Zkladntext"/>
      </w:pPr>
    </w:p>
    <w:p w:rsidR="006F0476" w:rsidRDefault="006F0476"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6F0476" w:rsidRDefault="006F0476" w:rsidP="004D3B4A">
      <w:pPr>
        <w:pStyle w:val="Zkladntext"/>
      </w:pPr>
    </w:p>
    <w:p w:rsidR="006F0476" w:rsidRDefault="006F0476"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6F0476" w:rsidRDefault="006F0476" w:rsidP="004D3B4A">
      <w:pPr>
        <w:pStyle w:val="Zkladntext"/>
      </w:pPr>
    </w:p>
    <w:p w:rsidR="006F0476" w:rsidRDefault="006F0476"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6F0476" w:rsidRDefault="006F0476" w:rsidP="004D3B4A">
      <w:pPr>
        <w:pStyle w:val="Zkladntext"/>
      </w:pPr>
      <w:r>
        <w:t xml:space="preserve"> </w:t>
      </w:r>
    </w:p>
    <w:p w:rsidR="006F0476" w:rsidRDefault="006F0476"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6F0476" w:rsidRPr="005C41CA" w:rsidRDefault="006F0476" w:rsidP="004D3B4A">
      <w:pPr>
        <w:pStyle w:val="Zkladntext"/>
        <w:rPr>
          <w:sz w:val="12"/>
          <w:szCs w:val="12"/>
        </w:rPr>
      </w:pPr>
    </w:p>
    <w:p w:rsidR="006F0476" w:rsidRDefault="006F0476" w:rsidP="004D3B4A">
      <w:pPr>
        <w:pStyle w:val="Zkladntext"/>
      </w:pPr>
      <w:r>
        <w:object w:dxaOrig="8870" w:dyaOrig="1710">
          <v:shape id="_x0000_i1027" type="#_x0000_t75" style="width:435pt;height:85.5pt" o:ole="">
            <v:imagedata r:id="rId12" o:title=""/>
          </v:shape>
          <o:OLEObject Type="Embed" ProgID="Excel.Sheet.12" ShapeID="_x0000_i1027" DrawAspect="Content" ObjectID="_1718014456" r:id="rId13"/>
        </w:object>
      </w:r>
    </w:p>
    <w:p w:rsidR="006F0476" w:rsidRDefault="006F0476" w:rsidP="004D3B4A">
      <w:pPr>
        <w:pStyle w:val="Zkladntext"/>
      </w:pPr>
      <w:r>
        <w:lastRenderedPageBreak/>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F0476" w:rsidRPr="005C41CA" w:rsidRDefault="006F0476" w:rsidP="004D3B4A">
      <w:pPr>
        <w:pStyle w:val="Zkladntext"/>
        <w:rPr>
          <w:sz w:val="12"/>
          <w:szCs w:val="12"/>
        </w:rPr>
      </w:pPr>
    </w:p>
    <w:p w:rsidR="006F0476" w:rsidRDefault="006F0476" w:rsidP="004D3B4A">
      <w:pPr>
        <w:pStyle w:val="Zkladntext"/>
      </w:pPr>
      <w:r>
        <w:object w:dxaOrig="8811" w:dyaOrig="1900">
          <v:shape id="_x0000_i1028" type="#_x0000_t75" style="width:436.5pt;height:95.25pt" o:ole="">
            <v:imagedata r:id="rId14" o:title=""/>
          </v:shape>
          <o:OLEObject Type="Embed" ProgID="Excel.Sheet.12" ShapeID="_x0000_i1028" DrawAspect="Content" ObjectID="_1718014457" r:id="rId15"/>
        </w:object>
      </w:r>
    </w:p>
    <w:p w:rsidR="006F0476" w:rsidRDefault="006F0476" w:rsidP="00251BF2">
      <w:pPr>
        <w:pStyle w:val="Pismenka"/>
        <w:numPr>
          <w:ilvl w:val="0"/>
          <w:numId w:val="0"/>
        </w:numPr>
      </w:pPr>
    </w:p>
    <w:p w:rsidR="006F0476" w:rsidRDefault="006F0476" w:rsidP="00251BF2">
      <w:pPr>
        <w:pStyle w:val="Pismenka"/>
        <w:tabs>
          <w:tab w:val="clear" w:pos="426"/>
        </w:tabs>
        <w:ind w:left="426"/>
      </w:pPr>
      <w:r>
        <w:t>Cenné papiere a podiely</w:t>
      </w:r>
    </w:p>
    <w:p w:rsidR="006F0476" w:rsidRDefault="006F0476" w:rsidP="004D3B4A">
      <w:pPr>
        <w:pStyle w:val="Zkladntext"/>
      </w:pPr>
      <w:r>
        <w:t xml:space="preserve">Cenné papiere a podiely sa oceňujú obstarávacími cenami vrátane nákladov súvisiacich s obstaraním. Od obstarávacej ceny je odpočítané zníženie hodnoty cenných papierov a podielov. </w:t>
      </w:r>
    </w:p>
    <w:p w:rsidR="006F0476" w:rsidRDefault="006F0476" w:rsidP="004D3B4A">
      <w:pPr>
        <w:pStyle w:val="Zkladntext"/>
      </w:pPr>
    </w:p>
    <w:p w:rsidR="006F0476" w:rsidRDefault="006F0476" w:rsidP="004D3B4A">
      <w:pPr>
        <w:pStyle w:val="Zkladntext"/>
      </w:pPr>
      <w:r w:rsidRPr="00E30642">
        <w:t>Cenné papiere na obchodovanie sa pri ich obstaraní oceňujú reálnou hodnotou.</w:t>
      </w:r>
    </w:p>
    <w:p w:rsidR="006F0476" w:rsidRDefault="006F0476" w:rsidP="004D3B4A">
      <w:pPr>
        <w:pStyle w:val="Zkladntext"/>
      </w:pPr>
    </w:p>
    <w:p w:rsidR="006F0476" w:rsidRDefault="006F0476" w:rsidP="00251BF2">
      <w:pPr>
        <w:pStyle w:val="Pismenka"/>
        <w:tabs>
          <w:tab w:val="clear" w:pos="426"/>
        </w:tabs>
        <w:ind w:left="426"/>
      </w:pPr>
      <w:r>
        <w:t xml:space="preserve">Zásoby </w:t>
      </w:r>
    </w:p>
    <w:p w:rsidR="006F0476" w:rsidRDefault="006F0476" w:rsidP="004D3B4A">
      <w:pPr>
        <w:pStyle w:val="Zkladntext"/>
      </w:pPr>
      <w:r>
        <w:t>Zásoby sa oceňujú nižšou z nasledujúcich hodnôt: obstarávacou cenou (nakupované zásoby) alebo vlastnými nákladmi (zásoby vytvorené vlastnou činnosťou) alebo čistou realizačnou hodnotou.</w:t>
      </w:r>
    </w:p>
    <w:p w:rsidR="006F0476" w:rsidRDefault="006F0476"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6F0476" w:rsidRDefault="006F0476" w:rsidP="004D3B4A">
      <w:pPr>
        <w:pStyle w:val="Zkladntext"/>
      </w:pPr>
    </w:p>
    <w:p w:rsidR="006F0476" w:rsidRDefault="006F0476"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6F0476" w:rsidRDefault="006F0476" w:rsidP="004D3B4A">
      <w:pPr>
        <w:pStyle w:val="Zkladntext"/>
      </w:pPr>
    </w:p>
    <w:p w:rsidR="006F0476" w:rsidRDefault="006F0476" w:rsidP="004D3B4A">
      <w:pPr>
        <w:pStyle w:val="Zkladntext"/>
      </w:pPr>
      <w:r>
        <w:t xml:space="preserve">Čistá realizačná hodnota je predpokladaná predajná cena znížená o predpokladané náklady na ich dokončenie a o predpokladané náklady súvisiace s ich predajom.  </w:t>
      </w:r>
    </w:p>
    <w:p w:rsidR="006F0476" w:rsidRDefault="006F0476" w:rsidP="004D3B4A">
      <w:pPr>
        <w:pStyle w:val="Zkladntext"/>
      </w:pPr>
    </w:p>
    <w:p w:rsidR="006F0476" w:rsidRDefault="006F0476" w:rsidP="004D3B4A">
      <w:pPr>
        <w:pStyle w:val="Zkladntext"/>
      </w:pPr>
      <w:r>
        <w:t>Zníženie hodnoty zásob sa zohľadňuje vytvorením opravnej položky.</w:t>
      </w:r>
    </w:p>
    <w:p w:rsidR="006F0476" w:rsidRDefault="006F0476" w:rsidP="004D3B4A">
      <w:pPr>
        <w:pStyle w:val="Zkladntext"/>
      </w:pPr>
    </w:p>
    <w:p w:rsidR="006F0476" w:rsidRDefault="006F0476" w:rsidP="00251BF2">
      <w:pPr>
        <w:pStyle w:val="Pismenka"/>
        <w:tabs>
          <w:tab w:val="clear" w:pos="426"/>
        </w:tabs>
        <w:ind w:left="426"/>
      </w:pPr>
      <w:r>
        <w:t>Zákazková výroba</w:t>
      </w:r>
    </w:p>
    <w:p w:rsidR="006F0476" w:rsidRDefault="006F0476" w:rsidP="004D3B4A">
      <w:pPr>
        <w:pStyle w:val="Zkladntext"/>
      </w:pPr>
      <w:r>
        <w:t>Zákazková výroba sa vykazuje použitím metódy stupňa dokončenia zákazky (angl. percentage-of-completion-method).</w:t>
      </w:r>
    </w:p>
    <w:p w:rsidR="006F0476" w:rsidRDefault="006F0476" w:rsidP="00251BF2">
      <w:pPr>
        <w:pStyle w:val="Pismenka"/>
        <w:numPr>
          <w:ilvl w:val="0"/>
          <w:numId w:val="0"/>
        </w:numPr>
        <w:rPr>
          <w:b w:val="0"/>
        </w:rPr>
      </w:pPr>
    </w:p>
    <w:p w:rsidR="006F0476" w:rsidRDefault="006F0476" w:rsidP="00251BF2">
      <w:pPr>
        <w:pStyle w:val="Pismenka"/>
        <w:tabs>
          <w:tab w:val="clear" w:pos="426"/>
        </w:tabs>
        <w:ind w:left="426"/>
      </w:pPr>
      <w:r>
        <w:t>Zákazková výstavba nehnuteľnosti</w:t>
      </w:r>
    </w:p>
    <w:p w:rsidR="006F0476" w:rsidRDefault="006F0476" w:rsidP="004D3B4A">
      <w:pPr>
        <w:pStyle w:val="Zkladntext"/>
      </w:pPr>
    </w:p>
    <w:p w:rsidR="006F0476" w:rsidRPr="00FE2CC6" w:rsidRDefault="006F0476" w:rsidP="004D3B4A">
      <w:pPr>
        <w:pStyle w:val="Zkladntext"/>
        <w:rPr>
          <w:b/>
          <w:i/>
        </w:rPr>
      </w:pPr>
      <w:r w:rsidRPr="00A9048F">
        <w:rPr>
          <w:b/>
          <w:i/>
        </w:rPr>
        <w:t>Zákazková výstavba nehnuteľnosti – priebežný transfer</w:t>
      </w:r>
    </w:p>
    <w:p w:rsidR="006F0476" w:rsidRDefault="006F0476" w:rsidP="004D3B4A">
      <w:pPr>
        <w:pStyle w:val="Zkladntext"/>
      </w:pPr>
      <w:r>
        <w:t xml:space="preserve">Zákazková výstavba nehnuteľnosti určenej na predaj sa vykazuje podľa metódy stupňa dokončenia. </w:t>
      </w:r>
    </w:p>
    <w:p w:rsidR="006F0476" w:rsidRPr="00423AFA" w:rsidRDefault="006F0476" w:rsidP="00777324">
      <w:pPr>
        <w:pStyle w:val="Zkladntext"/>
        <w:rPr>
          <w:b/>
          <w:i/>
        </w:rPr>
      </w:pPr>
      <w:r w:rsidRPr="00A9048F">
        <w:rPr>
          <w:b/>
          <w:i/>
        </w:rPr>
        <w:t>Zákazková výstavba nehnuteľnosti – ostatn</w:t>
      </w:r>
      <w:r>
        <w:rPr>
          <w:b/>
          <w:i/>
        </w:rPr>
        <w:t>á</w:t>
      </w:r>
      <w:r w:rsidRPr="00A9048F">
        <w:rPr>
          <w:b/>
          <w:i/>
        </w:rPr>
        <w:t xml:space="preserve"> (nie priebežný transfer)</w:t>
      </w:r>
    </w:p>
    <w:p w:rsidR="006F0476" w:rsidRPr="00777324" w:rsidRDefault="006F0476" w:rsidP="004D3B4A">
      <w:pPr>
        <w:pStyle w:val="Zkladntext"/>
      </w:pPr>
      <w:r w:rsidRPr="00777324">
        <w:t>Zá</w:t>
      </w:r>
      <w:r>
        <w:t>kazková výstavba nehnuteľnosti určenej na predaj – ostatná (nie priebežný transfer</w:t>
      </w:r>
      <w:r w:rsidRPr="006D3D0B">
        <w:t>) sa vykazuje metódou tzv. nulového zisku, t.</w:t>
      </w:r>
      <w:r>
        <w:t xml:space="preserve"> </w:t>
      </w:r>
      <w:r w:rsidRPr="006D3D0B">
        <w:t>j. zisk sa vykáže pri predaji nehnuteľnosti.</w:t>
      </w:r>
    </w:p>
    <w:p w:rsidR="006F0476" w:rsidRPr="00423AFA" w:rsidRDefault="006F0476" w:rsidP="00251BF2">
      <w:pPr>
        <w:pStyle w:val="Pismenka"/>
        <w:numPr>
          <w:ilvl w:val="0"/>
          <w:numId w:val="0"/>
        </w:numPr>
        <w:rPr>
          <w:b w:val="0"/>
        </w:rPr>
      </w:pPr>
    </w:p>
    <w:p w:rsidR="006F0476" w:rsidRDefault="006F0476" w:rsidP="00251BF2">
      <w:pPr>
        <w:pStyle w:val="Pismenka"/>
        <w:tabs>
          <w:tab w:val="clear" w:pos="426"/>
        </w:tabs>
        <w:ind w:left="426"/>
      </w:pPr>
      <w:r>
        <w:t>Pohľadávky</w:t>
      </w:r>
    </w:p>
    <w:p w:rsidR="006F0476" w:rsidRDefault="006F0476"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F0476" w:rsidRDefault="006F0476" w:rsidP="004D3B4A">
      <w:pPr>
        <w:pStyle w:val="Zkladntext"/>
      </w:pPr>
    </w:p>
    <w:p w:rsidR="006F0476" w:rsidRDefault="006F0476" w:rsidP="00251BF2">
      <w:pPr>
        <w:pStyle w:val="Pismenka"/>
        <w:tabs>
          <w:tab w:val="clear" w:pos="426"/>
        </w:tabs>
        <w:ind w:left="426"/>
      </w:pPr>
      <w:r>
        <w:t>Peňažné prostriedky a ceniny</w:t>
      </w:r>
    </w:p>
    <w:p w:rsidR="006F0476" w:rsidRDefault="006F0476" w:rsidP="004D3B4A">
      <w:pPr>
        <w:pStyle w:val="Zkladntext"/>
      </w:pPr>
      <w:r>
        <w:t>Peňažné prostriedky a ceniny sa oceňujú ich menovitou hodnotou. Zníženie ich hodnoty sa vyjadruje opravnou položkou.</w:t>
      </w:r>
    </w:p>
    <w:p w:rsidR="006F0476" w:rsidRDefault="006F0476" w:rsidP="004D3B4A">
      <w:pPr>
        <w:pStyle w:val="Zkladntext"/>
      </w:pPr>
    </w:p>
    <w:p w:rsidR="006F0476" w:rsidRDefault="006F0476" w:rsidP="00251BF2">
      <w:pPr>
        <w:pStyle w:val="Pismenka"/>
        <w:tabs>
          <w:tab w:val="clear" w:pos="426"/>
        </w:tabs>
        <w:ind w:left="426"/>
      </w:pPr>
      <w:r>
        <w:t>Náklady budúcich období a príjmy budúcich období</w:t>
      </w:r>
    </w:p>
    <w:p w:rsidR="006F0476" w:rsidRDefault="006F0476" w:rsidP="004D3B4A">
      <w:pPr>
        <w:pStyle w:val="Zkladntext"/>
      </w:pPr>
      <w:r>
        <w:t>Náklady budúcich období a príjmy budúcich období sa vykazujú vo výške, ktorá je potrebná na dodržanie zásady vecnej a časovej súvislosti s účtovným obdobím.</w:t>
      </w:r>
    </w:p>
    <w:p w:rsidR="006F0476" w:rsidRDefault="006F0476" w:rsidP="004D3B4A">
      <w:pPr>
        <w:pStyle w:val="Zkladntext"/>
      </w:pPr>
    </w:p>
    <w:p w:rsidR="006F0476" w:rsidRDefault="006F0476" w:rsidP="00251BF2">
      <w:pPr>
        <w:pStyle w:val="Pismenka"/>
        <w:tabs>
          <w:tab w:val="clear" w:pos="426"/>
        </w:tabs>
        <w:ind w:left="426"/>
      </w:pPr>
      <w:r>
        <w:t>Rezervy</w:t>
      </w:r>
    </w:p>
    <w:p w:rsidR="006F0476" w:rsidRDefault="006F0476" w:rsidP="004D3B4A">
      <w:pPr>
        <w:pStyle w:val="Zkladntext"/>
      </w:pPr>
      <w:r>
        <w:t>Rezervy sú záväzky s neurčitým časovým vymedzením alebo výškou; tvoria sa na krytie známych rizík alebo strát z podnikania. Oceňujú sa v očakávanej výške záväzku.</w:t>
      </w:r>
    </w:p>
    <w:p w:rsidR="006F0476" w:rsidRDefault="006F0476" w:rsidP="00251BF2">
      <w:pPr>
        <w:pStyle w:val="Pismenka"/>
        <w:numPr>
          <w:ilvl w:val="0"/>
          <w:numId w:val="0"/>
        </w:numPr>
        <w:ind w:left="360"/>
      </w:pPr>
    </w:p>
    <w:p w:rsidR="006F0476" w:rsidRDefault="006F0476" w:rsidP="00251BF2">
      <w:pPr>
        <w:pStyle w:val="Pismenka"/>
        <w:tabs>
          <w:tab w:val="clear" w:pos="426"/>
        </w:tabs>
        <w:ind w:left="426"/>
      </w:pPr>
      <w:r>
        <w:t>Záväzky</w:t>
      </w:r>
    </w:p>
    <w:p w:rsidR="006F0476" w:rsidRDefault="006F0476" w:rsidP="004D3B4A">
      <w:pPr>
        <w:pStyle w:val="Zkladntext"/>
        <w:rPr>
          <w:sz w:val="24"/>
        </w:rPr>
      </w:pPr>
      <w: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6F0476" w:rsidRDefault="006F0476" w:rsidP="00251BF2">
      <w:pPr>
        <w:pStyle w:val="Pismenka"/>
        <w:numPr>
          <w:ilvl w:val="0"/>
          <w:numId w:val="0"/>
        </w:numPr>
        <w:ind w:left="360"/>
      </w:pPr>
    </w:p>
    <w:p w:rsidR="006F0476" w:rsidRDefault="006F0476" w:rsidP="00251BF2">
      <w:pPr>
        <w:pStyle w:val="Pismenka"/>
        <w:tabs>
          <w:tab w:val="clear" w:pos="426"/>
        </w:tabs>
        <w:ind w:left="426"/>
      </w:pPr>
      <w:r>
        <w:t>Odložené dane</w:t>
      </w:r>
    </w:p>
    <w:p w:rsidR="006F0476" w:rsidRDefault="006F0476" w:rsidP="004D3B4A">
      <w:pPr>
        <w:pStyle w:val="Zkladntext"/>
      </w:pPr>
      <w:r>
        <w:t xml:space="preserve">Odložené dane (odložená daňová pohľadávka a odložený daňový záväzok) sa vzťahujú na: </w:t>
      </w:r>
    </w:p>
    <w:p w:rsidR="006F0476" w:rsidRDefault="006F0476" w:rsidP="004D3B4A">
      <w:pPr>
        <w:pStyle w:val="Zkladntext"/>
        <w:numPr>
          <w:ilvl w:val="0"/>
          <w:numId w:val="8"/>
        </w:numPr>
      </w:pPr>
      <w:r>
        <w:t>dočasné rozdiely medzi účtovnou hodnotou majetku a účtovnou hodnotou záväzkov vykázanou v súvahe a ich daňovou základňou,</w:t>
      </w:r>
    </w:p>
    <w:p w:rsidR="006F0476" w:rsidRDefault="006F0476" w:rsidP="004D3B4A">
      <w:pPr>
        <w:pStyle w:val="Zkladntext"/>
        <w:numPr>
          <w:ilvl w:val="0"/>
          <w:numId w:val="8"/>
        </w:numPr>
      </w:pPr>
      <w:r>
        <w:t>možnosť umorovať daňovú stratu v budúcnosti, ktorou sa rozumie možnosť odpočítať daňovú stratu od základu dane v budúcnosti,</w:t>
      </w:r>
    </w:p>
    <w:p w:rsidR="006F0476" w:rsidRDefault="006F0476" w:rsidP="004D3B4A">
      <w:pPr>
        <w:pStyle w:val="Zkladntext"/>
        <w:numPr>
          <w:ilvl w:val="0"/>
          <w:numId w:val="8"/>
        </w:numPr>
      </w:pPr>
      <w:r>
        <w:t>možnosť previesť nevyužité daňové odpočty a iné daňové nároky do budúcich období.</w:t>
      </w:r>
    </w:p>
    <w:p w:rsidR="006F0476" w:rsidRDefault="006F0476" w:rsidP="004D3B4A">
      <w:pPr>
        <w:pStyle w:val="Zkladntext"/>
      </w:pPr>
    </w:p>
    <w:p w:rsidR="006F0476" w:rsidRDefault="006F0476" w:rsidP="00251BF2">
      <w:pPr>
        <w:pStyle w:val="Pismenka"/>
        <w:tabs>
          <w:tab w:val="clear" w:pos="426"/>
        </w:tabs>
        <w:ind w:left="426"/>
      </w:pPr>
      <w:r>
        <w:t>Výdavky budúcich období a výnosy budúcich období</w:t>
      </w:r>
    </w:p>
    <w:p w:rsidR="006F0476" w:rsidRDefault="006F0476" w:rsidP="004D3B4A">
      <w:pPr>
        <w:pStyle w:val="Zkladntext"/>
      </w:pPr>
      <w:r>
        <w:t>Výdavky budúcich období a výnosy budúcich období sa vykazujú vo výške, ktorá je potrebná na dodržanie zásady vecnej a časovej súvislosti s účtovným obdobím.</w:t>
      </w:r>
    </w:p>
    <w:p w:rsidR="006F0476" w:rsidRDefault="006F0476" w:rsidP="004D3B4A">
      <w:pPr>
        <w:pStyle w:val="Zkladntext"/>
      </w:pPr>
    </w:p>
    <w:p w:rsidR="006F0476" w:rsidRDefault="006F0476" w:rsidP="00251BF2">
      <w:pPr>
        <w:pStyle w:val="Pismenka"/>
        <w:tabs>
          <w:tab w:val="clear" w:pos="426"/>
        </w:tabs>
        <w:ind w:left="426"/>
      </w:pPr>
      <w:r>
        <w:t>Emisné kvóty</w:t>
      </w:r>
    </w:p>
    <w:p w:rsidR="006F0476" w:rsidRPr="00C24311" w:rsidRDefault="006F0476" w:rsidP="004D3B4A">
      <w:pPr>
        <w:pStyle w:val="Zkladntext"/>
      </w:pPr>
      <w:r w:rsidRPr="00C24311">
        <w:t xml:space="preserve">Bezodplatne pripísaný proporčný podiel emisných kvót v ocenení reprodukčnou obstarávacou cenou sa účtuje v prospech výnosov budúcich období. </w:t>
      </w:r>
    </w:p>
    <w:p w:rsidR="006F0476" w:rsidRPr="00C24311" w:rsidRDefault="006F0476" w:rsidP="004D3B4A">
      <w:pPr>
        <w:pStyle w:val="Zkladntext"/>
      </w:pPr>
    </w:p>
    <w:p w:rsidR="006F0476" w:rsidRDefault="006F0476"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6F0476" w:rsidRDefault="006F0476" w:rsidP="004D3B4A">
      <w:pPr>
        <w:pStyle w:val="Zkladntext"/>
      </w:pPr>
    </w:p>
    <w:p w:rsidR="006F0476" w:rsidRPr="00863256" w:rsidRDefault="006F0476" w:rsidP="00863256">
      <w:pPr>
        <w:ind w:firstLine="426"/>
        <w:rPr>
          <w:sz w:val="18"/>
          <w:szCs w:val="18"/>
          <w:lang w:eastAsia="sk-SK"/>
        </w:rPr>
      </w:pPr>
      <w:r w:rsidRPr="00E30642">
        <w:rPr>
          <w:sz w:val="18"/>
          <w:szCs w:val="18"/>
          <w:lang w:eastAsia="sk-SK"/>
        </w:rPr>
        <w:t>Nakúpené emisné kvóty sa oceňujú obstarávacou cenou.</w:t>
      </w:r>
      <w:r w:rsidRPr="00863256">
        <w:rPr>
          <w:sz w:val="18"/>
          <w:szCs w:val="18"/>
          <w:lang w:eastAsia="sk-SK"/>
        </w:rPr>
        <w:t xml:space="preserve"> </w:t>
      </w:r>
    </w:p>
    <w:p w:rsidR="006F0476" w:rsidRDefault="006F0476" w:rsidP="004D3B4A">
      <w:pPr>
        <w:pStyle w:val="Zkladntext"/>
        <w:rPr>
          <w:sz w:val="16"/>
          <w:szCs w:val="16"/>
        </w:rPr>
      </w:pPr>
    </w:p>
    <w:p w:rsidR="006F0476" w:rsidRDefault="006F0476" w:rsidP="00251BF2">
      <w:pPr>
        <w:pStyle w:val="Pismenka"/>
        <w:tabs>
          <w:tab w:val="clear" w:pos="426"/>
        </w:tabs>
        <w:ind w:left="426"/>
      </w:pPr>
      <w:r>
        <w:t>Dotácie zo štátneho rozpočtu</w:t>
      </w:r>
    </w:p>
    <w:p w:rsidR="006F0476" w:rsidRPr="00E92175" w:rsidRDefault="006F0476"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6F0476" w:rsidRPr="00E92175" w:rsidRDefault="006F0476" w:rsidP="004D3B4A">
      <w:pPr>
        <w:ind w:left="450"/>
        <w:jc w:val="both"/>
        <w:rPr>
          <w:sz w:val="18"/>
        </w:rPr>
      </w:pPr>
    </w:p>
    <w:p w:rsidR="006F0476" w:rsidRPr="00E92175" w:rsidRDefault="006F0476"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6F0476" w:rsidRPr="00E92175" w:rsidRDefault="006F0476" w:rsidP="004D3B4A">
      <w:pPr>
        <w:ind w:left="450"/>
        <w:jc w:val="both"/>
        <w:rPr>
          <w:sz w:val="18"/>
        </w:rPr>
      </w:pPr>
    </w:p>
    <w:p w:rsidR="006F0476" w:rsidRPr="00E92175" w:rsidRDefault="006F0476"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Pr>
          <w:sz w:val="18"/>
        </w:rPr>
        <w:br/>
      </w:r>
      <w:r w:rsidRPr="00E92175">
        <w:rPr>
          <w:sz w:val="18"/>
        </w:rPr>
        <w:t xml:space="preserve">z tohto dlhodobého majetku. </w:t>
      </w:r>
    </w:p>
    <w:p w:rsidR="006F0476" w:rsidRDefault="006F0476" w:rsidP="004D3B4A">
      <w:pPr>
        <w:pStyle w:val="Zkladntext"/>
        <w:rPr>
          <w:sz w:val="16"/>
          <w:szCs w:val="16"/>
        </w:rPr>
      </w:pPr>
    </w:p>
    <w:p w:rsidR="006F0476" w:rsidRDefault="006F0476" w:rsidP="00251BF2">
      <w:pPr>
        <w:pStyle w:val="Pismenka"/>
        <w:tabs>
          <w:tab w:val="clear" w:pos="426"/>
        </w:tabs>
        <w:ind w:left="426"/>
      </w:pPr>
      <w:r>
        <w:t>Prenájom (leasing)</w:t>
      </w:r>
    </w:p>
    <w:p w:rsidR="006F0476" w:rsidRDefault="006F0476" w:rsidP="004D3B4A">
      <w:pPr>
        <w:pStyle w:val="Zkladntext"/>
      </w:pPr>
      <w:r>
        <w:t>Operatívny prenájom. Majetok prenajatý na základe operatívneho prenájmu vykazuje ako svoj majetok jeho vlastník, nie nájomca.</w:t>
      </w:r>
    </w:p>
    <w:p w:rsidR="006F0476" w:rsidRDefault="006F0476" w:rsidP="004D3B4A">
      <w:pPr>
        <w:pStyle w:val="Zkladntext"/>
      </w:pPr>
    </w:p>
    <w:p w:rsidR="006F0476" w:rsidRPr="00E30642" w:rsidRDefault="006F0476" w:rsidP="005B7438">
      <w:pPr>
        <w:ind w:left="426"/>
        <w:jc w:val="both"/>
        <w:rPr>
          <w:sz w:val="18"/>
          <w:szCs w:val="18"/>
          <w:lang w:eastAsia="sk-SK"/>
        </w:rPr>
      </w:pPr>
      <w:r w:rsidRPr="00E30642">
        <w:rPr>
          <w:sz w:val="18"/>
          <w:szCs w:val="18"/>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F0476" w:rsidRPr="00E30642" w:rsidRDefault="006F0476" w:rsidP="003B1CBB">
      <w:pPr>
        <w:ind w:firstLine="426"/>
        <w:jc w:val="both"/>
        <w:rPr>
          <w:sz w:val="18"/>
          <w:szCs w:val="18"/>
          <w:lang w:eastAsia="sk-SK"/>
        </w:rPr>
      </w:pPr>
    </w:p>
    <w:p w:rsidR="006F0476" w:rsidRPr="00E30642" w:rsidRDefault="006F0476" w:rsidP="005B7438">
      <w:pPr>
        <w:ind w:left="426"/>
        <w:jc w:val="both"/>
        <w:rPr>
          <w:sz w:val="18"/>
          <w:szCs w:val="18"/>
          <w:lang w:eastAsia="sk-SK"/>
        </w:rPr>
      </w:pPr>
      <w:r w:rsidRPr="00E30642">
        <w:rPr>
          <w:sz w:val="18"/>
          <w:szCs w:val="18"/>
          <w:lang w:eastAsia="sk-SK"/>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6F0476" w:rsidRPr="00627FE7" w:rsidRDefault="006F0476" w:rsidP="00656AF6">
      <w:pPr>
        <w:ind w:left="426"/>
        <w:jc w:val="both"/>
        <w:rPr>
          <w:sz w:val="18"/>
          <w:szCs w:val="18"/>
          <w:lang w:eastAsia="sk-SK"/>
        </w:rPr>
      </w:pPr>
      <w:r w:rsidRPr="00E30642">
        <w:rPr>
          <w:sz w:val="18"/>
          <w:szCs w:val="18"/>
          <w:lang w:eastAsia="sk-SK"/>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6F0476" w:rsidRDefault="006F0476" w:rsidP="004D3B4A">
      <w:pPr>
        <w:pStyle w:val="Zkladntext"/>
        <w:rPr>
          <w:sz w:val="16"/>
          <w:szCs w:val="16"/>
        </w:rPr>
      </w:pPr>
    </w:p>
    <w:p w:rsidR="006F0476" w:rsidRDefault="006F0476" w:rsidP="00251BF2">
      <w:pPr>
        <w:pStyle w:val="Pismenka"/>
        <w:tabs>
          <w:tab w:val="clear" w:pos="426"/>
        </w:tabs>
        <w:ind w:left="426"/>
      </w:pPr>
      <w:r>
        <w:t>Deriváty</w:t>
      </w:r>
    </w:p>
    <w:p w:rsidR="006F0476" w:rsidRDefault="006F0476" w:rsidP="004D3B4A">
      <w:pPr>
        <w:pStyle w:val="Zkladntext"/>
      </w:pPr>
      <w:r>
        <w:t>Deriváty sa oceňujú reálnou hodnotou.</w:t>
      </w:r>
    </w:p>
    <w:p w:rsidR="006F0476" w:rsidRPr="006201DD" w:rsidRDefault="006F0476" w:rsidP="004D3B4A">
      <w:pPr>
        <w:pStyle w:val="Zkladntext"/>
      </w:pPr>
    </w:p>
    <w:p w:rsidR="006F0476" w:rsidRDefault="006F0476" w:rsidP="004D3B4A">
      <w:pPr>
        <w:pStyle w:val="Zkladntext"/>
      </w:pPr>
      <w:r>
        <w:t>Zmeny reálnych hodnôt zabezpečovacích derivátov sa účtujú bez vplyvu na výsledok hospodárenia, priamo do vlastného imania.</w:t>
      </w:r>
    </w:p>
    <w:p w:rsidR="006F0476" w:rsidRPr="006201DD" w:rsidRDefault="006F0476" w:rsidP="004D3B4A">
      <w:pPr>
        <w:pStyle w:val="Zkladntext"/>
      </w:pPr>
    </w:p>
    <w:p w:rsidR="006F0476" w:rsidRDefault="006F0476" w:rsidP="004D3B4A">
      <w:pPr>
        <w:pStyle w:val="Zkladntext"/>
      </w:pPr>
      <w:r>
        <w:t>Zmeny reálnych hodnôt derivátov určených na obchodovanie na tuzemskej burze, zahraničnej burze alebo na inom verejnom trhu sa účtujú s vplyvom na výsledok hospodárenia.</w:t>
      </w:r>
    </w:p>
    <w:p w:rsidR="006F0476" w:rsidRPr="006201DD" w:rsidRDefault="006F0476" w:rsidP="004D3B4A">
      <w:pPr>
        <w:pStyle w:val="Zkladntext"/>
      </w:pPr>
    </w:p>
    <w:p w:rsidR="006F0476" w:rsidRDefault="006F0476" w:rsidP="004D3B4A">
      <w:pPr>
        <w:pStyle w:val="Zkladntext"/>
      </w:pPr>
      <w:r>
        <w:t>Zmeny reálnych hodnôt derivátov určených na obchodovanie na neverejnom trhu sa účtujú bez vplyvu na výsledok hospodárenia, priamo do vlastného imania.</w:t>
      </w:r>
    </w:p>
    <w:p w:rsidR="006F0476" w:rsidRPr="006201DD" w:rsidRDefault="006F0476" w:rsidP="004D3B4A">
      <w:pPr>
        <w:pStyle w:val="Zkladntext"/>
      </w:pPr>
    </w:p>
    <w:p w:rsidR="006F0476" w:rsidRDefault="006F0476" w:rsidP="00251BF2">
      <w:pPr>
        <w:pStyle w:val="Pismenka"/>
        <w:tabs>
          <w:tab w:val="clear" w:pos="426"/>
        </w:tabs>
        <w:ind w:left="426"/>
      </w:pPr>
      <w:r>
        <w:t>Majetok a záväzky zabezpečené derivátmi</w:t>
      </w:r>
    </w:p>
    <w:p w:rsidR="006F0476" w:rsidRDefault="006F0476" w:rsidP="004D3B4A">
      <w:pPr>
        <w:pStyle w:val="Zkladntext"/>
      </w:pPr>
      <w:r>
        <w:lastRenderedPageBreak/>
        <w:t xml:space="preserve">Majetok a záväzky zabezpečené derivátmi sa oceňujú reálnou hodnotou. Zmeny reálnych hodnôt majetku a záväzkov zabezpečených derivátmi sa účtujú bez vplyvu na výsledok hospodárenia, priamo do vlastného imania. </w:t>
      </w:r>
    </w:p>
    <w:p w:rsidR="006F0476" w:rsidRDefault="006F0476" w:rsidP="004D3B4A">
      <w:pPr>
        <w:pStyle w:val="Zkladntext"/>
      </w:pPr>
    </w:p>
    <w:p w:rsidR="006F0476" w:rsidRDefault="006F0476" w:rsidP="00251BF2">
      <w:pPr>
        <w:pStyle w:val="Pismenka"/>
        <w:tabs>
          <w:tab w:val="clear" w:pos="426"/>
        </w:tabs>
        <w:ind w:left="426"/>
      </w:pPr>
      <w:r>
        <w:t>Cudzia mena</w:t>
      </w:r>
    </w:p>
    <w:p w:rsidR="006F0476" w:rsidRDefault="006F0476"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6F0476" w:rsidRDefault="006F0476" w:rsidP="004D3B4A">
      <w:pPr>
        <w:pStyle w:val="Zkladntext"/>
      </w:pPr>
    </w:p>
    <w:p w:rsidR="006F0476" w:rsidRDefault="006F0476"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6F0476" w:rsidRDefault="006F0476" w:rsidP="004D3B4A">
      <w:pPr>
        <w:pStyle w:val="Zkladntext"/>
      </w:pPr>
    </w:p>
    <w:p w:rsidR="006F0476" w:rsidRDefault="006F0476" w:rsidP="004D3B4A">
      <w:pPr>
        <w:pStyle w:val="Zkladntext"/>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6F0476" w:rsidRDefault="006F0476" w:rsidP="004D3B4A">
      <w:pPr>
        <w:pStyle w:val="Zkladntext"/>
      </w:pPr>
    </w:p>
    <w:p w:rsidR="006F0476" w:rsidRDefault="006F0476"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6F0476" w:rsidRDefault="006F0476" w:rsidP="004D3B4A">
      <w:pPr>
        <w:pStyle w:val="Zkladntext"/>
      </w:pPr>
    </w:p>
    <w:p w:rsidR="006F0476" w:rsidRDefault="006F0476" w:rsidP="00251BF2">
      <w:pPr>
        <w:pStyle w:val="Pismenka"/>
        <w:tabs>
          <w:tab w:val="clear" w:pos="426"/>
        </w:tabs>
        <w:ind w:left="426"/>
      </w:pPr>
      <w:r>
        <w:t>Výnosy</w:t>
      </w:r>
    </w:p>
    <w:p w:rsidR="006F0476" w:rsidRDefault="006F0476"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6F0476" w:rsidRDefault="006F0476" w:rsidP="005C3E32">
      <w:pPr>
        <w:pStyle w:val="Nadpis1"/>
        <w:numPr>
          <w:ilvl w:val="0"/>
          <w:numId w:val="0"/>
        </w:numPr>
        <w:spacing w:before="120" w:after="60"/>
      </w:pPr>
      <w:bookmarkStart w:id="10" w:name="_Toc530739900"/>
    </w:p>
    <w:p w:rsidR="006F0476" w:rsidRDefault="006F0476" w:rsidP="004D3B4A">
      <w:pPr>
        <w:pStyle w:val="Nadpis1"/>
        <w:tabs>
          <w:tab w:val="clear" w:pos="450"/>
          <w:tab w:val="num" w:pos="360"/>
        </w:tabs>
        <w:spacing w:before="120" w:after="60"/>
        <w:ind w:left="360"/>
      </w:pPr>
      <w:r>
        <w:t>informácie o údajoch na strane aktív súvahy</w:t>
      </w:r>
      <w:bookmarkEnd w:id="10"/>
    </w:p>
    <w:p w:rsidR="006F0476" w:rsidRPr="00B1412B" w:rsidRDefault="006F0476" w:rsidP="004D3B4A">
      <w:pPr>
        <w:pStyle w:val="Hlavika"/>
        <w:numPr>
          <w:ilvl w:val="12"/>
          <w:numId w:val="0"/>
        </w:numPr>
        <w:jc w:val="both"/>
        <w:rPr>
          <w:sz w:val="16"/>
          <w:szCs w:val="16"/>
        </w:rPr>
      </w:pPr>
    </w:p>
    <w:p w:rsidR="006F0476" w:rsidRDefault="006F0476" w:rsidP="00C02C96">
      <w:pPr>
        <w:pStyle w:val="Nadpis2"/>
        <w:numPr>
          <w:ilvl w:val="0"/>
          <w:numId w:val="25"/>
        </w:numPr>
        <w:tabs>
          <w:tab w:val="clear" w:pos="360"/>
          <w:tab w:val="num" w:pos="426"/>
        </w:tabs>
      </w:pPr>
      <w:bookmarkStart w:id="11" w:name="_Toc530739901"/>
      <w:r>
        <w:t>Dlhodobý nehmotný majetok a dlhodobý hmotný majetok</w:t>
      </w:r>
      <w:bookmarkEnd w:id="11"/>
    </w:p>
    <w:p w:rsidR="006F0476" w:rsidRPr="00B1412B" w:rsidRDefault="006F0476" w:rsidP="004D3B4A">
      <w:pPr>
        <w:pStyle w:val="Zkladntext"/>
        <w:rPr>
          <w:sz w:val="16"/>
          <w:szCs w:val="16"/>
        </w:rPr>
      </w:pPr>
    </w:p>
    <w:p w:rsidR="006F0476" w:rsidRDefault="006F0476" w:rsidP="004D3B4A">
      <w:pPr>
        <w:pStyle w:val="Zkladntext"/>
      </w:pPr>
      <w:r>
        <w:t>Prehľad o pohybe dlhodobého nehmotného majetku a dlhodobého hmotného majetku od 1. januára 201</w:t>
      </w:r>
      <w:r w:rsidR="00F73D21">
        <w:t>9</w:t>
      </w:r>
      <w:r>
        <w:t xml:space="preserve"> do </w:t>
      </w:r>
      <w:r>
        <w:br/>
        <w:t xml:space="preserve">31. </w:t>
      </w:r>
      <w:r w:rsidRPr="00C24B6B">
        <w:t>decembra 201</w:t>
      </w:r>
      <w:r w:rsidR="00F73D21">
        <w:t>9</w:t>
      </w:r>
      <w:r w:rsidRPr="00C24B6B">
        <w:t xml:space="preserve"> a za porovnateľné obdobie od 1. januára 201</w:t>
      </w:r>
      <w:r w:rsidR="00F73D21">
        <w:t>8</w:t>
      </w:r>
      <w:r w:rsidRPr="00C24B6B">
        <w:t xml:space="preserve"> do 31. decembra 201</w:t>
      </w:r>
      <w:r w:rsidR="00F73D21">
        <w:t>8</w:t>
      </w:r>
      <w:r w:rsidRPr="00C24B6B">
        <w:t xml:space="preserve"> je uvedený v tabuľkách </w:t>
      </w:r>
      <w:r>
        <w:t>za textovou časťou bodu F ods.1.</w:t>
      </w:r>
    </w:p>
    <w:p w:rsidR="006F0476" w:rsidRDefault="006F0476" w:rsidP="004D3B4A">
      <w:pPr>
        <w:pStyle w:val="Zkladntext"/>
      </w:pPr>
    </w:p>
    <w:p w:rsidR="006F0476" w:rsidRPr="008B3D8E" w:rsidRDefault="006F0476" w:rsidP="004C67B0">
      <w:pPr>
        <w:pStyle w:val="Zkladntext1"/>
        <w:rPr>
          <w:b/>
          <w:sz w:val="20"/>
        </w:rPr>
      </w:pPr>
      <w:r w:rsidRPr="008B3D8E">
        <w:rPr>
          <w:b/>
          <w:sz w:val="20"/>
        </w:rPr>
        <w:t>Spoločnosť neevid</w:t>
      </w:r>
      <w:r>
        <w:rPr>
          <w:b/>
          <w:sz w:val="20"/>
        </w:rPr>
        <w:t>ovala</w:t>
      </w:r>
      <w:r w:rsidRPr="008B3D8E">
        <w:rPr>
          <w:b/>
          <w:sz w:val="20"/>
        </w:rPr>
        <w:t xml:space="preserve"> dlhodobý nehmotný majetok.</w:t>
      </w:r>
    </w:p>
    <w:p w:rsidR="006F0476" w:rsidRDefault="006F0476" w:rsidP="004D3B4A">
      <w:pPr>
        <w:pStyle w:val="Zkladntext"/>
      </w:pPr>
    </w:p>
    <w:p w:rsidR="006F0476" w:rsidRDefault="006F0476" w:rsidP="002130FA">
      <w:pPr>
        <w:pStyle w:val="Zkladntext"/>
      </w:pPr>
      <w:r>
        <w:t xml:space="preserve">Dlhodobý hmotný majetok –súbor nehnuteľného majetku vrátane stavebných úprav, stavebných súčastí a príslušenstva budovy, súbor hnuteľného majetku vrátane DHM, inventáru, súbor strojov, prístrojov a zariadení, vrátane klimatizácie a jej príslušenstva, súbor zásob  poistený s celkovou poistnou sumou pre prípad škôd spôsobených krádežou do výšky od 33.526 do 71.699 EUR, živelné poistenie do výšky od 68.048 do 234.500 EUR, poistenie vandalizmu nezistený páchateľ do výšky od 9.958 do 194.667 EUR a poistenie zodpovednosti za škodu do celkovej poistnej sumy  16.597 EUR.     </w:t>
      </w:r>
    </w:p>
    <w:p w:rsidR="006F0476" w:rsidRPr="005C41CA" w:rsidRDefault="006F0476" w:rsidP="00180E00">
      <w:pPr>
        <w:pStyle w:val="Zkladntext"/>
        <w:ind w:left="0"/>
        <w:rPr>
          <w:szCs w:val="18"/>
        </w:rPr>
      </w:pPr>
    </w:p>
    <w:p w:rsidR="006F0476" w:rsidRPr="005C41CA" w:rsidRDefault="006F0476" w:rsidP="00180E00">
      <w:pPr>
        <w:pStyle w:val="Zkladntext"/>
        <w:rPr>
          <w:sz w:val="12"/>
          <w:szCs w:val="12"/>
        </w:rPr>
      </w:pPr>
      <w:r>
        <w:t>Spoločnosť nevynaložila žiadne náklady na výskum a vývoj.</w:t>
      </w:r>
    </w:p>
    <w:bookmarkStart w:id="12" w:name="_MON_1526311253"/>
    <w:bookmarkEnd w:id="12"/>
    <w:p w:rsidR="006F0476" w:rsidRDefault="00F73D21" w:rsidP="00B55A09">
      <w:pPr>
        <w:spacing w:after="200" w:line="276" w:lineRule="auto"/>
        <w:ind w:left="426"/>
      </w:pPr>
      <w:r>
        <w:object w:dxaOrig="9420" w:dyaOrig="14464">
          <v:shape id="_x0000_i1029" type="#_x0000_t75" style="width:471.75pt;height:716.25pt" o:ole="">
            <v:imagedata r:id="rId16" o:title=""/>
          </v:shape>
          <o:OLEObject Type="Embed" ProgID="Excel.Sheet.12" ShapeID="_x0000_i1029" DrawAspect="Content" ObjectID="_1718014458" r:id="rId17"/>
        </w:object>
      </w:r>
    </w:p>
    <w:bookmarkStart w:id="13" w:name="_MON_1526311110"/>
    <w:bookmarkEnd w:id="13"/>
    <w:p w:rsidR="006F0476" w:rsidRDefault="00F73D21" w:rsidP="00B55A09">
      <w:pPr>
        <w:spacing w:after="200" w:line="276" w:lineRule="auto"/>
        <w:ind w:left="426"/>
      </w:pPr>
      <w:r>
        <w:object w:dxaOrig="9552" w:dyaOrig="13207">
          <v:shape id="_x0000_i1030" type="#_x0000_t75" style="width:472.5pt;height:660.75pt" o:ole="">
            <v:imagedata r:id="rId18" o:title=""/>
          </v:shape>
          <o:OLEObject Type="Embed" ProgID="Excel.Sheet.12" ShapeID="_x0000_i1030" DrawAspect="Content" ObjectID="_1718014459" r:id="rId19"/>
        </w:object>
      </w:r>
    </w:p>
    <w:p w:rsidR="0091394B" w:rsidRDefault="0091394B" w:rsidP="00B55A09">
      <w:pPr>
        <w:spacing w:after="200" w:line="276" w:lineRule="auto"/>
        <w:ind w:left="426"/>
      </w:pPr>
    </w:p>
    <w:p w:rsidR="006F0476" w:rsidRDefault="006F0476" w:rsidP="004D3B4A">
      <w:pPr>
        <w:pStyle w:val="Nadpis2"/>
      </w:pPr>
      <w:r>
        <w:lastRenderedPageBreak/>
        <w:t>Dlhodobý finančný majetok</w:t>
      </w:r>
    </w:p>
    <w:p w:rsidR="006F0476" w:rsidRDefault="006F0476" w:rsidP="004D3B4A">
      <w:pPr>
        <w:pStyle w:val="Zkladntext"/>
      </w:pPr>
    </w:p>
    <w:p w:rsidR="006F0476" w:rsidRPr="008B3D8E" w:rsidRDefault="006F0476" w:rsidP="008D6883">
      <w:pPr>
        <w:pStyle w:val="Zkladntext1"/>
        <w:rPr>
          <w:b/>
          <w:sz w:val="20"/>
        </w:rPr>
      </w:pPr>
      <w:r w:rsidRPr="008B3D8E">
        <w:rPr>
          <w:b/>
          <w:sz w:val="20"/>
        </w:rPr>
        <w:t>Spoločnosť neevid</w:t>
      </w:r>
      <w:r>
        <w:rPr>
          <w:b/>
          <w:sz w:val="20"/>
        </w:rPr>
        <w:t>ovala</w:t>
      </w:r>
      <w:r w:rsidRPr="008B3D8E">
        <w:rPr>
          <w:b/>
          <w:sz w:val="20"/>
        </w:rPr>
        <w:t xml:space="preserve"> dlhodobý </w:t>
      </w:r>
      <w:r>
        <w:rPr>
          <w:b/>
          <w:sz w:val="20"/>
        </w:rPr>
        <w:t>finančný</w:t>
      </w:r>
      <w:r w:rsidRPr="008B3D8E">
        <w:rPr>
          <w:b/>
          <w:sz w:val="20"/>
        </w:rPr>
        <w:t xml:space="preserve"> majetok.</w:t>
      </w:r>
    </w:p>
    <w:p w:rsidR="006F0476" w:rsidRDefault="006F0476" w:rsidP="00D04FFF">
      <w:pPr>
        <w:pStyle w:val="Nadpis2"/>
        <w:numPr>
          <w:ilvl w:val="0"/>
          <w:numId w:val="0"/>
        </w:numPr>
      </w:pPr>
      <w:bookmarkStart w:id="14" w:name="_Toc530739903"/>
    </w:p>
    <w:p w:rsidR="006F0476" w:rsidRDefault="006F0476" w:rsidP="001A2714"/>
    <w:p w:rsidR="006F0476" w:rsidRDefault="006F0476" w:rsidP="00D04FFF">
      <w:pPr>
        <w:pStyle w:val="Nadpis2"/>
        <w:numPr>
          <w:ilvl w:val="0"/>
          <w:numId w:val="0"/>
        </w:numPr>
      </w:pPr>
      <w:r>
        <w:t xml:space="preserve">3.   </w:t>
      </w:r>
      <w:r w:rsidRPr="00E3042F">
        <w:t>Zásoby</w:t>
      </w:r>
      <w:bookmarkEnd w:id="14"/>
    </w:p>
    <w:p w:rsidR="006F0476" w:rsidRDefault="006F0476" w:rsidP="004D3B4A">
      <w:pPr>
        <w:pStyle w:val="Zkladntext"/>
      </w:pPr>
    </w:p>
    <w:p w:rsidR="006F0476" w:rsidRPr="00B40FD7" w:rsidRDefault="006F0476" w:rsidP="008D6883">
      <w:pPr>
        <w:pStyle w:val="Zkladntext"/>
        <w:ind w:left="0" w:firstLine="360"/>
        <w:rPr>
          <w:szCs w:val="18"/>
        </w:rPr>
      </w:pPr>
      <w:r w:rsidRPr="00B40FD7">
        <w:rPr>
          <w:szCs w:val="18"/>
        </w:rPr>
        <w:t>Opravná položka na zásoby  v priebehu účtovného obdobia nebola tvorená.</w:t>
      </w:r>
    </w:p>
    <w:p w:rsidR="006F0476" w:rsidRDefault="006F0476" w:rsidP="004D3B4A">
      <w:pPr>
        <w:pStyle w:val="Zkladntext"/>
      </w:pPr>
    </w:p>
    <w:p w:rsidR="006F0476" w:rsidRDefault="006F0476" w:rsidP="004D3B4A">
      <w:pPr>
        <w:pStyle w:val="Zkladntext"/>
        <w:rPr>
          <w:color w:val="000000"/>
          <w:szCs w:val="18"/>
          <w:lang w:eastAsia="sk-SK"/>
        </w:rPr>
      </w:pPr>
      <w:r>
        <w:rPr>
          <w:color w:val="000000"/>
          <w:szCs w:val="18"/>
          <w:lang w:eastAsia="sk-SK"/>
        </w:rPr>
        <w:t>Na z</w:t>
      </w:r>
      <w:r w:rsidRPr="008D6883">
        <w:rPr>
          <w:color w:val="000000"/>
          <w:szCs w:val="18"/>
          <w:lang w:eastAsia="sk-SK"/>
        </w:rPr>
        <w:t>ásoby</w:t>
      </w:r>
      <w:r>
        <w:rPr>
          <w:color w:val="000000"/>
          <w:szCs w:val="18"/>
          <w:lang w:eastAsia="sk-SK"/>
        </w:rPr>
        <w:t xml:space="preserve"> nebolo</w:t>
      </w:r>
      <w:r w:rsidRPr="008D6883">
        <w:rPr>
          <w:color w:val="000000"/>
          <w:szCs w:val="18"/>
          <w:lang w:eastAsia="sk-SK"/>
        </w:rPr>
        <w:t xml:space="preserve"> zriadené záložné právo</w:t>
      </w:r>
      <w:r>
        <w:rPr>
          <w:color w:val="000000"/>
          <w:szCs w:val="18"/>
          <w:lang w:eastAsia="sk-SK"/>
        </w:rPr>
        <w:t>.</w:t>
      </w:r>
    </w:p>
    <w:p w:rsidR="006F0476" w:rsidRDefault="006F0476" w:rsidP="004D3B4A">
      <w:pPr>
        <w:pStyle w:val="Zkladntext"/>
      </w:pPr>
    </w:p>
    <w:p w:rsidR="006F0476" w:rsidRDefault="006F0476" w:rsidP="00E55FF2">
      <w:pPr>
        <w:ind w:left="360"/>
        <w:rPr>
          <w:sz w:val="18"/>
          <w:szCs w:val="18"/>
        </w:rPr>
      </w:pPr>
      <w:r w:rsidRPr="003E378A">
        <w:rPr>
          <w:sz w:val="18"/>
          <w:szCs w:val="18"/>
        </w:rPr>
        <w:t>Stav a pohyb zásob je uvedený v nasledujúcom prehľade:</w:t>
      </w:r>
    </w:p>
    <w:p w:rsidR="006F0476" w:rsidRDefault="006F0476" w:rsidP="00E55FF2">
      <w:pPr>
        <w:ind w:left="360"/>
        <w:rPr>
          <w:sz w:val="18"/>
          <w:szCs w:val="18"/>
        </w:rPr>
      </w:pPr>
    </w:p>
    <w:bookmarkStart w:id="15" w:name="_MON_1526311840"/>
    <w:bookmarkEnd w:id="15"/>
    <w:p w:rsidR="006F0476" w:rsidRDefault="00CA16F1" w:rsidP="004D3B4A">
      <w:pPr>
        <w:pStyle w:val="Zkladntext"/>
      </w:pPr>
      <w:r w:rsidRPr="00E32EAE">
        <w:rPr>
          <w:rFonts w:ascii="Garamond" w:hAnsi="Garamond"/>
        </w:rPr>
        <w:object w:dxaOrig="7608" w:dyaOrig="1782">
          <v:shape id="_x0000_i1031" type="#_x0000_t75" style="width:380.25pt;height:86.25pt" o:ole="">
            <v:imagedata r:id="rId20" o:title=""/>
          </v:shape>
          <o:OLEObject Type="Embed" ProgID="Excel.Sheet.8" ShapeID="_x0000_i1031" DrawAspect="Content" ObjectID="_1718014460" r:id="rId21"/>
        </w:object>
      </w:r>
    </w:p>
    <w:p w:rsidR="006F0476" w:rsidRDefault="006F0476" w:rsidP="004D3B4A">
      <w:pPr>
        <w:pStyle w:val="Zkladntext"/>
      </w:pPr>
    </w:p>
    <w:p w:rsidR="006F0476" w:rsidRDefault="006F0476" w:rsidP="00D04FFF">
      <w:pPr>
        <w:pStyle w:val="Nadpis2"/>
        <w:numPr>
          <w:ilvl w:val="0"/>
          <w:numId w:val="36"/>
        </w:numPr>
      </w:pPr>
      <w:r w:rsidRPr="007D5600">
        <w:t>Údaje o zákazkovej výrobe</w:t>
      </w:r>
    </w:p>
    <w:p w:rsidR="006F0476" w:rsidRDefault="006F0476" w:rsidP="004D3B4A">
      <w:pPr>
        <w:pStyle w:val="Zkladntext"/>
      </w:pPr>
    </w:p>
    <w:p w:rsidR="006F0476" w:rsidRPr="00926726" w:rsidRDefault="006F0476" w:rsidP="00A51312">
      <w:pPr>
        <w:pStyle w:val="Zkladntext1"/>
        <w:rPr>
          <w:b/>
          <w:szCs w:val="18"/>
        </w:rPr>
      </w:pPr>
      <w:r w:rsidRPr="00926726">
        <w:rPr>
          <w:b/>
          <w:szCs w:val="18"/>
        </w:rPr>
        <w:t>Spoločnosť neevidovala a neúčtovala o zákazkovej výrobe.</w:t>
      </w:r>
    </w:p>
    <w:p w:rsidR="006F0476" w:rsidRDefault="006F0476" w:rsidP="004D3B4A">
      <w:pPr>
        <w:pStyle w:val="Zkladntext"/>
      </w:pPr>
    </w:p>
    <w:p w:rsidR="006F0476" w:rsidRDefault="006F0476">
      <w:pPr>
        <w:pStyle w:val="Nadpis2"/>
      </w:pPr>
      <w:bookmarkStart w:id="16" w:name="_Toc530739904"/>
      <w:r>
        <w:t>Pohľadávky</w:t>
      </w:r>
      <w:bookmarkEnd w:id="16"/>
    </w:p>
    <w:p w:rsidR="006F0476" w:rsidRDefault="006F0476" w:rsidP="00CA441D">
      <w:pPr>
        <w:pStyle w:val="Zkladntext"/>
      </w:pPr>
    </w:p>
    <w:p w:rsidR="006F0476" w:rsidRPr="005F63F5" w:rsidRDefault="006F0476" w:rsidP="00A51312">
      <w:pPr>
        <w:ind w:firstLine="360"/>
        <w:rPr>
          <w:b/>
        </w:rPr>
      </w:pPr>
      <w:r w:rsidRPr="005F63F5">
        <w:rPr>
          <w:b/>
        </w:rPr>
        <w:t>Opravné položky k pohľadávkam neboli vytvárané</w:t>
      </w:r>
    </w:p>
    <w:p w:rsidR="006F0476" w:rsidRPr="00AC1A9E" w:rsidRDefault="006F0476" w:rsidP="00CA441D">
      <w:pPr>
        <w:pStyle w:val="Zkladntext"/>
        <w:rPr>
          <w:sz w:val="12"/>
          <w:szCs w:val="12"/>
        </w:rPr>
      </w:pPr>
    </w:p>
    <w:p w:rsidR="006F0476" w:rsidRDefault="006F0476" w:rsidP="00CA441D">
      <w:pPr>
        <w:pStyle w:val="Zkladntext"/>
      </w:pPr>
      <w:r>
        <w:t>Veková štruktúra pohľadávok za bežné účtovné obdobie je uvedená v nasledujúcom prehľade:</w:t>
      </w:r>
    </w:p>
    <w:p w:rsidR="006F0476" w:rsidRDefault="006F0476" w:rsidP="00CA441D">
      <w:pPr>
        <w:pStyle w:val="Zkladntext"/>
      </w:pPr>
    </w:p>
    <w:bookmarkStart w:id="17" w:name="_MON_1526312008"/>
    <w:bookmarkEnd w:id="17"/>
    <w:p w:rsidR="006F0476" w:rsidRDefault="00CA16F1" w:rsidP="00CA441D">
      <w:pPr>
        <w:pStyle w:val="Zkladntext"/>
      </w:pPr>
      <w:r>
        <w:object w:dxaOrig="8986" w:dyaOrig="6568">
          <v:shape id="_x0000_i1032" type="#_x0000_t75" style="width:449.25pt;height:324.75pt" o:ole="">
            <v:imagedata r:id="rId22" o:title=""/>
          </v:shape>
          <o:OLEObject Type="Embed" ProgID="Excel.Sheet.12" ShapeID="_x0000_i1032" DrawAspect="Content" ObjectID="_1718014461" r:id="rId23"/>
        </w:object>
      </w:r>
    </w:p>
    <w:p w:rsidR="006F0476" w:rsidRDefault="006F0476" w:rsidP="00CA441D">
      <w:pPr>
        <w:pStyle w:val="Zkladntext"/>
      </w:pPr>
    </w:p>
    <w:p w:rsidR="006F0476" w:rsidRDefault="006F0476" w:rsidP="00CA441D">
      <w:pPr>
        <w:pStyle w:val="Zkladntext"/>
      </w:pPr>
    </w:p>
    <w:p w:rsidR="006F0476" w:rsidRDefault="006F0476" w:rsidP="00342E08">
      <w:pPr>
        <w:pStyle w:val="Zkladntext"/>
      </w:pPr>
      <w:r>
        <w:t>Veková štruktúra pohľadávok za predchádzajúce účtovné obdobie je uvedená v nasledujúcom prehľade:</w:t>
      </w:r>
    </w:p>
    <w:p w:rsidR="006F0476" w:rsidRPr="00AC1A9E" w:rsidRDefault="006F0476" w:rsidP="00342E08">
      <w:pPr>
        <w:pStyle w:val="Zkladntext"/>
        <w:rPr>
          <w:sz w:val="12"/>
          <w:szCs w:val="12"/>
        </w:rPr>
      </w:pPr>
    </w:p>
    <w:bookmarkStart w:id="18" w:name="_MON_1526311958"/>
    <w:bookmarkEnd w:id="18"/>
    <w:p w:rsidR="006F0476" w:rsidRDefault="00CA16F1" w:rsidP="00342E08">
      <w:pPr>
        <w:pStyle w:val="Zkladntext"/>
      </w:pPr>
      <w:r>
        <w:object w:dxaOrig="8986" w:dyaOrig="6568">
          <v:shape id="_x0000_i1033" type="#_x0000_t75" style="width:449.25pt;height:324.75pt" o:ole="">
            <v:imagedata r:id="rId24" o:title=""/>
          </v:shape>
          <o:OLEObject Type="Embed" ProgID="Excel.Sheet.12" ShapeID="_x0000_i1033" DrawAspect="Content" ObjectID="_1718014462" r:id="rId25"/>
        </w:object>
      </w:r>
    </w:p>
    <w:p w:rsidR="006F0476" w:rsidRDefault="006F0476" w:rsidP="00CA441D">
      <w:pPr>
        <w:pStyle w:val="Zkladntext"/>
      </w:pPr>
      <w:r>
        <w:t>Pohľadávky podľa zostatkovej doby splatnosti sú uvedené v nasledujúcom prehľade:</w:t>
      </w:r>
    </w:p>
    <w:p w:rsidR="006F0476" w:rsidRPr="00AC1A9E" w:rsidRDefault="006F0476" w:rsidP="00CA441D">
      <w:pPr>
        <w:pStyle w:val="Zkladntext"/>
        <w:rPr>
          <w:sz w:val="12"/>
          <w:szCs w:val="12"/>
        </w:rPr>
      </w:pPr>
    </w:p>
    <w:bookmarkStart w:id="19" w:name="_MON_1526312077"/>
    <w:bookmarkEnd w:id="19"/>
    <w:p w:rsidR="006F0476" w:rsidRDefault="00CA16F1" w:rsidP="008F566E">
      <w:pPr>
        <w:pStyle w:val="Zkladntext"/>
      </w:pPr>
      <w:r>
        <w:object w:dxaOrig="9032" w:dyaOrig="3198">
          <v:shape id="_x0000_i1034" type="#_x0000_t75" style="width:451.5pt;height:155.25pt" o:ole="">
            <v:imagedata r:id="rId26" o:title=""/>
          </v:shape>
          <o:OLEObject Type="Embed" ProgID="Excel.Sheet.12" ShapeID="_x0000_i1034" DrawAspect="Content" ObjectID="_1718014463" r:id="rId27"/>
        </w:object>
      </w:r>
    </w:p>
    <w:p w:rsidR="006F0476" w:rsidRDefault="006F0476" w:rsidP="008F566E">
      <w:pPr>
        <w:pStyle w:val="Zkladntext"/>
        <w:rPr>
          <w:szCs w:val="18"/>
        </w:rPr>
      </w:pPr>
      <w:r w:rsidRPr="008F566E">
        <w:rPr>
          <w:szCs w:val="18"/>
        </w:rPr>
        <w:t xml:space="preserve"> </w:t>
      </w:r>
      <w:r w:rsidRPr="00F11457">
        <w:rPr>
          <w:szCs w:val="18"/>
        </w:rPr>
        <w:t>Spoločnosť nemá  zaistenie pohľadávok</w:t>
      </w:r>
      <w:r>
        <w:rPr>
          <w:szCs w:val="18"/>
        </w:rPr>
        <w:t xml:space="preserve"> a ani zabezpečené záložným právom.</w:t>
      </w:r>
    </w:p>
    <w:p w:rsidR="006F0476" w:rsidRDefault="006F0476" w:rsidP="008F566E">
      <w:pPr>
        <w:pStyle w:val="Zkladntext"/>
        <w:rPr>
          <w:szCs w:val="18"/>
        </w:rPr>
      </w:pPr>
    </w:p>
    <w:p w:rsidR="006F0476" w:rsidRDefault="006F0476" w:rsidP="008F566E">
      <w:pPr>
        <w:pStyle w:val="Zkladntext"/>
        <w:rPr>
          <w:szCs w:val="18"/>
        </w:rPr>
      </w:pPr>
    </w:p>
    <w:p w:rsidR="006F0476" w:rsidRDefault="006F0476" w:rsidP="00CA441D">
      <w:pPr>
        <w:pStyle w:val="Nadpis2"/>
      </w:pPr>
      <w:bookmarkStart w:id="20" w:name="_Toc530739905"/>
      <w:r>
        <w:t>Finančné účty</w:t>
      </w:r>
      <w:bookmarkEnd w:id="20"/>
    </w:p>
    <w:p w:rsidR="006F0476" w:rsidRDefault="006F0476" w:rsidP="00CA441D">
      <w:pPr>
        <w:pStyle w:val="Zkladntext"/>
      </w:pPr>
    </w:p>
    <w:p w:rsidR="006F0476" w:rsidRDefault="006F0476" w:rsidP="00CA441D">
      <w:pPr>
        <w:pStyle w:val="Zkladntext"/>
      </w:pPr>
      <w:r>
        <w:t>Ako finančné účty sú vykázané peniaze v pokladnici. Účtami v bankách môže Spoločnosť voľne disponovať</w:t>
      </w:r>
    </w:p>
    <w:p w:rsidR="006F0476" w:rsidRDefault="006F0476" w:rsidP="00CA441D">
      <w:pPr>
        <w:pStyle w:val="Zkladntext"/>
      </w:pPr>
      <w:r>
        <w:t>Prehľad jednotlivých položiek finančných účtov:</w:t>
      </w:r>
    </w:p>
    <w:p w:rsidR="006F0476" w:rsidRPr="00CD0011" w:rsidRDefault="006F0476" w:rsidP="00CA441D">
      <w:pPr>
        <w:pStyle w:val="Zkladntext"/>
        <w:rPr>
          <w:sz w:val="6"/>
          <w:szCs w:val="6"/>
        </w:rPr>
      </w:pPr>
    </w:p>
    <w:bookmarkStart w:id="21" w:name="_MON_1526312128"/>
    <w:bookmarkEnd w:id="21"/>
    <w:p w:rsidR="006F0476" w:rsidRDefault="00CA16F1" w:rsidP="00CA441D">
      <w:pPr>
        <w:pStyle w:val="Zkladntext"/>
      </w:pPr>
      <w:r>
        <w:object w:dxaOrig="8837" w:dyaOrig="1809">
          <v:shape id="_x0000_i1035" type="#_x0000_t75" style="width:441.75pt;height:90pt" o:ole="">
            <v:imagedata r:id="rId28" o:title=""/>
          </v:shape>
          <o:OLEObject Type="Embed" ProgID="Excel.Sheet.12" ShapeID="_x0000_i1035" DrawAspect="Content" ObjectID="_1718014464" r:id="rId29"/>
        </w:object>
      </w:r>
    </w:p>
    <w:p w:rsidR="006F0476" w:rsidRDefault="006F0476" w:rsidP="00086A82">
      <w:pPr>
        <w:pStyle w:val="Zkladntext"/>
        <w:rPr>
          <w:b/>
        </w:rPr>
      </w:pPr>
    </w:p>
    <w:p w:rsidR="006F0476" w:rsidRDefault="006F0476" w:rsidP="00CA441D">
      <w:pPr>
        <w:pStyle w:val="Nadpis2"/>
      </w:pPr>
      <w:r>
        <w:lastRenderedPageBreak/>
        <w:t>Krátkodobý finančný majetok</w:t>
      </w:r>
    </w:p>
    <w:p w:rsidR="006F0476" w:rsidRDefault="006F0476" w:rsidP="00CA441D">
      <w:pPr>
        <w:pStyle w:val="Zkladntext"/>
      </w:pPr>
    </w:p>
    <w:p w:rsidR="006F0476" w:rsidRPr="003F43D2" w:rsidRDefault="006F0476" w:rsidP="0011422D">
      <w:pPr>
        <w:pStyle w:val="Zkladntext"/>
        <w:rPr>
          <w:szCs w:val="18"/>
        </w:rPr>
      </w:pPr>
      <w:r w:rsidRPr="003F43D2">
        <w:rPr>
          <w:szCs w:val="18"/>
        </w:rPr>
        <w:t>Spoločnosť neevid</w:t>
      </w:r>
      <w:r>
        <w:rPr>
          <w:szCs w:val="18"/>
        </w:rPr>
        <w:t>ovala</w:t>
      </w:r>
      <w:r w:rsidRPr="003F43D2">
        <w:rPr>
          <w:szCs w:val="18"/>
        </w:rPr>
        <w:t xml:space="preserve">  krátkodobý finančný majetok</w:t>
      </w:r>
      <w:r>
        <w:rPr>
          <w:szCs w:val="18"/>
        </w:rPr>
        <w:t>.</w:t>
      </w:r>
    </w:p>
    <w:p w:rsidR="006F0476" w:rsidRPr="00CD0011" w:rsidRDefault="006F0476" w:rsidP="00CA441D">
      <w:pPr>
        <w:pStyle w:val="Zkladntext"/>
        <w:rPr>
          <w:sz w:val="6"/>
          <w:szCs w:val="6"/>
        </w:rPr>
      </w:pPr>
    </w:p>
    <w:p w:rsidR="006F0476" w:rsidRPr="0011422D" w:rsidRDefault="006F0476" w:rsidP="00CF062F">
      <w:pPr>
        <w:pStyle w:val="Nadpis2"/>
        <w:numPr>
          <w:ilvl w:val="0"/>
          <w:numId w:val="0"/>
        </w:numPr>
      </w:pPr>
      <w:bookmarkStart w:id="22" w:name="_Toc530739906"/>
    </w:p>
    <w:p w:rsidR="006F0476" w:rsidRDefault="006F0476" w:rsidP="00CA441D">
      <w:pPr>
        <w:pStyle w:val="Nadpis2"/>
      </w:pPr>
      <w:r w:rsidRPr="00794C3E">
        <w:rPr>
          <w:szCs w:val="18"/>
        </w:rPr>
        <w:t>Č</w:t>
      </w:r>
      <w:r>
        <w:t>asové rozlíšenie</w:t>
      </w:r>
      <w:bookmarkEnd w:id="22"/>
      <w:r>
        <w:t xml:space="preserve"> na strane aktív</w:t>
      </w:r>
    </w:p>
    <w:p w:rsidR="006F0476" w:rsidRDefault="006F0476" w:rsidP="00CA441D">
      <w:pPr>
        <w:pStyle w:val="Zkladntext"/>
      </w:pPr>
    </w:p>
    <w:p w:rsidR="006F0476" w:rsidRDefault="006F0476" w:rsidP="00CA441D">
      <w:pPr>
        <w:pStyle w:val="Zkladntext"/>
      </w:pPr>
      <w:r>
        <w:t>Prehľad významných položiek časového rozlíšenia na strane aktív</w:t>
      </w:r>
      <w:r w:rsidRPr="00AC097C">
        <w:t>:</w:t>
      </w:r>
    </w:p>
    <w:p w:rsidR="006F0476" w:rsidRPr="00794C3E" w:rsidRDefault="006F0476" w:rsidP="00CA441D">
      <w:pPr>
        <w:pStyle w:val="Zkladntext"/>
        <w:rPr>
          <w:sz w:val="6"/>
          <w:szCs w:val="6"/>
        </w:rPr>
      </w:pPr>
    </w:p>
    <w:bookmarkStart w:id="23" w:name="_MON_1526312214"/>
    <w:bookmarkEnd w:id="23"/>
    <w:p w:rsidR="006F0476" w:rsidRDefault="00CA16F1" w:rsidP="00CA441D">
      <w:pPr>
        <w:pStyle w:val="Zkladntext"/>
      </w:pPr>
      <w:r>
        <w:object w:dxaOrig="8727" w:dyaOrig="4412">
          <v:shape id="_x0000_i1036" type="#_x0000_t75" style="width:432.75pt;height:220.5pt" o:ole="">
            <v:imagedata r:id="rId30" o:title=""/>
          </v:shape>
          <o:OLEObject Type="Embed" ProgID="Excel.Sheet.12" ShapeID="_x0000_i1036" DrawAspect="Content" ObjectID="_1718014465" r:id="rId31"/>
        </w:object>
      </w:r>
    </w:p>
    <w:p w:rsidR="006F0476" w:rsidRDefault="006F0476" w:rsidP="00B12204">
      <w:pPr>
        <w:pStyle w:val="Zkladntext"/>
        <w:rPr>
          <w:lang w:val="de-DE"/>
        </w:rPr>
      </w:pPr>
    </w:p>
    <w:p w:rsidR="006F0476" w:rsidRPr="004E1874" w:rsidRDefault="006F0476" w:rsidP="00B12204">
      <w:pPr>
        <w:pStyle w:val="Zkladntext"/>
        <w:rPr>
          <w:lang w:val="de-DE"/>
        </w:rPr>
      </w:pPr>
    </w:p>
    <w:p w:rsidR="006F0476" w:rsidRDefault="006F0476" w:rsidP="00491AF0">
      <w:pPr>
        <w:pStyle w:val="Nadpis1"/>
        <w:tabs>
          <w:tab w:val="clear" w:pos="450"/>
          <w:tab w:val="num" w:pos="360"/>
        </w:tabs>
        <w:spacing w:before="120" w:after="60"/>
        <w:ind w:left="360"/>
      </w:pPr>
      <w:r>
        <w:t>Informácie o údajoch na strane pasív súvahy</w:t>
      </w:r>
    </w:p>
    <w:p w:rsidR="006F0476" w:rsidRDefault="006F0476" w:rsidP="00491AF0">
      <w:pPr>
        <w:pStyle w:val="Zkladntext"/>
      </w:pPr>
    </w:p>
    <w:p w:rsidR="006F0476" w:rsidRDefault="006F0476" w:rsidP="00491AF0">
      <w:pPr>
        <w:pStyle w:val="Nadpis2"/>
        <w:numPr>
          <w:ilvl w:val="0"/>
          <w:numId w:val="20"/>
        </w:numPr>
      </w:pPr>
      <w:bookmarkStart w:id="24" w:name="_Toc530739908"/>
      <w:r>
        <w:t>Vlastné imanie</w:t>
      </w:r>
    </w:p>
    <w:p w:rsidR="006F0476" w:rsidRDefault="006F0476" w:rsidP="00491AF0"/>
    <w:p w:rsidR="006F0476" w:rsidRDefault="006F0476" w:rsidP="00491AF0">
      <w:pPr>
        <w:pStyle w:val="Zkladntext"/>
      </w:pPr>
      <w:r>
        <w:t>Informácie o vlastnom imaní sú uvedené v časti C a P.</w:t>
      </w:r>
    </w:p>
    <w:p w:rsidR="006F0476" w:rsidRDefault="006F0476" w:rsidP="00491AF0">
      <w:pPr>
        <w:pStyle w:val="Zkladntext"/>
      </w:pPr>
    </w:p>
    <w:p w:rsidR="006F0476" w:rsidRDefault="006F0476" w:rsidP="00491AF0">
      <w:pPr>
        <w:pStyle w:val="Zkladntext"/>
      </w:pPr>
    </w:p>
    <w:p w:rsidR="006F0476" w:rsidRDefault="006F0476" w:rsidP="004A4D80">
      <w:pPr>
        <w:pStyle w:val="Nadpis2"/>
        <w:numPr>
          <w:ilvl w:val="0"/>
          <w:numId w:val="20"/>
        </w:numPr>
      </w:pPr>
      <w:r>
        <w:t>Rezervy</w:t>
      </w:r>
    </w:p>
    <w:bookmarkEnd w:id="24"/>
    <w:p w:rsidR="006F0476" w:rsidRDefault="006F0476" w:rsidP="00491AF0">
      <w:pPr>
        <w:pStyle w:val="Zkladntext"/>
      </w:pPr>
    </w:p>
    <w:p w:rsidR="00A35873" w:rsidRPr="003F43D2" w:rsidRDefault="00A35873" w:rsidP="00A35873">
      <w:pPr>
        <w:pStyle w:val="Zkladntext"/>
        <w:rPr>
          <w:szCs w:val="18"/>
        </w:rPr>
      </w:pPr>
      <w:r w:rsidRPr="003F43D2">
        <w:rPr>
          <w:szCs w:val="18"/>
        </w:rPr>
        <w:t>Spoločnosť neevid</w:t>
      </w:r>
      <w:r>
        <w:rPr>
          <w:szCs w:val="18"/>
        </w:rPr>
        <w:t>ovala</w:t>
      </w:r>
      <w:r w:rsidRPr="003F43D2">
        <w:rPr>
          <w:szCs w:val="18"/>
        </w:rPr>
        <w:t xml:space="preserve">  </w:t>
      </w:r>
      <w:r>
        <w:rPr>
          <w:szCs w:val="18"/>
        </w:rPr>
        <w:t>a neúčtovala o rezervách za účtovné obdobie od 1. januára 201</w:t>
      </w:r>
      <w:r w:rsidR="00CA16F1">
        <w:rPr>
          <w:szCs w:val="18"/>
        </w:rPr>
        <w:t>9</w:t>
      </w:r>
      <w:r>
        <w:rPr>
          <w:szCs w:val="18"/>
        </w:rPr>
        <w:t xml:space="preserve"> do 31.decembra 201</w:t>
      </w:r>
      <w:r w:rsidR="00CA16F1">
        <w:rPr>
          <w:szCs w:val="18"/>
        </w:rPr>
        <w:t>9.</w:t>
      </w:r>
    </w:p>
    <w:p w:rsidR="006F0476" w:rsidRDefault="006F0476" w:rsidP="00491AF0">
      <w:pPr>
        <w:pStyle w:val="Zkladntext"/>
        <w:jc w:val="left"/>
      </w:pPr>
    </w:p>
    <w:p w:rsidR="006F0476" w:rsidRDefault="006F0476" w:rsidP="009D0700">
      <w:pPr>
        <w:ind w:left="426"/>
      </w:pPr>
    </w:p>
    <w:p w:rsidR="006F0476" w:rsidRDefault="006F0476" w:rsidP="00491AF0">
      <w:pPr>
        <w:pStyle w:val="Zkladntext"/>
        <w:jc w:val="left"/>
      </w:pPr>
      <w:bookmarkStart w:id="25" w:name="OLE_LINK17"/>
      <w:bookmarkStart w:id="26" w:name="OLE_LINK18"/>
    </w:p>
    <w:p w:rsidR="006F0476" w:rsidRDefault="006F0476" w:rsidP="00491AF0">
      <w:pPr>
        <w:rPr>
          <w:sz w:val="18"/>
        </w:rPr>
      </w:pPr>
      <w:r>
        <w:br w:type="page"/>
      </w:r>
    </w:p>
    <w:p w:rsidR="006F0476" w:rsidRDefault="006F0476" w:rsidP="00491AF0">
      <w:pPr>
        <w:pStyle w:val="Nadpis2"/>
      </w:pPr>
      <w:bookmarkStart w:id="27" w:name="_Toc530739909"/>
      <w:bookmarkEnd w:id="25"/>
      <w:bookmarkEnd w:id="26"/>
      <w:r>
        <w:lastRenderedPageBreak/>
        <w:t>Záväzky</w:t>
      </w:r>
      <w:bookmarkEnd w:id="27"/>
    </w:p>
    <w:p w:rsidR="006F0476" w:rsidRDefault="006F0476" w:rsidP="00491AF0">
      <w:pPr>
        <w:pStyle w:val="Zkladntext"/>
      </w:pPr>
    </w:p>
    <w:p w:rsidR="006F0476" w:rsidRDefault="006F0476" w:rsidP="00491AF0">
      <w:pPr>
        <w:pStyle w:val="Zkladntext"/>
      </w:pPr>
      <w:r>
        <w:t>Štruktúra záväzkov (okrem bankových úverov) podľa zostatkovej doby splatnosti je uvedená v nasledujúcom prehľade:</w:t>
      </w:r>
    </w:p>
    <w:p w:rsidR="006F0476" w:rsidRDefault="006F0476" w:rsidP="00491AF0">
      <w:pPr>
        <w:pStyle w:val="Zkladntext"/>
      </w:pPr>
    </w:p>
    <w:bookmarkStart w:id="28" w:name="_MON_1526312625"/>
    <w:bookmarkEnd w:id="28"/>
    <w:p w:rsidR="006F0476" w:rsidRDefault="00CA16F1" w:rsidP="00491AF0">
      <w:pPr>
        <w:pStyle w:val="Zkladntext"/>
      </w:pPr>
      <w:r>
        <w:object w:dxaOrig="9164" w:dyaOrig="2705">
          <v:shape id="_x0000_i1037" type="#_x0000_t75" style="width:453.75pt;height:135.75pt" o:ole="">
            <v:imagedata r:id="rId32" o:title=""/>
          </v:shape>
          <o:OLEObject Type="Embed" ProgID="Excel.Sheet.12" ShapeID="_x0000_i1037" DrawAspect="Content" ObjectID="_1718014466" r:id="rId33"/>
        </w:object>
      </w:r>
    </w:p>
    <w:p w:rsidR="006F0476" w:rsidRDefault="006F0476" w:rsidP="00491AF0">
      <w:pPr>
        <w:pStyle w:val="Zkladntext"/>
      </w:pPr>
    </w:p>
    <w:p w:rsidR="006F0476" w:rsidRDefault="006F0476" w:rsidP="00491AF0">
      <w:pPr>
        <w:pStyle w:val="Zkladntext"/>
      </w:pPr>
    </w:p>
    <w:p w:rsidR="006F0476" w:rsidRPr="00F924D6" w:rsidRDefault="006F0476" w:rsidP="003554DD">
      <w:pPr>
        <w:pStyle w:val="Zkladntext"/>
        <w:rPr>
          <w:szCs w:val="18"/>
        </w:rPr>
      </w:pPr>
      <w:r w:rsidRPr="00F924D6">
        <w:rPr>
          <w:szCs w:val="18"/>
        </w:rPr>
        <w:t>Štruktúra záväzkov (okrem bankových úverov) je uvedená v nasledujúcom prehľade:</w:t>
      </w:r>
    </w:p>
    <w:p w:rsidR="006F0476" w:rsidRDefault="006F0476" w:rsidP="00491AF0">
      <w:pPr>
        <w:pStyle w:val="Zkladntext"/>
      </w:pPr>
    </w:p>
    <w:bookmarkStart w:id="29" w:name="_MON_1526312717"/>
    <w:bookmarkEnd w:id="29"/>
    <w:p w:rsidR="006F0476" w:rsidRDefault="00CA16F1" w:rsidP="00491AF0">
      <w:pPr>
        <w:pStyle w:val="Zkladntext"/>
      </w:pPr>
      <w:r>
        <w:object w:dxaOrig="9164" w:dyaOrig="2681">
          <v:shape id="_x0000_i1038" type="#_x0000_t75" style="width:453.75pt;height:132pt" o:ole="">
            <v:imagedata r:id="rId34" o:title=""/>
          </v:shape>
          <o:OLEObject Type="Embed" ProgID="Excel.Sheet.12" ShapeID="_x0000_i1038" DrawAspect="Content" ObjectID="_1718014467" r:id="rId35"/>
        </w:object>
      </w:r>
    </w:p>
    <w:p w:rsidR="006F0476" w:rsidRDefault="006F0476" w:rsidP="00491AF0">
      <w:pPr>
        <w:pStyle w:val="Zkladntext"/>
      </w:pPr>
    </w:p>
    <w:p w:rsidR="006F0476" w:rsidRDefault="006F0476" w:rsidP="00E231BA">
      <w:pPr>
        <w:pStyle w:val="Nadpis2"/>
      </w:pPr>
      <w:bookmarkStart w:id="30" w:name="_MON_1390765549"/>
      <w:bookmarkStart w:id="31" w:name="_Toc530739910"/>
      <w:bookmarkEnd w:id="30"/>
      <w:r>
        <w:t>Odložený daňový záväzok</w:t>
      </w:r>
      <w:bookmarkEnd w:id="31"/>
      <w:r>
        <w:t xml:space="preserve"> /pohľadávka</w:t>
      </w:r>
    </w:p>
    <w:p w:rsidR="006F0476" w:rsidRDefault="006F0476" w:rsidP="00E231BA"/>
    <w:p w:rsidR="006F0476" w:rsidRDefault="006F0476" w:rsidP="00320181">
      <w:pPr>
        <w:pStyle w:val="Zkladntext"/>
        <w:rPr>
          <w:szCs w:val="18"/>
        </w:rPr>
      </w:pPr>
      <w:r w:rsidRPr="00A750CA">
        <w:rPr>
          <w:szCs w:val="18"/>
        </w:rPr>
        <w:t>Spoločnosť nevykazovala a neúčtovala v účtovnom období roku 201</w:t>
      </w:r>
      <w:r w:rsidR="00320181">
        <w:rPr>
          <w:szCs w:val="18"/>
        </w:rPr>
        <w:t>8</w:t>
      </w:r>
      <w:r w:rsidRPr="00A750CA">
        <w:rPr>
          <w:szCs w:val="18"/>
        </w:rPr>
        <w:t xml:space="preserve"> a aj v bezprostredne prechádzajúcom účtovnom období roku 20</w:t>
      </w:r>
      <w:r w:rsidR="00320181">
        <w:rPr>
          <w:szCs w:val="18"/>
        </w:rPr>
        <w:t>17</w:t>
      </w:r>
      <w:r w:rsidRPr="00A750CA">
        <w:rPr>
          <w:szCs w:val="18"/>
        </w:rPr>
        <w:t xml:space="preserve"> odložený daňový záväzok. </w:t>
      </w:r>
    </w:p>
    <w:p w:rsidR="006F0476" w:rsidRPr="00A750CA" w:rsidRDefault="006F0476" w:rsidP="00815698">
      <w:pPr>
        <w:pStyle w:val="Zkladntext"/>
        <w:rPr>
          <w:szCs w:val="18"/>
        </w:rPr>
      </w:pPr>
    </w:p>
    <w:p w:rsidR="006F0476" w:rsidRDefault="006F0476" w:rsidP="00E231BA">
      <w:pPr>
        <w:pStyle w:val="Nadpis2"/>
      </w:pPr>
      <w:bookmarkStart w:id="32" w:name="_Toc530739911"/>
      <w:r>
        <w:t>Sociálny fond</w:t>
      </w:r>
      <w:bookmarkEnd w:id="32"/>
    </w:p>
    <w:p w:rsidR="006F0476" w:rsidRDefault="006F0476" w:rsidP="00E231BA">
      <w:pPr>
        <w:pStyle w:val="Zkladntext"/>
      </w:pPr>
    </w:p>
    <w:p w:rsidR="006F0476" w:rsidRDefault="006F0476" w:rsidP="00E231BA">
      <w:pPr>
        <w:pStyle w:val="Zkladntext"/>
      </w:pPr>
      <w:r>
        <w:t>Tvorba a čerpanie sociálneho fondu v priebehu účtovného obdobia sú znázornené v nasledujúcom prehľade:</w:t>
      </w:r>
    </w:p>
    <w:p w:rsidR="006F0476" w:rsidRDefault="006F0476" w:rsidP="00E231BA">
      <w:pPr>
        <w:pStyle w:val="Zkladntext"/>
      </w:pPr>
    </w:p>
    <w:bookmarkStart w:id="33" w:name="_MON_1526312850"/>
    <w:bookmarkEnd w:id="33"/>
    <w:p w:rsidR="006F0476" w:rsidRDefault="00CA16F1" w:rsidP="00E231BA">
      <w:pPr>
        <w:pStyle w:val="Zkladntext"/>
      </w:pPr>
      <w:r>
        <w:object w:dxaOrig="8582" w:dyaOrig="2434">
          <v:shape id="_x0000_i1039" type="#_x0000_t75" style="width:429pt;height:120.75pt" o:ole="">
            <v:imagedata r:id="rId36" o:title=""/>
          </v:shape>
          <o:OLEObject Type="Embed" ProgID="Excel.Sheet.12" ShapeID="_x0000_i1039" DrawAspect="Content" ObjectID="_1718014468" r:id="rId37"/>
        </w:object>
      </w:r>
    </w:p>
    <w:p w:rsidR="006F0476" w:rsidRDefault="006F0476" w:rsidP="00E231BA">
      <w:pPr>
        <w:pStyle w:val="Zkladntext"/>
      </w:pPr>
    </w:p>
    <w:p w:rsidR="006F0476" w:rsidRPr="00D16B95" w:rsidRDefault="006F0476" w:rsidP="00A25722">
      <w:pPr>
        <w:pStyle w:val="Zkladntext"/>
        <w:rPr>
          <w:color w:val="000000"/>
          <w:lang w:val="de-DE"/>
        </w:rPr>
      </w:pPr>
    </w:p>
    <w:p w:rsidR="006F0476" w:rsidRDefault="006F0476"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6F0476" w:rsidRDefault="006F0476" w:rsidP="00C66775">
      <w:pPr>
        <w:pStyle w:val="Nadpis2"/>
        <w:numPr>
          <w:ilvl w:val="0"/>
          <w:numId w:val="0"/>
        </w:numPr>
      </w:pPr>
      <w:bookmarkStart w:id="34" w:name="_Toc530739912"/>
    </w:p>
    <w:p w:rsidR="006F0476" w:rsidRPr="00CC1457" w:rsidRDefault="006F0476" w:rsidP="00CC1457"/>
    <w:p w:rsidR="006F0476" w:rsidRDefault="006F0476" w:rsidP="00E231BA">
      <w:pPr>
        <w:pStyle w:val="Nadpis2"/>
      </w:pPr>
      <w:r>
        <w:t>Bankové úvery</w:t>
      </w:r>
      <w:bookmarkEnd w:id="34"/>
      <w:r>
        <w:t>, pôžičky a krátkodobé finančné výpomoci</w:t>
      </w:r>
    </w:p>
    <w:p w:rsidR="006F0476" w:rsidRDefault="006F0476" w:rsidP="00E231BA">
      <w:pPr>
        <w:pStyle w:val="Zkladntext"/>
      </w:pPr>
    </w:p>
    <w:p w:rsidR="006F0476" w:rsidRDefault="006F0476" w:rsidP="00E90EF6">
      <w:pPr>
        <w:pStyle w:val="Zkladntext"/>
        <w:rPr>
          <w:szCs w:val="18"/>
        </w:rPr>
      </w:pPr>
      <w:r w:rsidRPr="00AE594E">
        <w:rPr>
          <w:szCs w:val="18"/>
        </w:rPr>
        <w:lastRenderedPageBreak/>
        <w:t>Spoločnosť neevidovala a nevykazovala v bežnom účtovnom období roku 201</w:t>
      </w:r>
      <w:r w:rsidR="00320181">
        <w:rPr>
          <w:szCs w:val="18"/>
        </w:rPr>
        <w:t>8</w:t>
      </w:r>
      <w:r w:rsidRPr="00AE594E">
        <w:rPr>
          <w:szCs w:val="18"/>
        </w:rPr>
        <w:t xml:space="preserve"> a aj v bezprostredne predchádzajúcom účtovnom období roku 201</w:t>
      </w:r>
      <w:r w:rsidR="00320181">
        <w:rPr>
          <w:szCs w:val="18"/>
        </w:rPr>
        <w:t>7</w:t>
      </w:r>
      <w:r w:rsidRPr="00AE594E">
        <w:rPr>
          <w:szCs w:val="18"/>
        </w:rPr>
        <w:t xml:space="preserve">  žiadne bankové úvery</w:t>
      </w:r>
      <w:r>
        <w:rPr>
          <w:szCs w:val="18"/>
        </w:rPr>
        <w:t>.</w:t>
      </w:r>
      <w:r w:rsidRPr="00AE594E">
        <w:rPr>
          <w:szCs w:val="18"/>
        </w:rPr>
        <w:t xml:space="preserve"> </w:t>
      </w:r>
      <w:r>
        <w:rPr>
          <w:szCs w:val="18"/>
        </w:rPr>
        <w:t>V účtovnom období 201</w:t>
      </w:r>
      <w:r w:rsidR="00320181">
        <w:rPr>
          <w:szCs w:val="18"/>
        </w:rPr>
        <w:t>7</w:t>
      </w:r>
      <w:r>
        <w:rPr>
          <w:szCs w:val="18"/>
        </w:rPr>
        <w:t xml:space="preserve"> a 201</w:t>
      </w:r>
      <w:r w:rsidR="00320181">
        <w:rPr>
          <w:szCs w:val="18"/>
        </w:rPr>
        <w:t>8</w:t>
      </w:r>
      <w:r>
        <w:rPr>
          <w:szCs w:val="18"/>
        </w:rPr>
        <w:t xml:space="preserve"> spoločnosť eviduje pôžičky na účte 479, ktoré sú vykázaná v súvahe ako  iné dlhodobé záväzky.</w:t>
      </w:r>
    </w:p>
    <w:p w:rsidR="006F0476" w:rsidRDefault="006F0476" w:rsidP="00E90EF6">
      <w:pPr>
        <w:pStyle w:val="Zkladntext"/>
        <w:rPr>
          <w:szCs w:val="18"/>
        </w:rPr>
      </w:pPr>
    </w:p>
    <w:p w:rsidR="006F0476" w:rsidRDefault="006F0476" w:rsidP="0017433E">
      <w:pPr>
        <w:pStyle w:val="Zkladntext"/>
      </w:pPr>
      <w:r w:rsidRPr="00BF5606">
        <w:t xml:space="preserve">Štruktúra </w:t>
      </w:r>
      <w:r>
        <w:t xml:space="preserve">pôžičiek a krátkodobých finančných výpomocí </w:t>
      </w:r>
      <w:r w:rsidRPr="00BF5606">
        <w:t>je uvedená v nasledujúcom prehľade:</w:t>
      </w:r>
    </w:p>
    <w:bookmarkStart w:id="35" w:name="_MON_1526313037"/>
    <w:bookmarkEnd w:id="35"/>
    <w:p w:rsidR="006F0476" w:rsidRPr="00AE594E" w:rsidRDefault="00320181" w:rsidP="00E90EF6">
      <w:pPr>
        <w:pStyle w:val="Zkladntext"/>
        <w:rPr>
          <w:szCs w:val="18"/>
        </w:rPr>
      </w:pPr>
      <w:r w:rsidRPr="00B55C3F">
        <w:rPr>
          <w:b/>
        </w:rPr>
        <w:object w:dxaOrig="8890" w:dyaOrig="4843">
          <v:shape id="_x0000_i1040" type="#_x0000_t75" style="width:435.75pt;height:242.25pt" o:ole="">
            <v:imagedata r:id="rId38" o:title=""/>
          </v:shape>
          <o:OLEObject Type="Embed" ProgID="Excel.Sheet.12" ShapeID="_x0000_i1040" DrawAspect="Content" ObjectID="_1718014469" r:id="rId39"/>
        </w:object>
      </w:r>
    </w:p>
    <w:p w:rsidR="006F0476" w:rsidRPr="00021D95" w:rsidRDefault="006F0476" w:rsidP="00E231BA">
      <w:pPr>
        <w:pStyle w:val="Zkladntext"/>
        <w:rPr>
          <w:sz w:val="6"/>
          <w:szCs w:val="6"/>
        </w:rPr>
      </w:pPr>
    </w:p>
    <w:p w:rsidR="006F0476" w:rsidRDefault="006F0476">
      <w:pPr>
        <w:spacing w:after="200" w:line="276" w:lineRule="auto"/>
        <w:rPr>
          <w:b/>
          <w:sz w:val="18"/>
        </w:rPr>
      </w:pPr>
      <w:bookmarkStart w:id="36" w:name="_MON_1390766622"/>
      <w:bookmarkStart w:id="37" w:name="_MON_1390766868"/>
      <w:bookmarkStart w:id="38" w:name="_MON_1390766956"/>
      <w:bookmarkStart w:id="39" w:name="_MON_1390765615"/>
      <w:bookmarkStart w:id="40" w:name="_Toc530739913"/>
      <w:bookmarkEnd w:id="36"/>
      <w:bookmarkEnd w:id="37"/>
      <w:bookmarkEnd w:id="38"/>
      <w:bookmarkEnd w:id="39"/>
      <w:r w:rsidRPr="00021D95">
        <w:rPr>
          <w:b/>
          <w:sz w:val="6"/>
          <w:szCs w:val="6"/>
        </w:rPr>
        <w:t xml:space="preserve">                  </w:t>
      </w:r>
      <w:bookmarkStart w:id="41" w:name="_MON_1390767358"/>
      <w:bookmarkStart w:id="42" w:name="_MON_1390766978"/>
      <w:bookmarkStart w:id="43" w:name="_MON_1390767106"/>
      <w:bookmarkEnd w:id="41"/>
      <w:bookmarkEnd w:id="42"/>
      <w:bookmarkEnd w:id="43"/>
      <w:r>
        <w:rPr>
          <w:b/>
          <w:sz w:val="18"/>
        </w:rPr>
        <w:t xml:space="preserve">    </w:t>
      </w:r>
    </w:p>
    <w:p w:rsidR="006F0476" w:rsidRDefault="006F0476" w:rsidP="00E55BFD">
      <w:pPr>
        <w:pStyle w:val="Nadpis2"/>
      </w:pPr>
      <w:r>
        <w:t>Časové rozlíšenie</w:t>
      </w:r>
      <w:bookmarkEnd w:id="40"/>
      <w:r w:rsidRPr="00E55BFD">
        <w:t xml:space="preserve"> </w:t>
      </w:r>
      <w:r>
        <w:t>na strane pasív</w:t>
      </w:r>
    </w:p>
    <w:p w:rsidR="006F0476" w:rsidRDefault="006F0476" w:rsidP="00E55BFD">
      <w:pPr>
        <w:pStyle w:val="Zkladntext"/>
      </w:pPr>
    </w:p>
    <w:p w:rsidR="008C29F4" w:rsidRDefault="008C29F4" w:rsidP="008C29F4">
      <w:pPr>
        <w:pStyle w:val="Zkladntext"/>
      </w:pPr>
      <w:r>
        <w:t>Významné položky časového rozlíšenia na strane pasív sú uvedené v  nasledujúcom prehľade:</w:t>
      </w:r>
    </w:p>
    <w:p w:rsidR="008C29F4" w:rsidRPr="00E55BFD" w:rsidRDefault="008C29F4" w:rsidP="008C29F4">
      <w:pPr>
        <w:pStyle w:val="Zkladntext"/>
        <w:rPr>
          <w:sz w:val="12"/>
          <w:szCs w:val="12"/>
        </w:rPr>
      </w:pPr>
    </w:p>
    <w:bookmarkStart w:id="44" w:name="_MON_1390767656"/>
    <w:bookmarkEnd w:id="44"/>
    <w:p w:rsidR="008C29F4" w:rsidRDefault="00320181" w:rsidP="008C29F4">
      <w:pPr>
        <w:pStyle w:val="Zkladntext"/>
      </w:pPr>
      <w:r>
        <w:object w:dxaOrig="8854" w:dyaOrig="5162">
          <v:shape id="_x0000_i1041" type="#_x0000_t75" style="width:439.5pt;height:260.25pt" o:ole="">
            <v:imagedata r:id="rId40" o:title=""/>
          </v:shape>
          <o:OLEObject Type="Embed" ProgID="Excel.Sheet.12" ShapeID="_x0000_i1041" DrawAspect="Content" ObjectID="_1718014470" r:id="rId41"/>
        </w:object>
      </w:r>
    </w:p>
    <w:p w:rsidR="006F0476" w:rsidRDefault="006F0476" w:rsidP="00E231BA">
      <w:pPr>
        <w:pStyle w:val="Zkladntext"/>
      </w:pPr>
      <w:bookmarkStart w:id="45" w:name="_MON_1390768078"/>
      <w:bookmarkStart w:id="46" w:name="_MON_1390768106"/>
      <w:bookmarkStart w:id="47" w:name="_MON_1390768167"/>
      <w:bookmarkStart w:id="48" w:name="_MON_1390767541"/>
      <w:bookmarkEnd w:id="45"/>
      <w:bookmarkEnd w:id="46"/>
      <w:bookmarkEnd w:id="47"/>
      <w:bookmarkEnd w:id="48"/>
    </w:p>
    <w:p w:rsidR="006F0476" w:rsidRPr="00423AFA" w:rsidRDefault="006F0476" w:rsidP="00A25722">
      <w:pPr>
        <w:pStyle w:val="Zkladntext"/>
      </w:pPr>
    </w:p>
    <w:p w:rsidR="006F0476" w:rsidRPr="00401F9E" w:rsidRDefault="006F0476" w:rsidP="00BC631F">
      <w:pPr>
        <w:pStyle w:val="Nadpis2"/>
      </w:pPr>
      <w:r w:rsidRPr="00401F9E">
        <w:t>Deriváty</w:t>
      </w:r>
    </w:p>
    <w:p w:rsidR="006F0476" w:rsidRDefault="006F0476" w:rsidP="00BC631F">
      <w:pPr>
        <w:pStyle w:val="Zkladntext"/>
      </w:pPr>
    </w:p>
    <w:p w:rsidR="006F0476" w:rsidRPr="00AE594E" w:rsidRDefault="006F0476" w:rsidP="00E90EF6">
      <w:pPr>
        <w:pStyle w:val="Zkladntext"/>
        <w:rPr>
          <w:szCs w:val="18"/>
        </w:rPr>
      </w:pPr>
      <w:r w:rsidRPr="00AE594E">
        <w:rPr>
          <w:szCs w:val="18"/>
        </w:rPr>
        <w:t>Spoločnosť neevidovala a nevykazovala v bežnom účtovnom období roku 201</w:t>
      </w:r>
      <w:r w:rsidR="00320181">
        <w:rPr>
          <w:szCs w:val="18"/>
        </w:rPr>
        <w:t>8</w:t>
      </w:r>
      <w:r w:rsidRPr="00AE594E">
        <w:rPr>
          <w:szCs w:val="18"/>
        </w:rPr>
        <w:t xml:space="preserve"> a aj v bezprostredne predchádzajúcom účtovnom období roku 201</w:t>
      </w:r>
      <w:r w:rsidR="00320181">
        <w:rPr>
          <w:szCs w:val="18"/>
        </w:rPr>
        <w:t>7</w:t>
      </w:r>
      <w:r w:rsidRPr="00AE594E">
        <w:rPr>
          <w:szCs w:val="18"/>
        </w:rPr>
        <w:t xml:space="preserve">  žiadne </w:t>
      </w:r>
      <w:r>
        <w:rPr>
          <w:szCs w:val="18"/>
        </w:rPr>
        <w:t>deriváty</w:t>
      </w:r>
      <w:r w:rsidRPr="00AE594E">
        <w:rPr>
          <w:szCs w:val="18"/>
        </w:rPr>
        <w:t xml:space="preserve">. </w:t>
      </w:r>
    </w:p>
    <w:p w:rsidR="006F0476" w:rsidRDefault="006F0476" w:rsidP="00BC631F">
      <w:pPr>
        <w:pStyle w:val="Zkladntext"/>
      </w:pPr>
    </w:p>
    <w:p w:rsidR="006F0476" w:rsidRDefault="006F0476" w:rsidP="00E231BA">
      <w:pPr>
        <w:pStyle w:val="Nadpis1"/>
        <w:tabs>
          <w:tab w:val="clear" w:pos="450"/>
          <w:tab w:val="num" w:pos="360"/>
        </w:tabs>
        <w:spacing w:before="120" w:after="60"/>
        <w:ind w:left="360"/>
      </w:pPr>
      <w:bookmarkStart w:id="49" w:name="_MON_1390769194"/>
      <w:bookmarkStart w:id="50" w:name="_MON_1390768363"/>
      <w:bookmarkStart w:id="51" w:name="_MON_1390768757"/>
      <w:bookmarkStart w:id="52" w:name="_MON_1390768995"/>
      <w:bookmarkStart w:id="53" w:name="_MON_1390769273"/>
      <w:bookmarkEnd w:id="49"/>
      <w:bookmarkEnd w:id="50"/>
      <w:bookmarkEnd w:id="51"/>
      <w:bookmarkEnd w:id="52"/>
      <w:bookmarkEnd w:id="53"/>
      <w:r>
        <w:lastRenderedPageBreak/>
        <w:t>informácie o výnosoch</w:t>
      </w:r>
    </w:p>
    <w:p w:rsidR="006F0476" w:rsidRDefault="006F0476" w:rsidP="00E231BA">
      <w:pPr>
        <w:pStyle w:val="Nadpis2"/>
        <w:numPr>
          <w:ilvl w:val="0"/>
          <w:numId w:val="0"/>
        </w:numPr>
      </w:pPr>
      <w:bookmarkStart w:id="54" w:name="_Toc530739914"/>
    </w:p>
    <w:p w:rsidR="006F0476" w:rsidRDefault="006F0476" w:rsidP="00294BAE">
      <w:pPr>
        <w:pStyle w:val="Nadpis2"/>
        <w:numPr>
          <w:ilvl w:val="0"/>
          <w:numId w:val="27"/>
        </w:numPr>
      </w:pPr>
      <w:r>
        <w:t>Tržby za vlastné výkony a tovar</w:t>
      </w:r>
      <w:bookmarkEnd w:id="54"/>
    </w:p>
    <w:p w:rsidR="006F0476" w:rsidRDefault="006F0476" w:rsidP="00E231BA">
      <w:pPr>
        <w:pStyle w:val="Zkladntext"/>
      </w:pPr>
    </w:p>
    <w:p w:rsidR="006F0476" w:rsidRDefault="006F0476" w:rsidP="00E231BA">
      <w:pPr>
        <w:pStyle w:val="Zkladntext"/>
      </w:pPr>
      <w:r>
        <w:t>Tržby za vlastné výkony a tovar podľa jednotlivých segmentov, t. j. podľa typov výrobkov a služieb, a podľa hlavných teritórií sú uvedené v nasledujúcom prehľade:</w:t>
      </w:r>
    </w:p>
    <w:p w:rsidR="006F0476" w:rsidRDefault="006F0476" w:rsidP="00E231BA">
      <w:pPr>
        <w:pStyle w:val="Zkladntext"/>
      </w:pPr>
    </w:p>
    <w:bookmarkStart w:id="55" w:name="_MON_1526313167"/>
    <w:bookmarkEnd w:id="55"/>
    <w:p w:rsidR="006F0476" w:rsidRDefault="00CA16F1" w:rsidP="00E231BA">
      <w:pPr>
        <w:pStyle w:val="Zkladntext"/>
      </w:pPr>
      <w:r>
        <w:object w:dxaOrig="9331" w:dyaOrig="2316">
          <v:shape id="_x0000_i1042" type="#_x0000_t75" style="width:467.25pt;height:116.25pt" o:ole="">
            <v:imagedata r:id="rId42" o:title=""/>
          </v:shape>
          <o:OLEObject Type="Embed" ProgID="Excel.Sheet.12" ShapeID="_x0000_i1042" DrawAspect="Content" ObjectID="_1718014471" r:id="rId43"/>
        </w:object>
      </w:r>
    </w:p>
    <w:p w:rsidR="006F0476" w:rsidRDefault="006F0476" w:rsidP="00E231BA">
      <w:pPr>
        <w:pStyle w:val="Zkladntext"/>
      </w:pPr>
    </w:p>
    <w:p w:rsidR="006F0476" w:rsidRDefault="006F0476" w:rsidP="00E231BA">
      <w:pPr>
        <w:pStyle w:val="Nadpis2"/>
      </w:pPr>
      <w:bookmarkStart w:id="56" w:name="_Toc530739915"/>
      <w:r>
        <w:t>Zmena stavu zásob vlastnej výroby</w:t>
      </w:r>
      <w:bookmarkEnd w:id="56"/>
    </w:p>
    <w:p w:rsidR="006F0476" w:rsidRDefault="006F0476" w:rsidP="00E231BA">
      <w:pPr>
        <w:pStyle w:val="Zkladntext"/>
      </w:pPr>
    </w:p>
    <w:p w:rsidR="006F0476" w:rsidRPr="00391687" w:rsidRDefault="006F0476" w:rsidP="003554DD">
      <w:pPr>
        <w:pStyle w:val="Zkladntext"/>
        <w:rPr>
          <w:szCs w:val="18"/>
          <w:lang w:eastAsia="sk-SK"/>
        </w:rPr>
      </w:pPr>
      <w:r w:rsidRPr="00391687">
        <w:rPr>
          <w:szCs w:val="18"/>
        </w:rPr>
        <w:t>Spoločnosť neevidovala a nevykazovala v bežnom účtovnom období roku 201</w:t>
      </w:r>
      <w:r w:rsidR="00320181">
        <w:rPr>
          <w:szCs w:val="18"/>
        </w:rPr>
        <w:t>8</w:t>
      </w:r>
      <w:r w:rsidRPr="00391687">
        <w:rPr>
          <w:szCs w:val="18"/>
        </w:rPr>
        <w:t xml:space="preserve"> a aj v bezprostredne predchádzajúcom účtovnom období roku 201</w:t>
      </w:r>
      <w:r w:rsidR="00320181">
        <w:rPr>
          <w:szCs w:val="18"/>
        </w:rPr>
        <w:t>7</w:t>
      </w:r>
      <w:r w:rsidRPr="00391687">
        <w:rPr>
          <w:szCs w:val="18"/>
        </w:rPr>
        <w:t xml:space="preserve">  zmenu stavu zásob vlastnej výroby.</w:t>
      </w:r>
      <w:r w:rsidRPr="00391687">
        <w:rPr>
          <w:szCs w:val="18"/>
          <w:lang w:eastAsia="sk-SK"/>
        </w:rPr>
        <w:t xml:space="preserve"> </w:t>
      </w:r>
    </w:p>
    <w:p w:rsidR="006F0476" w:rsidRDefault="006F0476" w:rsidP="00E231BA">
      <w:pPr>
        <w:pStyle w:val="Zkladntext"/>
      </w:pPr>
    </w:p>
    <w:p w:rsidR="006F0476" w:rsidRDefault="006F0476" w:rsidP="00E231BA">
      <w:pPr>
        <w:pStyle w:val="Nadpis2"/>
      </w:pPr>
      <w:bookmarkStart w:id="57" w:name="_MON_1390770537"/>
      <w:bookmarkStart w:id="58" w:name="_MON_1390770724"/>
      <w:bookmarkStart w:id="59" w:name="_Toc530739916"/>
      <w:bookmarkEnd w:id="57"/>
      <w:bookmarkEnd w:id="58"/>
      <w:r>
        <w:t>Aktivácia</w:t>
      </w:r>
      <w:bookmarkEnd w:id="59"/>
      <w:r>
        <w:t xml:space="preserve"> nákladov, výnosy z hospodárskej činnosti, finančnej činnosti a mimoriadnej činnosti</w:t>
      </w:r>
    </w:p>
    <w:p w:rsidR="006F0476" w:rsidRDefault="006F0476" w:rsidP="00E231BA">
      <w:pPr>
        <w:pStyle w:val="Zkladntext"/>
      </w:pPr>
    </w:p>
    <w:p w:rsidR="006F0476" w:rsidRDefault="006F0476" w:rsidP="00E231BA">
      <w:pPr>
        <w:pStyle w:val="Zkladntext"/>
      </w:pPr>
      <w:r>
        <w:t xml:space="preserve">Prehľad o výnosoch pri aktivácii nákladov, výnosoch z hospodárskej činnosti, finančnej činnosti a mimoriadnej činnosti je uvedený v nasledujúcom prehľade: </w:t>
      </w:r>
    </w:p>
    <w:p w:rsidR="006F0476" w:rsidRDefault="006F0476" w:rsidP="00E231BA">
      <w:pPr>
        <w:pStyle w:val="Zkladntext"/>
      </w:pPr>
    </w:p>
    <w:p w:rsidR="006F0476" w:rsidRDefault="00B92A25" w:rsidP="00E231BA">
      <w:pPr>
        <w:pStyle w:val="Zkladntext"/>
      </w:pPr>
      <w:bookmarkStart w:id="60" w:name="_MON_1390772396"/>
      <w:bookmarkStart w:id="61" w:name="_MON_1390772040"/>
      <w:bookmarkEnd w:id="60"/>
      <w:bookmarkEnd w:id="61"/>
      <w:r>
        <w:pict>
          <v:shape id="_x0000_i1043" type="#_x0000_t75" style="width:423.75pt;height:368.25pt" o:preferrelative="f">
            <v:imagedata r:id="rId44" o:title=""/>
            <o:lock v:ext="edit" aspectratio="f"/>
          </v:shape>
        </w:pict>
      </w:r>
    </w:p>
    <w:p w:rsidR="006F0476" w:rsidRDefault="006F0476" w:rsidP="005C50FC">
      <w:pPr>
        <w:pStyle w:val="Nadpis2"/>
      </w:pPr>
      <w:r>
        <w:t xml:space="preserve">Čistý obrat </w:t>
      </w:r>
    </w:p>
    <w:p w:rsidR="006F0476" w:rsidRPr="00D917E5" w:rsidRDefault="006F0476" w:rsidP="00D917E5"/>
    <w:p w:rsidR="006F0476" w:rsidRDefault="006F0476" w:rsidP="005C50FC">
      <w:pPr>
        <w:pStyle w:val="Zkladntext"/>
      </w:pPr>
      <w:r>
        <w:lastRenderedPageBreak/>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6F0476" w:rsidRDefault="006F0476" w:rsidP="005C50FC">
      <w:pPr>
        <w:pStyle w:val="Zkladntext"/>
      </w:pPr>
    </w:p>
    <w:bookmarkStart w:id="62" w:name="_MON_1390772556"/>
    <w:bookmarkEnd w:id="62"/>
    <w:p w:rsidR="006F0476" w:rsidRDefault="00CA16F1" w:rsidP="0000290B">
      <w:pPr>
        <w:pStyle w:val="Zkladntext"/>
      </w:pPr>
      <w:r>
        <w:object w:dxaOrig="8518" w:dyaOrig="2508">
          <v:shape id="_x0000_i1044" type="#_x0000_t75" style="width:430.5pt;height:141pt" o:ole="" o:preferrelative="f">
            <v:imagedata r:id="rId45" o:title=""/>
            <o:lock v:ext="edit" aspectratio="f"/>
          </v:shape>
          <o:OLEObject Type="Embed" ProgID="Excel.Sheet.12" ShapeID="_x0000_i1044" DrawAspect="Content" ObjectID="_1718014472" r:id="rId46"/>
        </w:object>
      </w:r>
    </w:p>
    <w:p w:rsidR="006F0476" w:rsidRDefault="006F0476" w:rsidP="00D917E5">
      <w:pPr>
        <w:pStyle w:val="Nadpis1"/>
        <w:numPr>
          <w:ilvl w:val="0"/>
          <w:numId w:val="0"/>
        </w:numPr>
        <w:spacing w:before="120" w:after="60"/>
      </w:pPr>
    </w:p>
    <w:p w:rsidR="006F0476" w:rsidRPr="00D917E5" w:rsidRDefault="006F0476" w:rsidP="00D917E5"/>
    <w:p w:rsidR="006F0476" w:rsidRDefault="006F0476" w:rsidP="0000290B">
      <w:pPr>
        <w:pStyle w:val="Nadpis1"/>
        <w:tabs>
          <w:tab w:val="clear" w:pos="450"/>
          <w:tab w:val="num" w:pos="360"/>
        </w:tabs>
        <w:spacing w:before="120" w:after="60"/>
        <w:ind w:left="360"/>
      </w:pPr>
      <w:r>
        <w:t>Informácie o nákladoch</w:t>
      </w:r>
    </w:p>
    <w:p w:rsidR="006F0476" w:rsidRPr="00D917E5" w:rsidRDefault="006F0476" w:rsidP="00D917E5"/>
    <w:p w:rsidR="006F0476" w:rsidRPr="00594D53" w:rsidRDefault="006F0476" w:rsidP="0000290B">
      <w:pPr>
        <w:pStyle w:val="Nadpis2"/>
        <w:numPr>
          <w:ilvl w:val="0"/>
          <w:numId w:val="26"/>
        </w:numPr>
      </w:pPr>
      <w:r w:rsidRPr="00594D53">
        <w:t xml:space="preserve">Náklady na poskytnuté služby, ostatné náklady na hospodársku činnosť, finančné a mimoriadne náklady </w:t>
      </w:r>
    </w:p>
    <w:p w:rsidR="006F0476" w:rsidRPr="00D917E5" w:rsidRDefault="006F0476" w:rsidP="00D917E5"/>
    <w:p w:rsidR="006F0476" w:rsidRDefault="006F0476" w:rsidP="0000290B">
      <w:pPr>
        <w:pStyle w:val="Zkladntext"/>
      </w:pPr>
      <w:r w:rsidRPr="00BF5606">
        <w:t>Prehľad o nákladoch na poskytnuté služby</w:t>
      </w:r>
      <w:r>
        <w:t>, ostatných nákladoch na hospodársku činnosť, finančných a mimoriadnych nákladoch</w:t>
      </w:r>
      <w:r w:rsidRPr="00BF5606">
        <w:t>:</w:t>
      </w:r>
      <w:bookmarkStart w:id="63" w:name="_MON_1390773183"/>
      <w:bookmarkStart w:id="64" w:name="_MON_1390772832"/>
      <w:bookmarkEnd w:id="63"/>
      <w:bookmarkEnd w:id="64"/>
    </w:p>
    <w:bookmarkStart w:id="65" w:name="_MON_1526313494"/>
    <w:bookmarkEnd w:id="65"/>
    <w:p w:rsidR="006F0476" w:rsidRDefault="00CA16F1" w:rsidP="0000290B">
      <w:pPr>
        <w:pStyle w:val="Zkladntext"/>
      </w:pPr>
      <w:r>
        <w:object w:dxaOrig="8484" w:dyaOrig="9060">
          <v:shape id="_x0000_i1045" type="#_x0000_t75" style="width:420.75pt;height:502.5pt" o:ole="" o:preferrelative="f">
            <v:imagedata r:id="rId47" o:title=""/>
            <o:lock v:ext="edit" aspectratio="f"/>
          </v:shape>
          <o:OLEObject Type="Embed" ProgID="Excel.Sheet.12" ShapeID="_x0000_i1045" DrawAspect="Content" ObjectID="_1718014473" r:id="rId48"/>
        </w:object>
      </w:r>
    </w:p>
    <w:p w:rsidR="006F0476" w:rsidRDefault="006F0476" w:rsidP="0000290B">
      <w:pPr>
        <w:pStyle w:val="Zkladntext"/>
      </w:pPr>
    </w:p>
    <w:p w:rsidR="006F0476" w:rsidRDefault="006F0476" w:rsidP="00697F7C">
      <w:pPr>
        <w:pStyle w:val="Zkladntext"/>
      </w:pPr>
    </w:p>
    <w:p w:rsidR="006F0476" w:rsidRDefault="006F0476" w:rsidP="0000290B">
      <w:pPr>
        <w:pStyle w:val="Zkladntext"/>
      </w:pPr>
    </w:p>
    <w:p w:rsidR="006F0476" w:rsidRPr="009A0A45" w:rsidRDefault="006F0476" w:rsidP="00EB0931">
      <w:pPr>
        <w:pStyle w:val="Zkladntext"/>
        <w:rPr>
          <w:lang w:val="de-DE"/>
        </w:rPr>
      </w:pPr>
    </w:p>
    <w:p w:rsidR="006F0476" w:rsidRDefault="006F0476" w:rsidP="0000290B">
      <w:pPr>
        <w:pStyle w:val="Zkladntext"/>
      </w:pPr>
    </w:p>
    <w:p w:rsidR="006F0476" w:rsidRDefault="006F0476" w:rsidP="0000290B">
      <w:pPr>
        <w:pStyle w:val="Zkladntext"/>
      </w:pPr>
    </w:p>
    <w:p w:rsidR="006F0476" w:rsidRDefault="006F0476" w:rsidP="0000290B">
      <w:pPr>
        <w:pStyle w:val="Zkladntext"/>
      </w:pPr>
    </w:p>
    <w:p w:rsidR="006F0476" w:rsidRDefault="006F0476" w:rsidP="0000290B">
      <w:pPr>
        <w:pStyle w:val="Zkladntext"/>
      </w:pPr>
      <w:r>
        <w:br w:type="page"/>
      </w:r>
    </w:p>
    <w:p w:rsidR="006F0476" w:rsidRDefault="006F0476" w:rsidP="0000290B">
      <w:pPr>
        <w:pStyle w:val="Nadpis1"/>
        <w:tabs>
          <w:tab w:val="clear" w:pos="450"/>
          <w:tab w:val="num" w:pos="360"/>
        </w:tabs>
        <w:spacing w:before="120" w:after="60"/>
        <w:ind w:left="360"/>
      </w:pPr>
      <w:r>
        <w:lastRenderedPageBreak/>
        <w:t>Informácie o daniach z príjmov</w:t>
      </w:r>
    </w:p>
    <w:p w:rsidR="006F0476" w:rsidRDefault="006F0476" w:rsidP="0000290B">
      <w:pPr>
        <w:pStyle w:val="Zkladntext"/>
      </w:pPr>
    </w:p>
    <w:p w:rsidR="006F0476" w:rsidRDefault="006F0476" w:rsidP="0000290B">
      <w:pPr>
        <w:pStyle w:val="Zkladntext"/>
      </w:pPr>
      <w:r>
        <w:t>Prevod od teoretickej dane z príjmov k vykázanej dani z príjmov je uvedený v nasledujúcom prehľade:</w:t>
      </w:r>
    </w:p>
    <w:p w:rsidR="006F0476" w:rsidRDefault="006F0476" w:rsidP="0000290B">
      <w:pPr>
        <w:pStyle w:val="Zkladntext"/>
      </w:pPr>
    </w:p>
    <w:bookmarkStart w:id="66" w:name="_MON_1390773607"/>
    <w:bookmarkEnd w:id="66"/>
    <w:p w:rsidR="006F0476" w:rsidRDefault="00CA16F1" w:rsidP="0000290B">
      <w:pPr>
        <w:pStyle w:val="Zkladntext"/>
      </w:pPr>
      <w:r w:rsidRPr="00003C63">
        <w:object w:dxaOrig="9124" w:dyaOrig="4051">
          <v:shape id="_x0000_i1046" type="#_x0000_t75" style="width:438.75pt;height:216.75pt" o:ole="" o:preferrelative="f">
            <v:imagedata r:id="rId49" o:title=""/>
            <o:lock v:ext="edit" aspectratio="f"/>
          </v:shape>
          <o:OLEObject Type="Embed" ProgID="Excel.Sheet.12" ShapeID="_x0000_i1046" DrawAspect="Content" ObjectID="_1718014474" r:id="rId50"/>
        </w:objec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bookmarkStart w:id="67" w:name="_MON_1390773738"/>
      <w:bookmarkStart w:id="68" w:name="_MON_1390773833"/>
      <w:bookmarkEnd w:id="67"/>
      <w:bookmarkEnd w:id="68"/>
      <w:r>
        <w:t>Informácie o údajoch na podsúvahových  účtoch</w:t>
      </w:r>
    </w:p>
    <w:p w:rsidR="006F0476" w:rsidRDefault="006F0476" w:rsidP="0000290B">
      <w:pPr>
        <w:pStyle w:val="Zkladntext"/>
      </w:pPr>
    </w:p>
    <w:p w:rsidR="006F0476" w:rsidRDefault="006F0476" w:rsidP="002F770F">
      <w:pPr>
        <w:pStyle w:val="Nadpis2"/>
        <w:numPr>
          <w:ilvl w:val="0"/>
          <w:numId w:val="28"/>
        </w:numPr>
      </w:pPr>
      <w:bookmarkStart w:id="69" w:name="_Toc530739920"/>
      <w:r>
        <w:t>Najatý majetok</w:t>
      </w:r>
      <w:bookmarkEnd w:id="69"/>
    </w:p>
    <w:p w:rsidR="006F0476" w:rsidRDefault="006F0476" w:rsidP="0000290B">
      <w:pPr>
        <w:pStyle w:val="Zkladntext"/>
      </w:pPr>
    </w:p>
    <w:p w:rsidR="006F0476" w:rsidRPr="00195747" w:rsidRDefault="006F0476" w:rsidP="008D1281">
      <w:pPr>
        <w:pStyle w:val="Zkladntext"/>
        <w:rPr>
          <w:szCs w:val="18"/>
        </w:rPr>
      </w:pPr>
      <w:bookmarkStart w:id="70" w:name="OLE_LINK1"/>
      <w:bookmarkStart w:id="71" w:name="OLE_LINK2"/>
      <w:r w:rsidRPr="00195747">
        <w:rPr>
          <w:szCs w:val="18"/>
        </w:rPr>
        <w:t xml:space="preserve">Spoločnosť má v nájme (operatívny prenájom)  nebytové priestory </w:t>
      </w:r>
      <w:r>
        <w:rPr>
          <w:szCs w:val="18"/>
        </w:rPr>
        <w:t xml:space="preserve">a podnájom </w:t>
      </w:r>
      <w:r w:rsidRPr="00195747">
        <w:rPr>
          <w:szCs w:val="18"/>
        </w:rPr>
        <w:t>od spriaznenej osoby a od tretej osoby. Nájomná zmluva je uzatvorená na dobu neurčitú. V účtovnom období roku 201</w:t>
      </w:r>
      <w:r w:rsidR="00E975A2">
        <w:rPr>
          <w:szCs w:val="18"/>
        </w:rPr>
        <w:t>6</w:t>
      </w:r>
      <w:r w:rsidRPr="00195747">
        <w:rPr>
          <w:szCs w:val="18"/>
        </w:rPr>
        <w:t xml:space="preserve"> bol mesačný nájom </w:t>
      </w:r>
      <w:r w:rsidRPr="005849E3">
        <w:rPr>
          <w:szCs w:val="18"/>
        </w:rPr>
        <w:t xml:space="preserve">určený  </w:t>
      </w:r>
      <w:r w:rsidRPr="00462288">
        <w:rPr>
          <w:szCs w:val="18"/>
        </w:rPr>
        <w:t xml:space="preserve">od 100 až </w:t>
      </w:r>
      <w:r>
        <w:rPr>
          <w:szCs w:val="18"/>
        </w:rPr>
        <w:t>do</w:t>
      </w:r>
      <w:r w:rsidRPr="00462288">
        <w:rPr>
          <w:szCs w:val="18"/>
        </w:rPr>
        <w:t xml:space="preserve"> </w:t>
      </w:r>
      <w:r>
        <w:rPr>
          <w:szCs w:val="18"/>
        </w:rPr>
        <w:t>2</w:t>
      </w:r>
      <w:r w:rsidRPr="00462288">
        <w:rPr>
          <w:szCs w:val="18"/>
        </w:rPr>
        <w:t xml:space="preserve"> </w:t>
      </w:r>
      <w:r>
        <w:rPr>
          <w:szCs w:val="18"/>
        </w:rPr>
        <w:t>2</w:t>
      </w:r>
      <w:r w:rsidRPr="00462288">
        <w:rPr>
          <w:szCs w:val="18"/>
        </w:rPr>
        <w:t>00 Eur bez DPH.</w:t>
      </w:r>
    </w:p>
    <w:bookmarkEnd w:id="70"/>
    <w:bookmarkEnd w:id="71"/>
    <w:p w:rsidR="006F0476" w:rsidRDefault="006F0476" w:rsidP="0000290B">
      <w:pPr>
        <w:pStyle w:val="Zkladntext"/>
      </w:pPr>
    </w:p>
    <w:p w:rsidR="006F0476" w:rsidRDefault="006F0476" w:rsidP="00D04FFF">
      <w:pPr>
        <w:pStyle w:val="Nadpis2"/>
      </w:pPr>
      <w:r>
        <w:t>Prenajatý majetok</w:t>
      </w:r>
    </w:p>
    <w:p w:rsidR="006F0476" w:rsidRDefault="006F0476" w:rsidP="0000290B">
      <w:pPr>
        <w:pStyle w:val="Zkladntext"/>
      </w:pPr>
    </w:p>
    <w:p w:rsidR="006F0476" w:rsidRPr="0006280D" w:rsidRDefault="006F0476" w:rsidP="0006280D">
      <w:pPr>
        <w:pStyle w:val="Zkladntext"/>
        <w:rPr>
          <w:szCs w:val="18"/>
        </w:rPr>
      </w:pPr>
      <w:r w:rsidRPr="00195747">
        <w:rPr>
          <w:szCs w:val="18"/>
        </w:rPr>
        <w:t xml:space="preserve">Spoločnosť občas prenajíma </w:t>
      </w:r>
      <w:r>
        <w:rPr>
          <w:szCs w:val="18"/>
        </w:rPr>
        <w:t xml:space="preserve">príležitostne nebytové </w:t>
      </w:r>
      <w:r w:rsidRPr="00195747">
        <w:rPr>
          <w:szCs w:val="18"/>
        </w:rPr>
        <w:t>priestor</w:t>
      </w:r>
      <w:r>
        <w:rPr>
          <w:szCs w:val="18"/>
        </w:rPr>
        <w:t>y tretím osobám na usporiadanie podnikových akcií</w:t>
      </w:r>
      <w:r w:rsidRPr="00195747">
        <w:rPr>
          <w:szCs w:val="18"/>
        </w:rPr>
        <w:t xml:space="preserve">. </w:t>
      </w:r>
      <w:r>
        <w:rPr>
          <w:szCs w:val="18"/>
        </w:rPr>
        <w:t>Ročné v</w:t>
      </w:r>
      <w:r w:rsidRPr="00195747">
        <w:rPr>
          <w:szCs w:val="18"/>
        </w:rPr>
        <w:t xml:space="preserve">ýnosy </w:t>
      </w:r>
      <w:r>
        <w:rPr>
          <w:szCs w:val="18"/>
        </w:rPr>
        <w:t xml:space="preserve">za bežné účtovné obdobie </w:t>
      </w:r>
      <w:r w:rsidRPr="00195747">
        <w:rPr>
          <w:szCs w:val="18"/>
        </w:rPr>
        <w:t xml:space="preserve">z nájomného sú </w:t>
      </w:r>
      <w:r w:rsidRPr="00462288">
        <w:rPr>
          <w:szCs w:val="18"/>
        </w:rPr>
        <w:t>približne</w:t>
      </w:r>
      <w:r w:rsidR="00DA4817">
        <w:rPr>
          <w:szCs w:val="18"/>
        </w:rPr>
        <w:t xml:space="preserve"> 42</w:t>
      </w:r>
      <w:r w:rsidRPr="00462288">
        <w:rPr>
          <w:szCs w:val="18"/>
        </w:rPr>
        <w:t xml:space="preserve"> </w:t>
      </w:r>
      <w:r w:rsidR="00DA4817">
        <w:rPr>
          <w:szCs w:val="18"/>
        </w:rPr>
        <w:t>11</w:t>
      </w:r>
      <w:r w:rsidR="00341CDE">
        <w:rPr>
          <w:szCs w:val="18"/>
        </w:rPr>
        <w:t>0</w:t>
      </w:r>
      <w:r w:rsidRPr="00462288">
        <w:rPr>
          <w:szCs w:val="18"/>
        </w:rPr>
        <w:t xml:space="preserve">  EUR.</w:t>
      </w:r>
      <w:r w:rsidRPr="00195747">
        <w:rPr>
          <w:szCs w:val="18"/>
        </w:rPr>
        <w:t xml:space="preserve"> </w:t>
      </w:r>
      <w:r w:rsidRPr="0006280D">
        <w:t xml:space="preserve">Nájomná zmluva je uzatvorená na dobu neurčitú. </w:t>
      </w:r>
    </w:p>
    <w:p w:rsidR="006F0476" w:rsidRDefault="006F0476" w:rsidP="0000290B">
      <w:pPr>
        <w:pStyle w:val="Zkladntext"/>
      </w:pPr>
    </w:p>
    <w:p w:rsidR="006F0476" w:rsidRDefault="006F0476" w:rsidP="00D04FFF">
      <w:pPr>
        <w:pStyle w:val="Nadpis2"/>
      </w:pPr>
      <w:r w:rsidRPr="0060236A">
        <w:t>Prehľad o podsúvahových položkách</w:t>
      </w:r>
    </w:p>
    <w:p w:rsidR="006F0476" w:rsidRDefault="006F0476" w:rsidP="0000290B">
      <w:pPr>
        <w:pStyle w:val="Zkladntext"/>
      </w:pPr>
    </w:p>
    <w:p w:rsidR="006F0476" w:rsidRPr="00CB7679" w:rsidRDefault="006F0476" w:rsidP="000B1DA4">
      <w:pPr>
        <w:pStyle w:val="Zkladntext"/>
        <w:rPr>
          <w:szCs w:val="18"/>
          <w:lang w:eastAsia="sk-SK"/>
        </w:rPr>
      </w:pPr>
      <w:bookmarkStart w:id="72" w:name="_MON_1390774425"/>
      <w:bookmarkEnd w:id="72"/>
      <w:r w:rsidRPr="00CB7679">
        <w:rPr>
          <w:szCs w:val="18"/>
        </w:rPr>
        <w:t>Spoločnosť neevidovala a nevykazovala v bežnom účtovnom období roku 201</w:t>
      </w:r>
      <w:r w:rsidR="00BE35D9">
        <w:rPr>
          <w:szCs w:val="18"/>
        </w:rPr>
        <w:t>8</w:t>
      </w:r>
      <w:r w:rsidRPr="00CB7679">
        <w:rPr>
          <w:szCs w:val="18"/>
        </w:rPr>
        <w:t xml:space="preserve"> a aj v bezprostredne predchádzajúcom účtovnom období roku 201</w:t>
      </w:r>
      <w:r w:rsidR="00BE35D9">
        <w:rPr>
          <w:szCs w:val="18"/>
        </w:rPr>
        <w:t>7</w:t>
      </w:r>
      <w:r w:rsidRPr="00CB7679">
        <w:rPr>
          <w:szCs w:val="18"/>
        </w:rPr>
        <w:t xml:space="preserve">  </w:t>
      </w:r>
      <w:r>
        <w:rPr>
          <w:szCs w:val="18"/>
        </w:rPr>
        <w:t>na podsúvahových účtoch</w:t>
      </w:r>
      <w:r w:rsidRPr="00CB7679">
        <w:rPr>
          <w:szCs w:val="18"/>
        </w:rPr>
        <w:t>.</w:t>
      </w:r>
      <w:r w:rsidRPr="00CB7679">
        <w:rPr>
          <w:szCs w:val="18"/>
          <w:lang w:eastAsia="sk-SK"/>
        </w:rPr>
        <w:t xml:space="preserve"> </w: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r>
        <w:t>Informácie o iných aktívach a iných pasívach</w:t>
      </w:r>
    </w:p>
    <w:p w:rsidR="006F0476" w:rsidRDefault="006F0476" w:rsidP="0000290B">
      <w:pPr>
        <w:pStyle w:val="Zkladntext"/>
        <w:ind w:left="0"/>
      </w:pPr>
    </w:p>
    <w:p w:rsidR="006F0476" w:rsidRDefault="006F0476" w:rsidP="002F770F">
      <w:pPr>
        <w:pStyle w:val="Nadpis2"/>
        <w:numPr>
          <w:ilvl w:val="0"/>
          <w:numId w:val="29"/>
        </w:numPr>
      </w:pPr>
      <w:bookmarkStart w:id="73" w:name="_Toc530739921"/>
      <w:r>
        <w:t>Podmienené záväzky</w:t>
      </w:r>
      <w:bookmarkEnd w:id="73"/>
      <w:r>
        <w:t xml:space="preserve"> spoločnosť neevidovala.</w:t>
      </w:r>
    </w:p>
    <w:p w:rsidR="006F0476" w:rsidRDefault="006F0476" w:rsidP="0000290B">
      <w:pPr>
        <w:pStyle w:val="Zkladntext"/>
      </w:pPr>
    </w:p>
    <w:p w:rsidR="006F0476" w:rsidRDefault="006F0476" w:rsidP="0000290B">
      <w:pPr>
        <w:pStyle w:val="Zkladntext"/>
      </w:pPr>
    </w:p>
    <w:p w:rsidR="006F0476" w:rsidRDefault="006F0476" w:rsidP="0000290B">
      <w:pPr>
        <w:pStyle w:val="Nadpis2"/>
      </w:pPr>
      <w:bookmarkStart w:id="74" w:name="_Toc530739922"/>
      <w:r>
        <w:t>Ostatné finančné povinnosti</w:t>
      </w:r>
      <w:bookmarkEnd w:id="74"/>
    </w:p>
    <w:p w:rsidR="006F0476" w:rsidRDefault="006F0476" w:rsidP="0000290B">
      <w:pPr>
        <w:pStyle w:val="Zkladntext"/>
      </w:pPr>
    </w:p>
    <w:p w:rsidR="006F0476" w:rsidRDefault="006F0476" w:rsidP="0000290B">
      <w:pPr>
        <w:pStyle w:val="Zkladntext"/>
      </w:pPr>
      <w:r>
        <w:t>Ostatné finančné povinnosti, ktoré sa nesledujú v bežnom účtovníctve a neuvádzajú v súvahe, sú tieto:</w:t>
      </w:r>
    </w:p>
    <w:p w:rsidR="006F0476" w:rsidRDefault="006F0476" w:rsidP="0000290B">
      <w:pPr>
        <w:pStyle w:val="Zkladntext"/>
      </w:pPr>
    </w:p>
    <w:p w:rsidR="006F0476" w:rsidRPr="00462288" w:rsidRDefault="006F0476" w:rsidP="000B1DA4">
      <w:pPr>
        <w:pStyle w:val="Zkladntext"/>
        <w:numPr>
          <w:ilvl w:val="0"/>
          <w:numId w:val="22"/>
        </w:numPr>
        <w:rPr>
          <w:szCs w:val="18"/>
        </w:rPr>
      </w:pPr>
      <w:r w:rsidRPr="005849E3">
        <w:rPr>
          <w:szCs w:val="18"/>
        </w:rPr>
        <w:t>S</w:t>
      </w:r>
      <w:r w:rsidRPr="00F60C61">
        <w:rPr>
          <w:szCs w:val="18"/>
        </w:rPr>
        <w:t xml:space="preserve">poločnosť má v nájme (operatívny prenájom)  nebytové priestory </w:t>
      </w:r>
      <w:r>
        <w:rPr>
          <w:szCs w:val="18"/>
        </w:rPr>
        <w:t xml:space="preserve">a podnájom </w:t>
      </w:r>
      <w:r w:rsidRPr="00F60C61">
        <w:rPr>
          <w:szCs w:val="18"/>
        </w:rPr>
        <w:t xml:space="preserve">od spriaznenej osoby a od tretej osoby. Nájomná zmluva je uzatvorená na dobu neurčitú. </w:t>
      </w:r>
      <w:r>
        <w:rPr>
          <w:szCs w:val="18"/>
        </w:rPr>
        <w:t>N</w:t>
      </w:r>
      <w:r w:rsidRPr="00E63801">
        <w:rPr>
          <w:szCs w:val="18"/>
        </w:rPr>
        <w:t xml:space="preserve">áklady </w:t>
      </w:r>
      <w:r>
        <w:rPr>
          <w:szCs w:val="18"/>
        </w:rPr>
        <w:t xml:space="preserve">za bežné účtovné obdobie </w:t>
      </w:r>
      <w:r w:rsidRPr="00E63801">
        <w:rPr>
          <w:szCs w:val="18"/>
        </w:rPr>
        <w:t xml:space="preserve">na nájomné </w:t>
      </w:r>
      <w:r>
        <w:rPr>
          <w:szCs w:val="18"/>
        </w:rPr>
        <w:t xml:space="preserve">a podnájom </w:t>
      </w:r>
      <w:r w:rsidRPr="00E63801">
        <w:rPr>
          <w:szCs w:val="18"/>
        </w:rPr>
        <w:t xml:space="preserve">predstavujú sumu </w:t>
      </w:r>
      <w:r w:rsidRPr="005849E3">
        <w:rPr>
          <w:szCs w:val="18"/>
        </w:rPr>
        <w:t xml:space="preserve"> </w:t>
      </w:r>
      <w:r w:rsidR="00BE35D9">
        <w:rPr>
          <w:szCs w:val="18"/>
        </w:rPr>
        <w:t>60764,68</w:t>
      </w:r>
      <w:r w:rsidRPr="00462288">
        <w:rPr>
          <w:szCs w:val="18"/>
        </w:rPr>
        <w:t xml:space="preserve"> EUR. </w:t>
      </w:r>
    </w:p>
    <w:p w:rsidR="006F0476" w:rsidRDefault="006F0476" w:rsidP="0000290B">
      <w:pPr>
        <w:pStyle w:val="Zkladntext"/>
      </w:pPr>
    </w:p>
    <w:p w:rsidR="006F0476" w:rsidRDefault="006F0476" w:rsidP="0000290B">
      <w:pPr>
        <w:pStyle w:val="Nadpis2"/>
      </w:pPr>
      <w:r>
        <w:t>Podmienený majetok spoločnosť neevidovala.</w: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bookmarkStart w:id="75" w:name="_Toc530739923"/>
      <w:r>
        <w:t>Informácie o príjmoch a výhodách členov štatutárnych orgánov, dozorných orgánov</w:t>
      </w:r>
      <w:bookmarkEnd w:id="75"/>
      <w:r>
        <w:t xml:space="preserve"> a iných orgánov účtovnej jednotky</w:t>
      </w:r>
    </w:p>
    <w:p w:rsidR="006F0476" w:rsidRDefault="006F0476" w:rsidP="0000290B">
      <w:pPr>
        <w:pStyle w:val="Zkladntext"/>
      </w:pPr>
    </w:p>
    <w:p w:rsidR="006F0476" w:rsidRPr="00446FD5" w:rsidRDefault="006F0476" w:rsidP="00412F3E">
      <w:pPr>
        <w:pStyle w:val="Nadpis1"/>
        <w:numPr>
          <w:ilvl w:val="0"/>
          <w:numId w:val="0"/>
        </w:numPr>
        <w:ind w:left="426"/>
        <w:rPr>
          <w:b w:val="0"/>
          <w:caps w:val="0"/>
          <w:szCs w:val="18"/>
        </w:rPr>
      </w:pPr>
      <w:r w:rsidRPr="00446FD5">
        <w:rPr>
          <w:b w:val="0"/>
          <w:caps w:val="0"/>
          <w:szCs w:val="18"/>
        </w:rPr>
        <w:t>Spoločnosť nevyplatila členom štatutárnych orgánov v roku 201</w:t>
      </w:r>
      <w:r w:rsidR="00BE35D9">
        <w:rPr>
          <w:b w:val="0"/>
          <w:caps w:val="0"/>
          <w:szCs w:val="18"/>
        </w:rPr>
        <w:t>8</w:t>
      </w:r>
      <w:r w:rsidRPr="00446FD5">
        <w:rPr>
          <w:b w:val="0"/>
          <w:caps w:val="0"/>
          <w:szCs w:val="18"/>
        </w:rPr>
        <w:t xml:space="preserve"> žiadne odmeny.</w: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bookmarkStart w:id="76" w:name="_Toc530739924"/>
      <w:r>
        <w:lastRenderedPageBreak/>
        <w:t>Informácie o ekonomických vzťahoch účtovnej jednotky a spriaznených osôb</w:t>
      </w:r>
      <w:bookmarkEnd w:id="76"/>
    </w:p>
    <w:p w:rsidR="006F0476" w:rsidRDefault="006F0476" w:rsidP="0000290B">
      <w:pPr>
        <w:pStyle w:val="Zkladntext"/>
      </w:pPr>
    </w:p>
    <w:p w:rsidR="006F0476" w:rsidRDefault="006F0476" w:rsidP="002F770F">
      <w:pPr>
        <w:pStyle w:val="Zkladntext"/>
      </w:pPr>
      <w:r w:rsidRPr="00B2750A">
        <w:rPr>
          <w:szCs w:val="18"/>
        </w:rPr>
        <w:t xml:space="preserve">Spoločnosť </w:t>
      </w:r>
      <w:r>
        <w:rPr>
          <w:szCs w:val="18"/>
        </w:rPr>
        <w:t>ne</w:t>
      </w:r>
      <w:r w:rsidRPr="00B2750A">
        <w:rPr>
          <w:szCs w:val="18"/>
        </w:rPr>
        <w:t xml:space="preserve">uskutočnila v priebehu účtovného obdobia </w:t>
      </w:r>
      <w:r>
        <w:rPr>
          <w:szCs w:val="18"/>
        </w:rPr>
        <w:t xml:space="preserve">žiadne </w:t>
      </w:r>
      <w:r w:rsidRPr="00B2750A">
        <w:rPr>
          <w:szCs w:val="18"/>
        </w:rPr>
        <w:t xml:space="preserve"> </w:t>
      </w:r>
      <w:r w:rsidRPr="00462288">
        <w:rPr>
          <w:szCs w:val="18"/>
        </w:rPr>
        <w:t>transakcie so spriaznenými osobami</w:t>
      </w:r>
      <w:r>
        <w:rPr>
          <w:szCs w:val="18"/>
        </w:rPr>
        <w:t>.</w:t>
      </w:r>
      <w:r w:rsidRPr="00462288">
        <w:rPr>
          <w:szCs w:val="18"/>
        </w:rPr>
        <w:t xml:space="preserve"> </w:t>
      </w:r>
    </w:p>
    <w:p w:rsidR="006F0476" w:rsidRPr="002F770F" w:rsidRDefault="006F0476" w:rsidP="002F770F">
      <w:pPr>
        <w:pStyle w:val="Zkladntext"/>
      </w:pPr>
    </w:p>
    <w:p w:rsidR="006F0476" w:rsidRPr="0031145F" w:rsidRDefault="006F0476" w:rsidP="003E0FA2">
      <w:pPr>
        <w:pStyle w:val="Nadpis1"/>
        <w:tabs>
          <w:tab w:val="clear" w:pos="450"/>
          <w:tab w:val="num" w:pos="360"/>
        </w:tabs>
        <w:spacing w:before="120" w:after="60"/>
        <w:ind w:left="360"/>
      </w:pPr>
      <w:bookmarkStart w:id="77" w:name="_Toc530739925"/>
      <w:r w:rsidRPr="0031145F">
        <w:t>Informácie o skutočnostiach, ktoré nastali po dni, ku ktorému sa zostavuje účtovná závierka, do dňa zostavenia účtovnej závierky</w:t>
      </w:r>
      <w:bookmarkEnd w:id="77"/>
    </w:p>
    <w:p w:rsidR="006F0476" w:rsidRDefault="006F0476" w:rsidP="003E0FA2">
      <w:pPr>
        <w:pStyle w:val="Zkladntext"/>
      </w:pPr>
    </w:p>
    <w:p w:rsidR="006F0476" w:rsidRDefault="006F0476" w:rsidP="0031145F">
      <w:pPr>
        <w:pStyle w:val="Zkladntext"/>
      </w:pPr>
      <w:r>
        <w:t>Po 31. decembri 201</w:t>
      </w:r>
      <w:r w:rsidR="00BE35D9">
        <w:t>8</w:t>
      </w:r>
      <w:r>
        <w:t xml:space="preserve"> nenastali významné udalosti majúce významný vplyv na verné zobrazenie skutočností, ktoré sú predmetom účtovníctva.</w:t>
      </w:r>
    </w:p>
    <w:p w:rsidR="006F0476" w:rsidRDefault="006F0476" w:rsidP="003E0FA2">
      <w:pPr>
        <w:pStyle w:val="Zkladntext"/>
      </w:pPr>
    </w:p>
    <w:p w:rsidR="006F0476" w:rsidRDefault="006F0476">
      <w:pPr>
        <w:spacing w:after="200" w:line="276" w:lineRule="auto"/>
        <w:rPr>
          <w:b/>
          <w:caps/>
          <w:sz w:val="18"/>
        </w:rPr>
      </w:pPr>
      <w:bookmarkStart w:id="78" w:name="_Toc530739907"/>
    </w:p>
    <w:p w:rsidR="006F0476" w:rsidRDefault="006F0476" w:rsidP="003E0FA2">
      <w:pPr>
        <w:pStyle w:val="Nadpis1"/>
        <w:tabs>
          <w:tab w:val="clear" w:pos="450"/>
          <w:tab w:val="num" w:pos="360"/>
        </w:tabs>
        <w:spacing w:before="120" w:after="60"/>
        <w:ind w:left="360"/>
      </w:pPr>
      <w:r>
        <w:t>Informácie o Vlastnom imaní</w:t>
      </w:r>
      <w:bookmarkEnd w:id="78"/>
    </w:p>
    <w:p w:rsidR="006F0476" w:rsidRDefault="006F0476" w:rsidP="003E0FA2">
      <w:pPr>
        <w:pStyle w:val="Zkladntext"/>
      </w:pPr>
    </w:p>
    <w:p w:rsidR="006F0476" w:rsidRDefault="006F0476" w:rsidP="003E0FA2">
      <w:pPr>
        <w:pStyle w:val="Zkladntext"/>
      </w:pPr>
      <w:r>
        <w:t>Prehľad o pohybe vlastného imania v priebehu účtovného obdobia je uvedený v nasledujúcej tabuľke:</w:t>
      </w:r>
    </w:p>
    <w:p w:rsidR="006F0476" w:rsidRDefault="006F0476" w:rsidP="003E0FA2">
      <w:pPr>
        <w:pStyle w:val="Zkladntext"/>
        <w:ind w:left="0"/>
      </w:pPr>
    </w:p>
    <w:bookmarkStart w:id="79" w:name="_MON_1526314613"/>
    <w:bookmarkEnd w:id="79"/>
    <w:p w:rsidR="006F0476" w:rsidRDefault="00CA16F1" w:rsidP="003E0FA2">
      <w:pPr>
        <w:pStyle w:val="Zkladntext"/>
      </w:pPr>
      <w:r>
        <w:object w:dxaOrig="9431" w:dyaOrig="7470">
          <v:shape id="_x0000_i1047" type="#_x0000_t75" style="width:443.25pt;height:396pt" o:ole="" o:preferrelative="f">
            <v:imagedata r:id="rId51" o:title=""/>
            <o:lock v:ext="edit" aspectratio="f"/>
          </v:shape>
          <o:OLEObject Type="Embed" ProgID="Excel.Sheet.12" ShapeID="_x0000_i1047" DrawAspect="Content" ObjectID="_1718014475" r:id="rId52"/>
        </w:object>
      </w:r>
    </w:p>
    <w:p w:rsidR="006F0476" w:rsidRDefault="006F0476" w:rsidP="0075139D">
      <w:pPr>
        <w:pStyle w:val="Zkladntext"/>
      </w:pPr>
    </w:p>
    <w:p w:rsidR="006F0476" w:rsidRDefault="006F0476">
      <w:pPr>
        <w:spacing w:after="200" w:line="276" w:lineRule="auto"/>
        <w:rPr>
          <w:sz w:val="18"/>
        </w:rPr>
      </w:pPr>
      <w:r>
        <w:br w:type="page"/>
      </w:r>
    </w:p>
    <w:p w:rsidR="006F0476" w:rsidRDefault="006F0476" w:rsidP="003E0FA2">
      <w:pPr>
        <w:pStyle w:val="Zkladntext"/>
      </w:pPr>
      <w:r>
        <w:lastRenderedPageBreak/>
        <w:t>Prehľad o pohybe vlastného imania za predchádzajúce účtovné obdobie je uvedený v nasledujúcej tabuľke:</w:t>
      </w:r>
    </w:p>
    <w:p w:rsidR="006F0476" w:rsidRDefault="006F0476" w:rsidP="003E0FA2">
      <w:pPr>
        <w:pStyle w:val="Zkladntext"/>
        <w:ind w:left="0"/>
      </w:pPr>
    </w:p>
    <w:bookmarkStart w:id="80" w:name="_MON_1526314235"/>
    <w:bookmarkEnd w:id="80"/>
    <w:p w:rsidR="006F0476" w:rsidRDefault="00CA16F1" w:rsidP="003E0FA2">
      <w:pPr>
        <w:pStyle w:val="Zkladntext"/>
      </w:pPr>
      <w:r w:rsidRPr="001C0A6A">
        <w:object w:dxaOrig="9143" w:dyaOrig="7531">
          <v:shape id="_x0000_i1048" type="#_x0000_t75" style="width:438.75pt;height:391.5pt" o:ole="" o:preferrelative="f">
            <v:imagedata r:id="rId53" o:title=""/>
            <o:lock v:ext="edit" aspectratio="f"/>
          </v:shape>
          <o:OLEObject Type="Embed" ProgID="Excel.Sheet.12" ShapeID="_x0000_i1048" DrawAspect="Content" ObjectID="_1718014476" r:id="rId54"/>
        </w:object>
      </w:r>
    </w:p>
    <w:p w:rsidR="006F0476" w:rsidRDefault="006F0476" w:rsidP="003E0FA2">
      <w:pPr>
        <w:pStyle w:val="Zkladntext"/>
      </w:pPr>
    </w:p>
    <w:p w:rsidR="006F0476" w:rsidRDefault="006F0476" w:rsidP="00EB7CDB">
      <w:pPr>
        <w:rPr>
          <w:sz w:val="18"/>
          <w:szCs w:val="18"/>
        </w:rPr>
      </w:pPr>
      <w:r>
        <w:rPr>
          <w:sz w:val="18"/>
          <w:szCs w:val="18"/>
        </w:rPr>
        <w:t>Rozdelenie výsledku hospodárenia za bezprostredne predchádzajúce účtovné obdobie (rok 201</w:t>
      </w:r>
      <w:r w:rsidR="00CA16F1">
        <w:rPr>
          <w:sz w:val="18"/>
          <w:szCs w:val="18"/>
        </w:rPr>
        <w:t>8</w:t>
      </w:r>
      <w:r>
        <w:rPr>
          <w:sz w:val="18"/>
          <w:szCs w:val="18"/>
        </w:rPr>
        <w:t xml:space="preserve">) </w:t>
      </w:r>
      <w:r w:rsidRPr="005A3BF7">
        <w:rPr>
          <w:sz w:val="18"/>
          <w:szCs w:val="18"/>
        </w:rPr>
        <w:t>je uveden</w:t>
      </w:r>
      <w:r>
        <w:rPr>
          <w:sz w:val="18"/>
          <w:szCs w:val="18"/>
        </w:rPr>
        <w:t>é</w:t>
      </w:r>
      <w:r w:rsidRPr="005A3BF7">
        <w:rPr>
          <w:sz w:val="18"/>
          <w:szCs w:val="18"/>
        </w:rPr>
        <w:t xml:space="preserve"> v nasledujúcom prehľade:</w:t>
      </w:r>
    </w:p>
    <w:p w:rsidR="006F0476" w:rsidRPr="00EB7CDB" w:rsidRDefault="006F0476" w:rsidP="00EB7CDB">
      <w:pPr>
        <w:rPr>
          <w:sz w:val="12"/>
          <w:szCs w:val="12"/>
        </w:rPr>
      </w:pPr>
    </w:p>
    <w:bookmarkStart w:id="81" w:name="_MON_1526314502"/>
    <w:bookmarkEnd w:id="81"/>
    <w:p w:rsidR="006F0476" w:rsidRDefault="00BE35D9" w:rsidP="005A3BF7">
      <w:pPr>
        <w:spacing w:after="200" w:line="276" w:lineRule="auto"/>
      </w:pPr>
      <w:r>
        <w:object w:dxaOrig="9114" w:dyaOrig="4696">
          <v:shape id="_x0000_i1049" type="#_x0000_t75" style="width:456pt;height:234.75pt" o:ole="">
            <v:imagedata r:id="rId55" o:title=""/>
          </v:shape>
          <o:OLEObject Type="Embed" ProgID="Excel.Sheet.12" ShapeID="_x0000_i1049" DrawAspect="Content" ObjectID="_1718014477" r:id="rId56"/>
        </w:object>
      </w:r>
    </w:p>
    <w:p w:rsidR="006F0476" w:rsidRDefault="006F0476" w:rsidP="003E0FA2">
      <w:pPr>
        <w:pStyle w:val="Zkladntext"/>
      </w:pPr>
    </w:p>
    <w:p w:rsidR="006F0476" w:rsidRDefault="006F0476" w:rsidP="00CA35E7">
      <w:pPr>
        <w:pStyle w:val="Zkladntext"/>
        <w:ind w:left="0"/>
        <w:rPr>
          <w:szCs w:val="18"/>
        </w:rPr>
      </w:pPr>
      <w:r w:rsidRPr="00B3740D">
        <w:rPr>
          <w:szCs w:val="18"/>
        </w:rPr>
        <w:t xml:space="preserve">Návrh rozdelenia výsledku hospodárenia za bežné účtovné obdobie </w:t>
      </w:r>
      <w:r>
        <w:rPr>
          <w:szCs w:val="18"/>
        </w:rPr>
        <w:t>(rok 201</w:t>
      </w:r>
      <w:r w:rsidR="00BE35D9">
        <w:rPr>
          <w:szCs w:val="18"/>
        </w:rPr>
        <w:t>8</w:t>
      </w:r>
      <w:r>
        <w:rPr>
          <w:szCs w:val="18"/>
        </w:rPr>
        <w:t xml:space="preserve">) </w:t>
      </w:r>
      <w:r w:rsidRPr="00B3740D">
        <w:rPr>
          <w:szCs w:val="18"/>
        </w:rPr>
        <w:t>je uvedený v nasledujúcom prehľade:</w:t>
      </w:r>
    </w:p>
    <w:p w:rsidR="006F0476" w:rsidRPr="00EB7CDB" w:rsidRDefault="006F0476" w:rsidP="003E0FA2">
      <w:pPr>
        <w:pStyle w:val="Zkladntext"/>
        <w:rPr>
          <w:sz w:val="12"/>
          <w:szCs w:val="12"/>
        </w:rPr>
      </w:pPr>
    </w:p>
    <w:bookmarkStart w:id="82" w:name="_MON_1526314445"/>
    <w:bookmarkEnd w:id="82"/>
    <w:p w:rsidR="006F0476" w:rsidRDefault="00CA16F1" w:rsidP="00CA35E7">
      <w:pPr>
        <w:pStyle w:val="Zkladntext"/>
        <w:ind w:left="0"/>
        <w:rPr>
          <w:szCs w:val="18"/>
        </w:rPr>
      </w:pPr>
      <w:r w:rsidRPr="00F221E5">
        <w:rPr>
          <w:szCs w:val="18"/>
        </w:rPr>
        <w:object w:dxaOrig="9018" w:dyaOrig="4744">
          <v:shape id="_x0000_i1050" type="#_x0000_t75" style="width:450.75pt;height:234.75pt" o:ole="">
            <v:imagedata r:id="rId57" o:title=""/>
          </v:shape>
          <o:OLEObject Type="Embed" ProgID="Excel.Sheet.12" ShapeID="_x0000_i1050" DrawAspect="Content" ObjectID="_1718014478" r:id="rId58"/>
        </w:object>
      </w:r>
    </w:p>
    <w:p w:rsidR="006F0476" w:rsidRDefault="006F0476" w:rsidP="003E0FA2">
      <w:pPr>
        <w:pStyle w:val="Zkladntext"/>
      </w:pPr>
    </w:p>
    <w:sectPr w:rsidR="006F0476" w:rsidSect="001C6083">
      <w:headerReference w:type="default" r:id="rId59"/>
      <w:footerReference w:type="default" r:id="rId60"/>
      <w:headerReference w:type="first" r:id="rId61"/>
      <w:footerReference w:type="first" r:id="rId62"/>
      <w:pgSz w:w="11906" w:h="16838" w:code="9"/>
      <w:pgMar w:top="1247"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77812" w:rsidRDefault="00C77812" w:rsidP="00E95128">
      <w:r>
        <w:separator/>
      </w:r>
    </w:p>
  </w:endnote>
  <w:endnote w:type="continuationSeparator" w:id="0">
    <w:p w:rsidR="00C77812" w:rsidRDefault="00C7781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7812" w:rsidRDefault="00C77812">
    <w:pPr>
      <w:pStyle w:val="Pta"/>
      <w:jc w:val="right"/>
    </w:pPr>
    <w:r>
      <w:fldChar w:fldCharType="begin"/>
    </w:r>
    <w:r>
      <w:instrText xml:space="preserve"> PAGE   \* MERGEFORMAT </w:instrText>
    </w:r>
    <w:r>
      <w:fldChar w:fldCharType="separate"/>
    </w:r>
    <w:r>
      <w:rPr>
        <w:noProof/>
      </w:rPr>
      <w:t>18</w:t>
    </w:r>
    <w:r>
      <w:rPr>
        <w:noProof/>
      </w:rPr>
      <w:fldChar w:fldCharType="end"/>
    </w:r>
  </w:p>
  <w:p w:rsidR="00C77812" w:rsidRDefault="00C7781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7812" w:rsidRDefault="00C77812" w:rsidP="00F70C00">
    <w:pPr>
      <w:pStyle w:val="Pta"/>
      <w:tabs>
        <w:tab w:val="clear" w:pos="9072"/>
        <w:tab w:val="right" w:pos="9214"/>
      </w:tabs>
      <w:rPr>
        <w:sz w:val="16"/>
        <w:szCs w:val="16"/>
      </w:rPr>
    </w:pPr>
  </w:p>
  <w:p w:rsidR="00C77812" w:rsidRPr="00F70C00" w:rsidRDefault="00C7781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77812" w:rsidRDefault="00C77812" w:rsidP="00E95128">
      <w:r>
        <w:separator/>
      </w:r>
    </w:p>
  </w:footnote>
  <w:footnote w:type="continuationSeparator" w:id="0">
    <w:p w:rsidR="00C77812" w:rsidRDefault="00C7781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Ind w:w="-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tblGrid>
    <w:tr w:rsidR="00C77812" w:rsidTr="00772B67">
      <w:trPr>
        <w:trHeight w:val="240"/>
      </w:trPr>
      <w:tc>
        <w:tcPr>
          <w:tcW w:w="2240" w:type="dxa"/>
        </w:tcPr>
        <w:p w:rsidR="00C77812" w:rsidRDefault="00C77812" w:rsidP="007D2331">
          <w:pPr>
            <w:pStyle w:val="Hlavika"/>
            <w:tabs>
              <w:tab w:val="center" w:pos="4820"/>
              <w:tab w:val="right" w:pos="9214"/>
            </w:tabs>
            <w:jc w:val="center"/>
            <w:rPr>
              <w:sz w:val="18"/>
            </w:rPr>
          </w:pPr>
          <w:r>
            <w:rPr>
              <w:sz w:val="18"/>
            </w:rPr>
            <w:t>Poznámky Úč PODV 3-01</w:t>
          </w:r>
        </w:p>
      </w:tc>
    </w:tr>
  </w:tbl>
  <w:p w:rsidR="00C77812" w:rsidRDefault="00C77812" w:rsidP="007D2331">
    <w:pPr>
      <w:pStyle w:val="Hlavika"/>
      <w:tabs>
        <w:tab w:val="center" w:pos="4820"/>
        <w:tab w:val="right" w:pos="9214"/>
      </w:tabs>
      <w:rPr>
        <w:sz w:val="18"/>
      </w:rPr>
    </w:pPr>
    <w:r>
      <w:rPr>
        <w:sz w:val="18"/>
      </w:rPr>
      <w:tab/>
      <w:t xml:space="preserve">     </w:t>
    </w:r>
  </w:p>
  <w:tbl>
    <w:tblPr>
      <w:tblW w:w="3324" w:type="dxa"/>
      <w:tblInd w:w="58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701"/>
      <w:gridCol w:w="1623"/>
    </w:tblGrid>
    <w:tr w:rsidR="00C77812" w:rsidTr="00585CCB">
      <w:trPr>
        <w:trHeight w:val="93"/>
      </w:trPr>
      <w:tc>
        <w:tcPr>
          <w:tcW w:w="1701" w:type="dxa"/>
        </w:tcPr>
        <w:p w:rsidR="00C77812" w:rsidRDefault="00C77812" w:rsidP="0057034C">
          <w:pPr>
            <w:pStyle w:val="Hlavika"/>
            <w:tabs>
              <w:tab w:val="center" w:pos="4820"/>
              <w:tab w:val="right" w:pos="9214"/>
            </w:tabs>
            <w:rPr>
              <w:sz w:val="18"/>
            </w:rPr>
          </w:pPr>
          <w:r>
            <w:rPr>
              <w:sz w:val="18"/>
            </w:rPr>
            <w:t>IČO: 35797738</w:t>
          </w:r>
        </w:p>
      </w:tc>
      <w:tc>
        <w:tcPr>
          <w:tcW w:w="1623" w:type="dxa"/>
        </w:tcPr>
        <w:p w:rsidR="00C77812" w:rsidRDefault="00C77812" w:rsidP="0057034C">
          <w:pPr>
            <w:pStyle w:val="Hlavika"/>
            <w:tabs>
              <w:tab w:val="center" w:pos="4820"/>
              <w:tab w:val="right" w:pos="9214"/>
            </w:tabs>
            <w:rPr>
              <w:sz w:val="18"/>
            </w:rPr>
          </w:pPr>
          <w:r>
            <w:rPr>
              <w:sz w:val="18"/>
            </w:rPr>
            <w:t>DIČ: 2020223843</w:t>
          </w:r>
        </w:p>
      </w:tc>
    </w:tr>
  </w:tbl>
  <w:p w:rsidR="00C77812" w:rsidRDefault="00C77812" w:rsidP="007D2331">
    <w:pPr>
      <w:pStyle w:val="Hlavika"/>
      <w:tabs>
        <w:tab w:val="center" w:pos="4820"/>
        <w:tab w:val="right" w:pos="9214"/>
      </w:tabs>
      <w:rPr>
        <w:sz w:val="18"/>
      </w:rPr>
    </w:pPr>
    <w:r>
      <w:rPr>
        <w:sz w:val="18"/>
      </w:rPr>
      <w:t xml:space="preserve">     </w:t>
    </w:r>
    <w:r>
      <w:rPr>
        <w:sz w:val="18"/>
      </w:rPr>
      <w:tab/>
      <w:t xml:space="preserve">      </w:t>
    </w:r>
    <w:r>
      <w:rPr>
        <w:sz w:val="18"/>
      </w:rPr>
      <w:tab/>
    </w:r>
    <w:r>
      <w:rPr>
        <w:sz w:val="18"/>
      </w:rPr>
      <w:tab/>
    </w:r>
    <w:r>
      <w:rPr>
        <w:sz w:val="18"/>
      </w:rPr>
      <w:tab/>
    </w:r>
    <w:r>
      <w:rPr>
        <w:sz w:val="18"/>
      </w:rPr>
      <w:tab/>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7812" w:rsidRPr="00E95128" w:rsidRDefault="00C7781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15:restartNumberingAfterBreak="0">
    <w:nsid w:val="34485DDD"/>
    <w:multiLevelType w:val="hybridMultilevel"/>
    <w:tmpl w:val="90407E38"/>
    <w:lvl w:ilvl="0" w:tplc="041B0001">
      <w:numFmt w:val="bullet"/>
      <w:lvlText w:val=""/>
      <w:lvlJc w:val="left"/>
      <w:pPr>
        <w:ind w:left="720" w:hanging="360"/>
      </w:pPr>
      <w:rPr>
        <w:rFonts w:ascii="Symbol" w:eastAsia="Times New Roman"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5A8F7C05"/>
    <w:multiLevelType w:val="hybridMultilevel"/>
    <w:tmpl w:val="5D7CEA6E"/>
    <w:lvl w:ilvl="0" w:tplc="4F30441C">
      <w:start w:val="4"/>
      <w:numFmt w:val="bullet"/>
      <w:lvlText w:val="-"/>
      <w:lvlJc w:val="left"/>
      <w:pPr>
        <w:tabs>
          <w:tab w:val="num" w:pos="453"/>
        </w:tabs>
        <w:ind w:left="453" w:hanging="360"/>
      </w:pPr>
      <w:rPr>
        <w:rFonts w:ascii="Arial" w:eastAsia="Times New Roman" w:hAnsi="Arial" w:hint="default"/>
        <w:sz w:val="18"/>
      </w:rPr>
    </w:lvl>
    <w:lvl w:ilvl="1" w:tplc="041B0003" w:tentative="1">
      <w:start w:val="1"/>
      <w:numFmt w:val="bullet"/>
      <w:lvlText w:val="o"/>
      <w:lvlJc w:val="left"/>
      <w:pPr>
        <w:tabs>
          <w:tab w:val="num" w:pos="1173"/>
        </w:tabs>
        <w:ind w:left="1173" w:hanging="360"/>
      </w:pPr>
      <w:rPr>
        <w:rFonts w:ascii="Courier New" w:hAnsi="Courier New" w:hint="default"/>
      </w:rPr>
    </w:lvl>
    <w:lvl w:ilvl="2" w:tplc="041B0005" w:tentative="1">
      <w:start w:val="1"/>
      <w:numFmt w:val="bullet"/>
      <w:lvlText w:val=""/>
      <w:lvlJc w:val="left"/>
      <w:pPr>
        <w:tabs>
          <w:tab w:val="num" w:pos="1893"/>
        </w:tabs>
        <w:ind w:left="1893" w:hanging="360"/>
      </w:pPr>
      <w:rPr>
        <w:rFonts w:ascii="Wingdings" w:hAnsi="Wingdings" w:hint="default"/>
      </w:rPr>
    </w:lvl>
    <w:lvl w:ilvl="3" w:tplc="041B0001" w:tentative="1">
      <w:start w:val="1"/>
      <w:numFmt w:val="bullet"/>
      <w:lvlText w:val=""/>
      <w:lvlJc w:val="left"/>
      <w:pPr>
        <w:tabs>
          <w:tab w:val="num" w:pos="2613"/>
        </w:tabs>
        <w:ind w:left="2613" w:hanging="360"/>
      </w:pPr>
      <w:rPr>
        <w:rFonts w:ascii="Symbol" w:hAnsi="Symbol" w:hint="default"/>
      </w:rPr>
    </w:lvl>
    <w:lvl w:ilvl="4" w:tplc="041B0003" w:tentative="1">
      <w:start w:val="1"/>
      <w:numFmt w:val="bullet"/>
      <w:lvlText w:val="o"/>
      <w:lvlJc w:val="left"/>
      <w:pPr>
        <w:tabs>
          <w:tab w:val="num" w:pos="3333"/>
        </w:tabs>
        <w:ind w:left="3333" w:hanging="360"/>
      </w:pPr>
      <w:rPr>
        <w:rFonts w:ascii="Courier New" w:hAnsi="Courier New" w:hint="default"/>
      </w:rPr>
    </w:lvl>
    <w:lvl w:ilvl="5" w:tplc="041B0005" w:tentative="1">
      <w:start w:val="1"/>
      <w:numFmt w:val="bullet"/>
      <w:lvlText w:val=""/>
      <w:lvlJc w:val="left"/>
      <w:pPr>
        <w:tabs>
          <w:tab w:val="num" w:pos="4053"/>
        </w:tabs>
        <w:ind w:left="4053" w:hanging="360"/>
      </w:pPr>
      <w:rPr>
        <w:rFonts w:ascii="Wingdings" w:hAnsi="Wingdings" w:hint="default"/>
      </w:rPr>
    </w:lvl>
    <w:lvl w:ilvl="6" w:tplc="041B0001" w:tentative="1">
      <w:start w:val="1"/>
      <w:numFmt w:val="bullet"/>
      <w:lvlText w:val=""/>
      <w:lvlJc w:val="left"/>
      <w:pPr>
        <w:tabs>
          <w:tab w:val="num" w:pos="4773"/>
        </w:tabs>
        <w:ind w:left="4773" w:hanging="360"/>
      </w:pPr>
      <w:rPr>
        <w:rFonts w:ascii="Symbol" w:hAnsi="Symbol" w:hint="default"/>
      </w:rPr>
    </w:lvl>
    <w:lvl w:ilvl="7" w:tplc="041B0003" w:tentative="1">
      <w:start w:val="1"/>
      <w:numFmt w:val="bullet"/>
      <w:lvlText w:val="o"/>
      <w:lvlJc w:val="left"/>
      <w:pPr>
        <w:tabs>
          <w:tab w:val="num" w:pos="5493"/>
        </w:tabs>
        <w:ind w:left="5493" w:hanging="360"/>
      </w:pPr>
      <w:rPr>
        <w:rFonts w:ascii="Courier New" w:hAnsi="Courier New" w:hint="default"/>
      </w:rPr>
    </w:lvl>
    <w:lvl w:ilvl="8" w:tplc="041B0005" w:tentative="1">
      <w:start w:val="1"/>
      <w:numFmt w:val="bullet"/>
      <w:lvlText w:val=""/>
      <w:lvlJc w:val="left"/>
      <w:pPr>
        <w:tabs>
          <w:tab w:val="num" w:pos="6213"/>
        </w:tabs>
        <w:ind w:left="6213" w:hanging="360"/>
      </w:pPr>
      <w:rPr>
        <w:rFonts w:ascii="Wingdings" w:hAnsi="Wingdings" w:hint="default"/>
      </w:rPr>
    </w:lvl>
  </w:abstractNum>
  <w:abstractNum w:abstractNumId="13"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3"/>
  </w:num>
  <w:num w:numId="2">
    <w:abstractNumId w:val="10"/>
  </w:num>
  <w:num w:numId="3">
    <w:abstractNumId w:val="8"/>
  </w:num>
  <w:num w:numId="4">
    <w:abstractNumId w:val="14"/>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5"/>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6"/>
  </w:num>
  <w:num w:numId="23">
    <w:abstractNumId w:val="5"/>
  </w:num>
  <w:num w:numId="24">
    <w:abstractNumId w:val="16"/>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8"/>
    <w:lvlOverride w:ilvl="0">
      <w:startOverride w:val="1"/>
    </w:lvlOverride>
  </w:num>
  <w:num w:numId="35">
    <w:abstractNumId w:val="10"/>
  </w:num>
  <w:num w:numId="36">
    <w:abstractNumId w:val="10"/>
    <w:lvlOverride w:ilvl="0">
      <w:startOverride w:val="4"/>
    </w:lvlOverride>
  </w:num>
  <w:num w:numId="37">
    <w:abstractNumId w:val="9"/>
  </w:num>
  <w:num w:numId="38">
    <w:abstractNumId w:val="7"/>
  </w:num>
  <w:num w:numId="3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drawingGridHorizontalSpacing w:val="10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6F02"/>
    <w:rsid w:val="00010822"/>
    <w:rsid w:val="00010C2A"/>
    <w:rsid w:val="00014B12"/>
    <w:rsid w:val="00015696"/>
    <w:rsid w:val="0001636B"/>
    <w:rsid w:val="00017791"/>
    <w:rsid w:val="00021D95"/>
    <w:rsid w:val="00024514"/>
    <w:rsid w:val="00026E22"/>
    <w:rsid w:val="00032530"/>
    <w:rsid w:val="000331E6"/>
    <w:rsid w:val="000410B7"/>
    <w:rsid w:val="000413C1"/>
    <w:rsid w:val="000422E9"/>
    <w:rsid w:val="00045A17"/>
    <w:rsid w:val="000470EC"/>
    <w:rsid w:val="00052495"/>
    <w:rsid w:val="000542F4"/>
    <w:rsid w:val="00060192"/>
    <w:rsid w:val="00062334"/>
    <w:rsid w:val="0006280D"/>
    <w:rsid w:val="000658BA"/>
    <w:rsid w:val="00073853"/>
    <w:rsid w:val="000738DF"/>
    <w:rsid w:val="00075B41"/>
    <w:rsid w:val="00076278"/>
    <w:rsid w:val="00076486"/>
    <w:rsid w:val="00082DB2"/>
    <w:rsid w:val="0008425B"/>
    <w:rsid w:val="00085A3A"/>
    <w:rsid w:val="00086A82"/>
    <w:rsid w:val="00092C39"/>
    <w:rsid w:val="00093CC4"/>
    <w:rsid w:val="000964B7"/>
    <w:rsid w:val="000965D0"/>
    <w:rsid w:val="000A1BBA"/>
    <w:rsid w:val="000A1EE8"/>
    <w:rsid w:val="000A633F"/>
    <w:rsid w:val="000A6FBA"/>
    <w:rsid w:val="000B1CC8"/>
    <w:rsid w:val="000B1DA4"/>
    <w:rsid w:val="000B4629"/>
    <w:rsid w:val="000B5A87"/>
    <w:rsid w:val="000B6195"/>
    <w:rsid w:val="000C2309"/>
    <w:rsid w:val="000C2D66"/>
    <w:rsid w:val="000C68B3"/>
    <w:rsid w:val="000D22FF"/>
    <w:rsid w:val="000D372A"/>
    <w:rsid w:val="000D686C"/>
    <w:rsid w:val="000E6930"/>
    <w:rsid w:val="000E6FA7"/>
    <w:rsid w:val="000F1306"/>
    <w:rsid w:val="000F27A2"/>
    <w:rsid w:val="000F40C4"/>
    <w:rsid w:val="000F5666"/>
    <w:rsid w:val="000F5DF3"/>
    <w:rsid w:val="00102C0F"/>
    <w:rsid w:val="00102C1A"/>
    <w:rsid w:val="0010313D"/>
    <w:rsid w:val="00103B71"/>
    <w:rsid w:val="00113D12"/>
    <w:rsid w:val="0011422D"/>
    <w:rsid w:val="00120F06"/>
    <w:rsid w:val="00120F3A"/>
    <w:rsid w:val="001212DF"/>
    <w:rsid w:val="00127D9C"/>
    <w:rsid w:val="00133AC4"/>
    <w:rsid w:val="00136273"/>
    <w:rsid w:val="00136A4A"/>
    <w:rsid w:val="00137A67"/>
    <w:rsid w:val="00137F9A"/>
    <w:rsid w:val="00141691"/>
    <w:rsid w:val="00141832"/>
    <w:rsid w:val="0014202B"/>
    <w:rsid w:val="00142DDE"/>
    <w:rsid w:val="001438AC"/>
    <w:rsid w:val="0014486E"/>
    <w:rsid w:val="00146904"/>
    <w:rsid w:val="00147AD5"/>
    <w:rsid w:val="00147FB3"/>
    <w:rsid w:val="0015039D"/>
    <w:rsid w:val="00153008"/>
    <w:rsid w:val="0015600C"/>
    <w:rsid w:val="00156231"/>
    <w:rsid w:val="0015674B"/>
    <w:rsid w:val="00160AAA"/>
    <w:rsid w:val="00161348"/>
    <w:rsid w:val="00162D96"/>
    <w:rsid w:val="001712A8"/>
    <w:rsid w:val="0017267A"/>
    <w:rsid w:val="001733C5"/>
    <w:rsid w:val="0017433E"/>
    <w:rsid w:val="00177051"/>
    <w:rsid w:val="00177C59"/>
    <w:rsid w:val="00180E00"/>
    <w:rsid w:val="00186C62"/>
    <w:rsid w:val="00186F8F"/>
    <w:rsid w:val="00192246"/>
    <w:rsid w:val="00193EE6"/>
    <w:rsid w:val="00194BFD"/>
    <w:rsid w:val="00195747"/>
    <w:rsid w:val="001A1C39"/>
    <w:rsid w:val="001A2714"/>
    <w:rsid w:val="001A566C"/>
    <w:rsid w:val="001A5B17"/>
    <w:rsid w:val="001A7CD7"/>
    <w:rsid w:val="001B29F5"/>
    <w:rsid w:val="001B5124"/>
    <w:rsid w:val="001B5156"/>
    <w:rsid w:val="001B5855"/>
    <w:rsid w:val="001C0A6A"/>
    <w:rsid w:val="001C6083"/>
    <w:rsid w:val="001D06F0"/>
    <w:rsid w:val="001D181E"/>
    <w:rsid w:val="001D3DCB"/>
    <w:rsid w:val="001D4E8A"/>
    <w:rsid w:val="001D5020"/>
    <w:rsid w:val="001D507C"/>
    <w:rsid w:val="001E03E6"/>
    <w:rsid w:val="001E3EC9"/>
    <w:rsid w:val="001E403A"/>
    <w:rsid w:val="001E7DAF"/>
    <w:rsid w:val="001F1B4F"/>
    <w:rsid w:val="001F1F92"/>
    <w:rsid w:val="001F338B"/>
    <w:rsid w:val="00200E58"/>
    <w:rsid w:val="00212F24"/>
    <w:rsid w:val="002130D8"/>
    <w:rsid w:val="002130FA"/>
    <w:rsid w:val="0021533B"/>
    <w:rsid w:val="00216E9E"/>
    <w:rsid w:val="0021757D"/>
    <w:rsid w:val="0022129D"/>
    <w:rsid w:val="00225398"/>
    <w:rsid w:val="002304B6"/>
    <w:rsid w:val="002418D5"/>
    <w:rsid w:val="00242C25"/>
    <w:rsid w:val="00243D7A"/>
    <w:rsid w:val="00251BF2"/>
    <w:rsid w:val="00254418"/>
    <w:rsid w:val="002562EE"/>
    <w:rsid w:val="0025662A"/>
    <w:rsid w:val="00260C4C"/>
    <w:rsid w:val="00261C5B"/>
    <w:rsid w:val="00262CD4"/>
    <w:rsid w:val="00271257"/>
    <w:rsid w:val="0027298D"/>
    <w:rsid w:val="002744A6"/>
    <w:rsid w:val="00274A62"/>
    <w:rsid w:val="00280D5B"/>
    <w:rsid w:val="00283139"/>
    <w:rsid w:val="002854AA"/>
    <w:rsid w:val="00286A3D"/>
    <w:rsid w:val="00290A84"/>
    <w:rsid w:val="0029322F"/>
    <w:rsid w:val="00294BAE"/>
    <w:rsid w:val="0029696B"/>
    <w:rsid w:val="002977CC"/>
    <w:rsid w:val="002A264B"/>
    <w:rsid w:val="002A3225"/>
    <w:rsid w:val="002A6794"/>
    <w:rsid w:val="002A7CDF"/>
    <w:rsid w:val="002B1605"/>
    <w:rsid w:val="002B2E36"/>
    <w:rsid w:val="002B2E75"/>
    <w:rsid w:val="002B3955"/>
    <w:rsid w:val="002C1508"/>
    <w:rsid w:val="002D4AEE"/>
    <w:rsid w:val="002D5FF8"/>
    <w:rsid w:val="002D62BF"/>
    <w:rsid w:val="002D69FB"/>
    <w:rsid w:val="002E0E7B"/>
    <w:rsid w:val="002E1792"/>
    <w:rsid w:val="002E35FC"/>
    <w:rsid w:val="002F05C7"/>
    <w:rsid w:val="002F3C09"/>
    <w:rsid w:val="002F5513"/>
    <w:rsid w:val="002F626C"/>
    <w:rsid w:val="002F770F"/>
    <w:rsid w:val="00301031"/>
    <w:rsid w:val="00301C73"/>
    <w:rsid w:val="00307540"/>
    <w:rsid w:val="0031145F"/>
    <w:rsid w:val="003147AA"/>
    <w:rsid w:val="00315E7F"/>
    <w:rsid w:val="00316B9C"/>
    <w:rsid w:val="00320181"/>
    <w:rsid w:val="00322DF4"/>
    <w:rsid w:val="00327A9C"/>
    <w:rsid w:val="00331FD6"/>
    <w:rsid w:val="00335C04"/>
    <w:rsid w:val="0034119B"/>
    <w:rsid w:val="00341CDE"/>
    <w:rsid w:val="00342E08"/>
    <w:rsid w:val="003434C5"/>
    <w:rsid w:val="00344465"/>
    <w:rsid w:val="00344D62"/>
    <w:rsid w:val="00345FDA"/>
    <w:rsid w:val="00345FFA"/>
    <w:rsid w:val="00351D4C"/>
    <w:rsid w:val="003554DD"/>
    <w:rsid w:val="003555D9"/>
    <w:rsid w:val="0036502B"/>
    <w:rsid w:val="00365CFB"/>
    <w:rsid w:val="0036751F"/>
    <w:rsid w:val="00367A6E"/>
    <w:rsid w:val="003736B5"/>
    <w:rsid w:val="00374810"/>
    <w:rsid w:val="003772DC"/>
    <w:rsid w:val="00377B23"/>
    <w:rsid w:val="003817D0"/>
    <w:rsid w:val="00384707"/>
    <w:rsid w:val="00384C4A"/>
    <w:rsid w:val="00386361"/>
    <w:rsid w:val="003867F5"/>
    <w:rsid w:val="003915EA"/>
    <w:rsid w:val="00391687"/>
    <w:rsid w:val="00392CD0"/>
    <w:rsid w:val="0039539D"/>
    <w:rsid w:val="003A103A"/>
    <w:rsid w:val="003B1CBB"/>
    <w:rsid w:val="003B396A"/>
    <w:rsid w:val="003B591C"/>
    <w:rsid w:val="003C3FDF"/>
    <w:rsid w:val="003C6B7B"/>
    <w:rsid w:val="003D140B"/>
    <w:rsid w:val="003D5127"/>
    <w:rsid w:val="003E0FA2"/>
    <w:rsid w:val="003E378A"/>
    <w:rsid w:val="003E5E3D"/>
    <w:rsid w:val="003F28D5"/>
    <w:rsid w:val="003F43D2"/>
    <w:rsid w:val="004007CA"/>
    <w:rsid w:val="00401F9E"/>
    <w:rsid w:val="004027CF"/>
    <w:rsid w:val="004107EB"/>
    <w:rsid w:val="00412F3E"/>
    <w:rsid w:val="00414444"/>
    <w:rsid w:val="004206B5"/>
    <w:rsid w:val="00420D87"/>
    <w:rsid w:val="00423AFA"/>
    <w:rsid w:val="004262D7"/>
    <w:rsid w:val="00430148"/>
    <w:rsid w:val="004313A2"/>
    <w:rsid w:val="004330B3"/>
    <w:rsid w:val="004334CA"/>
    <w:rsid w:val="00435246"/>
    <w:rsid w:val="004409F5"/>
    <w:rsid w:val="00442157"/>
    <w:rsid w:val="00444033"/>
    <w:rsid w:val="004461F7"/>
    <w:rsid w:val="00446423"/>
    <w:rsid w:val="00446FD5"/>
    <w:rsid w:val="0044737A"/>
    <w:rsid w:val="004508CD"/>
    <w:rsid w:val="00452415"/>
    <w:rsid w:val="00452C96"/>
    <w:rsid w:val="0045465E"/>
    <w:rsid w:val="0045511B"/>
    <w:rsid w:val="004601A4"/>
    <w:rsid w:val="00460337"/>
    <w:rsid w:val="00460A08"/>
    <w:rsid w:val="0046138C"/>
    <w:rsid w:val="00461D2D"/>
    <w:rsid w:val="00462288"/>
    <w:rsid w:val="004622C6"/>
    <w:rsid w:val="004648B0"/>
    <w:rsid w:val="00467471"/>
    <w:rsid w:val="00473E42"/>
    <w:rsid w:val="00474AFF"/>
    <w:rsid w:val="00477A9C"/>
    <w:rsid w:val="00483A16"/>
    <w:rsid w:val="00485FA9"/>
    <w:rsid w:val="00490953"/>
    <w:rsid w:val="00491AF0"/>
    <w:rsid w:val="00491C69"/>
    <w:rsid w:val="00496A4E"/>
    <w:rsid w:val="004A045E"/>
    <w:rsid w:val="004A085B"/>
    <w:rsid w:val="004A4D80"/>
    <w:rsid w:val="004A6C40"/>
    <w:rsid w:val="004B02C7"/>
    <w:rsid w:val="004B2651"/>
    <w:rsid w:val="004B599A"/>
    <w:rsid w:val="004B5B48"/>
    <w:rsid w:val="004B69E1"/>
    <w:rsid w:val="004C17BB"/>
    <w:rsid w:val="004C1BF5"/>
    <w:rsid w:val="004C1C27"/>
    <w:rsid w:val="004C4560"/>
    <w:rsid w:val="004C4734"/>
    <w:rsid w:val="004C540D"/>
    <w:rsid w:val="004C55E9"/>
    <w:rsid w:val="004C67B0"/>
    <w:rsid w:val="004D203C"/>
    <w:rsid w:val="004D2120"/>
    <w:rsid w:val="004D25F3"/>
    <w:rsid w:val="004D27EC"/>
    <w:rsid w:val="004D2AD3"/>
    <w:rsid w:val="004D3B14"/>
    <w:rsid w:val="004D3B4A"/>
    <w:rsid w:val="004E0BAA"/>
    <w:rsid w:val="004E1874"/>
    <w:rsid w:val="004F31B5"/>
    <w:rsid w:val="004F49AC"/>
    <w:rsid w:val="0050292B"/>
    <w:rsid w:val="005041C6"/>
    <w:rsid w:val="0050504E"/>
    <w:rsid w:val="00505A59"/>
    <w:rsid w:val="00506E0F"/>
    <w:rsid w:val="00507B8B"/>
    <w:rsid w:val="005131C0"/>
    <w:rsid w:val="005138B1"/>
    <w:rsid w:val="00515879"/>
    <w:rsid w:val="005163EA"/>
    <w:rsid w:val="00525384"/>
    <w:rsid w:val="0053447C"/>
    <w:rsid w:val="00537884"/>
    <w:rsid w:val="00540E25"/>
    <w:rsid w:val="00541789"/>
    <w:rsid w:val="00542006"/>
    <w:rsid w:val="0054259E"/>
    <w:rsid w:val="00545B77"/>
    <w:rsid w:val="0054687D"/>
    <w:rsid w:val="00546BD3"/>
    <w:rsid w:val="0054786F"/>
    <w:rsid w:val="00551CE2"/>
    <w:rsid w:val="00553AFB"/>
    <w:rsid w:val="00555B04"/>
    <w:rsid w:val="00563C11"/>
    <w:rsid w:val="00564B72"/>
    <w:rsid w:val="0057034C"/>
    <w:rsid w:val="005710EC"/>
    <w:rsid w:val="0057480F"/>
    <w:rsid w:val="00575596"/>
    <w:rsid w:val="00576207"/>
    <w:rsid w:val="0058479C"/>
    <w:rsid w:val="00584958"/>
    <w:rsid w:val="005849E3"/>
    <w:rsid w:val="00584D2D"/>
    <w:rsid w:val="00585CCB"/>
    <w:rsid w:val="00592B74"/>
    <w:rsid w:val="00594CA4"/>
    <w:rsid w:val="00594D53"/>
    <w:rsid w:val="00595117"/>
    <w:rsid w:val="00596485"/>
    <w:rsid w:val="005A38F9"/>
    <w:rsid w:val="005A3BF7"/>
    <w:rsid w:val="005A72E1"/>
    <w:rsid w:val="005A76F0"/>
    <w:rsid w:val="005A7FDD"/>
    <w:rsid w:val="005B0CDF"/>
    <w:rsid w:val="005B316E"/>
    <w:rsid w:val="005B4970"/>
    <w:rsid w:val="005B508D"/>
    <w:rsid w:val="005B7438"/>
    <w:rsid w:val="005C3E32"/>
    <w:rsid w:val="005C41CA"/>
    <w:rsid w:val="005C50FC"/>
    <w:rsid w:val="005C5120"/>
    <w:rsid w:val="005C6657"/>
    <w:rsid w:val="005C7D4F"/>
    <w:rsid w:val="005D25E4"/>
    <w:rsid w:val="005D2A89"/>
    <w:rsid w:val="005D4842"/>
    <w:rsid w:val="005D614C"/>
    <w:rsid w:val="005E09B4"/>
    <w:rsid w:val="005E2B5F"/>
    <w:rsid w:val="005E7453"/>
    <w:rsid w:val="005F21B9"/>
    <w:rsid w:val="005F2BC8"/>
    <w:rsid w:val="005F3B4B"/>
    <w:rsid w:val="005F5D4F"/>
    <w:rsid w:val="005F6313"/>
    <w:rsid w:val="005F63F5"/>
    <w:rsid w:val="005F6E8B"/>
    <w:rsid w:val="005F76C6"/>
    <w:rsid w:val="005F7F5A"/>
    <w:rsid w:val="005F7FDE"/>
    <w:rsid w:val="0060236A"/>
    <w:rsid w:val="006036EE"/>
    <w:rsid w:val="00603EFB"/>
    <w:rsid w:val="006069D3"/>
    <w:rsid w:val="006073B7"/>
    <w:rsid w:val="00616EBE"/>
    <w:rsid w:val="00616FDD"/>
    <w:rsid w:val="006201DD"/>
    <w:rsid w:val="0062099A"/>
    <w:rsid w:val="0062672A"/>
    <w:rsid w:val="00627B6C"/>
    <w:rsid w:val="00627C54"/>
    <w:rsid w:val="00627FE7"/>
    <w:rsid w:val="00630386"/>
    <w:rsid w:val="00631164"/>
    <w:rsid w:val="0063214C"/>
    <w:rsid w:val="006339DC"/>
    <w:rsid w:val="00634A0D"/>
    <w:rsid w:val="00635537"/>
    <w:rsid w:val="00641554"/>
    <w:rsid w:val="00641E56"/>
    <w:rsid w:val="0064520D"/>
    <w:rsid w:val="00646C32"/>
    <w:rsid w:val="00647200"/>
    <w:rsid w:val="006510AA"/>
    <w:rsid w:val="00651689"/>
    <w:rsid w:val="00656AF6"/>
    <w:rsid w:val="006575EA"/>
    <w:rsid w:val="00662C25"/>
    <w:rsid w:val="0066618F"/>
    <w:rsid w:val="00671BB4"/>
    <w:rsid w:val="00674EB3"/>
    <w:rsid w:val="006750FE"/>
    <w:rsid w:val="00677161"/>
    <w:rsid w:val="00682099"/>
    <w:rsid w:val="0068487E"/>
    <w:rsid w:val="00684E1B"/>
    <w:rsid w:val="0068537D"/>
    <w:rsid w:val="00685A1D"/>
    <w:rsid w:val="0068610B"/>
    <w:rsid w:val="00687964"/>
    <w:rsid w:val="00692ADE"/>
    <w:rsid w:val="00694931"/>
    <w:rsid w:val="00697F7C"/>
    <w:rsid w:val="006A0261"/>
    <w:rsid w:val="006A0A6C"/>
    <w:rsid w:val="006A0D36"/>
    <w:rsid w:val="006A3C75"/>
    <w:rsid w:val="006A5D7F"/>
    <w:rsid w:val="006A694C"/>
    <w:rsid w:val="006A737C"/>
    <w:rsid w:val="006B5C15"/>
    <w:rsid w:val="006C27AA"/>
    <w:rsid w:val="006C55EB"/>
    <w:rsid w:val="006C56F4"/>
    <w:rsid w:val="006D36EA"/>
    <w:rsid w:val="006D3D0B"/>
    <w:rsid w:val="006D6079"/>
    <w:rsid w:val="006D7585"/>
    <w:rsid w:val="006E554A"/>
    <w:rsid w:val="006F0476"/>
    <w:rsid w:val="006F28DA"/>
    <w:rsid w:val="00700376"/>
    <w:rsid w:val="00701D79"/>
    <w:rsid w:val="00701F03"/>
    <w:rsid w:val="00703344"/>
    <w:rsid w:val="007052C7"/>
    <w:rsid w:val="00705DC4"/>
    <w:rsid w:val="0071168A"/>
    <w:rsid w:val="0071196C"/>
    <w:rsid w:val="00713F5E"/>
    <w:rsid w:val="00714597"/>
    <w:rsid w:val="0072386F"/>
    <w:rsid w:val="0072695D"/>
    <w:rsid w:val="00726991"/>
    <w:rsid w:val="00732455"/>
    <w:rsid w:val="007343E1"/>
    <w:rsid w:val="00734C06"/>
    <w:rsid w:val="00734E76"/>
    <w:rsid w:val="0074020A"/>
    <w:rsid w:val="00741092"/>
    <w:rsid w:val="00742680"/>
    <w:rsid w:val="00746C9E"/>
    <w:rsid w:val="00750259"/>
    <w:rsid w:val="007508D8"/>
    <w:rsid w:val="0075139D"/>
    <w:rsid w:val="007610D0"/>
    <w:rsid w:val="007648BC"/>
    <w:rsid w:val="0076503D"/>
    <w:rsid w:val="007658EA"/>
    <w:rsid w:val="00765EDB"/>
    <w:rsid w:val="00766A70"/>
    <w:rsid w:val="00772B67"/>
    <w:rsid w:val="00772DC6"/>
    <w:rsid w:val="0077399F"/>
    <w:rsid w:val="00776A65"/>
    <w:rsid w:val="00777324"/>
    <w:rsid w:val="007805B0"/>
    <w:rsid w:val="007872E7"/>
    <w:rsid w:val="0078754C"/>
    <w:rsid w:val="00787FC3"/>
    <w:rsid w:val="007902B7"/>
    <w:rsid w:val="0079191F"/>
    <w:rsid w:val="007931D3"/>
    <w:rsid w:val="00794C3E"/>
    <w:rsid w:val="00795B63"/>
    <w:rsid w:val="007A005F"/>
    <w:rsid w:val="007A1781"/>
    <w:rsid w:val="007A491D"/>
    <w:rsid w:val="007A551C"/>
    <w:rsid w:val="007B1945"/>
    <w:rsid w:val="007B1A7B"/>
    <w:rsid w:val="007B2031"/>
    <w:rsid w:val="007B2E7A"/>
    <w:rsid w:val="007B314C"/>
    <w:rsid w:val="007B3A69"/>
    <w:rsid w:val="007B55AB"/>
    <w:rsid w:val="007C3B50"/>
    <w:rsid w:val="007C6C3E"/>
    <w:rsid w:val="007D11F7"/>
    <w:rsid w:val="007D2331"/>
    <w:rsid w:val="007D3E38"/>
    <w:rsid w:val="007D54FC"/>
    <w:rsid w:val="007D5600"/>
    <w:rsid w:val="007D5A12"/>
    <w:rsid w:val="007D6502"/>
    <w:rsid w:val="007E0B11"/>
    <w:rsid w:val="007E47FA"/>
    <w:rsid w:val="007E4E9F"/>
    <w:rsid w:val="007F17E0"/>
    <w:rsid w:val="007F2D85"/>
    <w:rsid w:val="007F4606"/>
    <w:rsid w:val="007F6AA0"/>
    <w:rsid w:val="007F7B27"/>
    <w:rsid w:val="0080548E"/>
    <w:rsid w:val="008054E1"/>
    <w:rsid w:val="00805697"/>
    <w:rsid w:val="00806EE2"/>
    <w:rsid w:val="00813E2F"/>
    <w:rsid w:val="0081493B"/>
    <w:rsid w:val="00815698"/>
    <w:rsid w:val="00815894"/>
    <w:rsid w:val="00815A32"/>
    <w:rsid w:val="00815D37"/>
    <w:rsid w:val="008323FB"/>
    <w:rsid w:val="0083467A"/>
    <w:rsid w:val="008348B9"/>
    <w:rsid w:val="008444BB"/>
    <w:rsid w:val="008459E4"/>
    <w:rsid w:val="008513B1"/>
    <w:rsid w:val="008543BA"/>
    <w:rsid w:val="00857559"/>
    <w:rsid w:val="00857742"/>
    <w:rsid w:val="00861749"/>
    <w:rsid w:val="00863256"/>
    <w:rsid w:val="008648B4"/>
    <w:rsid w:val="00864CBA"/>
    <w:rsid w:val="008669C1"/>
    <w:rsid w:val="00867F68"/>
    <w:rsid w:val="008734E2"/>
    <w:rsid w:val="00874443"/>
    <w:rsid w:val="00875B96"/>
    <w:rsid w:val="00887683"/>
    <w:rsid w:val="00887C84"/>
    <w:rsid w:val="0089652C"/>
    <w:rsid w:val="008A07EE"/>
    <w:rsid w:val="008A2A78"/>
    <w:rsid w:val="008A2D79"/>
    <w:rsid w:val="008A5B1D"/>
    <w:rsid w:val="008A6D28"/>
    <w:rsid w:val="008B1B50"/>
    <w:rsid w:val="008B206F"/>
    <w:rsid w:val="008B3D8E"/>
    <w:rsid w:val="008B6694"/>
    <w:rsid w:val="008C1C65"/>
    <w:rsid w:val="008C29F4"/>
    <w:rsid w:val="008D0944"/>
    <w:rsid w:val="008D1281"/>
    <w:rsid w:val="008D2F11"/>
    <w:rsid w:val="008D6883"/>
    <w:rsid w:val="008D7145"/>
    <w:rsid w:val="008E04AE"/>
    <w:rsid w:val="008E68A4"/>
    <w:rsid w:val="008E7D88"/>
    <w:rsid w:val="008F0030"/>
    <w:rsid w:val="008F389E"/>
    <w:rsid w:val="008F566E"/>
    <w:rsid w:val="008F57CC"/>
    <w:rsid w:val="00900696"/>
    <w:rsid w:val="0090078A"/>
    <w:rsid w:val="00903DBE"/>
    <w:rsid w:val="009042F6"/>
    <w:rsid w:val="00904804"/>
    <w:rsid w:val="009106D6"/>
    <w:rsid w:val="00911C1C"/>
    <w:rsid w:val="0091394B"/>
    <w:rsid w:val="00913A97"/>
    <w:rsid w:val="00920F8B"/>
    <w:rsid w:val="009215CE"/>
    <w:rsid w:val="009226CD"/>
    <w:rsid w:val="00926726"/>
    <w:rsid w:val="00932BBD"/>
    <w:rsid w:val="009441EB"/>
    <w:rsid w:val="009458E0"/>
    <w:rsid w:val="0095003F"/>
    <w:rsid w:val="00950E0C"/>
    <w:rsid w:val="00954399"/>
    <w:rsid w:val="00960A70"/>
    <w:rsid w:val="009706DB"/>
    <w:rsid w:val="009738C3"/>
    <w:rsid w:val="009743BF"/>
    <w:rsid w:val="00975065"/>
    <w:rsid w:val="00975728"/>
    <w:rsid w:val="0098136C"/>
    <w:rsid w:val="0098537D"/>
    <w:rsid w:val="00985D23"/>
    <w:rsid w:val="0098647C"/>
    <w:rsid w:val="00987718"/>
    <w:rsid w:val="00991152"/>
    <w:rsid w:val="00991C72"/>
    <w:rsid w:val="00996F93"/>
    <w:rsid w:val="009A0A45"/>
    <w:rsid w:val="009A4BA2"/>
    <w:rsid w:val="009B60B7"/>
    <w:rsid w:val="009B7785"/>
    <w:rsid w:val="009C33CC"/>
    <w:rsid w:val="009D0179"/>
    <w:rsid w:val="009D02E9"/>
    <w:rsid w:val="009D0612"/>
    <w:rsid w:val="009D0700"/>
    <w:rsid w:val="009D2ECF"/>
    <w:rsid w:val="009D74C9"/>
    <w:rsid w:val="009E16EA"/>
    <w:rsid w:val="009E1A77"/>
    <w:rsid w:val="009E6AAC"/>
    <w:rsid w:val="009E7BBD"/>
    <w:rsid w:val="009F0761"/>
    <w:rsid w:val="009F0F0F"/>
    <w:rsid w:val="009F614A"/>
    <w:rsid w:val="009F6927"/>
    <w:rsid w:val="00A02942"/>
    <w:rsid w:val="00A040E9"/>
    <w:rsid w:val="00A05FBA"/>
    <w:rsid w:val="00A07211"/>
    <w:rsid w:val="00A07873"/>
    <w:rsid w:val="00A10AE1"/>
    <w:rsid w:val="00A10DCC"/>
    <w:rsid w:val="00A13E99"/>
    <w:rsid w:val="00A2012A"/>
    <w:rsid w:val="00A25722"/>
    <w:rsid w:val="00A26359"/>
    <w:rsid w:val="00A30942"/>
    <w:rsid w:val="00A31DFF"/>
    <w:rsid w:val="00A35873"/>
    <w:rsid w:val="00A36327"/>
    <w:rsid w:val="00A370CC"/>
    <w:rsid w:val="00A37D47"/>
    <w:rsid w:val="00A4450E"/>
    <w:rsid w:val="00A46338"/>
    <w:rsid w:val="00A51312"/>
    <w:rsid w:val="00A515AE"/>
    <w:rsid w:val="00A5618F"/>
    <w:rsid w:val="00A56F1F"/>
    <w:rsid w:val="00A60269"/>
    <w:rsid w:val="00A62708"/>
    <w:rsid w:val="00A639F4"/>
    <w:rsid w:val="00A649A1"/>
    <w:rsid w:val="00A651FF"/>
    <w:rsid w:val="00A70B8E"/>
    <w:rsid w:val="00A7144F"/>
    <w:rsid w:val="00A72805"/>
    <w:rsid w:val="00A73577"/>
    <w:rsid w:val="00A750CA"/>
    <w:rsid w:val="00A75CF1"/>
    <w:rsid w:val="00A761F7"/>
    <w:rsid w:val="00A8108C"/>
    <w:rsid w:val="00A85C4F"/>
    <w:rsid w:val="00A8658B"/>
    <w:rsid w:val="00A9048F"/>
    <w:rsid w:val="00A947C7"/>
    <w:rsid w:val="00A95312"/>
    <w:rsid w:val="00A968DB"/>
    <w:rsid w:val="00A96C2F"/>
    <w:rsid w:val="00AA21EA"/>
    <w:rsid w:val="00AB141E"/>
    <w:rsid w:val="00AB3FDB"/>
    <w:rsid w:val="00AB4F5C"/>
    <w:rsid w:val="00AB53D1"/>
    <w:rsid w:val="00AB572C"/>
    <w:rsid w:val="00AB66B6"/>
    <w:rsid w:val="00AB6B04"/>
    <w:rsid w:val="00AB6BE2"/>
    <w:rsid w:val="00AC097C"/>
    <w:rsid w:val="00AC12B2"/>
    <w:rsid w:val="00AC1A9E"/>
    <w:rsid w:val="00AD2CC6"/>
    <w:rsid w:val="00AD4E09"/>
    <w:rsid w:val="00AD4FCA"/>
    <w:rsid w:val="00AD6758"/>
    <w:rsid w:val="00AE2943"/>
    <w:rsid w:val="00AE594E"/>
    <w:rsid w:val="00AE6A6D"/>
    <w:rsid w:val="00AE7EE3"/>
    <w:rsid w:val="00AF14C1"/>
    <w:rsid w:val="00AF3A86"/>
    <w:rsid w:val="00AF4958"/>
    <w:rsid w:val="00AF4FD7"/>
    <w:rsid w:val="00B03577"/>
    <w:rsid w:val="00B0368E"/>
    <w:rsid w:val="00B044E9"/>
    <w:rsid w:val="00B071FB"/>
    <w:rsid w:val="00B11D25"/>
    <w:rsid w:val="00B12204"/>
    <w:rsid w:val="00B12629"/>
    <w:rsid w:val="00B1412B"/>
    <w:rsid w:val="00B146E6"/>
    <w:rsid w:val="00B208B0"/>
    <w:rsid w:val="00B22376"/>
    <w:rsid w:val="00B24A22"/>
    <w:rsid w:val="00B25130"/>
    <w:rsid w:val="00B2750A"/>
    <w:rsid w:val="00B345EE"/>
    <w:rsid w:val="00B3740D"/>
    <w:rsid w:val="00B37CF1"/>
    <w:rsid w:val="00B37E3C"/>
    <w:rsid w:val="00B40FD7"/>
    <w:rsid w:val="00B47115"/>
    <w:rsid w:val="00B51D93"/>
    <w:rsid w:val="00B54072"/>
    <w:rsid w:val="00B55A09"/>
    <w:rsid w:val="00B55C3F"/>
    <w:rsid w:val="00B564FF"/>
    <w:rsid w:val="00B6076C"/>
    <w:rsid w:val="00B67573"/>
    <w:rsid w:val="00B676B3"/>
    <w:rsid w:val="00B71C86"/>
    <w:rsid w:val="00B765D9"/>
    <w:rsid w:val="00B769FB"/>
    <w:rsid w:val="00B77494"/>
    <w:rsid w:val="00B80383"/>
    <w:rsid w:val="00B825EB"/>
    <w:rsid w:val="00B84860"/>
    <w:rsid w:val="00B92A25"/>
    <w:rsid w:val="00B935D4"/>
    <w:rsid w:val="00B96BFB"/>
    <w:rsid w:val="00B97E8B"/>
    <w:rsid w:val="00BA11AF"/>
    <w:rsid w:val="00BA3FB7"/>
    <w:rsid w:val="00BB0F86"/>
    <w:rsid w:val="00BB1438"/>
    <w:rsid w:val="00BB218F"/>
    <w:rsid w:val="00BB2336"/>
    <w:rsid w:val="00BB6927"/>
    <w:rsid w:val="00BC06D5"/>
    <w:rsid w:val="00BC09C5"/>
    <w:rsid w:val="00BC0AB4"/>
    <w:rsid w:val="00BC631F"/>
    <w:rsid w:val="00BD1B1C"/>
    <w:rsid w:val="00BD4AC7"/>
    <w:rsid w:val="00BE0606"/>
    <w:rsid w:val="00BE075E"/>
    <w:rsid w:val="00BE2BF3"/>
    <w:rsid w:val="00BE35D9"/>
    <w:rsid w:val="00BF5606"/>
    <w:rsid w:val="00BF5CA9"/>
    <w:rsid w:val="00C022EF"/>
    <w:rsid w:val="00C0257D"/>
    <w:rsid w:val="00C02C96"/>
    <w:rsid w:val="00C03840"/>
    <w:rsid w:val="00C03B46"/>
    <w:rsid w:val="00C1114B"/>
    <w:rsid w:val="00C12F2A"/>
    <w:rsid w:val="00C13216"/>
    <w:rsid w:val="00C21D56"/>
    <w:rsid w:val="00C22B63"/>
    <w:rsid w:val="00C22C68"/>
    <w:rsid w:val="00C235CB"/>
    <w:rsid w:val="00C24144"/>
    <w:rsid w:val="00C24311"/>
    <w:rsid w:val="00C24B6B"/>
    <w:rsid w:val="00C306B5"/>
    <w:rsid w:val="00C33FA4"/>
    <w:rsid w:val="00C35B60"/>
    <w:rsid w:val="00C40BB9"/>
    <w:rsid w:val="00C44120"/>
    <w:rsid w:val="00C459DC"/>
    <w:rsid w:val="00C460D7"/>
    <w:rsid w:val="00C47B20"/>
    <w:rsid w:val="00C510E6"/>
    <w:rsid w:val="00C520AC"/>
    <w:rsid w:val="00C575CA"/>
    <w:rsid w:val="00C66775"/>
    <w:rsid w:val="00C66BC4"/>
    <w:rsid w:val="00C672BA"/>
    <w:rsid w:val="00C67E37"/>
    <w:rsid w:val="00C70AC6"/>
    <w:rsid w:val="00C70D71"/>
    <w:rsid w:val="00C712A3"/>
    <w:rsid w:val="00C71B00"/>
    <w:rsid w:val="00C72364"/>
    <w:rsid w:val="00C730D3"/>
    <w:rsid w:val="00C759E6"/>
    <w:rsid w:val="00C76D6A"/>
    <w:rsid w:val="00C77812"/>
    <w:rsid w:val="00C83FF3"/>
    <w:rsid w:val="00C909BA"/>
    <w:rsid w:val="00C924A8"/>
    <w:rsid w:val="00C937BB"/>
    <w:rsid w:val="00C94FB8"/>
    <w:rsid w:val="00CA0147"/>
    <w:rsid w:val="00CA16F1"/>
    <w:rsid w:val="00CA1CFF"/>
    <w:rsid w:val="00CA35E7"/>
    <w:rsid w:val="00CA441D"/>
    <w:rsid w:val="00CA46AC"/>
    <w:rsid w:val="00CA56AA"/>
    <w:rsid w:val="00CA6F0E"/>
    <w:rsid w:val="00CB0CD3"/>
    <w:rsid w:val="00CB3140"/>
    <w:rsid w:val="00CB4844"/>
    <w:rsid w:val="00CB7679"/>
    <w:rsid w:val="00CC1457"/>
    <w:rsid w:val="00CC153E"/>
    <w:rsid w:val="00CC3798"/>
    <w:rsid w:val="00CD0011"/>
    <w:rsid w:val="00CD3A8A"/>
    <w:rsid w:val="00CD415C"/>
    <w:rsid w:val="00CD4F6B"/>
    <w:rsid w:val="00CD73B3"/>
    <w:rsid w:val="00CE612B"/>
    <w:rsid w:val="00CE6A85"/>
    <w:rsid w:val="00CF062F"/>
    <w:rsid w:val="00CF2329"/>
    <w:rsid w:val="00CF2FC7"/>
    <w:rsid w:val="00CF7C4C"/>
    <w:rsid w:val="00D00121"/>
    <w:rsid w:val="00D02B99"/>
    <w:rsid w:val="00D04670"/>
    <w:rsid w:val="00D04D91"/>
    <w:rsid w:val="00D04FFF"/>
    <w:rsid w:val="00D16B95"/>
    <w:rsid w:val="00D21626"/>
    <w:rsid w:val="00D24870"/>
    <w:rsid w:val="00D25D74"/>
    <w:rsid w:val="00D2686B"/>
    <w:rsid w:val="00D34287"/>
    <w:rsid w:val="00D34932"/>
    <w:rsid w:val="00D422DB"/>
    <w:rsid w:val="00D42BBC"/>
    <w:rsid w:val="00D4302D"/>
    <w:rsid w:val="00D4386A"/>
    <w:rsid w:val="00D4583E"/>
    <w:rsid w:val="00D4614E"/>
    <w:rsid w:val="00D46BA1"/>
    <w:rsid w:val="00D529F9"/>
    <w:rsid w:val="00D54563"/>
    <w:rsid w:val="00D551EB"/>
    <w:rsid w:val="00D573D6"/>
    <w:rsid w:val="00D61037"/>
    <w:rsid w:val="00D61538"/>
    <w:rsid w:val="00D72087"/>
    <w:rsid w:val="00D7411B"/>
    <w:rsid w:val="00D75116"/>
    <w:rsid w:val="00D75C9B"/>
    <w:rsid w:val="00D77084"/>
    <w:rsid w:val="00D82960"/>
    <w:rsid w:val="00D87FBD"/>
    <w:rsid w:val="00D902E0"/>
    <w:rsid w:val="00D90AF1"/>
    <w:rsid w:val="00D917E5"/>
    <w:rsid w:val="00D91BEC"/>
    <w:rsid w:val="00D922B8"/>
    <w:rsid w:val="00D933FB"/>
    <w:rsid w:val="00D93AA5"/>
    <w:rsid w:val="00DA2806"/>
    <w:rsid w:val="00DA4817"/>
    <w:rsid w:val="00DB1066"/>
    <w:rsid w:val="00DB1FDB"/>
    <w:rsid w:val="00DB25A4"/>
    <w:rsid w:val="00DB4AAB"/>
    <w:rsid w:val="00DB4BB7"/>
    <w:rsid w:val="00DC05AF"/>
    <w:rsid w:val="00DC2A64"/>
    <w:rsid w:val="00DC68C3"/>
    <w:rsid w:val="00DD23C0"/>
    <w:rsid w:val="00DD2C79"/>
    <w:rsid w:val="00DD2F5A"/>
    <w:rsid w:val="00DE16DE"/>
    <w:rsid w:val="00DE1D1A"/>
    <w:rsid w:val="00DE358C"/>
    <w:rsid w:val="00DE5898"/>
    <w:rsid w:val="00DF04B4"/>
    <w:rsid w:val="00E0662F"/>
    <w:rsid w:val="00E072D8"/>
    <w:rsid w:val="00E10178"/>
    <w:rsid w:val="00E10987"/>
    <w:rsid w:val="00E131C3"/>
    <w:rsid w:val="00E1390D"/>
    <w:rsid w:val="00E165DC"/>
    <w:rsid w:val="00E1728C"/>
    <w:rsid w:val="00E22682"/>
    <w:rsid w:val="00E231BA"/>
    <w:rsid w:val="00E2794A"/>
    <w:rsid w:val="00E3042F"/>
    <w:rsid w:val="00E30642"/>
    <w:rsid w:val="00E306F7"/>
    <w:rsid w:val="00E32EAE"/>
    <w:rsid w:val="00E34DCA"/>
    <w:rsid w:val="00E34E5E"/>
    <w:rsid w:val="00E3652A"/>
    <w:rsid w:val="00E43E29"/>
    <w:rsid w:val="00E45499"/>
    <w:rsid w:val="00E45E86"/>
    <w:rsid w:val="00E55BFD"/>
    <w:rsid w:val="00E55C38"/>
    <w:rsid w:val="00E55FF2"/>
    <w:rsid w:val="00E56466"/>
    <w:rsid w:val="00E5726F"/>
    <w:rsid w:val="00E626B1"/>
    <w:rsid w:val="00E627BF"/>
    <w:rsid w:val="00E63801"/>
    <w:rsid w:val="00E67B6A"/>
    <w:rsid w:val="00E72C65"/>
    <w:rsid w:val="00E740B0"/>
    <w:rsid w:val="00E76622"/>
    <w:rsid w:val="00E77BCF"/>
    <w:rsid w:val="00E80605"/>
    <w:rsid w:val="00E827CD"/>
    <w:rsid w:val="00E9078E"/>
    <w:rsid w:val="00E90EF6"/>
    <w:rsid w:val="00E92175"/>
    <w:rsid w:val="00E92E18"/>
    <w:rsid w:val="00E93AF9"/>
    <w:rsid w:val="00E95128"/>
    <w:rsid w:val="00E975A2"/>
    <w:rsid w:val="00EA0359"/>
    <w:rsid w:val="00EA7B8D"/>
    <w:rsid w:val="00EA7CB4"/>
    <w:rsid w:val="00EB0931"/>
    <w:rsid w:val="00EB0C36"/>
    <w:rsid w:val="00EB7CDB"/>
    <w:rsid w:val="00EC0203"/>
    <w:rsid w:val="00EC0820"/>
    <w:rsid w:val="00EC2AC6"/>
    <w:rsid w:val="00ED130F"/>
    <w:rsid w:val="00ED1E98"/>
    <w:rsid w:val="00ED5F95"/>
    <w:rsid w:val="00ED6261"/>
    <w:rsid w:val="00ED67D4"/>
    <w:rsid w:val="00EE0E21"/>
    <w:rsid w:val="00EE212E"/>
    <w:rsid w:val="00EE37F6"/>
    <w:rsid w:val="00EF0B01"/>
    <w:rsid w:val="00EF34AE"/>
    <w:rsid w:val="00EF4E72"/>
    <w:rsid w:val="00EF688C"/>
    <w:rsid w:val="00F10E0E"/>
    <w:rsid w:val="00F11457"/>
    <w:rsid w:val="00F150F1"/>
    <w:rsid w:val="00F16F26"/>
    <w:rsid w:val="00F20205"/>
    <w:rsid w:val="00F221E5"/>
    <w:rsid w:val="00F27004"/>
    <w:rsid w:val="00F34FBB"/>
    <w:rsid w:val="00F41093"/>
    <w:rsid w:val="00F4385F"/>
    <w:rsid w:val="00F4712C"/>
    <w:rsid w:val="00F501FB"/>
    <w:rsid w:val="00F53784"/>
    <w:rsid w:val="00F54864"/>
    <w:rsid w:val="00F60C61"/>
    <w:rsid w:val="00F61B5D"/>
    <w:rsid w:val="00F65131"/>
    <w:rsid w:val="00F709E2"/>
    <w:rsid w:val="00F70C00"/>
    <w:rsid w:val="00F71552"/>
    <w:rsid w:val="00F73D21"/>
    <w:rsid w:val="00F75B7B"/>
    <w:rsid w:val="00F75DF5"/>
    <w:rsid w:val="00F7710B"/>
    <w:rsid w:val="00F802C8"/>
    <w:rsid w:val="00F838BE"/>
    <w:rsid w:val="00F83A95"/>
    <w:rsid w:val="00F85E30"/>
    <w:rsid w:val="00F865E8"/>
    <w:rsid w:val="00F9031B"/>
    <w:rsid w:val="00F91913"/>
    <w:rsid w:val="00F924D6"/>
    <w:rsid w:val="00F9359C"/>
    <w:rsid w:val="00F94D76"/>
    <w:rsid w:val="00F9506A"/>
    <w:rsid w:val="00FA0C14"/>
    <w:rsid w:val="00FA1C82"/>
    <w:rsid w:val="00FA1EF8"/>
    <w:rsid w:val="00FA2A9D"/>
    <w:rsid w:val="00FA6ADD"/>
    <w:rsid w:val="00FA6C5D"/>
    <w:rsid w:val="00FA6D0F"/>
    <w:rsid w:val="00FA74D5"/>
    <w:rsid w:val="00FC79C6"/>
    <w:rsid w:val="00FD155E"/>
    <w:rsid w:val="00FD44E7"/>
    <w:rsid w:val="00FD4736"/>
    <w:rsid w:val="00FD5E9A"/>
    <w:rsid w:val="00FE0172"/>
    <w:rsid w:val="00FE1011"/>
    <w:rsid w:val="00FE2CC6"/>
    <w:rsid w:val="00FE36F4"/>
    <w:rsid w:val="00FE3AB4"/>
    <w:rsid w:val="00FE7624"/>
    <w:rsid w:val="00FF3376"/>
    <w:rsid w:val="00FF7CF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7E68E33C"/>
  <w15:docId w15:val="{DFEC2AC2-3E47-40A3-82A2-1FEF541862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numPr>
        <w:numId w:val="2"/>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hAnsi="Times New Roman" w:cs="Times New Roman"/>
      <w:b/>
      <w:caps/>
      <w:sz w:val="20"/>
      <w:szCs w:val="20"/>
    </w:rPr>
  </w:style>
  <w:style w:type="character" w:customStyle="1" w:styleId="Nadpis2Char">
    <w:name w:val="Nadpis 2 Char"/>
    <w:basedOn w:val="Predvolenpsmoodseku"/>
    <w:link w:val="Nadpis2"/>
    <w:uiPriority w:val="99"/>
    <w:locked/>
    <w:rsid w:val="00E95128"/>
    <w:rPr>
      <w:rFonts w:ascii="Times New Roman" w:hAnsi="Times New Roman" w:cs="Times New Roman"/>
      <w:b/>
      <w:sz w:val="20"/>
      <w:szCs w:val="20"/>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semiHidden/>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basedOn w:val="Predvolenpsmoodseku"/>
    <w:link w:val="Value"/>
    <w:uiPriority w:val="99"/>
    <w:locked/>
    <w:rsid w:val="0068610B"/>
    <w:rPr>
      <w:rFonts w:ascii="Arial Narrow" w:hAnsi="Arial Narrow" w:cs="Arial Narrow"/>
    </w:rPr>
  </w:style>
  <w:style w:type="character" w:customStyle="1" w:styleId="ra">
    <w:name w:val="ra"/>
    <w:basedOn w:val="Predvolenpsmoodseku"/>
    <w:uiPriority w:val="99"/>
    <w:rsid w:val="00F75B7B"/>
    <w:rPr>
      <w:rFonts w:cs="Times New Roman"/>
    </w:rPr>
  </w:style>
  <w:style w:type="paragraph" w:customStyle="1" w:styleId="Zkladntext1">
    <w:name w:val="Základný text1"/>
    <w:basedOn w:val="Normlny"/>
    <w:uiPriority w:val="99"/>
    <w:rsid w:val="004C67B0"/>
    <w:pPr>
      <w:widowControl w:val="0"/>
      <w:suppressAutoHyphens/>
      <w:ind w:left="426"/>
      <w:jc w:val="both"/>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1410571">
      <w:marLeft w:val="0"/>
      <w:marRight w:val="0"/>
      <w:marTop w:val="0"/>
      <w:marBottom w:val="0"/>
      <w:divBdr>
        <w:top w:val="none" w:sz="0" w:space="0" w:color="auto"/>
        <w:left w:val="none" w:sz="0" w:space="0" w:color="auto"/>
        <w:bottom w:val="none" w:sz="0" w:space="0" w:color="auto"/>
        <w:right w:val="none" w:sz="0" w:space="0" w:color="auto"/>
      </w:divBdr>
    </w:div>
    <w:div w:id="561410573">
      <w:marLeft w:val="0"/>
      <w:marRight w:val="0"/>
      <w:marTop w:val="0"/>
      <w:marBottom w:val="0"/>
      <w:divBdr>
        <w:top w:val="none" w:sz="0" w:space="0" w:color="auto"/>
        <w:left w:val="none" w:sz="0" w:space="0" w:color="auto"/>
        <w:bottom w:val="none" w:sz="0" w:space="0" w:color="auto"/>
        <w:right w:val="none" w:sz="0" w:space="0" w:color="auto"/>
      </w:divBdr>
    </w:div>
    <w:div w:id="561410582">
      <w:marLeft w:val="0"/>
      <w:marRight w:val="0"/>
      <w:marTop w:val="0"/>
      <w:marBottom w:val="0"/>
      <w:divBdr>
        <w:top w:val="none" w:sz="0" w:space="0" w:color="auto"/>
        <w:left w:val="none" w:sz="0" w:space="0" w:color="auto"/>
        <w:bottom w:val="none" w:sz="0" w:space="0" w:color="auto"/>
        <w:right w:val="none" w:sz="0" w:space="0" w:color="auto"/>
      </w:divBdr>
      <w:divsChild>
        <w:div w:id="561410577">
          <w:marLeft w:val="0"/>
          <w:marRight w:val="0"/>
          <w:marTop w:val="0"/>
          <w:marBottom w:val="0"/>
          <w:divBdr>
            <w:top w:val="none" w:sz="0" w:space="0" w:color="auto"/>
            <w:left w:val="none" w:sz="0" w:space="0" w:color="auto"/>
            <w:bottom w:val="none" w:sz="0" w:space="0" w:color="auto"/>
            <w:right w:val="none" w:sz="0" w:space="0" w:color="auto"/>
          </w:divBdr>
        </w:div>
        <w:div w:id="561410579">
          <w:marLeft w:val="0"/>
          <w:marRight w:val="0"/>
          <w:marTop w:val="0"/>
          <w:marBottom w:val="0"/>
          <w:divBdr>
            <w:top w:val="none" w:sz="0" w:space="0" w:color="auto"/>
            <w:left w:val="none" w:sz="0" w:space="0" w:color="auto"/>
            <w:bottom w:val="none" w:sz="0" w:space="0" w:color="auto"/>
            <w:right w:val="none" w:sz="0" w:space="0" w:color="auto"/>
          </w:divBdr>
        </w:div>
        <w:div w:id="561410581">
          <w:marLeft w:val="0"/>
          <w:marRight w:val="0"/>
          <w:marTop w:val="0"/>
          <w:marBottom w:val="0"/>
          <w:divBdr>
            <w:top w:val="none" w:sz="0" w:space="0" w:color="auto"/>
            <w:left w:val="none" w:sz="0" w:space="0" w:color="auto"/>
            <w:bottom w:val="none" w:sz="0" w:space="0" w:color="auto"/>
            <w:right w:val="none" w:sz="0" w:space="0" w:color="auto"/>
          </w:divBdr>
        </w:div>
        <w:div w:id="561410589">
          <w:marLeft w:val="0"/>
          <w:marRight w:val="0"/>
          <w:marTop w:val="0"/>
          <w:marBottom w:val="0"/>
          <w:divBdr>
            <w:top w:val="none" w:sz="0" w:space="0" w:color="auto"/>
            <w:left w:val="none" w:sz="0" w:space="0" w:color="auto"/>
            <w:bottom w:val="none" w:sz="0" w:space="0" w:color="auto"/>
            <w:right w:val="none" w:sz="0" w:space="0" w:color="auto"/>
          </w:divBdr>
        </w:div>
        <w:div w:id="561410612">
          <w:marLeft w:val="0"/>
          <w:marRight w:val="0"/>
          <w:marTop w:val="0"/>
          <w:marBottom w:val="0"/>
          <w:divBdr>
            <w:top w:val="none" w:sz="0" w:space="0" w:color="auto"/>
            <w:left w:val="none" w:sz="0" w:space="0" w:color="auto"/>
            <w:bottom w:val="none" w:sz="0" w:space="0" w:color="auto"/>
            <w:right w:val="none" w:sz="0" w:space="0" w:color="auto"/>
          </w:divBdr>
        </w:div>
      </w:divsChild>
    </w:div>
    <w:div w:id="561410583">
      <w:marLeft w:val="0"/>
      <w:marRight w:val="0"/>
      <w:marTop w:val="0"/>
      <w:marBottom w:val="0"/>
      <w:divBdr>
        <w:top w:val="none" w:sz="0" w:space="0" w:color="auto"/>
        <w:left w:val="none" w:sz="0" w:space="0" w:color="auto"/>
        <w:bottom w:val="none" w:sz="0" w:space="0" w:color="auto"/>
        <w:right w:val="none" w:sz="0" w:space="0" w:color="auto"/>
      </w:divBdr>
    </w:div>
    <w:div w:id="561410584">
      <w:marLeft w:val="0"/>
      <w:marRight w:val="0"/>
      <w:marTop w:val="0"/>
      <w:marBottom w:val="0"/>
      <w:divBdr>
        <w:top w:val="none" w:sz="0" w:space="0" w:color="auto"/>
        <w:left w:val="none" w:sz="0" w:space="0" w:color="auto"/>
        <w:bottom w:val="none" w:sz="0" w:space="0" w:color="auto"/>
        <w:right w:val="none" w:sz="0" w:space="0" w:color="auto"/>
      </w:divBdr>
      <w:divsChild>
        <w:div w:id="561410572">
          <w:marLeft w:val="0"/>
          <w:marRight w:val="0"/>
          <w:marTop w:val="0"/>
          <w:marBottom w:val="0"/>
          <w:divBdr>
            <w:top w:val="none" w:sz="0" w:space="0" w:color="auto"/>
            <w:left w:val="none" w:sz="0" w:space="0" w:color="auto"/>
            <w:bottom w:val="none" w:sz="0" w:space="0" w:color="auto"/>
            <w:right w:val="none" w:sz="0" w:space="0" w:color="auto"/>
          </w:divBdr>
        </w:div>
        <w:div w:id="561410574">
          <w:marLeft w:val="0"/>
          <w:marRight w:val="0"/>
          <w:marTop w:val="0"/>
          <w:marBottom w:val="0"/>
          <w:divBdr>
            <w:top w:val="none" w:sz="0" w:space="0" w:color="auto"/>
            <w:left w:val="none" w:sz="0" w:space="0" w:color="auto"/>
            <w:bottom w:val="none" w:sz="0" w:space="0" w:color="auto"/>
            <w:right w:val="none" w:sz="0" w:space="0" w:color="auto"/>
          </w:divBdr>
        </w:div>
        <w:div w:id="561410575">
          <w:marLeft w:val="0"/>
          <w:marRight w:val="0"/>
          <w:marTop w:val="0"/>
          <w:marBottom w:val="0"/>
          <w:divBdr>
            <w:top w:val="none" w:sz="0" w:space="0" w:color="auto"/>
            <w:left w:val="none" w:sz="0" w:space="0" w:color="auto"/>
            <w:bottom w:val="none" w:sz="0" w:space="0" w:color="auto"/>
            <w:right w:val="none" w:sz="0" w:space="0" w:color="auto"/>
          </w:divBdr>
        </w:div>
        <w:div w:id="561410576">
          <w:marLeft w:val="0"/>
          <w:marRight w:val="0"/>
          <w:marTop w:val="0"/>
          <w:marBottom w:val="0"/>
          <w:divBdr>
            <w:top w:val="none" w:sz="0" w:space="0" w:color="auto"/>
            <w:left w:val="none" w:sz="0" w:space="0" w:color="auto"/>
            <w:bottom w:val="none" w:sz="0" w:space="0" w:color="auto"/>
            <w:right w:val="none" w:sz="0" w:space="0" w:color="auto"/>
          </w:divBdr>
        </w:div>
        <w:div w:id="561410578">
          <w:marLeft w:val="0"/>
          <w:marRight w:val="0"/>
          <w:marTop w:val="0"/>
          <w:marBottom w:val="0"/>
          <w:divBdr>
            <w:top w:val="none" w:sz="0" w:space="0" w:color="auto"/>
            <w:left w:val="none" w:sz="0" w:space="0" w:color="auto"/>
            <w:bottom w:val="none" w:sz="0" w:space="0" w:color="auto"/>
            <w:right w:val="none" w:sz="0" w:space="0" w:color="auto"/>
          </w:divBdr>
        </w:div>
        <w:div w:id="561410580">
          <w:marLeft w:val="0"/>
          <w:marRight w:val="0"/>
          <w:marTop w:val="0"/>
          <w:marBottom w:val="0"/>
          <w:divBdr>
            <w:top w:val="none" w:sz="0" w:space="0" w:color="auto"/>
            <w:left w:val="none" w:sz="0" w:space="0" w:color="auto"/>
            <w:bottom w:val="none" w:sz="0" w:space="0" w:color="auto"/>
            <w:right w:val="none" w:sz="0" w:space="0" w:color="auto"/>
          </w:divBdr>
        </w:div>
        <w:div w:id="561410585">
          <w:marLeft w:val="0"/>
          <w:marRight w:val="0"/>
          <w:marTop w:val="0"/>
          <w:marBottom w:val="0"/>
          <w:divBdr>
            <w:top w:val="none" w:sz="0" w:space="0" w:color="auto"/>
            <w:left w:val="none" w:sz="0" w:space="0" w:color="auto"/>
            <w:bottom w:val="none" w:sz="0" w:space="0" w:color="auto"/>
            <w:right w:val="none" w:sz="0" w:space="0" w:color="auto"/>
          </w:divBdr>
        </w:div>
        <w:div w:id="561410586">
          <w:marLeft w:val="0"/>
          <w:marRight w:val="0"/>
          <w:marTop w:val="0"/>
          <w:marBottom w:val="0"/>
          <w:divBdr>
            <w:top w:val="none" w:sz="0" w:space="0" w:color="auto"/>
            <w:left w:val="none" w:sz="0" w:space="0" w:color="auto"/>
            <w:bottom w:val="none" w:sz="0" w:space="0" w:color="auto"/>
            <w:right w:val="none" w:sz="0" w:space="0" w:color="auto"/>
          </w:divBdr>
        </w:div>
        <w:div w:id="561410587">
          <w:marLeft w:val="0"/>
          <w:marRight w:val="0"/>
          <w:marTop w:val="0"/>
          <w:marBottom w:val="0"/>
          <w:divBdr>
            <w:top w:val="none" w:sz="0" w:space="0" w:color="auto"/>
            <w:left w:val="none" w:sz="0" w:space="0" w:color="auto"/>
            <w:bottom w:val="none" w:sz="0" w:space="0" w:color="auto"/>
            <w:right w:val="none" w:sz="0" w:space="0" w:color="auto"/>
          </w:divBdr>
        </w:div>
        <w:div w:id="561410590">
          <w:marLeft w:val="0"/>
          <w:marRight w:val="0"/>
          <w:marTop w:val="0"/>
          <w:marBottom w:val="0"/>
          <w:divBdr>
            <w:top w:val="none" w:sz="0" w:space="0" w:color="auto"/>
            <w:left w:val="none" w:sz="0" w:space="0" w:color="auto"/>
            <w:bottom w:val="none" w:sz="0" w:space="0" w:color="auto"/>
            <w:right w:val="none" w:sz="0" w:space="0" w:color="auto"/>
          </w:divBdr>
        </w:div>
        <w:div w:id="561410592">
          <w:marLeft w:val="0"/>
          <w:marRight w:val="0"/>
          <w:marTop w:val="0"/>
          <w:marBottom w:val="0"/>
          <w:divBdr>
            <w:top w:val="none" w:sz="0" w:space="0" w:color="auto"/>
            <w:left w:val="none" w:sz="0" w:space="0" w:color="auto"/>
            <w:bottom w:val="none" w:sz="0" w:space="0" w:color="auto"/>
            <w:right w:val="none" w:sz="0" w:space="0" w:color="auto"/>
          </w:divBdr>
        </w:div>
        <w:div w:id="561410593">
          <w:marLeft w:val="0"/>
          <w:marRight w:val="0"/>
          <w:marTop w:val="0"/>
          <w:marBottom w:val="0"/>
          <w:divBdr>
            <w:top w:val="none" w:sz="0" w:space="0" w:color="auto"/>
            <w:left w:val="none" w:sz="0" w:space="0" w:color="auto"/>
            <w:bottom w:val="none" w:sz="0" w:space="0" w:color="auto"/>
            <w:right w:val="none" w:sz="0" w:space="0" w:color="auto"/>
          </w:divBdr>
        </w:div>
        <w:div w:id="561410596">
          <w:marLeft w:val="0"/>
          <w:marRight w:val="0"/>
          <w:marTop w:val="0"/>
          <w:marBottom w:val="0"/>
          <w:divBdr>
            <w:top w:val="none" w:sz="0" w:space="0" w:color="auto"/>
            <w:left w:val="none" w:sz="0" w:space="0" w:color="auto"/>
            <w:bottom w:val="none" w:sz="0" w:space="0" w:color="auto"/>
            <w:right w:val="none" w:sz="0" w:space="0" w:color="auto"/>
          </w:divBdr>
        </w:div>
        <w:div w:id="561410597">
          <w:marLeft w:val="0"/>
          <w:marRight w:val="0"/>
          <w:marTop w:val="0"/>
          <w:marBottom w:val="0"/>
          <w:divBdr>
            <w:top w:val="none" w:sz="0" w:space="0" w:color="auto"/>
            <w:left w:val="none" w:sz="0" w:space="0" w:color="auto"/>
            <w:bottom w:val="none" w:sz="0" w:space="0" w:color="auto"/>
            <w:right w:val="none" w:sz="0" w:space="0" w:color="auto"/>
          </w:divBdr>
        </w:div>
        <w:div w:id="561410598">
          <w:marLeft w:val="0"/>
          <w:marRight w:val="0"/>
          <w:marTop w:val="0"/>
          <w:marBottom w:val="0"/>
          <w:divBdr>
            <w:top w:val="none" w:sz="0" w:space="0" w:color="auto"/>
            <w:left w:val="none" w:sz="0" w:space="0" w:color="auto"/>
            <w:bottom w:val="none" w:sz="0" w:space="0" w:color="auto"/>
            <w:right w:val="none" w:sz="0" w:space="0" w:color="auto"/>
          </w:divBdr>
        </w:div>
        <w:div w:id="561410599">
          <w:marLeft w:val="0"/>
          <w:marRight w:val="0"/>
          <w:marTop w:val="0"/>
          <w:marBottom w:val="0"/>
          <w:divBdr>
            <w:top w:val="none" w:sz="0" w:space="0" w:color="auto"/>
            <w:left w:val="none" w:sz="0" w:space="0" w:color="auto"/>
            <w:bottom w:val="none" w:sz="0" w:space="0" w:color="auto"/>
            <w:right w:val="none" w:sz="0" w:space="0" w:color="auto"/>
          </w:divBdr>
        </w:div>
        <w:div w:id="561410601">
          <w:marLeft w:val="0"/>
          <w:marRight w:val="0"/>
          <w:marTop w:val="0"/>
          <w:marBottom w:val="0"/>
          <w:divBdr>
            <w:top w:val="none" w:sz="0" w:space="0" w:color="auto"/>
            <w:left w:val="none" w:sz="0" w:space="0" w:color="auto"/>
            <w:bottom w:val="none" w:sz="0" w:space="0" w:color="auto"/>
            <w:right w:val="none" w:sz="0" w:space="0" w:color="auto"/>
          </w:divBdr>
        </w:div>
        <w:div w:id="561410602">
          <w:marLeft w:val="0"/>
          <w:marRight w:val="0"/>
          <w:marTop w:val="0"/>
          <w:marBottom w:val="0"/>
          <w:divBdr>
            <w:top w:val="none" w:sz="0" w:space="0" w:color="auto"/>
            <w:left w:val="none" w:sz="0" w:space="0" w:color="auto"/>
            <w:bottom w:val="none" w:sz="0" w:space="0" w:color="auto"/>
            <w:right w:val="none" w:sz="0" w:space="0" w:color="auto"/>
          </w:divBdr>
        </w:div>
        <w:div w:id="561410603">
          <w:marLeft w:val="0"/>
          <w:marRight w:val="0"/>
          <w:marTop w:val="0"/>
          <w:marBottom w:val="0"/>
          <w:divBdr>
            <w:top w:val="none" w:sz="0" w:space="0" w:color="auto"/>
            <w:left w:val="none" w:sz="0" w:space="0" w:color="auto"/>
            <w:bottom w:val="none" w:sz="0" w:space="0" w:color="auto"/>
            <w:right w:val="none" w:sz="0" w:space="0" w:color="auto"/>
          </w:divBdr>
        </w:div>
        <w:div w:id="561410604">
          <w:marLeft w:val="0"/>
          <w:marRight w:val="0"/>
          <w:marTop w:val="0"/>
          <w:marBottom w:val="0"/>
          <w:divBdr>
            <w:top w:val="none" w:sz="0" w:space="0" w:color="auto"/>
            <w:left w:val="none" w:sz="0" w:space="0" w:color="auto"/>
            <w:bottom w:val="none" w:sz="0" w:space="0" w:color="auto"/>
            <w:right w:val="none" w:sz="0" w:space="0" w:color="auto"/>
          </w:divBdr>
        </w:div>
        <w:div w:id="561410605">
          <w:marLeft w:val="0"/>
          <w:marRight w:val="0"/>
          <w:marTop w:val="0"/>
          <w:marBottom w:val="0"/>
          <w:divBdr>
            <w:top w:val="none" w:sz="0" w:space="0" w:color="auto"/>
            <w:left w:val="none" w:sz="0" w:space="0" w:color="auto"/>
            <w:bottom w:val="none" w:sz="0" w:space="0" w:color="auto"/>
            <w:right w:val="none" w:sz="0" w:space="0" w:color="auto"/>
          </w:divBdr>
        </w:div>
        <w:div w:id="561410606">
          <w:marLeft w:val="0"/>
          <w:marRight w:val="0"/>
          <w:marTop w:val="0"/>
          <w:marBottom w:val="0"/>
          <w:divBdr>
            <w:top w:val="none" w:sz="0" w:space="0" w:color="auto"/>
            <w:left w:val="none" w:sz="0" w:space="0" w:color="auto"/>
            <w:bottom w:val="none" w:sz="0" w:space="0" w:color="auto"/>
            <w:right w:val="none" w:sz="0" w:space="0" w:color="auto"/>
          </w:divBdr>
        </w:div>
        <w:div w:id="561410607">
          <w:marLeft w:val="0"/>
          <w:marRight w:val="0"/>
          <w:marTop w:val="0"/>
          <w:marBottom w:val="0"/>
          <w:divBdr>
            <w:top w:val="none" w:sz="0" w:space="0" w:color="auto"/>
            <w:left w:val="none" w:sz="0" w:space="0" w:color="auto"/>
            <w:bottom w:val="none" w:sz="0" w:space="0" w:color="auto"/>
            <w:right w:val="none" w:sz="0" w:space="0" w:color="auto"/>
          </w:divBdr>
        </w:div>
        <w:div w:id="561410608">
          <w:marLeft w:val="0"/>
          <w:marRight w:val="0"/>
          <w:marTop w:val="0"/>
          <w:marBottom w:val="0"/>
          <w:divBdr>
            <w:top w:val="none" w:sz="0" w:space="0" w:color="auto"/>
            <w:left w:val="none" w:sz="0" w:space="0" w:color="auto"/>
            <w:bottom w:val="none" w:sz="0" w:space="0" w:color="auto"/>
            <w:right w:val="none" w:sz="0" w:space="0" w:color="auto"/>
          </w:divBdr>
        </w:div>
        <w:div w:id="561410610">
          <w:marLeft w:val="0"/>
          <w:marRight w:val="0"/>
          <w:marTop w:val="0"/>
          <w:marBottom w:val="0"/>
          <w:divBdr>
            <w:top w:val="none" w:sz="0" w:space="0" w:color="auto"/>
            <w:left w:val="none" w:sz="0" w:space="0" w:color="auto"/>
            <w:bottom w:val="none" w:sz="0" w:space="0" w:color="auto"/>
            <w:right w:val="none" w:sz="0" w:space="0" w:color="auto"/>
          </w:divBdr>
        </w:div>
        <w:div w:id="561410611">
          <w:marLeft w:val="0"/>
          <w:marRight w:val="0"/>
          <w:marTop w:val="0"/>
          <w:marBottom w:val="0"/>
          <w:divBdr>
            <w:top w:val="none" w:sz="0" w:space="0" w:color="auto"/>
            <w:left w:val="none" w:sz="0" w:space="0" w:color="auto"/>
            <w:bottom w:val="none" w:sz="0" w:space="0" w:color="auto"/>
            <w:right w:val="none" w:sz="0" w:space="0" w:color="auto"/>
          </w:divBdr>
        </w:div>
      </w:divsChild>
    </w:div>
    <w:div w:id="561410588">
      <w:marLeft w:val="0"/>
      <w:marRight w:val="0"/>
      <w:marTop w:val="0"/>
      <w:marBottom w:val="0"/>
      <w:divBdr>
        <w:top w:val="none" w:sz="0" w:space="0" w:color="auto"/>
        <w:left w:val="none" w:sz="0" w:space="0" w:color="auto"/>
        <w:bottom w:val="none" w:sz="0" w:space="0" w:color="auto"/>
        <w:right w:val="none" w:sz="0" w:space="0" w:color="auto"/>
      </w:divBdr>
    </w:div>
    <w:div w:id="561410591">
      <w:marLeft w:val="0"/>
      <w:marRight w:val="0"/>
      <w:marTop w:val="0"/>
      <w:marBottom w:val="0"/>
      <w:divBdr>
        <w:top w:val="none" w:sz="0" w:space="0" w:color="auto"/>
        <w:left w:val="none" w:sz="0" w:space="0" w:color="auto"/>
        <w:bottom w:val="none" w:sz="0" w:space="0" w:color="auto"/>
        <w:right w:val="none" w:sz="0" w:space="0" w:color="auto"/>
      </w:divBdr>
    </w:div>
    <w:div w:id="561410594">
      <w:marLeft w:val="0"/>
      <w:marRight w:val="0"/>
      <w:marTop w:val="0"/>
      <w:marBottom w:val="0"/>
      <w:divBdr>
        <w:top w:val="none" w:sz="0" w:space="0" w:color="auto"/>
        <w:left w:val="none" w:sz="0" w:space="0" w:color="auto"/>
        <w:bottom w:val="none" w:sz="0" w:space="0" w:color="auto"/>
        <w:right w:val="none" w:sz="0" w:space="0" w:color="auto"/>
      </w:divBdr>
    </w:div>
    <w:div w:id="561410595">
      <w:marLeft w:val="0"/>
      <w:marRight w:val="0"/>
      <w:marTop w:val="0"/>
      <w:marBottom w:val="0"/>
      <w:divBdr>
        <w:top w:val="none" w:sz="0" w:space="0" w:color="auto"/>
        <w:left w:val="none" w:sz="0" w:space="0" w:color="auto"/>
        <w:bottom w:val="none" w:sz="0" w:space="0" w:color="auto"/>
        <w:right w:val="none" w:sz="0" w:space="0" w:color="auto"/>
      </w:divBdr>
    </w:div>
    <w:div w:id="561410600">
      <w:marLeft w:val="0"/>
      <w:marRight w:val="0"/>
      <w:marTop w:val="0"/>
      <w:marBottom w:val="0"/>
      <w:divBdr>
        <w:top w:val="none" w:sz="0" w:space="0" w:color="auto"/>
        <w:left w:val="none" w:sz="0" w:space="0" w:color="auto"/>
        <w:bottom w:val="none" w:sz="0" w:space="0" w:color="auto"/>
        <w:right w:val="none" w:sz="0" w:space="0" w:color="auto"/>
      </w:divBdr>
    </w:div>
    <w:div w:id="56141060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4.xlsx"/><Relationship Id="rId21" Type="http://schemas.openxmlformats.org/officeDocument/2006/relationships/oleObject" Target="embeddings/Microsoft_Excel_97-2003_Worksheet.xls"/><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image" Target="media/image21.emf"/><Relationship Id="rId50" Type="http://schemas.openxmlformats.org/officeDocument/2006/relationships/package" Target="embeddings/Microsoft_Excel_Worksheet19.xlsx"/><Relationship Id="rId55" Type="http://schemas.openxmlformats.org/officeDocument/2006/relationships/image" Target="media/image25.emf"/><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9.xlsx"/><Relationship Id="rId41" Type="http://schemas.openxmlformats.org/officeDocument/2006/relationships/package" Target="embeddings/Microsoft_Excel_Worksheet15.xlsx"/><Relationship Id="rId54" Type="http://schemas.openxmlformats.org/officeDocument/2006/relationships/package" Target="embeddings/Microsoft_Excel_Worksheet21.xlsx"/><Relationship Id="rId6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3.xlsx"/><Relationship Id="rId40" Type="http://schemas.openxmlformats.org/officeDocument/2006/relationships/image" Target="media/image17.emf"/><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package" Target="embeddings/Microsoft_Excel_Worksheet23.xlsx"/><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6.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image" Target="media/image22.emf"/><Relationship Id="rId57" Type="http://schemas.openxmlformats.org/officeDocument/2006/relationships/image" Target="media/image26.emf"/><Relationship Id="rId61" Type="http://schemas.openxmlformats.org/officeDocument/2006/relationships/header" Target="header2.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0.xlsx"/><Relationship Id="rId44" Type="http://schemas.openxmlformats.org/officeDocument/2006/relationships/image" Target="media/image19.emf"/><Relationship Id="rId52" Type="http://schemas.openxmlformats.org/officeDocument/2006/relationships/package" Target="embeddings/Microsoft_Excel_Worksheet20.xlsx"/><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8.xlsx"/><Relationship Id="rId30" Type="http://schemas.openxmlformats.org/officeDocument/2006/relationships/image" Target="media/image12.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image" Target="media/image23.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6.emf"/><Relationship Id="rId46" Type="http://schemas.openxmlformats.org/officeDocument/2006/relationships/package" Target="embeddings/Microsoft_Excel_Worksheet17.xlsx"/><Relationship Id="rId5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A2AB08-BB36-4EB8-B0FC-6A2CDE2A30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230</TotalTime>
  <Pages>20</Pages>
  <Words>3143</Words>
  <Characters>20443</Characters>
  <Application>Microsoft Office Word</Application>
  <DocSecurity>0</DocSecurity>
  <Lines>170</Lines>
  <Paragraphs>47</Paragraphs>
  <ScaleCrop>false</ScaleCrop>
  <HeadingPairs>
    <vt:vector size="2" baseType="variant">
      <vt:variant>
        <vt:lpstr>Názov</vt:lpstr>
      </vt:variant>
      <vt:variant>
        <vt:i4>1</vt:i4>
      </vt:variant>
    </vt:vector>
  </HeadingPairs>
  <TitlesOfParts>
    <vt:vector size="1" baseType="lpstr">
      <vt:lpstr>Poznámky Úč POD 3 - 04</vt:lpstr>
    </vt:vector>
  </TitlesOfParts>
  <Company>KPMG</Company>
  <LinksUpToDate>false</LinksUpToDate>
  <CharactersWithSpaces>23539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3 - 04</dc:title>
  <dc:creator>ADP Audit sro</dc:creator>
  <cp:lastModifiedBy>Petra</cp:lastModifiedBy>
  <cp:revision>13</cp:revision>
  <cp:lastPrinted>2019-06-25T16:47:00Z</cp:lastPrinted>
  <dcterms:created xsi:type="dcterms:W3CDTF">2017-06-30T12:10:00Z</dcterms:created>
  <dcterms:modified xsi:type="dcterms:W3CDTF">2022-06-29T11:27:00Z</dcterms:modified>
</cp:coreProperties>
</file>