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5B5812" w14:textId="74C808F2" w:rsidR="00056807" w:rsidRDefault="008D71E7">
      <w:pPr>
        <w:rPr>
          <w:rFonts w:ascii="Arial Narrow" w:hAnsi="Arial Narrow"/>
          <w:sz w:val="24"/>
          <w:szCs w:val="24"/>
        </w:rPr>
      </w:pPr>
      <w:r w:rsidRPr="008D71E7">
        <w:rPr>
          <w:rFonts w:ascii="Arial Narrow" w:hAnsi="Arial Narrow"/>
          <w:sz w:val="24"/>
          <w:szCs w:val="24"/>
        </w:rPr>
        <w:t>Poznámky: ÚČ MÚJ 3 -01</w:t>
      </w:r>
    </w:p>
    <w:p w14:paraId="390C22FA" w14:textId="399609E0" w:rsidR="008D71E7" w:rsidRDefault="008D71E7">
      <w:p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IČO: 50475461</w:t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  <w:t>DIČ: 2120342015</w:t>
      </w:r>
    </w:p>
    <w:p w14:paraId="4C05BA67" w14:textId="12CCEE11" w:rsidR="008D71E7" w:rsidRDefault="008D71E7">
      <w:pPr>
        <w:rPr>
          <w:rFonts w:ascii="Arial Narrow" w:hAnsi="Arial Narrow"/>
          <w:sz w:val="24"/>
          <w:szCs w:val="24"/>
        </w:rPr>
      </w:pPr>
    </w:p>
    <w:p w14:paraId="5AD5C430" w14:textId="30336B9B" w:rsidR="008D71E7" w:rsidRPr="00A65E7D" w:rsidRDefault="008D71E7">
      <w:pPr>
        <w:rPr>
          <w:rFonts w:ascii="Arial Narrow" w:hAnsi="Arial Narrow"/>
          <w:b/>
          <w:bCs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 w:rsidRPr="00A65E7D">
        <w:rPr>
          <w:rFonts w:ascii="Arial Narrow" w:hAnsi="Arial Narrow"/>
          <w:b/>
          <w:bCs/>
          <w:sz w:val="24"/>
          <w:szCs w:val="24"/>
        </w:rPr>
        <w:t>Poznámky účtovnej závierky zostavenej k 31.12.20</w:t>
      </w:r>
      <w:r w:rsidR="009C47B2">
        <w:rPr>
          <w:rFonts w:ascii="Arial Narrow" w:hAnsi="Arial Narrow"/>
          <w:b/>
          <w:bCs/>
          <w:sz w:val="24"/>
          <w:szCs w:val="24"/>
        </w:rPr>
        <w:t>21</w:t>
      </w:r>
    </w:p>
    <w:p w14:paraId="1930802F" w14:textId="74B23E8C" w:rsidR="008D71E7" w:rsidRPr="00A65E7D" w:rsidRDefault="008D71E7">
      <w:pPr>
        <w:rPr>
          <w:rFonts w:ascii="Arial Narrow" w:hAnsi="Arial Narrow"/>
          <w:b/>
          <w:bCs/>
          <w:sz w:val="24"/>
          <w:szCs w:val="24"/>
        </w:rPr>
      </w:pPr>
    </w:p>
    <w:p w14:paraId="751678E4" w14:textId="53DD831B" w:rsidR="008D71E7" w:rsidRPr="00A65E7D" w:rsidRDefault="008D71E7">
      <w:pPr>
        <w:rPr>
          <w:rFonts w:ascii="Arial Narrow" w:hAnsi="Arial Narrow"/>
          <w:b/>
          <w:bCs/>
          <w:sz w:val="24"/>
          <w:szCs w:val="24"/>
        </w:rPr>
      </w:pPr>
      <w:r w:rsidRPr="00A65E7D">
        <w:rPr>
          <w:rFonts w:ascii="Arial Narrow" w:hAnsi="Arial Narrow"/>
          <w:sz w:val="24"/>
          <w:szCs w:val="24"/>
          <w:u w:val="single"/>
        </w:rPr>
        <w:t>Obchodné meno:</w:t>
      </w:r>
      <w:r>
        <w:rPr>
          <w:rFonts w:ascii="Arial Narrow" w:hAnsi="Arial Narrow"/>
          <w:sz w:val="24"/>
          <w:szCs w:val="24"/>
        </w:rPr>
        <w:t xml:space="preserve"> </w:t>
      </w:r>
      <w:r w:rsidRPr="00A65E7D">
        <w:rPr>
          <w:rFonts w:ascii="Arial Narrow" w:hAnsi="Arial Narrow"/>
          <w:b/>
          <w:bCs/>
          <w:sz w:val="24"/>
          <w:szCs w:val="24"/>
        </w:rPr>
        <w:t>MO Management s.r.o.</w:t>
      </w:r>
    </w:p>
    <w:p w14:paraId="73FB93B9" w14:textId="62E7C9F4" w:rsidR="008D71E7" w:rsidRPr="00A65E7D" w:rsidRDefault="008D71E7">
      <w:pPr>
        <w:rPr>
          <w:rFonts w:ascii="Arial Narrow" w:hAnsi="Arial Narrow"/>
          <w:b/>
          <w:bCs/>
          <w:sz w:val="24"/>
          <w:szCs w:val="24"/>
        </w:rPr>
      </w:pPr>
      <w:r w:rsidRPr="00A65E7D">
        <w:rPr>
          <w:rFonts w:ascii="Arial Narrow" w:hAnsi="Arial Narrow"/>
          <w:sz w:val="24"/>
          <w:szCs w:val="24"/>
          <w:u w:val="single"/>
        </w:rPr>
        <w:t>Sídlo:</w:t>
      </w:r>
      <w:r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A65E7D">
        <w:rPr>
          <w:rFonts w:ascii="Arial Narrow" w:hAnsi="Arial Narrow"/>
          <w:b/>
          <w:bCs/>
          <w:sz w:val="24"/>
          <w:szCs w:val="24"/>
        </w:rPr>
        <w:t>Miletičová</w:t>
      </w:r>
      <w:proofErr w:type="spellEnd"/>
      <w:r w:rsidRPr="00A65E7D">
        <w:rPr>
          <w:rFonts w:ascii="Arial Narrow" w:hAnsi="Arial Narrow"/>
          <w:b/>
          <w:bCs/>
          <w:sz w:val="24"/>
          <w:szCs w:val="24"/>
        </w:rPr>
        <w:t xml:space="preserve"> 5</w:t>
      </w:r>
    </w:p>
    <w:p w14:paraId="713B7AA4" w14:textId="3E71B95E" w:rsidR="008D71E7" w:rsidRPr="00A65E7D" w:rsidRDefault="008D71E7">
      <w:pPr>
        <w:rPr>
          <w:rFonts w:ascii="Arial Narrow" w:hAnsi="Arial Narrow"/>
          <w:b/>
          <w:bCs/>
          <w:sz w:val="24"/>
          <w:szCs w:val="24"/>
        </w:rPr>
      </w:pPr>
      <w:r w:rsidRPr="00A65E7D">
        <w:rPr>
          <w:rFonts w:ascii="Arial Narrow" w:hAnsi="Arial Narrow"/>
          <w:b/>
          <w:bCs/>
          <w:sz w:val="24"/>
          <w:szCs w:val="24"/>
        </w:rPr>
        <w:t xml:space="preserve">         821 07 Bratislava</w:t>
      </w:r>
    </w:p>
    <w:p w14:paraId="2BE10F8F" w14:textId="7CA0603B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Obchodná spoločnosť MO Management s.r.o. nie je súčasťou konsolidovaného celku. Spoločníkom je fyzická osoba.</w:t>
      </w:r>
    </w:p>
    <w:p w14:paraId="2F98A3C8" w14:textId="3E07447A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nie je zamestnávateľom.</w:t>
      </w:r>
    </w:p>
    <w:p w14:paraId="37DAD1E4" w14:textId="77777777" w:rsidR="00A65E7D" w:rsidRDefault="00A65E7D" w:rsidP="00A65E7D">
      <w:pPr>
        <w:pStyle w:val="Odsekzoznamu"/>
        <w:rPr>
          <w:rFonts w:ascii="Arial Narrow" w:hAnsi="Arial Narrow"/>
          <w:sz w:val="24"/>
          <w:szCs w:val="24"/>
        </w:rPr>
      </w:pPr>
    </w:p>
    <w:p w14:paraId="038DCCFD" w14:textId="1945F238" w:rsidR="008D71E7" w:rsidRPr="00A65E7D" w:rsidRDefault="008D71E7" w:rsidP="00A65E7D">
      <w:pPr>
        <w:pStyle w:val="Odsekzoznamu"/>
        <w:rPr>
          <w:rFonts w:ascii="Arial Narrow" w:hAnsi="Arial Narrow"/>
          <w:b/>
          <w:bCs/>
          <w:sz w:val="24"/>
          <w:szCs w:val="24"/>
        </w:rPr>
      </w:pPr>
      <w:r w:rsidRPr="00A65E7D">
        <w:rPr>
          <w:rFonts w:ascii="Arial Narrow" w:hAnsi="Arial Narrow"/>
          <w:b/>
          <w:bCs/>
          <w:sz w:val="24"/>
          <w:szCs w:val="24"/>
        </w:rPr>
        <w:t>Informácie o prijatých postupoch</w:t>
      </w:r>
    </w:p>
    <w:p w14:paraId="2B6A1348" w14:textId="42FCAA51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Riadna účtovná závierka k 31.12.2019 je zostavená za predpokladu nepretržitého pokračovania vo svojej činnosti. Spoločnosť nie je v predĺžení a nepredpokladá ukončenie činnosti likvidáciou.</w:t>
      </w:r>
    </w:p>
    <w:p w14:paraId="721EC4E2" w14:textId="4724E5DE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vlastní dlhodobý hmotný majetok, ktorý je ocenený v obstarávacej cene. K</w:t>
      </w:r>
      <w:r w:rsidR="00A65E7D">
        <w:rPr>
          <w:rFonts w:ascii="Arial Narrow" w:hAnsi="Arial Narrow"/>
          <w:sz w:val="24"/>
          <w:szCs w:val="24"/>
        </w:rPr>
        <w:t> </w:t>
      </w:r>
      <w:r>
        <w:rPr>
          <w:rFonts w:ascii="Arial Narrow" w:hAnsi="Arial Narrow"/>
          <w:sz w:val="24"/>
          <w:szCs w:val="24"/>
        </w:rPr>
        <w:t>DHM</w:t>
      </w:r>
      <w:r w:rsidR="00A65E7D">
        <w:rPr>
          <w:rFonts w:ascii="Arial Narrow" w:hAnsi="Arial Narrow"/>
          <w:sz w:val="24"/>
          <w:szCs w:val="24"/>
        </w:rPr>
        <w:t>.</w:t>
      </w:r>
      <w:r>
        <w:rPr>
          <w:rFonts w:ascii="Arial Narrow" w:hAnsi="Arial Narrow"/>
          <w:sz w:val="24"/>
          <w:szCs w:val="24"/>
        </w:rPr>
        <w:t xml:space="preserve"> neboli tvorené opravné položky. Spoločnosť používa rovnomernú metódu odpisovania DHM.</w:t>
      </w:r>
    </w:p>
    <w:p w14:paraId="27793B58" w14:textId="5600A4F1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používa pri zásobách metódu B.</w:t>
      </w:r>
    </w:p>
    <w:p w14:paraId="71C4A696" w14:textId="4FEEC6C8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nemá obsahovú náplň na tvorbu rezerv.</w:t>
      </w:r>
    </w:p>
    <w:p w14:paraId="164CD28E" w14:textId="1449863F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nemá záväzky po lehote splatnosti.</w:t>
      </w:r>
    </w:p>
    <w:p w14:paraId="63AFDBCD" w14:textId="762539A1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nemá pohľadávky po lehote splatnosti.</w:t>
      </w:r>
    </w:p>
    <w:p w14:paraId="0D20D000" w14:textId="6F3130A4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nemá podmienený majetok a podmienené záväzky.</w:t>
      </w:r>
    </w:p>
    <w:p w14:paraId="4D23E73B" w14:textId="77777777" w:rsidR="008D71E7" w:rsidRPr="008D71E7" w:rsidRDefault="008D71E7" w:rsidP="00A65E7D">
      <w:pPr>
        <w:pStyle w:val="Odsekzoznamu"/>
        <w:rPr>
          <w:rFonts w:ascii="Arial Narrow" w:hAnsi="Arial Narrow"/>
          <w:sz w:val="24"/>
          <w:szCs w:val="24"/>
        </w:rPr>
      </w:pPr>
    </w:p>
    <w:sectPr w:rsidR="008D71E7" w:rsidRPr="008D71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F2386B"/>
    <w:multiLevelType w:val="hybridMultilevel"/>
    <w:tmpl w:val="C2E8D3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355984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1E7"/>
    <w:rsid w:val="00056807"/>
    <w:rsid w:val="008C7AB4"/>
    <w:rsid w:val="008D71E7"/>
    <w:rsid w:val="009C47B2"/>
    <w:rsid w:val="00A65E7D"/>
    <w:rsid w:val="00AD1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D7EA54"/>
  <w15:chartTrackingRefBased/>
  <w15:docId w15:val="{C87CD524-E314-4FC9-BD11-84652D499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D71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841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2022-06-30T14:18:00Z</dcterms:created>
  <dcterms:modified xsi:type="dcterms:W3CDTF">2022-06-30T14:18:00Z</dcterms:modified>
</cp:coreProperties>
</file>