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keepNext/>
        <w:jc w:val="center"/>
        <w:outlineLvl w:val="1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>
      <w:pPr>
        <w:pStyle w:val="Normal"/>
        <w:keepNext/>
        <w:tabs>
          <w:tab w:val="left" w:pos="2635" w:leader="none"/>
          <w:tab w:val="center" w:pos="4734" w:leader="none"/>
        </w:tabs>
        <w:outlineLvl w:val="1"/>
        <w:rPr>
          <w:b/>
          <w:bCs/>
          <w:sz w:val="20"/>
        </w:rPr>
      </w:pPr>
      <w:r>
        <w:rPr>
          <w:b/>
          <w:bCs/>
          <w:sz w:val="20"/>
        </w:rPr>
        <w:tab/>
        <w:tab/>
        <w:t>Všeobecné údaje</w:t>
      </w:r>
    </w:p>
    <w:p>
      <w:pPr>
        <w:pStyle w:val="Normal"/>
        <w:keepNext/>
        <w:jc w:val="center"/>
        <w:outlineLvl w:val="1"/>
        <w:rPr>
          <w:b/>
          <w:bCs/>
          <w:sz w:val="18"/>
          <w:szCs w:val="22"/>
        </w:rPr>
      </w:pPr>
      <w:r>
        <w:rPr>
          <w:b/>
          <w:bCs/>
          <w:sz w:val="18"/>
          <w:szCs w:val="22"/>
        </w:rPr>
      </w:r>
    </w:p>
    <w:p>
      <w:pPr>
        <w:pStyle w:val="Normal"/>
        <w:numPr>
          <w:ilvl w:val="0"/>
          <w:numId w:val="8"/>
        </w:numPr>
        <w:ind w:left="0" w:right="0" w:hanging="1339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98"/>
      </w:tblGrid>
      <w:tr>
        <w:trPr>
          <w:trHeight w:val="1656" w:hRule="atLeast"/>
          <w:cantSplit w:val="false"/>
        </w:trPr>
        <w:tc>
          <w:tcPr>
            <w:tcW w:w="9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ROM-ADI s.r.o.</w:t>
            </w:r>
          </w:p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Nová 166/75</w:t>
            </w:r>
          </w:p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941 48 Podhájska</w:t>
            </w:r>
          </w:p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Dátum vzniku – zápisu: 08.09.2016, Oddiel: Sro, vložka číslo: 41557/N</w:t>
            </w:r>
          </w:p>
        </w:tc>
      </w:tr>
    </w:tbl>
    <w:p>
      <w:pPr>
        <w:pStyle w:val="Normal"/>
        <w:jc w:val="both"/>
        <w:rPr>
          <w:sz w:val="20"/>
          <w:u w:val="single"/>
        </w:rPr>
      </w:pPr>
      <w:r>
        <w:rPr>
          <w:sz w:val="20"/>
          <w:u w:val="single"/>
        </w:rPr>
      </w:r>
    </w:p>
    <w:p>
      <w:pPr>
        <w:pStyle w:val="Normal"/>
        <w:numPr>
          <w:ilvl w:val="0"/>
          <w:numId w:val="8"/>
        </w:numPr>
        <w:ind w:left="1480" w:right="0" w:hanging="360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>
      <w:pPr>
        <w:pStyle w:val="Normal"/>
        <w:numPr>
          <w:ilvl w:val="0"/>
          <w:numId w:val="8"/>
        </w:numPr>
        <w:ind w:left="0" w:right="0" w:hanging="1339"/>
        <w:jc w:val="both"/>
        <w:rPr>
          <w:sz w:val="20"/>
        </w:rPr>
      </w:pPr>
      <w:r>
        <w:rPr>
          <w:sz w:val="20"/>
        </w:rPr>
        <w:t xml:space="preserve">Priemerný prepočítaný počet zamestnancov:  1    </w:t>
      </w:r>
    </w:p>
    <w:p>
      <w:pPr>
        <w:pStyle w:val="Normal"/>
        <w:numPr>
          <w:ilvl w:val="0"/>
          <w:numId w:val="8"/>
        </w:numPr>
        <w:ind w:left="0" w:right="0" w:hanging="1339"/>
        <w:jc w:val="both"/>
        <w:rPr>
          <w:sz w:val="20"/>
        </w:rPr>
      </w:pPr>
      <w:r>
        <w:rPr>
          <w:sz w:val="20"/>
        </w:rPr>
        <w:t>Opis hospodárskej činnosti účtovnej jednotky: Dokončovacie stavebné práce pri realizácii exteriérov a interiérov.</w:t>
      </w:r>
    </w:p>
    <w:p>
      <w:pPr>
        <w:pStyle w:val="Normal"/>
        <w:tabs>
          <w:tab w:val="left" w:pos="851" w:leader="none"/>
        </w:tabs>
        <w:ind w:left="2870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Čl. II</w:t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>
      <w:pPr>
        <w:pStyle w:val="Normal"/>
        <w:ind w:left="1121" w:right="0" w:hanging="0"/>
        <w:jc w:val="both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sz w:val="20"/>
          <w:u w:val="single"/>
        </w:rPr>
        <w:t>bude</w:t>
      </w:r>
      <w:r>
        <w:rPr>
          <w:sz w:val="20"/>
        </w:rPr>
        <w:t xml:space="preserve"> nepretržite pokračovať vo svojej činnosti</w:t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Spôsob oceňovania jednotlivých položiek majetku a záväzkov </w:t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8"/>
        <w:gridCol w:w="523"/>
      </w:tblGrid>
      <w:tr>
        <w:trPr>
          <w:cantSplit w:val="false"/>
        </w:trPr>
        <w:tc>
          <w:tcPr>
            <w:tcW w:w="907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Obstarávacou cenou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8"/>
        <w:gridCol w:w="523"/>
      </w:tblGrid>
      <w:tr>
        <w:trPr>
          <w:cantSplit w:val="false"/>
        </w:trPr>
        <w:tc>
          <w:tcPr>
            <w:tcW w:w="907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Vlastnými nákladmi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8"/>
        <w:gridCol w:w="523"/>
      </w:tblGrid>
      <w:tr>
        <w:trPr>
          <w:cantSplit w:val="false"/>
        </w:trPr>
        <w:tc>
          <w:tcPr>
            <w:tcW w:w="907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Menovitou hodnotou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8"/>
        <w:gridCol w:w="523"/>
      </w:tblGrid>
      <w:tr>
        <w:trPr>
          <w:cantSplit w:val="false"/>
        </w:trPr>
        <w:tc>
          <w:tcPr>
            <w:tcW w:w="907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Reprodukčnou obstarávacou cenou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 xml:space="preserve">a pohľadávok ocenených menovitými hodnotami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8"/>
        <w:gridCol w:w="523"/>
      </w:tblGrid>
      <w:tr>
        <w:trPr>
          <w:cantSplit w:val="false"/>
        </w:trPr>
        <w:tc>
          <w:tcPr>
            <w:tcW w:w="907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a náklady súvisiace s obstaraním(VON).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8"/>
        <w:gridCol w:w="523"/>
      </w:tblGrid>
      <w:tr>
        <w:trPr>
          <w:cantSplit w:val="false"/>
        </w:trPr>
        <w:tc>
          <w:tcPr>
            <w:tcW w:w="907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Autospacing="1" w:afterAutospacing="1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left="0" w:right="-468" w:hanging="0"/>
              <w:rPr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podľa zákona o daniach z príjmov pri sadzbe 21 %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Autospacing="1" w:afterAutospacing="1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8"/>
        <w:gridCol w:w="1539"/>
        <w:gridCol w:w="1"/>
        <w:gridCol w:w="464"/>
      </w:tblGrid>
      <w:tr>
        <w:trPr>
          <w:cantSplit w:val="false"/>
        </w:trPr>
        <w:tc>
          <w:tcPr>
            <w:tcW w:w="860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4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464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465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465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sz w:val="18"/>
        </w:rPr>
      </w:pPr>
      <w:r>
        <w:rPr>
          <w:sz w:val="18"/>
        </w:rPr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0"/>
        <w:gridCol w:w="976"/>
        <w:gridCol w:w="1164"/>
        <w:gridCol w:w="1180"/>
        <w:gridCol w:w="980"/>
        <w:gridCol w:w="1661"/>
      </w:tblGrid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66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1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ind w:left="709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ind w:left="709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61"/>
        <w:gridCol w:w="1501"/>
        <w:gridCol w:w="1503"/>
        <w:gridCol w:w="1502"/>
        <w:gridCol w:w="1503"/>
        <w:gridCol w:w="1427"/>
      </w:tblGrid>
      <w:tr>
        <w:trPr>
          <w:trHeight w:val="283" w:hRule="atLeast"/>
          <w:cantSplit w:val="false"/>
        </w:trPr>
        <w:tc>
          <w:tcPr>
            <w:tcW w:w="20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Typ zmeny</w:t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Dôvod zmeny</w:t>
            </w:r>
          </w:p>
        </w:tc>
        <w:tc>
          <w:tcPr>
            <w:tcW w:w="15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Majetok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Záväzky</w:t>
            </w:r>
          </w:p>
        </w:tc>
        <w:tc>
          <w:tcPr>
            <w:tcW w:w="15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ZI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HV</w:t>
            </w:r>
          </w:p>
        </w:tc>
      </w:tr>
      <w:tr>
        <w:trPr>
          <w:trHeight w:val="283" w:hRule="atLeast"/>
          <w:cantSplit w:val="false"/>
        </w:trPr>
        <w:tc>
          <w:tcPr>
            <w:tcW w:w="20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20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ListParagrap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0"/>
        <w:gridCol w:w="2998"/>
        <w:gridCol w:w="1420"/>
      </w:tblGrid>
      <w:tr>
        <w:trPr>
          <w:trHeight w:val="283" w:hRule="atLeast"/>
          <w:cantSplit w:val="false"/>
        </w:trPr>
        <w:tc>
          <w:tcPr>
            <w:tcW w:w="50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false"/>
        </w:trPr>
        <w:tc>
          <w:tcPr>
            <w:tcW w:w="50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998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5080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998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left="709" w:right="0" w:hanging="0"/>
        <w:jc w:val="both"/>
        <w:rPr>
          <w:sz w:val="18"/>
          <w:szCs w:val="22"/>
        </w:rPr>
      </w:pPr>
      <w:r>
        <w:rPr>
          <w:sz w:val="18"/>
          <w:szCs w:val="22"/>
        </w:rPr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6"/>
        <w:gridCol w:w="992"/>
        <w:gridCol w:w="850"/>
        <w:gridCol w:w="2125"/>
        <w:gridCol w:w="2555"/>
      </w:tblGrid>
      <w:tr>
        <w:trPr>
          <w:cantSplit w:val="false"/>
        </w:trPr>
        <w:tc>
          <w:tcPr>
            <w:tcW w:w="2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</w:tbl>
    <w:p>
      <w:pPr>
        <w:pStyle w:val="Normal"/>
        <w:jc w:val="both"/>
        <w:rPr>
          <w:sz w:val="18"/>
          <w:szCs w:val="22"/>
        </w:rPr>
      </w:pPr>
      <w:r>
        <w:rPr>
          <w:sz w:val="18"/>
          <w:szCs w:val="22"/>
        </w:rPr>
      </w:r>
    </w:p>
    <w:p>
      <w:pPr>
        <w:pStyle w:val="Normal"/>
        <w:ind w:left="360" w:right="0" w:hanging="0"/>
        <w:rPr>
          <w:sz w:val="20"/>
        </w:rPr>
      </w:pPr>
      <w:r>
        <w:rPr>
          <w:sz w:val="20"/>
        </w:rPr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Čl. III</w:t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>
      <w:pPr>
        <w:pStyle w:val="Normal"/>
        <w:ind w:left="1841" w:right="0" w:hanging="0"/>
        <w:jc w:val="center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numPr>
          <w:ilvl w:val="0"/>
          <w:numId w:val="11"/>
        </w:numPr>
        <w:ind w:left="709" w:right="0" w:hanging="360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97"/>
        <w:gridCol w:w="4181"/>
        <w:gridCol w:w="1420"/>
      </w:tblGrid>
      <w:tr>
        <w:trPr>
          <w:trHeight w:val="283" w:hRule="atLeast"/>
          <w:cantSplit w:val="false"/>
        </w:trPr>
        <w:tc>
          <w:tcPr>
            <w:tcW w:w="3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Popis nákladov ,výnosov výnimoč. rozsahu</w:t>
            </w:r>
          </w:p>
        </w:tc>
        <w:tc>
          <w:tcPr>
            <w:tcW w:w="41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false"/>
        </w:trPr>
        <w:tc>
          <w:tcPr>
            <w:tcW w:w="3897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181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3897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181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left="1481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1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79"/>
        <w:gridCol w:w="1418"/>
      </w:tblGrid>
      <w:tr>
        <w:trPr>
          <w:trHeight w:val="283" w:hRule="atLeast"/>
          <w:cantSplit w:val="false"/>
        </w:trPr>
        <w:tc>
          <w:tcPr>
            <w:tcW w:w="80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807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9497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Opis a spôsoby zabezpečenia záväzkov</w:t>
            </w:r>
          </w:p>
        </w:tc>
      </w:tr>
      <w:tr>
        <w:trPr>
          <w:trHeight w:val="283" w:hRule="atLeast"/>
          <w:cantSplit w:val="false"/>
        </w:trPr>
        <w:tc>
          <w:tcPr>
            <w:tcW w:w="807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8079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left="1134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1"/>
        </w:numPr>
        <w:ind w:left="709" w:right="0" w:hanging="360"/>
        <w:jc w:val="both"/>
        <w:rPr>
          <w:bCs/>
          <w:sz w:val="20"/>
          <w:lang w:eastAsia="en-US"/>
        </w:rPr>
      </w:pPr>
      <w:r>
        <w:rPr>
          <w:bCs/>
          <w:sz w:val="20"/>
          <w:lang w:eastAsia="en-US"/>
        </w:rPr>
        <w:t>Informácie o vlastných akciách, a to</w:t>
      </w:r>
    </w:p>
    <w:p>
      <w:pPr>
        <w:pStyle w:val="Normal"/>
        <w:numPr>
          <w:ilvl w:val="0"/>
          <w:numId w:val="2"/>
        </w:numPr>
        <w:ind w:left="1276" w:right="0" w:hanging="360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>
      <w:pPr>
        <w:pStyle w:val="Normal"/>
        <w:numPr>
          <w:ilvl w:val="0"/>
          <w:numId w:val="2"/>
        </w:numPr>
        <w:ind w:left="1276" w:right="0" w:hanging="360"/>
        <w:jc w:val="both"/>
        <w:rPr>
          <w:sz w:val="20"/>
        </w:rPr>
      </w:pPr>
      <w:r>
        <w:rPr>
          <w:sz w:val="20"/>
        </w:rPr>
        <w:t>informáciách, ktorými sú</w:t>
      </w:r>
    </w:p>
    <w:p>
      <w:pPr>
        <w:pStyle w:val="Normal"/>
        <w:numPr>
          <w:ilvl w:val="0"/>
          <w:numId w:val="9"/>
        </w:numPr>
        <w:tabs>
          <w:tab w:val="left" w:pos="851" w:leader="none"/>
        </w:tabs>
        <w:ind w:left="1701" w:right="0" w:hanging="360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4"/>
        </w:numPr>
        <w:tabs>
          <w:tab w:val="left" w:pos="851" w:leader="none"/>
        </w:tabs>
        <w:ind w:left="1701" w:right="0" w:hanging="360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2"/>
        </w:numPr>
        <w:ind w:left="1276" w:right="0" w:hanging="360"/>
        <w:jc w:val="both"/>
        <w:rPr>
          <w:bCs/>
          <w:sz w:val="20"/>
          <w:lang w:eastAsia="en-US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sz w:val="20"/>
          <w:lang w:eastAsia="en-US"/>
        </w:rPr>
        <w:t>uvádza  sa aj ich percentuálny podiel na upísanom základnom imaní.</w:t>
      </w:r>
    </w:p>
    <w:p>
      <w:pPr>
        <w:pStyle w:val="Normal"/>
        <w:numPr>
          <w:ilvl w:val="0"/>
          <w:numId w:val="11"/>
        </w:numPr>
        <w:ind w:left="709" w:right="0" w:hanging="360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jc w:val="left"/>
        <w:tblInd w:w="108" w:type="dxa"/>
        <w:tblBorders>
          <w:top w:val="single" w:sz="4" w:space="0" w:color="000001"/>
          <w:left w:val="single" w:sz="4" w:space="0" w:color="00000A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69"/>
        <w:gridCol w:w="1559"/>
        <w:gridCol w:w="426"/>
        <w:gridCol w:w="416"/>
        <w:gridCol w:w="1427"/>
      </w:tblGrid>
      <w:tr>
        <w:trPr>
          <w:trHeight w:val="283" w:hRule="atLeast"/>
          <w:cantSplit w:val="false"/>
        </w:trPr>
        <w:tc>
          <w:tcPr>
            <w:tcW w:w="9497" w:type="dxa"/>
            <w:gridSpan w:val="5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283" w:hRule="atLeast"/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3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9497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2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2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2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2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2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2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2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2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9497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283" w:hRule="atLeast"/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false"/>
        </w:trPr>
        <w:tc>
          <w:tcPr>
            <w:tcW w:w="566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3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5669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1"/>
        </w:numPr>
        <w:ind w:left="1480" w:right="0" w:hanging="360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>
      <w:pPr>
        <w:pStyle w:val="Normal"/>
        <w:numPr>
          <w:ilvl w:val="0"/>
          <w:numId w:val="3"/>
        </w:numPr>
        <w:ind w:left="1276" w:right="0" w:hanging="360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>
      <w:pPr>
        <w:pStyle w:val="Normal"/>
        <w:ind w:left="1276" w:right="0" w:hanging="0"/>
        <w:jc w:val="both"/>
        <w:rPr>
          <w:sz w:val="20"/>
        </w:rPr>
      </w:pPr>
      <w:r>
        <w:rPr>
          <w:sz w:val="20"/>
        </w:rPr>
        <w:t xml:space="preserve">- </w:t>
      </w:r>
    </w:p>
    <w:p>
      <w:pPr>
        <w:pStyle w:val="Normal"/>
        <w:numPr>
          <w:ilvl w:val="0"/>
          <w:numId w:val="3"/>
        </w:numPr>
        <w:ind w:left="1276" w:right="0" w:hanging="360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>
      <w:pPr>
        <w:pStyle w:val="Normal"/>
        <w:numPr>
          <w:ilvl w:val="0"/>
          <w:numId w:val="6"/>
        </w:numPr>
        <w:ind w:left="1701" w:right="0" w:hanging="360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>
      <w:pPr>
        <w:pStyle w:val="Normal"/>
        <w:numPr>
          <w:ilvl w:val="0"/>
          <w:numId w:val="6"/>
        </w:numPr>
        <w:ind w:left="1701" w:right="0" w:hanging="360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>
      <w:pPr>
        <w:pStyle w:val="Normal"/>
        <w:numPr>
          <w:ilvl w:val="0"/>
          <w:numId w:val="5"/>
        </w:numPr>
        <w:ind w:left="2127" w:right="0" w:hanging="360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>
      <w:pPr>
        <w:pStyle w:val="Normal"/>
        <w:numPr>
          <w:ilvl w:val="0"/>
          <w:numId w:val="7"/>
        </w:numPr>
        <w:tabs>
          <w:tab w:val="left" w:pos="851" w:leader="none"/>
        </w:tabs>
        <w:ind w:left="0" w:right="0" w:hanging="809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>
      <w:pPr>
        <w:pStyle w:val="Normal"/>
        <w:tabs>
          <w:tab w:val="left" w:pos="851" w:leader="none"/>
        </w:tabs>
        <w:ind w:left="2510" w:right="0" w:hanging="0"/>
        <w:jc w:val="both"/>
        <w:rPr>
          <w:sz w:val="20"/>
        </w:rPr>
      </w:pPr>
      <w:r>
        <w:rPr>
          <w:sz w:val="20"/>
        </w:rPr>
        <w:t xml:space="preserve">- </w:t>
      </w:r>
    </w:p>
    <w:p>
      <w:pPr>
        <w:pStyle w:val="Normal"/>
        <w:numPr>
          <w:ilvl w:val="0"/>
          <w:numId w:val="3"/>
        </w:numPr>
        <w:ind w:left="1276" w:right="0" w:hanging="360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>
      <w:pPr>
        <w:pStyle w:val="Normal"/>
        <w:numPr>
          <w:ilvl w:val="0"/>
          <w:numId w:val="3"/>
        </w:numPr>
        <w:ind w:left="1276" w:right="0" w:hanging="360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>
      <w:pPr>
        <w:pStyle w:val="Normal"/>
        <w:numPr>
          <w:ilvl w:val="0"/>
          <w:numId w:val="3"/>
        </w:numPr>
        <w:ind w:left="1276" w:right="0" w:hanging="360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>
      <w:pPr>
        <w:pStyle w:val="Normal"/>
        <w:ind w:left="1276" w:right="0" w:hanging="0"/>
        <w:jc w:val="both"/>
        <w:rPr>
          <w:sz w:val="20"/>
        </w:rPr>
      </w:pPr>
      <w:r>
        <w:rPr>
          <w:sz w:val="20"/>
        </w:rPr>
        <w:t>-</w:t>
      </w:r>
    </w:p>
    <w:p>
      <w:pPr>
        <w:pStyle w:val="Normal"/>
        <w:numPr>
          <w:ilvl w:val="0"/>
          <w:numId w:val="11"/>
        </w:numPr>
        <w:ind w:left="709" w:right="0" w:hanging="360"/>
        <w:jc w:val="both"/>
        <w:rPr>
          <w:sz w:val="20"/>
        </w:rPr>
      </w:pPr>
      <w:bookmarkStart w:id="0" w:name="OLE_LINK1"/>
      <w:bookmarkEnd w:id="0"/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2"/>
        </w:numPr>
        <w:ind w:left="1276" w:right="0" w:hanging="360"/>
        <w:jc w:val="both"/>
        <w:rPr>
          <w:sz w:val="20"/>
        </w:rPr>
      </w:pPr>
      <w:r>
        <w:rPr>
          <w:sz w:val="20"/>
        </w:rPr>
        <w:t>všetkých formách prijatej náhrady,</w:t>
      </w:r>
    </w:p>
    <w:p>
      <w:pPr>
        <w:pStyle w:val="Normal"/>
        <w:numPr>
          <w:ilvl w:val="0"/>
          <w:numId w:val="12"/>
        </w:numPr>
        <w:ind w:left="1276" w:right="0" w:hanging="360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>
      <w:pPr>
        <w:pStyle w:val="Normal"/>
        <w:numPr>
          <w:ilvl w:val="0"/>
          <w:numId w:val="12"/>
        </w:numPr>
        <w:ind w:left="1276" w:right="0" w:hanging="360"/>
        <w:jc w:val="both"/>
        <w:rPr>
          <w:sz w:val="20"/>
        </w:rPr>
      </w:pPr>
      <w:r>
        <w:rPr>
          <w:sz w:val="20"/>
        </w:rPr>
        <w:t>všetkých druhoch činností účtovnej jednotky.</w:t>
      </w:r>
    </w:p>
    <w:p>
      <w:pPr>
        <w:pStyle w:val="Normal"/>
        <w:ind w:left="1276" w:right="0" w:hanging="0"/>
        <w:rPr>
          <w:b/>
          <w:sz w:val="20"/>
        </w:rPr>
      </w:pPr>
      <w:bookmarkStart w:id="1" w:name="OLE_LINK1"/>
      <w:bookmarkEnd w:id="1"/>
      <w:r>
        <w:rPr>
          <w:b/>
          <w:sz w:val="20"/>
        </w:rPr>
        <w:t>-</w:t>
      </w:r>
    </w:p>
    <w:p>
      <w:pPr>
        <w:pStyle w:val="Normal"/>
        <w:jc w:val="right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>
      <w:pPr>
        <w:pStyle w:val="Normal"/>
        <w:rPr>
          <w:sz w:val="20"/>
        </w:rPr>
      </w:pPr>
      <w:r>
        <w:rPr>
          <w:sz w:val="20"/>
        </w:rPr>
        <w:t>ÚJ - účtovná jednotka</w:t>
      </w:r>
    </w:p>
    <w:p>
      <w:pPr>
        <w:pStyle w:val="Normal"/>
        <w:rPr>
          <w:sz w:val="20"/>
        </w:rPr>
      </w:pPr>
      <w:r>
        <w:rPr>
          <w:sz w:val="20"/>
        </w:rPr>
        <w:t>BO-bežné obdobie</w:t>
      </w:r>
    </w:p>
    <w:p>
      <w:pPr>
        <w:pStyle w:val="Normal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  <w:t xml:space="preserve">Zostavené: </w:t>
      </w:r>
      <w:r>
        <w:rPr>
          <w:sz w:val="20"/>
        </w:rPr>
        <w:t>29</w:t>
      </w:r>
      <w:r>
        <w:rPr>
          <w:sz w:val="20"/>
        </w:rPr>
        <w:t>.0</w:t>
      </w:r>
      <w:r>
        <w:rPr>
          <w:sz w:val="20"/>
        </w:rPr>
        <w:t>6</w:t>
      </w:r>
      <w:r>
        <w:rPr>
          <w:sz w:val="20"/>
        </w:rPr>
        <w:t>.202</w:t>
      </w:r>
      <w:r>
        <w:rPr>
          <w:sz w:val="20"/>
        </w:rPr>
        <w:t>2</w:t>
      </w:r>
      <w:r>
        <w:rPr>
          <w:sz w:val="20"/>
        </w:rPr>
        <w:t xml:space="preserve">                                    Schválené: </w:t>
      </w:r>
      <w:r>
        <w:rPr>
          <w:sz w:val="20"/>
        </w:rPr>
        <w:t>29</w:t>
      </w:r>
      <w:r>
        <w:rPr>
          <w:sz w:val="20"/>
        </w:rPr>
        <w:t>.0</w:t>
      </w:r>
      <w:r>
        <w:rPr>
          <w:sz w:val="20"/>
        </w:rPr>
        <w:t>6</w:t>
      </w:r>
      <w:r>
        <w:rPr>
          <w:sz w:val="20"/>
        </w:rPr>
        <w:t>.202</w:t>
      </w:r>
      <w:r>
        <w:rPr>
          <w:sz w:val="20"/>
        </w:rPr>
        <w:t>2</w:t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418" w:header="567" w:top="1418" w:footer="567" w:bottom="1418" w:gutter="0"/>
      <w:pgNumType w:start="1" w:fmt="decimal"/>
      <w:formProt w:val="false"/>
      <w:textDirection w:val="lrTb"/>
      <w:docGrid w:type="default" w:linePitch="326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center"/>
      <w:rPr/>
    </w:pPr>
    <w:r>
      <w:rPr/>
      <w:fldChar w:fldCharType="begin"/>
    </w:r>
    <w:r>
      <w:instrText> PAGE </w:instrText>
    </w:r>
    <w:r>
      <w:fldChar w:fldCharType="separate"/>
    </w:r>
    <w:r>
      <w:t>5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A"/>
        <w:insideV w:val="single" w:sz="4" w:space="0" w:color="00000A"/>
      </w:tblBorders>
      <w:tblCellMar>
        <w:top w:w="0" w:type="dxa"/>
        <w:left w:w="65" w:type="dxa"/>
        <w:bottom w:w="0" w:type="dxa"/>
        <w:right w:w="70" w:type="dxa"/>
      </w:tblCellMar>
    </w:tblPr>
    <w:tblGrid>
      <w:gridCol w:w="2709"/>
      <w:gridCol w:w="707"/>
      <w:gridCol w:w="350"/>
      <w:gridCol w:w="346"/>
      <w:gridCol w:w="345"/>
      <w:gridCol w:w="345"/>
      <w:gridCol w:w="346"/>
      <w:gridCol w:w="345"/>
      <w:gridCol w:w="346"/>
      <w:gridCol w:w="345"/>
      <w:gridCol w:w="681"/>
      <w:gridCol w:w="343"/>
      <w:gridCol w:w="343"/>
      <w:gridCol w:w="344"/>
      <w:gridCol w:w="343"/>
      <w:gridCol w:w="343"/>
      <w:gridCol w:w="344"/>
      <w:gridCol w:w="343"/>
      <w:gridCol w:w="343"/>
      <w:gridCol w:w="344"/>
      <w:gridCol w:w="353"/>
    </w:tblGrid>
    <w:tr>
      <w:trPr>
        <w:trHeight w:val="330" w:hRule="atLeast"/>
        <w:cantSplit w:val="false"/>
      </w:trPr>
      <w:tc>
        <w:tcPr>
          <w:tcW w:w="270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top w:val="nil"/>
            <w:left w:val="single" w:sz="4" w:space="0" w:color="00000A"/>
            <w:bottom w:val="nil"/>
            <w:insideH w:val="nil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5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00000A"/>
            <w:bottom w:val="nil"/>
            <w:insideH w:val="nil"/>
            <w:right w:val="nil"/>
            <w:insideV w:val="nil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3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1 </w:t>
          </w:r>
        </w:p>
      </w:tc>
      <w:tc>
        <w:tcPr>
          <w:tcW w:w="344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3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43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344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343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343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1 </w:t>
          </w:r>
        </w:p>
      </w:tc>
      <w:tc>
        <w:tcPr>
          <w:tcW w:w="344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53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mallCaps w:val="false"/>
        <w:caps w:val="false"/>
        <w:color w:val="000000"/>
        <w:outline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shadow w:val="false"/>
        <w:u w:val="none"/>
        <w:b/>
        <w:szCs w:val="24"/>
        <w:iCs w:val="false"/>
        <w:bCs w:val="false"/>
        <w:em w:val="none"/>
        <w:w w:val="0"/>
        <w:emboss w:val="false"/>
        <w:imprint w:val="false"/>
        <w:vanish w:val="false"/>
      </w:rPr>
    </w:lvl>
    <w:lvl w:ilvl="1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</w:lvl>
    <w:lvl w:ilvl="7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">
    <w:lvl w:ilvl="0">
      <w:start w:val="1"/>
      <w:numFmt w:val="lowerLetter"/>
      <w:lvlText w:val="%1)"/>
      <w:lvlJc w:val="left"/>
      <w:pPr>
        <w:ind w:left="19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2640" w:hanging="360"/>
      </w:pPr>
    </w:lvl>
    <w:lvl w:ilvl="2">
      <w:start w:val="1"/>
      <w:numFmt w:val="lowerRoman"/>
      <w:lvlText w:val="%3."/>
      <w:lvlJc w:val="right"/>
      <w:pPr>
        <w:ind w:left="3360" w:hanging="180"/>
      </w:pPr>
    </w:lvl>
    <w:lvl w:ilvl="3">
      <w:start w:val="1"/>
      <w:numFmt w:val="decimal"/>
      <w:lvlText w:val="%4."/>
      <w:lvlJc w:val="left"/>
      <w:pPr>
        <w:ind w:left="4080" w:hanging="360"/>
      </w:pPr>
    </w:lvl>
    <w:lvl w:ilvl="4">
      <w:start w:val="1"/>
      <w:numFmt w:val="lowerLetter"/>
      <w:lvlText w:val="%5."/>
      <w:lvlJc w:val="left"/>
      <w:pPr>
        <w:ind w:left="4800" w:hanging="360"/>
      </w:pPr>
    </w:lvl>
    <w:lvl w:ilvl="5">
      <w:start w:val="1"/>
      <w:numFmt w:val="lowerRoman"/>
      <w:lvlText w:val="%6."/>
      <w:lvlJc w:val="right"/>
      <w:pPr>
        <w:ind w:left="5520" w:hanging="180"/>
      </w:pPr>
    </w:lvl>
    <w:lvl w:ilvl="6">
      <w:start w:val="1"/>
      <w:numFmt w:val="decimal"/>
      <w:lvlText w:val="%7."/>
      <w:lvlJc w:val="left"/>
      <w:pPr>
        <w:ind w:left="6240" w:hanging="360"/>
      </w:pPr>
    </w:lvl>
    <w:lvl w:ilvl="7">
      <w:start w:val="1"/>
      <w:numFmt w:val="lowerLetter"/>
      <w:lvlText w:val="%8."/>
      <w:lvlJc w:val="left"/>
      <w:pPr>
        <w:ind w:left="6960" w:hanging="360"/>
      </w:pPr>
    </w:lvl>
    <w:lvl w:ilvl="8">
      <w:start w:val="1"/>
      <w:numFmt w:val="lowerRoman"/>
      <w:lvlText w:val="%9."/>
      <w:lvlJc w:val="right"/>
      <w:pPr>
        <w:ind w:left="7680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1841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2"/>
      <w:numFmt w:val="decimal"/>
      <w:lvlText w:val="%1a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decimal"/>
      <w:lvlText w:val="%1."/>
      <w:lvlJc w:val="left"/>
      <w:pPr>
        <w:ind w:left="2561" w:hanging="360"/>
      </w:pPr>
    </w:lvl>
    <w:lvl w:ilvl="1">
      <w:start w:val="1"/>
      <w:numFmt w:val="lowerLetter"/>
      <w:lvlText w:val="%2."/>
      <w:lvlJc w:val="left"/>
      <w:pPr>
        <w:ind w:left="3281" w:hanging="360"/>
      </w:pPr>
    </w:lvl>
    <w:lvl w:ilvl="2">
      <w:start w:val="1"/>
      <w:numFmt w:val="lowerRoman"/>
      <w:lvlText w:val="%3."/>
      <w:lvlJc w:val="right"/>
      <w:pPr>
        <w:ind w:left="4001" w:hanging="180"/>
      </w:pPr>
    </w:lvl>
    <w:lvl w:ilvl="3">
      <w:start w:val="1"/>
      <w:numFmt w:val="decimal"/>
      <w:lvlText w:val="%4."/>
      <w:lvlJc w:val="left"/>
      <w:pPr>
        <w:ind w:left="4721" w:hanging="360"/>
      </w:pPr>
    </w:lvl>
    <w:lvl w:ilvl="4">
      <w:start w:val="1"/>
      <w:numFmt w:val="lowerLetter"/>
      <w:lvlText w:val="%5."/>
      <w:lvlJc w:val="left"/>
      <w:pPr>
        <w:ind w:left="5441" w:hanging="360"/>
      </w:pPr>
    </w:lvl>
    <w:lvl w:ilvl="5">
      <w:start w:val="1"/>
      <w:numFmt w:val="lowerRoman"/>
      <w:lvlText w:val="%6."/>
      <w:lvlJc w:val="right"/>
      <w:pPr>
        <w:ind w:left="6161" w:hanging="180"/>
      </w:pPr>
    </w:lvl>
    <w:lvl w:ilvl="6">
      <w:start w:val="1"/>
      <w:numFmt w:val="decimal"/>
      <w:lvlText w:val="%7."/>
      <w:lvlJc w:val="left"/>
      <w:pPr>
        <w:ind w:left="6881" w:hanging="360"/>
      </w:pPr>
    </w:lvl>
    <w:lvl w:ilvl="7">
      <w:start w:val="1"/>
      <w:numFmt w:val="lowerLetter"/>
      <w:lvlText w:val="%8."/>
      <w:lvlJc w:val="left"/>
      <w:pPr>
        <w:ind w:left="7601" w:hanging="360"/>
      </w:pPr>
    </w:lvl>
    <w:lvl w:ilvl="8">
      <w:start w:val="1"/>
      <w:numFmt w:val="lowerRoman"/>
      <w:lvlText w:val="%9."/>
      <w:lvlJc w:val="right"/>
      <w:pPr>
        <w:ind w:left="8321" w:hanging="180"/>
      </w:pPr>
    </w:lvl>
  </w:abstractNum>
  <w:abstractNum w:abstractNumId="7">
    <w:lvl w:ilvl="0">
      <w:start w:val="2"/>
      <w:numFmt w:val="decimal"/>
      <w:lvlText w:val="%1b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decimal"/>
      <w:lvlText w:val="(%1)"/>
      <w:lvlJc w:val="left"/>
      <w:pPr>
        <w:ind w:left="1481" w:hanging="360"/>
      </w:pPr>
      <w:rPr>
        <w:sz w:val="20"/>
        <w:i w:val="false"/>
        <w:b w:val="false"/>
        <w:szCs w:val="24"/>
      </w:rPr>
    </w:lvl>
    <w:lvl w:ilvl="1">
      <w:start w:val="1"/>
      <w:numFmt w:val="lowerLetter"/>
      <w:lvlText w:val="%2."/>
      <w:lvlJc w:val="left"/>
      <w:pPr>
        <w:ind w:left="2201" w:hanging="360"/>
      </w:pPr>
    </w:lvl>
    <w:lvl w:ilvl="2">
      <w:start w:val="1"/>
      <w:numFmt w:val="lowerRoman"/>
      <w:lvlText w:val="%3."/>
      <w:lvlJc w:val="right"/>
      <w:pPr>
        <w:ind w:left="2921" w:hanging="180"/>
      </w:pPr>
    </w:lvl>
    <w:lvl w:ilvl="3">
      <w:start w:val="1"/>
      <w:numFmt w:val="decimal"/>
      <w:lvlText w:val="%4."/>
      <w:lvlJc w:val="left"/>
      <w:pPr>
        <w:ind w:left="3641" w:hanging="360"/>
      </w:pPr>
    </w:lvl>
    <w:lvl w:ilvl="4">
      <w:start w:val="1"/>
      <w:numFmt w:val="lowerLetter"/>
      <w:lvlText w:val="%5."/>
      <w:lvlJc w:val="left"/>
      <w:pPr>
        <w:ind w:left="4361" w:hanging="360"/>
      </w:pPr>
    </w:lvl>
    <w:lvl w:ilvl="5">
      <w:start w:val="1"/>
      <w:numFmt w:val="lowerRoman"/>
      <w:lvlText w:val="%6."/>
      <w:lvlJc w:val="right"/>
      <w:pPr>
        <w:ind w:left="5081" w:hanging="180"/>
      </w:pPr>
    </w:lvl>
    <w:lvl w:ilvl="6">
      <w:start w:val="1"/>
      <w:numFmt w:val="decimal"/>
      <w:lvlText w:val="%7."/>
      <w:lvlJc w:val="left"/>
      <w:pPr>
        <w:ind w:left="5801" w:hanging="360"/>
      </w:pPr>
    </w:lvl>
    <w:lvl w:ilvl="7">
      <w:start w:val="1"/>
      <w:numFmt w:val="lowerLetter"/>
      <w:lvlText w:val="%8."/>
      <w:lvlJc w:val="left"/>
      <w:pPr>
        <w:ind w:left="6521" w:hanging="360"/>
      </w:pPr>
    </w:lvl>
    <w:lvl w:ilvl="8">
      <w:start w:val="1"/>
      <w:numFmt w:val="lowerRoman"/>
      <w:lvlText w:val="%9."/>
      <w:lvlJc w:val="right"/>
      <w:pPr>
        <w:ind w:left="7241" w:hanging="180"/>
      </w:pPr>
    </w:lvl>
  </w:abstractNum>
  <w:abstractNum w:abstractNumId="9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10">
    <w:lvl w:ilvl="0">
      <w:start w:val="1"/>
      <w:numFmt w:val="decimal"/>
      <w:lvlText w:val="(%1)"/>
      <w:lvlJc w:val="left"/>
      <w:pPr>
        <w:ind w:left="3479" w:hanging="360"/>
      </w:pPr>
      <w:rPr>
        <w:sz w:val="20"/>
        <w:i w:val="false"/>
        <w:b w:val="false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decimal"/>
      <w:lvlText w:val="(%1)"/>
      <w:lvlJc w:val="left"/>
      <w:pPr>
        <w:ind w:left="1481" w:hanging="360"/>
      </w:pPr>
      <w:rPr>
        <w:sz w:val="20"/>
        <w:i w:val="false"/>
        <w:b w:val="false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144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10"/>
  <w:defaultTabStop w:val="709"/>
</w:settings>
</file>

<file path=word/styles.xml><?xml version="1.0" encoding="utf-8"?>
<w:styles xmlns:w="http://schemas.openxmlformats.org/wordprocessingml/2006/main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count="267" w:defQFormat="0" w:defUnhideWhenUsed="1" w:defSemiHidden="1" w:defUIPriority="99" w:defLockedState="0">
    <w:lsdException w:qFormat="1" w:unhideWhenUsed="0" w:semiHidden="0" w:uiPriority="0" w:name="Normal"/>
    <w:lsdException w:qFormat="1" w:unhideWhenUsed="0" w:semiHidden="0" w:uiPriority="9" w:name="heading 1"/>
    <w:lsdException w:qFormat="1" w:unhideWhenUsed="0" w:semiHidden="0" w:uiPriority="9" w:name="heading 2"/>
    <w:lsdException w:qFormat="1" w:unhideWhenUsed="0" w:semiHidden="0" w:uiPriority="9" w:name="heading 3"/>
    <w:lsdException w:qFormat="1" w:unhideWhenUsed="0" w:semiHidden="0" w:uiPriority="9" w:name="heading 4"/>
    <w:lsdException w:qFormat="1" w:unhideWhenUsed="0" w:semiHidden="0" w:uiPriority="9" w:name="heading 5"/>
    <w:lsdException w:qFormat="1" w:unhideWhenUsed="0" w:semiHidden="0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unhideWhenUsed="0" w:semiHidden="0" w:uiPriority="10" w:name="Title"/>
    <w:lsdException w:uiPriority="1" w:name="Default Paragraph Font"/>
    <w:lsdException w:qFormat="1" w:unhideWhenUsed="0" w:semiHidden="0" w:uiPriority="11" w:name="Subtitle"/>
    <w:lsdException w:qFormat="1" w:unhideWhenUsed="0" w:semiHidden="0" w:uiPriority="22" w:name="Strong"/>
    <w:lsdException w:qFormat="1" w:unhideWhenUsed="0" w:semiHidden="0" w:uiPriority="20" w:name="Emphasis"/>
    <w:lsdException w:unhideWhenUsed="0" w:semiHidden="0" w:name="Table Grid"/>
    <w:lsdException w:unhideWhenUsed="0" w:name="Placeholder Text"/>
    <w:lsdException w:qFormat="1" w:unhideWhenUsed="0" w:semiHidden="0" w:uiPriority="1" w:name="No Spacing"/>
    <w:lsdException w:unhideWhenUsed="0" w:semiHidden="0" w:uiPriority="60" w:name="Light Shading"/>
    <w:lsdException w:unhideWhenUsed="0" w:semiHidden="0" w:uiPriority="61" w:name="Light List"/>
    <w:lsdException w:unhideWhenUsed="0" w:semiHidden="0" w:uiPriority="62" w:name="Light Grid"/>
    <w:lsdException w:unhideWhenUsed="0" w:semiHidden="0" w:uiPriority="63" w:name="Medium Shading 1"/>
    <w:lsdException w:unhideWhenUsed="0" w:semiHidden="0" w:uiPriority="64" w:name="Medium Shading 2"/>
    <w:lsdException w:unhideWhenUsed="0" w:semiHidden="0" w:uiPriority="65" w:name="Medium List 1"/>
    <w:lsdException w:unhideWhenUsed="0" w:semiHidden="0" w:uiPriority="66" w:name="Medium List 2"/>
    <w:lsdException w:unhideWhenUsed="0" w:semiHidden="0" w:uiPriority="67" w:name="Medium Grid 1"/>
    <w:lsdException w:unhideWhenUsed="0" w:semiHidden="0" w:uiPriority="68" w:name="Medium Grid 2"/>
    <w:lsdException w:unhideWhenUsed="0" w:semiHidden="0" w:uiPriority="69" w:name="Medium Grid 3"/>
    <w:lsdException w:unhideWhenUsed="0" w:semiHidden="0" w:uiPriority="70" w:name="Dark List"/>
    <w:lsdException w:unhideWhenUsed="0" w:semiHidden="0" w:uiPriority="71" w:name="Colorful Shading"/>
    <w:lsdException w:unhideWhenUsed="0" w:semiHidden="0" w:uiPriority="72" w:name="Colorful List"/>
    <w:lsdException w:unhideWhenUsed="0" w:semiHidden="0" w:uiPriority="73" w:name="Colorful Grid"/>
    <w:lsdException w:unhideWhenUsed="0" w:semiHidden="0" w:uiPriority="60" w:name="Light Shading Accent 1"/>
    <w:lsdException w:unhideWhenUsed="0" w:semiHidden="0" w:uiPriority="61" w:name="Light List Accent 1"/>
    <w:lsdException w:unhideWhenUsed="0" w:semiHidden="0" w:uiPriority="62" w:name="Light Grid Accent 1"/>
    <w:lsdException w:unhideWhenUsed="0" w:semiHidden="0" w:uiPriority="63" w:name="Medium Shading 1 Accent 1"/>
    <w:lsdException w:unhideWhenUsed="0" w:semiHidden="0" w:uiPriority="64" w:name="Medium Shading 2 Accent 1"/>
    <w:lsdException w:unhideWhenUsed="0" w:semiHidden="0" w:uiPriority="65" w:name="Medium List 1 Accent 1"/>
    <w:lsdException w:unhideWhenUsed="0" w:name="Revision"/>
    <w:lsdException w:qFormat="1" w:unhideWhenUsed="0" w:semiHidden="0" w:uiPriority="34" w:name="List Paragraph"/>
    <w:lsdException w:qFormat="1" w:unhideWhenUsed="0" w:semiHidden="0" w:uiPriority="29" w:name="Quote"/>
    <w:lsdException w:qFormat="1" w:unhideWhenUsed="0" w:semiHidden="0" w:uiPriority="30" w:name="Intense Quote"/>
    <w:lsdException w:unhideWhenUsed="0" w:semiHidden="0" w:uiPriority="66" w:name="Medium List 2 Accent 1"/>
    <w:lsdException w:unhideWhenUsed="0" w:semiHidden="0" w:uiPriority="67" w:name="Medium Grid 1 Accent 1"/>
    <w:lsdException w:unhideWhenUsed="0" w:semiHidden="0" w:uiPriority="68" w:name="Medium Grid 2 Accent 1"/>
    <w:lsdException w:unhideWhenUsed="0" w:semiHidden="0" w:uiPriority="69" w:name="Medium Grid 3 Accent 1"/>
    <w:lsdException w:unhideWhenUsed="0" w:semiHidden="0" w:uiPriority="70" w:name="Dark List Accent 1"/>
    <w:lsdException w:unhideWhenUsed="0" w:semiHidden="0" w:uiPriority="71" w:name="Colorful Shading Accent 1"/>
    <w:lsdException w:unhideWhenUsed="0" w:semiHidden="0" w:uiPriority="72" w:name="Colorful List Accent 1"/>
    <w:lsdException w:unhideWhenUsed="0" w:semiHidden="0" w:uiPriority="73" w:name="Colorful Grid Accent 1"/>
    <w:lsdException w:unhideWhenUsed="0" w:semiHidden="0" w:uiPriority="60" w:name="Light Shading Accent 2"/>
    <w:lsdException w:unhideWhenUsed="0" w:semiHidden="0" w:uiPriority="61" w:name="Light List Accent 2"/>
    <w:lsdException w:unhideWhenUsed="0" w:semiHidden="0" w:uiPriority="62" w:name="Light Grid Accent 2"/>
    <w:lsdException w:unhideWhenUsed="0" w:semiHidden="0" w:uiPriority="63" w:name="Medium Shading 1 Accent 2"/>
    <w:lsdException w:unhideWhenUsed="0" w:semiHidden="0" w:uiPriority="64" w:name="Medium Shading 2 Accent 2"/>
    <w:lsdException w:unhideWhenUsed="0" w:semiHidden="0" w:uiPriority="65" w:name="Medium List 1 Accent 2"/>
    <w:lsdException w:unhideWhenUsed="0" w:semiHidden="0" w:uiPriority="66" w:name="Medium List 2 Accent 2"/>
    <w:lsdException w:unhideWhenUsed="0" w:semiHidden="0" w:uiPriority="67" w:name="Medium Grid 1 Accent 2"/>
    <w:lsdException w:unhideWhenUsed="0" w:semiHidden="0" w:uiPriority="68" w:name="Medium Grid 2 Accent 2"/>
    <w:lsdException w:unhideWhenUsed="0" w:semiHidden="0" w:uiPriority="69" w:name="Medium Grid 3 Accent 2"/>
    <w:lsdException w:unhideWhenUsed="0" w:semiHidden="0" w:uiPriority="70" w:name="Dark List Accent 2"/>
    <w:lsdException w:unhideWhenUsed="0" w:semiHidden="0" w:uiPriority="71" w:name="Colorful Shading Accent 2"/>
    <w:lsdException w:unhideWhenUsed="0" w:semiHidden="0" w:uiPriority="72" w:name="Colorful List Accent 2"/>
    <w:lsdException w:unhideWhenUsed="0" w:semiHidden="0" w:uiPriority="73" w:name="Colorful Grid Accent 2"/>
    <w:lsdException w:unhideWhenUsed="0" w:semiHidden="0" w:uiPriority="60" w:name="Light Shading Accent 3"/>
    <w:lsdException w:unhideWhenUsed="0" w:semiHidden="0" w:uiPriority="61" w:name="Light List Accent 3"/>
    <w:lsdException w:unhideWhenUsed="0" w:semiHidden="0" w:uiPriority="62" w:name="Light Grid Accent 3"/>
    <w:lsdException w:unhideWhenUsed="0" w:semiHidden="0" w:uiPriority="63" w:name="Medium Shading 1 Accent 3"/>
    <w:lsdException w:unhideWhenUsed="0" w:semiHidden="0" w:uiPriority="64" w:name="Medium Shading 2 Accent 3"/>
    <w:lsdException w:unhideWhenUsed="0" w:semiHidden="0" w:uiPriority="65" w:name="Medium List 1 Accent 3"/>
    <w:lsdException w:unhideWhenUsed="0" w:semiHidden="0" w:uiPriority="66" w:name="Medium List 2 Accent 3"/>
    <w:lsdException w:unhideWhenUsed="0" w:semiHidden="0" w:uiPriority="67" w:name="Medium Grid 1 Accent 3"/>
    <w:lsdException w:unhideWhenUsed="0" w:semiHidden="0" w:uiPriority="68" w:name="Medium Grid 2 Accent 3"/>
    <w:lsdException w:unhideWhenUsed="0" w:semiHidden="0" w:uiPriority="69" w:name="Medium Grid 3 Accent 3"/>
    <w:lsdException w:unhideWhenUsed="0" w:semiHidden="0" w:uiPriority="70" w:name="Dark List Accent 3"/>
    <w:lsdException w:unhideWhenUsed="0" w:semiHidden="0" w:uiPriority="71" w:name="Colorful Shading Accent 3"/>
    <w:lsdException w:unhideWhenUsed="0" w:semiHidden="0" w:uiPriority="72" w:name="Colorful List Accent 3"/>
    <w:lsdException w:unhideWhenUsed="0" w:semiHidden="0" w:uiPriority="73" w:name="Colorful Grid Accent 3"/>
    <w:lsdException w:unhideWhenUsed="0" w:semiHidden="0" w:uiPriority="60" w:name="Light Shading Accent 4"/>
    <w:lsdException w:unhideWhenUsed="0" w:semiHidden="0" w:uiPriority="61" w:name="Light List Accent 4"/>
    <w:lsdException w:unhideWhenUsed="0" w:semiHidden="0" w:uiPriority="62" w:name="Light Grid Accent 4"/>
    <w:lsdException w:unhideWhenUsed="0" w:semiHidden="0" w:uiPriority="63" w:name="Medium Shading 1 Accent 4"/>
    <w:lsdException w:unhideWhenUsed="0" w:semiHidden="0" w:uiPriority="64" w:name="Medium Shading 2 Accent 4"/>
    <w:lsdException w:unhideWhenUsed="0" w:semiHidden="0" w:uiPriority="65" w:name="Medium List 1 Accent 4"/>
    <w:lsdException w:unhideWhenUsed="0" w:semiHidden="0" w:uiPriority="66" w:name="Medium List 2 Accent 4"/>
    <w:lsdException w:unhideWhenUsed="0" w:semiHidden="0" w:uiPriority="67" w:name="Medium Grid 1 Accent 4"/>
    <w:lsdException w:unhideWhenUsed="0" w:semiHidden="0" w:uiPriority="68" w:name="Medium Grid 2 Accent 4"/>
    <w:lsdException w:unhideWhenUsed="0" w:semiHidden="0" w:uiPriority="69" w:name="Medium Grid 3 Accent 4"/>
    <w:lsdException w:unhideWhenUsed="0" w:semiHidden="0" w:uiPriority="70" w:name="Dark List Accent 4"/>
    <w:lsdException w:unhideWhenUsed="0" w:semiHidden="0" w:uiPriority="71" w:name="Colorful Shading Accent 4"/>
    <w:lsdException w:unhideWhenUsed="0" w:semiHidden="0" w:uiPriority="72" w:name="Colorful List Accent 4"/>
    <w:lsdException w:unhideWhenUsed="0" w:semiHidden="0" w:uiPriority="73" w:name="Colorful Grid Accent 4"/>
    <w:lsdException w:unhideWhenUsed="0" w:semiHidden="0" w:uiPriority="60" w:name="Light Shading Accent 5"/>
    <w:lsdException w:unhideWhenUsed="0" w:semiHidden="0" w:uiPriority="61" w:name="Light List Accent 5"/>
    <w:lsdException w:unhideWhenUsed="0" w:semiHidden="0" w:uiPriority="62" w:name="Light Grid Accent 5"/>
    <w:lsdException w:unhideWhenUsed="0" w:semiHidden="0" w:uiPriority="63" w:name="Medium Shading 1 Accent 5"/>
    <w:lsdException w:unhideWhenUsed="0" w:semiHidden="0" w:uiPriority="64" w:name="Medium Shading 2 Accent 5"/>
    <w:lsdException w:unhideWhenUsed="0" w:semiHidden="0" w:uiPriority="65" w:name="Medium List 1 Accent 5"/>
    <w:lsdException w:unhideWhenUsed="0" w:semiHidden="0" w:uiPriority="66" w:name="Medium List 2 Accent 5"/>
    <w:lsdException w:unhideWhenUsed="0" w:semiHidden="0" w:uiPriority="67" w:name="Medium Grid 1 Accent 5"/>
    <w:lsdException w:unhideWhenUsed="0" w:semiHidden="0" w:uiPriority="68" w:name="Medium Grid 2 Accent 5"/>
    <w:lsdException w:unhideWhenUsed="0" w:semiHidden="0" w:uiPriority="69" w:name="Medium Grid 3 Accent 5"/>
    <w:lsdException w:unhideWhenUsed="0" w:semiHidden="0" w:uiPriority="70" w:name="Dark List Accent 5"/>
    <w:lsdException w:unhideWhenUsed="0" w:semiHidden="0" w:uiPriority="71" w:name="Colorful Shading Accent 5"/>
    <w:lsdException w:unhideWhenUsed="0" w:semiHidden="0" w:uiPriority="72" w:name="Colorful List Accent 5"/>
    <w:lsdException w:unhideWhenUsed="0" w:semiHidden="0" w:uiPriority="73" w:name="Colorful Grid Accent 5"/>
    <w:lsdException w:unhideWhenUsed="0" w:semiHidden="0" w:uiPriority="60" w:name="Light Shading Accent 6"/>
    <w:lsdException w:unhideWhenUsed="0" w:semiHidden="0" w:uiPriority="61" w:name="Light List Accent 6"/>
    <w:lsdException w:unhideWhenUsed="0" w:semiHidden="0" w:uiPriority="62" w:name="Light Grid Accent 6"/>
    <w:lsdException w:unhideWhenUsed="0" w:semiHidden="0" w:uiPriority="63" w:name="Medium Shading 1 Accent 6"/>
    <w:lsdException w:unhideWhenUsed="0" w:semiHidden="0" w:uiPriority="64" w:name="Medium Shading 2 Accent 6"/>
    <w:lsdException w:unhideWhenUsed="0" w:semiHidden="0" w:uiPriority="65" w:name="Medium List 1 Accent 6"/>
    <w:lsdException w:unhideWhenUsed="0" w:semiHidden="0" w:uiPriority="66" w:name="Medium List 2 Accent 6"/>
    <w:lsdException w:unhideWhenUsed="0" w:semiHidden="0" w:uiPriority="67" w:name="Medium Grid 1 Accent 6"/>
    <w:lsdException w:unhideWhenUsed="0" w:semiHidden="0" w:uiPriority="68" w:name="Medium Grid 2 Accent 6"/>
    <w:lsdException w:unhideWhenUsed="0" w:semiHidden="0" w:uiPriority="69" w:name="Medium Grid 3 Accent 6"/>
    <w:lsdException w:unhideWhenUsed="0" w:semiHidden="0" w:uiPriority="70" w:name="Dark List Accent 6"/>
    <w:lsdException w:unhideWhenUsed="0" w:semiHidden="0" w:uiPriority="71" w:name="Colorful Shading Accent 6"/>
    <w:lsdException w:unhideWhenUsed="0" w:semiHidden="0" w:uiPriority="72" w:name="Colorful List Accent 6"/>
    <w:lsdException w:unhideWhenUsed="0" w:semiHidden="0" w:uiPriority="73" w:name="Colorful Grid Accent 6"/>
    <w:lsdException w:qFormat="1" w:unhideWhenUsed="0" w:semiHidden="0" w:uiPriority="19" w:name="Subtle Emphasis"/>
    <w:lsdException w:qFormat="1" w:unhideWhenUsed="0" w:semiHidden="0" w:uiPriority="21" w:name="Intense Emphasis"/>
    <w:lsdException w:qFormat="1" w:unhideWhenUsed="0" w:semiHidden="0" w:uiPriority="31" w:name="Subtle Reference"/>
    <w:lsdException w:qFormat="1" w:unhideWhenUsed="0" w:semiHidden="0" w:uiPriority="32" w:name="Intense Reference"/>
    <w:lsdException w:qFormat="1" w:unhideWhenUsed="0" w:semiHidden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rsid w:val="00bd1a68"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auto"/>
      <w:sz w:val="24"/>
      <w:szCs w:val="24"/>
      <w:lang w:val="sk-SK" w:eastAsia="sk-SK" w:bidi="ar-SA"/>
    </w:rPr>
  </w:style>
  <w:style w:type="paragraph" w:styleId="Nadpis1">
    <w:name w:val="Nadpis 1"/>
    <w:qFormat/>
    <w:rsid w:val="00bd1a68"/>
    <w:basedOn w:val="Nadpis"/>
    <w:pPr>
      <w:keepNext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cs="Arial"/>
      <w:b/>
      <w:bCs/>
      <w:sz w:val="24"/>
      <w:szCs w:val="32"/>
    </w:rPr>
  </w:style>
  <w:style w:type="paragraph" w:styleId="Nadpis2">
    <w:name w:val="Nadpis 2"/>
    <w:qFormat/>
    <w:rsid w:val="00bd1a68"/>
    <w:basedOn w:val="Normal"/>
    <w:pPr>
      <w:keepNext/>
      <w:spacing w:before="0" w:after="120"/>
      <w:jc w:val="center"/>
      <w:outlineLvl w:val="1"/>
    </w:pPr>
    <w:rPr>
      <w:b/>
    </w:rPr>
  </w:style>
  <w:style w:type="paragraph" w:styleId="Nadpis3">
    <w:name w:val="Nadpis 3"/>
    <w:qFormat/>
    <w:rsid w:val="00bd1a68"/>
    <w:basedOn w:val="Normal"/>
    <w:pPr>
      <w:keepNext/>
      <w:jc w:val="both"/>
      <w:outlineLvl w:val="2"/>
    </w:pPr>
    <w:rPr>
      <w:b/>
      <w:u w:val="single"/>
    </w:rPr>
  </w:style>
  <w:style w:type="paragraph" w:styleId="Nadpis4">
    <w:name w:val="Nadpis 4"/>
    <w:qFormat/>
    <w:rsid w:val="00bd1a68"/>
    <w:basedOn w:val="Normal"/>
    <w:pPr>
      <w:keepNext/>
      <w:keepLines/>
      <w:ind w:left="0" w:right="0" w:firstLine="357"/>
      <w:jc w:val="both"/>
      <w:outlineLvl w:val="3"/>
    </w:pPr>
    <w:rPr>
      <w:b/>
    </w:rPr>
  </w:style>
  <w:style w:type="paragraph" w:styleId="Nadpis5">
    <w:name w:val="Nadpis 5"/>
    <w:qFormat/>
    <w:rsid w:val="00bd1a68"/>
    <w:basedOn w:val="Normal"/>
    <w:pPr>
      <w:keepNext/>
      <w:keepLines/>
      <w:ind w:left="0" w:right="0" w:firstLine="360"/>
      <w:jc w:val="both"/>
      <w:outlineLvl w:val="4"/>
    </w:pPr>
    <w:rPr>
      <w:b/>
    </w:rPr>
  </w:style>
  <w:style w:type="paragraph" w:styleId="Nadpis6">
    <w:name w:val="Nadpis 6"/>
    <w:qFormat/>
    <w:rsid w:val="00bd1a68"/>
    <w:basedOn w:val="Normal"/>
    <w:pPr>
      <w:keepNext/>
      <w:ind w:left="360" w:right="0" w:hanging="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Footnotereference">
    <w:name w:val="footnote reference"/>
    <w:semiHidden/>
    <w:rsid w:val="00bd1a68"/>
    <w:rPr>
      <w:vertAlign w:val="superscript"/>
    </w:rPr>
  </w:style>
  <w:style w:type="character" w:styleId="Pagenumber">
    <w:name w:val="page number"/>
    <w:semiHidden/>
    <w:rsid w:val="00bd1a68"/>
    <w:basedOn w:val="DefaultParagraphFont"/>
    <w:rPr/>
  </w:style>
  <w:style w:type="character" w:styleId="PtaChar" w:customStyle="1">
    <w:name w:val="Päta Char"/>
    <w:uiPriority w:val="99"/>
    <w:link w:val="Pta"/>
    <w:rsid w:val="00f570bd"/>
    <w:rPr>
      <w:sz w:val="24"/>
      <w:szCs w:val="24"/>
    </w:rPr>
  </w:style>
  <w:style w:type="character" w:styleId="TextkoncovejpoznmkyChar" w:customStyle="1">
    <w:name w:val="Text koncovej poznámky Char"/>
    <w:uiPriority w:val="99"/>
    <w:semiHidden/>
    <w:link w:val="Textkoncovejpoznmky"/>
    <w:rsid w:val="009502d0"/>
    <w:basedOn w:val="DefaultParagraphFont"/>
    <w:rPr/>
  </w:style>
  <w:style w:type="character" w:styleId="Endnotereference">
    <w:name w:val="endnote reference"/>
    <w:uiPriority w:val="99"/>
    <w:semiHidden/>
    <w:unhideWhenUsed/>
    <w:rsid w:val="009502d0"/>
    <w:rPr>
      <w:vertAlign w:val="superscript"/>
    </w:rPr>
  </w:style>
  <w:style w:type="character" w:styleId="HlavikaChar" w:customStyle="1">
    <w:name w:val="Hlavička Char"/>
    <w:uiPriority w:val="99"/>
    <w:link w:val="Hlavika"/>
    <w:rsid w:val="006c0f8a"/>
    <w:rPr>
      <w:sz w:val="24"/>
      <w:szCs w:val="24"/>
    </w:rPr>
  </w:style>
  <w:style w:type="character" w:styleId="TextbublinyChar" w:customStyle="1">
    <w:name w:val="Text bubliny Char"/>
    <w:uiPriority w:val="99"/>
    <w:semiHidden/>
    <w:link w:val="Textbubliny"/>
    <w:rsid w:val="005e6d20"/>
    <w:rPr>
      <w:rFonts w:ascii="Tahoma" w:hAnsi="Tahoma" w:cs="Tahoma"/>
      <w:sz w:val="16"/>
      <w:szCs w:val="16"/>
    </w:rPr>
  </w:style>
  <w:style w:type="character" w:styleId="Tl" w:customStyle="1">
    <w:name w:val="tl"/>
    <w:rsid w:val="000a4158"/>
    <w:basedOn w:val="DefaultParagraphFont"/>
    <w:rPr/>
  </w:style>
  <w:style w:type="character" w:styleId="Tl1Char" w:customStyle="1">
    <w:name w:val="Štýl1 Char"/>
    <w:link w:val="tl1"/>
    <w:rsid w:val="007b7ebe"/>
    <w:basedOn w:val="PtaChar"/>
    <w:rPr/>
  </w:style>
  <w:style w:type="character" w:styleId="Ra" w:customStyle="1">
    <w:name w:val="ra"/>
    <w:rsid w:val="000a4158"/>
    <w:basedOn w:val="DefaultParagraphFont"/>
    <w:rPr/>
  </w:style>
  <w:style w:type="character" w:styleId="OdsekzoznamuChar" w:customStyle="1">
    <w:name w:val="Odsek zoznamu Char"/>
    <w:uiPriority w:val="34"/>
    <w:link w:val="Odsekzoznamu"/>
    <w:locked/>
    <w:rsid w:val="00cd1488"/>
    <w:rPr>
      <w:sz w:val="24"/>
      <w:szCs w:val="24"/>
    </w:rPr>
  </w:style>
  <w:style w:type="character" w:styleId="ListLabel1">
    <w:name w:val="ListLabel 1"/>
    <w:rPr>
      <w:rFonts w:cs="Times New Roman"/>
      <w:b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emboss w:val="false"/>
      <w:imprint w:val="false"/>
      <w:vanish w:val="false"/>
      <w:color w:val="000000"/>
      <w:spacing w:val="0"/>
      <w:w w:val="0"/>
      <w:position w:val="0"/>
      <w:sz w:val="24"/>
      <w:sz w:val="24"/>
      <w:szCs w:val="24"/>
      <w:u w:val="none"/>
      <w:vertAlign w:val="baseline"/>
      <w:em w:val="none"/>
    </w:rPr>
  </w:style>
  <w:style w:type="character" w:styleId="ListLabel2">
    <w:name w:val="ListLabel 2"/>
    <w:rPr>
      <w:rFonts w:cs="Times New Roman"/>
      <w:sz w:val="24"/>
      <w:szCs w:val="24"/>
    </w:rPr>
  </w:style>
  <w:style w:type="character" w:styleId="ListLabel3">
    <w:name w:val="ListLabel 3"/>
    <w:rPr>
      <w:rFonts w:cs="Times New Roman"/>
      <w:b w:val="false"/>
      <w:i w:val="false"/>
      <w:sz w:val="20"/>
      <w:szCs w:val="24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semiHidden/>
    <w:rsid w:val="00bd1a68"/>
    <w:basedOn w:val="Normal"/>
    <w:pPr>
      <w:spacing w:lineRule="auto" w:line="288"/>
    </w:pPr>
    <w:rPr>
      <w:rFonts w:ascii="Arial" w:hAnsi="Arial" w:cs="Arial"/>
      <w:sz w:val="20"/>
      <w:szCs w:val="18"/>
      <w:lang w:val="en-GB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Zkladntext" w:customStyle="1">
    <w:name w:val="Základní text"/>
    <w:rsid w:val="00bd1a68"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sz w:val="24"/>
      <w:szCs w:val="20"/>
      <w:lang w:val="sk-SK" w:eastAsia="sk-SK" w:bidi="ar-SA"/>
    </w:rPr>
  </w:style>
  <w:style w:type="paragraph" w:styleId="Footnotetext">
    <w:name w:val="footnote text"/>
    <w:semiHidden/>
    <w:rsid w:val="00bd1a68"/>
    <w:basedOn w:val="Normal"/>
    <w:pPr/>
    <w:rPr>
      <w:sz w:val="20"/>
      <w:szCs w:val="20"/>
    </w:rPr>
  </w:style>
  <w:style w:type="paragraph" w:styleId="Pta">
    <w:name w:val="Päta"/>
    <w:uiPriority w:val="99"/>
    <w:link w:val="PtaChar"/>
    <w:rsid w:val="00f570bd"/>
    <w:basedOn w:val="Normal"/>
    <w:pPr>
      <w:tabs>
        <w:tab w:val="center" w:pos="4536" w:leader="none"/>
        <w:tab w:val="right" w:pos="9072" w:leader="none"/>
      </w:tabs>
      <w:jc w:val="right"/>
    </w:pPr>
    <w:rPr/>
  </w:style>
  <w:style w:type="paragraph" w:styleId="BodyText2">
    <w:name w:val="Body Text 2"/>
    <w:semiHidden/>
    <w:rsid w:val="00bd1a68"/>
    <w:basedOn w:val="Normal"/>
    <w:pPr>
      <w:jc w:val="both"/>
    </w:pPr>
    <w:rPr/>
  </w:style>
  <w:style w:type="paragraph" w:styleId="Odsadenietelatextu">
    <w:name w:val="Odsadenie tela textu"/>
    <w:semiHidden/>
    <w:rsid w:val="00bd1a68"/>
    <w:basedOn w:val="Normal"/>
    <w:pPr>
      <w:ind w:left="0" w:right="0" w:firstLine="360"/>
      <w:jc w:val="both"/>
    </w:pPr>
    <w:rPr/>
  </w:style>
  <w:style w:type="paragraph" w:styleId="BodyTextIndent2">
    <w:name w:val="Body Text Indent 2"/>
    <w:semiHidden/>
    <w:rsid w:val="00bd1a68"/>
    <w:basedOn w:val="Normal"/>
    <w:pPr>
      <w:ind w:left="0" w:right="0" w:firstLine="360"/>
    </w:pPr>
    <w:rPr/>
  </w:style>
  <w:style w:type="paragraph" w:styleId="BodyText3">
    <w:name w:val="Body Text 3"/>
    <w:semiHidden/>
    <w:rsid w:val="00bd1a68"/>
    <w:basedOn w:val="Normal"/>
    <w:pPr>
      <w:ind w:left="0" w:right="-468" w:hanging="0"/>
      <w:jc w:val="both"/>
    </w:pPr>
    <w:rPr>
      <w:b/>
      <w:bCs/>
    </w:rPr>
  </w:style>
  <w:style w:type="paragraph" w:styleId="BlockText">
    <w:name w:val="Block Text"/>
    <w:semiHidden/>
    <w:rsid w:val="00bd1a68"/>
    <w:basedOn w:val="Normal"/>
    <w:pPr>
      <w:ind w:left="1680" w:right="-468" w:hanging="240"/>
    </w:pPr>
    <w:rPr/>
  </w:style>
  <w:style w:type="paragraph" w:styleId="BodyTextIndent3">
    <w:name w:val="Body Text Indent 3"/>
    <w:semiHidden/>
    <w:rsid w:val="00bd1a68"/>
    <w:basedOn w:val="Normal"/>
    <w:pPr>
      <w:ind w:left="0" w:right="-468" w:firstLine="720"/>
      <w:jc w:val="both"/>
    </w:pPr>
    <w:rPr>
      <w:bCs/>
    </w:rPr>
  </w:style>
  <w:style w:type="paragraph" w:styleId="Hlavika">
    <w:name w:val="Hlavička"/>
    <w:uiPriority w:val="99"/>
    <w:link w:val="HlavikaChar"/>
    <w:rsid w:val="00bd1a68"/>
    <w:basedOn w:val="Normal"/>
    <w:pPr>
      <w:tabs>
        <w:tab w:val="center" w:pos="4703" w:leader="none"/>
        <w:tab w:val="right" w:pos="9406" w:leader="none"/>
      </w:tabs>
    </w:pPr>
    <w:rPr/>
  </w:style>
  <w:style w:type="paragraph" w:styleId="ListParagraph">
    <w:name w:val="List Paragraph"/>
    <w:uiPriority w:val="34"/>
    <w:qFormat/>
    <w:link w:val="OdsekzoznamuChar"/>
    <w:rsid w:val="00ab5218"/>
    <w:basedOn w:val="Normal"/>
    <w:pPr>
      <w:ind w:left="708" w:right="0" w:hanging="0"/>
    </w:pPr>
    <w:rPr/>
  </w:style>
  <w:style w:type="paragraph" w:styleId="Endnotetext">
    <w:name w:val="endnote text"/>
    <w:uiPriority w:val="99"/>
    <w:semiHidden/>
    <w:unhideWhenUsed/>
    <w:link w:val="TextkoncovejpoznmkyChar"/>
    <w:rsid w:val="009502d0"/>
    <w:basedOn w:val="Normal"/>
    <w:pPr/>
    <w:rPr>
      <w:sz w:val="20"/>
      <w:szCs w:val="20"/>
    </w:rPr>
  </w:style>
  <w:style w:type="paragraph" w:styleId="BalloonText">
    <w:name w:val="Balloon Text"/>
    <w:uiPriority w:val="99"/>
    <w:semiHidden/>
    <w:unhideWhenUsed/>
    <w:link w:val="TextbublinyChar"/>
    <w:rsid w:val="005e6d20"/>
    <w:basedOn w:val="Normal"/>
    <w:pPr/>
    <w:rPr>
      <w:rFonts w:ascii="Tahoma" w:hAnsi="Tahoma"/>
      <w:sz w:val="16"/>
      <w:szCs w:val="16"/>
    </w:rPr>
  </w:style>
  <w:style w:type="paragraph" w:styleId="Tl1" w:customStyle="1">
    <w:name w:val="Štýl1"/>
    <w:qFormat/>
    <w:link w:val="tl1Char"/>
    <w:rsid w:val="007b7ebe"/>
    <w:basedOn w:val="Pta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6c0f8a"/>
    <w:tblPr>
      <w:tblInd w:type="dxa" w:w="0"/>
      <w:tblBorders>
        <w:top w:space="0" w:sz="4" w:color="000000" w:val="single"/>
        <w:left w:space="0" w:sz="4" w:color="000000" w:val="single"/>
        <w:bottom w:space="0" w:sz="4" w:color="000000" w:val="single"/>
        <w:right w:space="0" w:sz="4" w:color="000000" w:val="single"/>
        <w:insideH w:space="0" w:sz="4" w:color="000000" w:val="single"/>
        <w:insideV w:space="0" w:sz="4" w:color="000000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2021-05-02T14:22:00Z</dcterms:created>
  <dc:creator>maria</dc:creator>
  <dc:language>sk-SK</dc:language>
  <cp:lastModifiedBy>User1</cp:lastModifiedBy>
  <cp:lastPrinted>2015-01-28T08:23:00Z</cp:lastPrinted>
  <dcterms:modified xsi:type="dcterms:W3CDTF">2021-05-02T14:22:00Z</dcterms:modified>
  <cp:revision>2</cp:revision>
  <dc:title>Opatrenie</dc:title>
</cp:coreProperties>
</file>