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FE1" w:rsidRDefault="00A615E5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 w:rsidR="00DA1FE1" w:rsidRDefault="00A615E5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 w:rsidR="00DA1FE1" w:rsidRDefault="00DA1FE1">
      <w:pPr>
        <w:rPr>
          <w:rFonts w:cs="Arial"/>
          <w:szCs w:val="22"/>
        </w:rPr>
      </w:pPr>
    </w:p>
    <w:p w:rsidR="00DA1FE1" w:rsidRDefault="00A615E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6"/>
        <w:gridCol w:w="7140"/>
      </w:tblGrid>
      <w:tr w:rsidR="00DA1FE1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DA1FE1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SKATOLO s.r.o.</w:t>
            </w:r>
          </w:p>
        </w:tc>
      </w:tr>
      <w:tr w:rsidR="00DA1FE1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Osloboditeľov 1, Michalovce</w:t>
            </w:r>
          </w:p>
        </w:tc>
      </w:tr>
      <w:tr w:rsidR="00DA1FE1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51898888    </w:t>
            </w:r>
            <w:r>
              <w:rPr>
                <w:rFonts w:cs="Arial"/>
                <w:szCs w:val="22"/>
              </w:rPr>
              <w:t xml:space="preserve">      DIČ:  2120824772</w:t>
            </w:r>
          </w:p>
        </w:tc>
      </w:tr>
      <w:tr w:rsidR="00DA1FE1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DA1FE1">
            <w:pPr>
              <w:jc w:val="both"/>
              <w:rPr>
                <w:rFonts w:cs="Arial"/>
                <w:szCs w:val="22"/>
              </w:rPr>
            </w:pPr>
          </w:p>
        </w:tc>
      </w:tr>
      <w:tr w:rsidR="00DA1FE1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DA1FE1" w:rsidRDefault="00A61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DA1FE1" w:rsidRDefault="00DA1FE1">
      <w:pPr>
        <w:jc w:val="both"/>
        <w:rPr>
          <w:rFonts w:cs="Arial"/>
          <w:b/>
          <w:bCs/>
          <w:szCs w:val="22"/>
        </w:rPr>
      </w:pP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DA1FE1" w:rsidRDefault="00DA1FE1">
      <w:pPr>
        <w:jc w:val="both"/>
        <w:rPr>
          <w:rFonts w:cs="Arial"/>
          <w:szCs w:val="22"/>
        </w:rPr>
      </w:pPr>
    </w:p>
    <w:p w:rsidR="00DA1FE1" w:rsidRDefault="00A615E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DA1FE1" w:rsidRDefault="00A615E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4"/>
        <w:gridCol w:w="2873"/>
      </w:tblGrid>
      <w:tr w:rsidR="00DA1FE1">
        <w:trPr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DA1FE1">
      <w:pPr>
        <w:jc w:val="both"/>
        <w:rPr>
          <w:rFonts w:cs="Arial"/>
          <w:szCs w:val="22"/>
        </w:rPr>
      </w:pP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d) Údaj, či je účtovná jednotka neobmedzene ručiacim </w:t>
      </w:r>
      <w:r>
        <w:rPr>
          <w:rFonts w:cs="Arial"/>
          <w:szCs w:val="22"/>
        </w:rPr>
        <w:t>spoločníkom v iných účtovných jednotkách s uvedením obchodného mena a sídla takejto účtovnej jednotky; uvádzajú sa aj iné významné údaje týkajúce sa tohto ručenia: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DA1FE1" w:rsidRDefault="00DA1FE1">
      <w:pPr>
        <w:jc w:val="both"/>
        <w:rPr>
          <w:rFonts w:cs="Arial"/>
          <w:szCs w:val="22"/>
        </w:rPr>
      </w:pP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e) Právny dôvod na zostavenie účtovnej zá</w:t>
      </w:r>
      <w:r>
        <w:rPr>
          <w:rFonts w:cs="Arial"/>
          <w:szCs w:val="22"/>
        </w:rPr>
        <w:t xml:space="preserve">vierky: 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A1FE1" w:rsidRDefault="00DA1FE1">
      <w:pPr>
        <w:jc w:val="both"/>
        <w:rPr>
          <w:rFonts w:cs="Arial"/>
          <w:b/>
          <w:szCs w:val="22"/>
        </w:rPr>
      </w:pPr>
    </w:p>
    <w:p w:rsidR="00DA1FE1" w:rsidRDefault="00A615E5">
      <w:pPr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9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DA1FE1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:rsidR="00DA1FE1" w:rsidRDefault="00A615E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 xml:space="preserve">Informácie k časti B. písm. b) prílohy č. 3 o štruktúre </w:t>
            </w:r>
            <w:r>
              <w:rPr>
                <w:b/>
                <w:bCs/>
                <w:szCs w:val="22"/>
                <w:lang w:val="en-US"/>
              </w:rPr>
              <w:t>spoločníkov, akcionárov ku dňu, ku ktorému sa zostavuje</w:t>
            </w:r>
          </w:p>
          <w:p w:rsidR="00DA1FE1" w:rsidRDefault="00A615E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DA1FE1">
        <w:trPr>
          <w:trHeight w:hRule="exact" w:val="23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:rsidR="00DA1FE1" w:rsidRDefault="00DA1FE1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A1FE1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Iný podiel na </w:t>
            </w:r>
            <w:r>
              <w:rPr>
                <w:b/>
                <w:bCs/>
                <w:sz w:val="21"/>
                <w:szCs w:val="21"/>
                <w:lang w:val="en-US"/>
              </w:rPr>
              <w:t>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</w:tr>
      <w:tr w:rsidR="00DA1FE1">
        <w:trPr>
          <w:trHeight w:val="52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DA1FE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DA1FE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</w:tr>
      <w:tr w:rsidR="00DA1FE1">
        <w:trPr>
          <w:trHeight w:val="30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DA1FE1" w:rsidRDefault="00A615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DA1FE1" w:rsidRDefault="00A615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bottom"/>
          </w:tcPr>
          <w:p w:rsidR="00DA1FE1" w:rsidRDefault="00A615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3" w:type="dxa"/>
            </w:tcMar>
          </w:tcPr>
          <w:p w:rsidR="00DA1FE1" w:rsidRDefault="00A615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</w:tcPr>
          <w:p w:rsidR="00DA1FE1" w:rsidRDefault="00A615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</w:tr>
      <w:tr w:rsidR="00DA1FE1">
        <w:trPr>
          <w:trHeight w:val="280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A615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A615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</w:tr>
      <w:tr w:rsidR="00DA1FE1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</w:tr>
      <w:tr w:rsidR="00DA1FE1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</w:tr>
      <w:tr w:rsidR="00DA1FE1">
        <w:trPr>
          <w:trHeight w:hRule="exact" w:val="23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</w:tr>
      <w:tr w:rsidR="00DA1FE1">
        <w:trPr>
          <w:trHeight w:val="300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DA1FE1" w:rsidRDefault="00A615E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DA1F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</w:tcBorders>
            <w:shd w:val="clear" w:color="auto" w:fill="auto"/>
            <w:vAlign w:val="bottom"/>
          </w:tcPr>
          <w:p w:rsidR="00DA1FE1" w:rsidRDefault="00A61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DA1FE1" w:rsidRDefault="00DA1FE1">
            <w:pPr>
              <w:rPr>
                <w:sz w:val="20"/>
                <w:szCs w:val="20"/>
              </w:rPr>
            </w:pPr>
          </w:p>
        </w:tc>
      </w:tr>
    </w:tbl>
    <w:p w:rsidR="00DA1FE1" w:rsidRDefault="00DA1FE1">
      <w:pPr>
        <w:jc w:val="both"/>
        <w:rPr>
          <w:rFonts w:cs="Arial"/>
          <w:szCs w:val="22"/>
        </w:rPr>
      </w:pPr>
    </w:p>
    <w:p w:rsidR="00DA1FE1" w:rsidRDefault="00A615E5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C. Ak je </w:t>
      </w:r>
      <w:r>
        <w:rPr>
          <w:rFonts w:cs="Arial"/>
          <w:b/>
          <w:bCs/>
          <w:szCs w:val="22"/>
        </w:rPr>
        <w:t>účtovná jednotka súčasťou konsolidovaného celku poznámky obsahujú aj tieto informácie: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DA1FE1" w:rsidRDefault="00A615E5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údajoch </w:t>
      </w:r>
      <w:r>
        <w:rPr>
          <w:rFonts w:cs="Arial"/>
          <w:szCs w:val="22"/>
        </w:rPr>
        <w:t>vykázaných na strane aktív súvahy,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DA1FE1" w:rsidRDefault="00A615E5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DA1FE1" w:rsidRDefault="00A615E5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DA1FE1" w:rsidRDefault="00A615E5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DA1FE1" w:rsidRDefault="00A615E5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 xml:space="preserve">j) skutočnostiach, ktoré </w:t>
      </w:r>
      <w:r>
        <w:rPr>
          <w:rFonts w:cs="Arial"/>
          <w:szCs w:val="22"/>
        </w:rPr>
        <w:t>nastali medzi dňom, ku ktorému sa zostavuje účtovná závierka a dňom jej zostavenia,</w:t>
      </w:r>
    </w:p>
    <w:p w:rsidR="00DA1FE1" w:rsidRDefault="00A615E5">
      <w:pPr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DA1FE1" w:rsidRDefault="00DA1FE1">
      <w:pPr>
        <w:jc w:val="both"/>
        <w:rPr>
          <w:rFonts w:cs="Arial"/>
          <w:b/>
          <w:bCs/>
          <w:szCs w:val="22"/>
        </w:rPr>
      </w:pPr>
    </w:p>
    <w:p w:rsidR="00DA1FE1" w:rsidRDefault="00A615E5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</w:t>
      </w:r>
      <w:r>
        <w:rPr>
          <w:rFonts w:cs="Arial"/>
          <w:szCs w:val="22"/>
        </w:rPr>
        <w:t xml:space="preserve">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</w:t>
      </w:r>
      <w:r>
        <w:rPr>
          <w:rFonts w:cs="Arial"/>
          <w:szCs w:val="22"/>
        </w:rPr>
        <w:t xml:space="preserve">tného imania a výsledku hospodárenia účtovnej jednotky:  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DA1FE1" w:rsidRDefault="00DA1FE1">
      <w:pPr>
        <w:jc w:val="both"/>
        <w:rPr>
          <w:rFonts w:cs="Arial"/>
          <w:szCs w:val="22"/>
        </w:rPr>
      </w:pP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</w:t>
      </w:r>
      <w:r>
        <w:rPr>
          <w:rFonts w:cs="Arial"/>
          <w:szCs w:val="22"/>
        </w:rPr>
        <w:t xml:space="preserve"> obstarané kúpou: obstarávacou cenou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Pohľadávky, záväzky, pôžičky </w:t>
      </w:r>
      <w:r>
        <w:rPr>
          <w:rFonts w:cs="Arial"/>
          <w:szCs w:val="22"/>
        </w:rPr>
        <w:t>a úvery, rezervy : menovitou hodnotou pri ich vzniku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</w:t>
      </w:r>
      <w:r>
        <w:rPr>
          <w:rFonts w:cs="Arial"/>
          <w:szCs w:val="22"/>
        </w:rPr>
        <w:t>renajatej veci: menovitou hodnotou pri ich vzniku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DA1FE1" w:rsidRDefault="00DA1FE1">
      <w:pPr>
        <w:jc w:val="both"/>
        <w:rPr>
          <w:rFonts w:cs="Arial"/>
          <w:szCs w:val="22"/>
        </w:rPr>
      </w:pPr>
    </w:p>
    <w:p w:rsidR="00DA1FE1" w:rsidRDefault="00A615E5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účtovné odpisy: </w:t>
      </w:r>
    </w:p>
    <w:p w:rsidR="00DA1FE1" w:rsidRDefault="00A615E5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DA1FE1" w:rsidRDefault="00A615E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A1FE1" w:rsidRDefault="00A615E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nepoužíva kategóriu drobného dlhodobého hmotného </w:t>
      </w:r>
      <w:r>
        <w:rPr>
          <w:rFonts w:cs="Arial"/>
          <w:szCs w:val="22"/>
        </w:rPr>
        <w:t>majetku - položky pod 1 700 eur jednotkovej ceny (§ 13/6 PU).</w:t>
      </w:r>
    </w:p>
    <w:p w:rsidR="00DA1FE1" w:rsidRDefault="00A615E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A1FE1" w:rsidRDefault="00A615E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</w:t>
      </w:r>
      <w:r>
        <w:rPr>
          <w:rFonts w:cs="Arial"/>
          <w:szCs w:val="22"/>
        </w:rPr>
        <w:t>ého dlhodobého majetku (§ 34/1 PU; § 35/2/h PU).</w:t>
      </w:r>
    </w:p>
    <w:p w:rsidR="00DA1FE1" w:rsidRDefault="00A615E5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DA1FE1" w:rsidRDefault="00A615E5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vplyvu na výsledok hospodárenia bežného účtovného obdobia: 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DA1FE1" w:rsidRDefault="00A615E5">
      <w:pPr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A1FE1" w:rsidRDefault="00DA1FE1"/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</w:t>
      </w:r>
      <w:r>
        <w:rPr>
          <w:szCs w:val="22"/>
        </w:rPr>
        <w:t>ľka č. 1</w:t>
      </w:r>
    </w:p>
    <w:tbl>
      <w:tblPr>
        <w:tblW w:w="4950" w:type="pct"/>
        <w:jc w:val="center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89"/>
        <w:gridCol w:w="840"/>
        <w:gridCol w:w="857"/>
        <w:gridCol w:w="968"/>
        <w:gridCol w:w="701"/>
        <w:gridCol w:w="841"/>
        <w:gridCol w:w="1136"/>
        <w:gridCol w:w="853"/>
      </w:tblGrid>
      <w:tr w:rsidR="00DA1FE1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DA1FE1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DA1FE1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DA1FE1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DA1FE1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 začiatku účtovného </w:t>
            </w:r>
            <w:r>
              <w:rPr>
                <w:b/>
                <w:bCs/>
                <w:szCs w:val="22"/>
              </w:rPr>
              <w:t>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DA1FE1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DA1FE1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DA1FE1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FE1" w:rsidRDefault="00A615E5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90"/>
        <w:gridCol w:w="840"/>
        <w:gridCol w:w="857"/>
        <w:gridCol w:w="968"/>
        <w:gridCol w:w="664"/>
        <w:gridCol w:w="36"/>
        <w:gridCol w:w="841"/>
        <w:gridCol w:w="1136"/>
        <w:gridCol w:w="853"/>
      </w:tblGrid>
      <w:tr w:rsidR="00DA1FE1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A1FE1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DA1FE1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DA1FE1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Prvotné ocenenie</w:t>
            </w:r>
          </w:p>
        </w:tc>
      </w:tr>
      <w:tr w:rsidR="00DA1FE1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DA1FE1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DA1FE1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DA1FE1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DA1FE1"/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6447"/>
        <w:gridCol w:w="2762"/>
      </w:tblGrid>
      <w:tr w:rsidR="00DA1FE1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Hodnota za bežné účtovné obdobie</w:t>
            </w:r>
          </w:p>
        </w:tc>
      </w:tr>
      <w:tr w:rsidR="00DA1FE1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/>
    <w:p w:rsidR="00DA1FE1" w:rsidRDefault="00DA1FE1"/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>
        <w:rPr>
          <w:szCs w:val="22"/>
        </w:rPr>
        <w:t>k prílohe č. 3 časti F. písm. a) o dlhodobom hmotnom majetku</w:t>
      </w:r>
      <w:r>
        <w:rPr>
          <w:szCs w:val="22"/>
        </w:rPr>
        <w:tab/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0"/>
        <w:gridCol w:w="6"/>
        <w:gridCol w:w="1006"/>
        <w:gridCol w:w="838"/>
        <w:gridCol w:w="713"/>
        <w:gridCol w:w="9"/>
        <w:gridCol w:w="118"/>
        <w:gridCol w:w="979"/>
        <w:gridCol w:w="19"/>
        <w:gridCol w:w="960"/>
        <w:gridCol w:w="56"/>
        <w:gridCol w:w="643"/>
        <w:gridCol w:w="698"/>
        <w:gridCol w:w="839"/>
        <w:gridCol w:w="699"/>
      </w:tblGrid>
      <w:tr w:rsidR="00DA1FE1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Dlhodobý </w:t>
            </w:r>
            <w:r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A1FE1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DA1FE1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  <w:tr w:rsidR="00DA1FE1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</w:t>
      </w:r>
      <w:r>
        <w:rPr>
          <w:szCs w:val="22"/>
        </w:rPr>
        <w:t>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520"/>
        <w:gridCol w:w="16"/>
        <w:gridCol w:w="1010"/>
        <w:gridCol w:w="838"/>
        <w:gridCol w:w="713"/>
        <w:gridCol w:w="9"/>
        <w:gridCol w:w="118"/>
        <w:gridCol w:w="978"/>
        <w:gridCol w:w="19"/>
        <w:gridCol w:w="952"/>
        <w:gridCol w:w="6"/>
        <w:gridCol w:w="700"/>
        <w:gridCol w:w="698"/>
        <w:gridCol w:w="839"/>
        <w:gridCol w:w="699"/>
      </w:tblGrid>
      <w:tr w:rsidR="00DA1FE1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A1FE1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DA1FE1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DA1FE1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90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4"/>
      </w:tblGrid>
      <w:tr w:rsidR="00DA1FE1">
        <w:trPr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Hodnota za bežné účtovné obdobie</w:t>
            </w:r>
          </w:p>
        </w:tc>
      </w:tr>
      <w:tr w:rsidR="00DA1FE1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DA1FE1">
      <w:pPr>
        <w:spacing w:after="0"/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j) o  dlhodobom </w:t>
      </w:r>
      <w:r>
        <w:rPr>
          <w:szCs w:val="22"/>
        </w:rPr>
        <w:t>finančnom majetku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287"/>
        <w:gridCol w:w="1118"/>
        <w:gridCol w:w="1073"/>
        <w:gridCol w:w="45"/>
        <w:gridCol w:w="875"/>
        <w:gridCol w:w="102"/>
        <w:gridCol w:w="840"/>
        <w:gridCol w:w="699"/>
        <w:gridCol w:w="839"/>
        <w:gridCol w:w="651"/>
        <w:gridCol w:w="12"/>
        <w:gridCol w:w="866"/>
        <w:gridCol w:w="708"/>
      </w:tblGrid>
      <w:tr w:rsidR="00DA1FE1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1FE1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Podielové </w:t>
            </w:r>
            <w:r>
              <w:t>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Poskyt-nuté pred-davky na </w:t>
            </w:r>
          </w:p>
          <w:p w:rsidR="00DA1FE1" w:rsidRDefault="00A615E5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Spolu</w:t>
            </w:r>
          </w:p>
        </w:tc>
      </w:tr>
      <w:tr w:rsidR="00DA1FE1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DA1FE1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</w:t>
            </w:r>
            <w:r>
              <w:rPr>
                <w:szCs w:val="22"/>
              </w:rPr>
              <w:t>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</w:t>
            </w:r>
            <w:r>
              <w:rPr>
                <w:szCs w:val="22"/>
              </w:rPr>
              <w:t>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</w:t>
            </w:r>
            <w:r>
              <w:rPr>
                <w:szCs w:val="22"/>
              </w:rPr>
              <w:t>vná hodnota </w:t>
            </w: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1287"/>
        <w:gridCol w:w="1118"/>
        <w:gridCol w:w="1073"/>
        <w:gridCol w:w="45"/>
        <w:gridCol w:w="875"/>
        <w:gridCol w:w="102"/>
        <w:gridCol w:w="840"/>
        <w:gridCol w:w="699"/>
        <w:gridCol w:w="839"/>
        <w:gridCol w:w="651"/>
        <w:gridCol w:w="12"/>
        <w:gridCol w:w="866"/>
        <w:gridCol w:w="708"/>
      </w:tblGrid>
      <w:tr w:rsidR="00DA1FE1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</w:t>
            </w:r>
            <w:r>
              <w:t xml:space="preserve">                         </w:t>
            </w:r>
          </w:p>
        </w:tc>
      </w:tr>
      <w:tr w:rsidR="00DA1FE1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Poskyt-nuté pred-davky na </w:t>
            </w:r>
          </w:p>
          <w:p w:rsidR="00DA1FE1" w:rsidRDefault="00A615E5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Spolu</w:t>
            </w:r>
          </w:p>
        </w:tc>
      </w:tr>
      <w:tr w:rsidR="00DA1FE1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DA1FE1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</w:t>
            </w:r>
            <w:r>
              <w:rPr>
                <w:szCs w:val="22"/>
              </w:rPr>
              <w:t>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</w:t>
            </w:r>
            <w:r>
              <w:rPr>
                <w:szCs w:val="22"/>
              </w:rPr>
              <w:t>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</w:t>
            </w:r>
            <w:r>
              <w:rPr>
                <w:szCs w:val="22"/>
              </w:rPr>
              <w:t>vná hodnota </w:t>
            </w:r>
          </w:p>
        </w:tc>
      </w:tr>
      <w:tr w:rsidR="00DA1FE1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na začiatku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szCs w:val="22"/>
        </w:rPr>
      </w:pPr>
      <w:r>
        <w:rPr>
          <w:bCs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3"/>
      </w:tblGrid>
      <w:tr w:rsidR="00DA1FE1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DA1FE1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</w:t>
      </w:r>
      <w:r>
        <w:rPr>
          <w:szCs w:val="22"/>
        </w:rPr>
        <w:t>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1794"/>
        <w:gridCol w:w="1046"/>
        <w:gridCol w:w="1640"/>
        <w:gridCol w:w="1813"/>
        <w:gridCol w:w="1653"/>
        <w:gridCol w:w="1263"/>
      </w:tblGrid>
      <w:tr w:rsidR="00DA1FE1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Bežné účtovné obdobie </w:t>
            </w:r>
          </w:p>
        </w:tc>
      </w:tr>
      <w:tr w:rsidR="00DA1FE1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Podiel ÚJ na ZI</w:t>
            </w:r>
          </w:p>
          <w:p w:rsidR="00DA1FE1" w:rsidRDefault="00A615E5">
            <w:pPr>
              <w:pStyle w:val="TopHeader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Podiel ÚJ na hlasovacích právach </w:t>
            </w:r>
          </w:p>
          <w:p w:rsidR="00DA1FE1" w:rsidRDefault="00A615E5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Hodnota  vlastného imania ÚJ, v ktorej má</w:t>
            </w:r>
            <w:r>
              <w:t xml:space="preserve">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DA1FE1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FE1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DA1FE1" w:rsidRDefault="00DA1FE1"/>
    <w:p w:rsidR="00DA1FE1" w:rsidRDefault="00DA1FE1"/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3"/>
        <w:gridCol w:w="1134"/>
        <w:gridCol w:w="1417"/>
        <w:gridCol w:w="1062"/>
      </w:tblGrid>
      <w:tr w:rsidR="00DA1FE1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Stav na začiatku </w:t>
            </w:r>
            <w:r>
              <w:t xml:space="preserve">účtovného </w:t>
            </w:r>
            <w:r>
              <w:lastRenderedPageBreak/>
              <w:t>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lastRenderedPageBreak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Vyradenie dlhového CP z účtovníctva </w:t>
            </w:r>
          </w:p>
          <w:p w:rsidR="00DA1FE1" w:rsidRDefault="00A615E5">
            <w:pPr>
              <w:pStyle w:val="TopHeader"/>
            </w:pPr>
            <w:r>
              <w:lastRenderedPageBreak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lastRenderedPageBreak/>
              <w:t>Stav </w:t>
            </w:r>
            <w:r>
              <w:br/>
              <w:t>na konci účtov-</w:t>
            </w:r>
            <w:r>
              <w:lastRenderedPageBreak/>
              <w:t>ného obdobia</w:t>
            </w:r>
          </w:p>
        </w:tc>
      </w:tr>
      <w:tr w:rsidR="00DA1FE1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DA1FE1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 viac ako tri roky a najviac päť rokov </w:t>
            </w:r>
            <w:r>
              <w:rPr>
                <w:szCs w:val="22"/>
              </w:rPr>
              <w:t>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DA1FE1">
      <w:pPr>
        <w:spacing w:after="120" w:line="240" w:lineRule="auto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 poskytnutých dlhodobých </w:t>
      </w:r>
      <w:r>
        <w:rPr>
          <w:szCs w:val="22"/>
        </w:rPr>
        <w:t>pôžičkách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276"/>
        <w:gridCol w:w="1336"/>
        <w:gridCol w:w="1068"/>
        <w:gridCol w:w="1033"/>
        <w:gridCol w:w="2345"/>
        <w:gridCol w:w="1151"/>
      </w:tblGrid>
      <w:tr w:rsidR="00DA1FE1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DA1FE1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FE1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ind w:left="360"/>
        <w:jc w:val="left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 prílohe č. 3  časti F. písm. o) </w:t>
      </w:r>
      <w:r>
        <w:rPr>
          <w:szCs w:val="22"/>
        </w:rPr>
        <w:t>o opravných položkách k zásobám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7"/>
        <w:gridCol w:w="992"/>
        <w:gridCol w:w="1701"/>
        <w:gridCol w:w="1570"/>
        <w:gridCol w:w="1193"/>
      </w:tblGrid>
      <w:tr w:rsidR="00DA1FE1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</w:tr>
      <w:tr w:rsidR="00DA1FE1">
        <w:trPr>
          <w:jc w:val="center"/>
        </w:trPr>
        <w:tc>
          <w:tcPr>
            <w:tcW w:w="231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Tvorba </w:t>
            </w:r>
          </w:p>
          <w:p w:rsidR="00DA1FE1" w:rsidRDefault="00A615E5">
            <w:pPr>
              <w:pStyle w:val="TopHeader"/>
            </w:pPr>
            <w:r>
              <w:t>OP</w:t>
            </w:r>
          </w:p>
          <w:p w:rsidR="00DA1FE1" w:rsidRDefault="00DA1FE1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Stav OP na konci účtovného </w:t>
            </w:r>
            <w:r>
              <w:t>obdobia</w:t>
            </w:r>
          </w:p>
        </w:tc>
      </w:tr>
      <w:tr w:rsidR="00DA1FE1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FE1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6"/>
      </w:tblGrid>
      <w:tr w:rsidR="00DA1FE1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Hodnota</w:t>
            </w:r>
          </w:p>
        </w:tc>
      </w:tr>
      <w:tr w:rsidR="00DA1FE1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both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6"/>
      </w:tblGrid>
      <w:tr w:rsidR="00DA1FE1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Hodnota za bežné účtovné obdobie</w:t>
            </w:r>
          </w:p>
        </w:tc>
      </w:tr>
      <w:tr w:rsidR="00DA1FE1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3221"/>
        <w:gridCol w:w="1700"/>
        <w:gridCol w:w="2158"/>
        <w:gridCol w:w="2197"/>
      </w:tblGrid>
      <w:tr w:rsidR="00DA1FE1">
        <w:trPr>
          <w:jc w:val="center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Za </w:t>
            </w:r>
            <w:r>
              <w:rPr>
                <w:b/>
                <w:szCs w:val="22"/>
              </w:rPr>
              <w:t>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A1FE1">
        <w:trPr>
          <w:jc w:val="center"/>
        </w:trPr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DA1FE1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4072"/>
        <w:gridCol w:w="2406"/>
        <w:gridCol w:w="2798"/>
      </w:tblGrid>
      <w:tr w:rsidR="00DA1FE1">
        <w:trPr>
          <w:jc w:val="center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Hodnota zákazkovej </w:t>
            </w:r>
            <w:r>
              <w:rPr>
                <w:b/>
                <w:szCs w:val="22"/>
              </w:rPr>
              <w:t>výroby</w:t>
            </w:r>
          </w:p>
          <w:p w:rsidR="00DA1FE1" w:rsidRDefault="00DA1F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A1FE1">
        <w:trPr>
          <w:jc w:val="center"/>
        </w:trPr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DA1FE1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2799"/>
        <w:gridCol w:w="1981"/>
        <w:gridCol w:w="1842"/>
        <w:gridCol w:w="2654"/>
      </w:tblGrid>
      <w:tr w:rsidR="00DA1FE1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Sumár od začiatku zákazkovej výstavby nehnuteľnosti určenej na predaj až do konca bežného účtovného </w:t>
            </w:r>
            <w:r>
              <w:rPr>
                <w:b/>
                <w:szCs w:val="22"/>
              </w:rPr>
              <w:t>obdobia</w:t>
            </w:r>
          </w:p>
        </w:tc>
      </w:tr>
      <w:tr w:rsidR="00DA1FE1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DA1FE1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b w:val="0"/>
          <w:szCs w:val="22"/>
        </w:rPr>
      </w:pPr>
    </w:p>
    <w:p w:rsidR="00DA1FE1" w:rsidRDefault="00A615E5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4355"/>
        <w:gridCol w:w="2406"/>
        <w:gridCol w:w="2515"/>
      </w:tblGrid>
      <w:tr w:rsidR="00DA1FE1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A1FE1">
        <w:trPr>
          <w:jc w:val="center"/>
        </w:trPr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DA1FE1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Úprava nárokov </w:t>
            </w:r>
            <w:r>
              <w:rPr>
                <w:szCs w:val="22"/>
              </w:rPr>
              <w:t>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4"/>
        <w:gridCol w:w="1219"/>
        <w:gridCol w:w="1693"/>
        <w:gridCol w:w="1663"/>
        <w:gridCol w:w="1307"/>
      </w:tblGrid>
      <w:tr w:rsidR="00DA1FE1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</w:tr>
      <w:tr w:rsidR="00DA1FE1">
        <w:trPr>
          <w:jc w:val="center"/>
        </w:trPr>
        <w:tc>
          <w:tcPr>
            <w:tcW w:w="202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Stav OP na začiatku </w:t>
            </w:r>
            <w:r>
              <w:t>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Tvorba</w:t>
            </w:r>
          </w:p>
          <w:p w:rsidR="00DA1FE1" w:rsidRDefault="00A615E5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 OP na konci účtovného obdobia</w:t>
            </w:r>
          </w:p>
        </w:tc>
      </w:tr>
      <w:tr w:rsidR="00DA1FE1">
        <w:trPr>
          <w:jc w:val="center"/>
        </w:trPr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FE1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DA1FE1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3508"/>
        <w:gridCol w:w="1984"/>
        <w:gridCol w:w="1844"/>
        <w:gridCol w:w="1949"/>
      </w:tblGrid>
      <w:tr w:rsidR="00DA1FE1">
        <w:trPr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</w:t>
            </w:r>
            <w:r>
              <w:t xml:space="preserve">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Pohľadávky spolu</w:t>
            </w:r>
          </w:p>
        </w:tc>
      </w:tr>
      <w:tr w:rsidR="00DA1FE1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A1FE1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r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9353</w:t>
            </w: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</w:tr>
      <w:tr w:rsidR="00DA1FE1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21308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6350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</w:tbl>
    <w:p w:rsidR="00DA1FE1" w:rsidRDefault="00DA1FE1">
      <w:pPr>
        <w:spacing w:after="0" w:line="240" w:lineRule="auto"/>
        <w:jc w:val="both"/>
        <w:rPr>
          <w:szCs w:val="22"/>
        </w:rPr>
      </w:pPr>
    </w:p>
    <w:p w:rsidR="00DA1FE1" w:rsidRDefault="00DA1FE1">
      <w:pPr>
        <w:spacing w:after="0" w:line="240" w:lineRule="auto"/>
        <w:jc w:val="both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4745"/>
        <w:gridCol w:w="2268"/>
        <w:gridCol w:w="2196"/>
      </w:tblGrid>
      <w:tr w:rsidR="00DA1FE1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</w:tr>
      <w:tr w:rsidR="00DA1FE1">
        <w:trPr>
          <w:jc w:val="center"/>
        </w:trPr>
        <w:tc>
          <w:tcPr>
            <w:tcW w:w="467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A1FE1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DA1FE1"/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DA1FE1" w:rsidRDefault="00A615E5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4237"/>
        <w:gridCol w:w="2642"/>
        <w:gridCol w:w="2406"/>
      </w:tblGrid>
      <w:tr w:rsidR="00DA1FE1">
        <w:trPr>
          <w:jc w:val="center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3805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1FE1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1FE1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1FE1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 w:rsidP="001B1C8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1FE1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1B1C89" w:rsidP="001B1C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3820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A1FE1" w:rsidRDefault="00DA1FE1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</w:p>
    <w:p w:rsidR="00DA1FE1" w:rsidRDefault="00A615E5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2"/>
        <w:gridCol w:w="936"/>
        <w:gridCol w:w="1215"/>
        <w:gridCol w:w="1607"/>
      </w:tblGrid>
      <w:tr w:rsidR="00DA1FE1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</w:tr>
      <w:tr w:rsidR="00DA1FE1">
        <w:trPr>
          <w:jc w:val="center"/>
        </w:trPr>
        <w:tc>
          <w:tcPr>
            <w:tcW w:w="278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Prírastky</w:t>
            </w:r>
          </w:p>
          <w:p w:rsidR="00DA1FE1" w:rsidRDefault="00DA1FE1">
            <w:pPr>
              <w:pStyle w:val="TopHeader"/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Úbytky</w:t>
            </w:r>
          </w:p>
          <w:p w:rsidR="00DA1FE1" w:rsidRDefault="00DA1FE1">
            <w:pPr>
              <w:pStyle w:val="TopHeader"/>
            </w:pP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Presuny</w:t>
            </w:r>
          </w:p>
          <w:p w:rsidR="00DA1FE1" w:rsidRDefault="00DA1FE1">
            <w:pPr>
              <w:pStyle w:val="TopHeader"/>
            </w:pP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Stav na konci </w:t>
            </w:r>
            <w:r>
              <w:t>účtovného obdobia</w:t>
            </w:r>
          </w:p>
        </w:tc>
      </w:tr>
      <w:tr w:rsidR="00DA1FE1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FE1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Obstarávanie krátkodobého finančného </w:t>
            </w:r>
            <w:r>
              <w:rPr>
                <w:szCs w:val="22"/>
              </w:rPr>
              <w:t>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DA1FE1">
      <w:pPr>
        <w:pStyle w:val="Nzov"/>
        <w:widowControl w:val="0"/>
        <w:spacing w:beforeAutospacing="0" w:after="0"/>
        <w:jc w:val="left"/>
        <w:rPr>
          <w:szCs w:val="22"/>
          <w:lang w:eastAsia="sk-SK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2741"/>
        <w:gridCol w:w="1437"/>
        <w:gridCol w:w="991"/>
        <w:gridCol w:w="1418"/>
        <w:gridCol w:w="1417"/>
        <w:gridCol w:w="1205"/>
      </w:tblGrid>
      <w:tr w:rsidR="00DA1FE1">
        <w:trPr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 OP</w:t>
            </w:r>
          </w:p>
          <w:p w:rsidR="00DA1FE1" w:rsidRDefault="00A615E5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DA1FE1" w:rsidRDefault="00DA1FE1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Zúčtovanie OP </w:t>
            </w:r>
            <w:r>
              <w:t>z dôvodu zániku opodstatne-nosti</w:t>
            </w:r>
          </w:p>
          <w:p w:rsidR="00DA1FE1" w:rsidRDefault="00DA1FE1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Zúčtovanie OP z dôvodu vyradenia majetku z účtovníctva</w:t>
            </w:r>
          </w:p>
          <w:p w:rsidR="00DA1FE1" w:rsidRDefault="00DA1FE1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  OP na konci účtovného obdobia</w:t>
            </w:r>
          </w:p>
        </w:tc>
      </w:tr>
      <w:tr w:rsidR="00DA1FE1">
        <w:trPr>
          <w:jc w:val="center"/>
        </w:trPr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FE1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jc w:val="center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120"/>
        <w:ind w:left="357"/>
        <w:jc w:val="both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6871"/>
        <w:gridCol w:w="2338"/>
      </w:tblGrid>
      <w:tr w:rsidR="00DA1FE1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Hodnota za bežné účtovné obdobie</w:t>
            </w:r>
          </w:p>
        </w:tc>
      </w:tr>
      <w:tr w:rsidR="00DA1FE1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ind w:left="360"/>
        <w:jc w:val="left"/>
        <w:rPr>
          <w:szCs w:val="22"/>
        </w:rPr>
      </w:pPr>
    </w:p>
    <w:p w:rsidR="00DA1FE1" w:rsidRDefault="00DA1FE1">
      <w:pPr>
        <w:spacing w:after="0"/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>
        <w:rPr>
          <w:szCs w:val="22"/>
        </w:rPr>
        <w:t>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3397"/>
        <w:gridCol w:w="1811"/>
        <w:gridCol w:w="2269"/>
        <w:gridCol w:w="1808"/>
      </w:tblGrid>
      <w:tr w:rsidR="00DA1FE1">
        <w:trPr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Zvýšenie/ zníženie hodnoty</w:t>
            </w:r>
          </w:p>
          <w:p w:rsidR="00DA1FE1" w:rsidRDefault="00A615E5">
            <w:pPr>
              <w:pStyle w:val="TopHeader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Vplyv ocenenia</w:t>
            </w:r>
            <w:r>
              <w:br/>
              <w:t xml:space="preserve">na výsledok hospodá-renia bežného </w:t>
            </w:r>
            <w:r>
              <w:t>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Vplyv </w:t>
            </w:r>
          </w:p>
          <w:p w:rsidR="00DA1FE1" w:rsidRDefault="00A615E5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DA1FE1">
        <w:trPr>
          <w:jc w:val="center"/>
        </w:trPr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A1FE1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</w:t>
      </w:r>
      <w:r>
        <w:rPr>
          <w:szCs w:val="22"/>
        </w:rPr>
        <w:t xml:space="preserve"> písm. zc)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1531"/>
        <w:gridCol w:w="1280"/>
        <w:gridCol w:w="1706"/>
        <w:gridCol w:w="1068"/>
        <w:gridCol w:w="1207"/>
        <w:gridCol w:w="1563"/>
        <w:gridCol w:w="916"/>
      </w:tblGrid>
      <w:tr w:rsidR="00DA1FE1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Splatnosť</w:t>
            </w:r>
          </w:p>
        </w:tc>
      </w:tr>
      <w:tr w:rsidR="00DA1FE1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do </w:t>
            </w:r>
            <w:r>
              <w:t>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viac ako päť rokov</w:t>
            </w:r>
          </w:p>
        </w:tc>
      </w:tr>
      <w:tr w:rsidR="00DA1FE1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DA1FE1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A1FE1" w:rsidRDefault="00DA1FE1">
      <w:pPr>
        <w:pStyle w:val="Nzov"/>
        <w:spacing w:beforeAutospacing="0" w:after="0"/>
        <w:jc w:val="both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6176"/>
        <w:gridCol w:w="3095"/>
      </w:tblGrid>
      <w:tr w:rsidR="00DA1FE1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21408</w:t>
            </w:r>
          </w:p>
        </w:tc>
      </w:tr>
      <w:tr w:rsidR="00DA1FE1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Bežné </w:t>
            </w:r>
            <w:r>
              <w:rPr>
                <w:b/>
                <w:szCs w:val="22"/>
              </w:rPr>
              <w:t>účtovné obdobie</w:t>
            </w: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17686</w:t>
            </w: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17686</w:t>
            </w: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DA1FE1">
      <w:pPr>
        <w:spacing w:after="0" w:line="240" w:lineRule="auto"/>
        <w:rPr>
          <w:szCs w:val="22"/>
        </w:rPr>
      </w:pPr>
    </w:p>
    <w:p w:rsidR="00DA1FE1" w:rsidRDefault="00DA1FE1">
      <w:pPr>
        <w:spacing w:after="0" w:line="240" w:lineRule="auto"/>
        <w:rPr>
          <w:szCs w:val="22"/>
        </w:rPr>
      </w:pPr>
    </w:p>
    <w:p w:rsidR="00DA1FE1" w:rsidRDefault="00DA1FE1">
      <w:pPr>
        <w:spacing w:after="0" w:line="240" w:lineRule="auto"/>
        <w:rPr>
          <w:szCs w:val="22"/>
        </w:rPr>
      </w:pPr>
    </w:p>
    <w:p w:rsidR="00DA1FE1" w:rsidRDefault="00DA1FE1">
      <w:pPr>
        <w:spacing w:after="0" w:line="240" w:lineRule="auto"/>
        <w:rPr>
          <w:szCs w:val="22"/>
        </w:rPr>
      </w:pPr>
    </w:p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6261"/>
        <w:gridCol w:w="3010"/>
      </w:tblGrid>
      <w:tr w:rsidR="00DA1FE1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DA1FE1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DA1FE1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Zo </w:t>
            </w:r>
            <w:r>
              <w:rPr>
                <w:szCs w:val="22"/>
              </w:rPr>
              <w:t>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514"/>
        <w:gridCol w:w="1949"/>
        <w:gridCol w:w="1021"/>
        <w:gridCol w:w="1134"/>
        <w:gridCol w:w="1131"/>
        <w:gridCol w:w="1522"/>
      </w:tblGrid>
      <w:tr w:rsidR="00DA1FE1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</w:tr>
      <w:tr w:rsidR="00DA1FE1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A1FE1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DA1FE1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A615E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514"/>
        <w:gridCol w:w="1949"/>
        <w:gridCol w:w="1021"/>
        <w:gridCol w:w="1134"/>
        <w:gridCol w:w="1131"/>
        <w:gridCol w:w="1522"/>
      </w:tblGrid>
      <w:tr w:rsidR="00DA1FE1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A1FE1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DA1FE1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rezervy, </w:t>
            </w:r>
            <w:r>
              <w:rPr>
                <w:b/>
                <w:bCs/>
                <w:szCs w:val="22"/>
              </w:rPr>
              <w:t>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750"/>
        <w:gridCol w:w="2916"/>
        <w:gridCol w:w="2605"/>
      </w:tblGrid>
      <w:tr w:rsidR="00DA1FE1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A1FE1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46992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</w:t>
            </w:r>
            <w:r>
              <w:rPr>
                <w:szCs w:val="22"/>
              </w:rPr>
              <w:t xml:space="preserve">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46992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A1FE1" w:rsidRDefault="00DA1FE1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976"/>
        <w:gridCol w:w="2207"/>
        <w:gridCol w:w="2088"/>
      </w:tblGrid>
      <w:tr w:rsidR="00DA1FE1">
        <w:trPr>
          <w:trHeight w:val="990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DA1FE1">
        <w:trPr>
          <w:trHeight w:val="624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63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Zaúčtovaná do vlastného </w:t>
            </w:r>
            <w:r>
              <w:rPr>
                <w:bCs/>
                <w:szCs w:val="22"/>
              </w:rPr>
              <w:t>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0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951"/>
        <w:gridCol w:w="2640"/>
        <w:gridCol w:w="2680"/>
      </w:tblGrid>
      <w:tr w:rsidR="00DA1FE1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Bežné účtovné </w:t>
            </w:r>
            <w:r>
              <w:t>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187"/>
        <w:gridCol w:w="1417"/>
        <w:gridCol w:w="1417"/>
        <w:gridCol w:w="1417"/>
        <w:gridCol w:w="1417"/>
        <w:gridCol w:w="1416"/>
      </w:tblGrid>
      <w:tr w:rsidR="00DA1FE1">
        <w:trPr>
          <w:trHeight w:val="345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Splatnosť</w:t>
            </w:r>
          </w:p>
        </w:tc>
      </w:tr>
      <w:tr w:rsidR="00DA1FE1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A1FE1" w:rsidRDefault="00DA1FE1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2232"/>
        <w:gridCol w:w="850"/>
        <w:gridCol w:w="850"/>
        <w:gridCol w:w="1269"/>
        <w:gridCol w:w="1442"/>
        <w:gridCol w:w="1118"/>
        <w:gridCol w:w="1524"/>
      </w:tblGrid>
      <w:tr w:rsidR="00DA1FE1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DA1FE1" w:rsidRDefault="00A615E5">
            <w:pPr>
              <w:pStyle w:val="TopHeader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DA1FE1" w:rsidRDefault="00A615E5">
            <w:pPr>
              <w:pStyle w:val="TopHeader"/>
            </w:pPr>
            <w:r>
              <w:t xml:space="preserve">Suma istiny </w:t>
            </w:r>
            <w:r>
              <w:t>v eurách</w:t>
            </w:r>
          </w:p>
          <w:p w:rsidR="00DA1FE1" w:rsidRDefault="00A615E5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DA1FE1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DA1FE1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2234"/>
        <w:gridCol w:w="877"/>
        <w:gridCol w:w="823"/>
        <w:gridCol w:w="1276"/>
        <w:gridCol w:w="1418"/>
        <w:gridCol w:w="1133"/>
        <w:gridCol w:w="1524"/>
      </w:tblGrid>
      <w:tr w:rsidR="00DA1FE1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DA1FE1" w:rsidRDefault="00A615E5">
            <w:pPr>
              <w:pStyle w:val="TopHeader"/>
            </w:pPr>
            <w:r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DA1FE1" w:rsidRDefault="00A615E5">
            <w:pPr>
              <w:pStyle w:val="TopHeader"/>
            </w:pPr>
            <w:r>
              <w:t>Suma istiny v eurách</w:t>
            </w:r>
          </w:p>
          <w:p w:rsidR="00DA1FE1" w:rsidRDefault="00A615E5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DA1FE1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DA1FE1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7" w:type="dxa"/>
            </w:tcMar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958"/>
        <w:gridCol w:w="1488"/>
        <w:gridCol w:w="14"/>
        <w:gridCol w:w="1613"/>
        <w:gridCol w:w="2198"/>
      </w:tblGrid>
      <w:tr w:rsidR="00DA1FE1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Dohodnutá cena podkladového nástroja</w:t>
            </w:r>
          </w:p>
        </w:tc>
      </w:tr>
      <w:tr w:rsidR="00DA1FE1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A1FE1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DA1FE1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Deriváty určené na obchodovanie, </w:t>
            </w:r>
            <w:r>
              <w:rPr>
                <w:b/>
                <w:szCs w:val="22"/>
              </w:rPr>
              <w:t>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946"/>
        <w:gridCol w:w="1678"/>
        <w:gridCol w:w="991"/>
        <w:gridCol w:w="1698"/>
        <w:gridCol w:w="958"/>
      </w:tblGrid>
      <w:tr w:rsidR="00DA1FE1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Zmena reálnej hodnoty (+/-)</w:t>
            </w:r>
            <w:r>
              <w:t xml:space="preserve"> s vplyvom na</w:t>
            </w:r>
          </w:p>
        </w:tc>
      </w:tr>
      <w:tr w:rsidR="00DA1FE1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vlastné imanie</w:t>
            </w:r>
          </w:p>
        </w:tc>
      </w:tr>
      <w:tr w:rsidR="00DA1FE1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DA1FE1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</w:t>
      </w:r>
      <w:r>
        <w:rPr>
          <w:szCs w:val="22"/>
        </w:rPr>
        <w:t>G. písm. l) o položkách zabezpečených derivátmi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5290"/>
        <w:gridCol w:w="1980"/>
        <w:gridCol w:w="2001"/>
      </w:tblGrid>
      <w:tr w:rsidR="00DA1FE1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Reálna hodnota</w:t>
            </w:r>
          </w:p>
        </w:tc>
      </w:tr>
      <w:tr w:rsidR="00DA1FE1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DA1FE1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Zmluvy, ktoré sa neúčtujú na </w:t>
            </w:r>
            <w:r>
              <w:rPr>
                <w:szCs w:val="22"/>
              </w:rPr>
              <w:t>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A1FE1" w:rsidRDefault="00DA1FE1">
      <w:pPr>
        <w:pStyle w:val="Nzov"/>
        <w:widowControl w:val="0"/>
        <w:spacing w:beforeAutospacing="0" w:after="0"/>
        <w:ind w:left="360"/>
        <w:jc w:val="left"/>
        <w:rPr>
          <w:szCs w:val="22"/>
        </w:rPr>
      </w:pPr>
    </w:p>
    <w:p w:rsidR="00DA1FE1" w:rsidRDefault="00DA1FE1"/>
    <w:p w:rsidR="00DA1FE1" w:rsidRDefault="00DA1FE1"/>
    <w:p w:rsidR="00DA1FE1" w:rsidRDefault="00DA1FE1"/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1596"/>
        <w:gridCol w:w="1214"/>
        <w:gridCol w:w="1469"/>
        <w:gridCol w:w="1110"/>
        <w:gridCol w:w="1235"/>
        <w:gridCol w:w="1517"/>
        <w:gridCol w:w="1130"/>
      </w:tblGrid>
      <w:tr w:rsidR="00DA1FE1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Bezprostredne predchádzajúce </w:t>
            </w:r>
            <w:r>
              <w:t>účtovné obdobie</w:t>
            </w:r>
          </w:p>
        </w:tc>
      </w:tr>
      <w:tr w:rsidR="00DA1FE1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Splatnosť</w:t>
            </w:r>
          </w:p>
        </w:tc>
      </w:tr>
      <w:tr w:rsidR="00DA1FE1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viac ako päť rokov</w:t>
            </w:r>
          </w:p>
        </w:tc>
      </w:tr>
      <w:tr w:rsidR="00DA1FE1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DA1FE1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Finančný </w:t>
            </w:r>
            <w:r>
              <w:rPr>
                <w:szCs w:val="22"/>
              </w:rPr>
              <w:t>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498"/>
        <w:gridCol w:w="1126"/>
        <w:gridCol w:w="1241"/>
        <w:gridCol w:w="1398"/>
        <w:gridCol w:w="1119"/>
        <w:gridCol w:w="1889"/>
      </w:tblGrid>
      <w:tr w:rsidR="00DA1FE1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bookmarkStart w:id="0" w:name="_GoBack"/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Zmena stavu vnútroorganizačných </w:t>
            </w:r>
          </w:p>
          <w:p w:rsidR="00DA1FE1" w:rsidRDefault="00A615E5">
            <w:pPr>
              <w:pStyle w:val="TopHeader"/>
            </w:pPr>
            <w:r>
              <w:t xml:space="preserve">zásob </w:t>
            </w:r>
          </w:p>
        </w:tc>
      </w:tr>
      <w:bookmarkEnd w:id="0"/>
      <w:tr w:rsidR="00DA1FE1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Konečný </w:t>
            </w:r>
            <w:r>
              <w:t>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DA1FE1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0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5523"/>
        <w:gridCol w:w="2049"/>
        <w:gridCol w:w="1699"/>
      </w:tblGrid>
      <w:tr w:rsidR="00DA1FE1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DA1FE1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1731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časti I. o nákladoch voči audítorovi, audítorskej spoločnosti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5484"/>
        <w:gridCol w:w="1842"/>
        <w:gridCol w:w="1945"/>
      </w:tblGrid>
      <w:tr w:rsidR="00DA1FE1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za overenie individuálnej </w:t>
            </w:r>
            <w:r>
              <w:rPr>
                <w:szCs w:val="22"/>
              </w:rPr>
              <w:t>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5768"/>
        <w:gridCol w:w="1661"/>
        <w:gridCol w:w="1842"/>
      </w:tblGrid>
      <w:tr w:rsidR="00DA1FE1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Bežné účtovné </w:t>
            </w:r>
            <w:r>
              <w:t>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 účtovné obdobie</w:t>
            </w:r>
          </w:p>
        </w:tc>
      </w:tr>
      <w:tr w:rsidR="00DA1FE1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</w:t>
            </w:r>
            <w:r>
              <w:rPr>
                <w:szCs w:val="22"/>
              </w:rPr>
              <w:t xml:space="preserve">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</w:t>
            </w:r>
            <w:r>
              <w:rPr>
                <w:szCs w:val="22"/>
              </w:rPr>
              <w:t>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dani z príjmov, ktorá sa vzťahuje na položky účtované </w:t>
            </w:r>
            <w:r>
              <w:rPr>
                <w:szCs w:val="22"/>
              </w:rPr>
              <w:t>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A1FE1" w:rsidRDefault="00DA1FE1">
      <w:pPr>
        <w:pStyle w:val="Nzov"/>
        <w:spacing w:beforeAutospacing="0" w:after="0"/>
        <w:jc w:val="left"/>
        <w:rPr>
          <w:szCs w:val="22"/>
        </w:rPr>
      </w:pPr>
    </w:p>
    <w:p w:rsidR="00DA1FE1" w:rsidRDefault="00A615E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797"/>
        <w:gridCol w:w="1699"/>
        <w:gridCol w:w="793"/>
        <w:gridCol w:w="663"/>
        <w:gridCol w:w="1939"/>
        <w:gridCol w:w="717"/>
        <w:gridCol w:w="663"/>
      </w:tblGrid>
      <w:tr w:rsidR="00DA1FE1">
        <w:trPr>
          <w:trHeight w:val="642"/>
          <w:jc w:val="center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Bezprostredne predchádzajúce</w:t>
            </w:r>
          </w:p>
          <w:p w:rsidR="00DA1FE1" w:rsidRDefault="00A615E5">
            <w:pPr>
              <w:pStyle w:val="TopHeader"/>
            </w:pPr>
            <w:r>
              <w:t xml:space="preserve"> účtovné obdobie</w:t>
            </w:r>
          </w:p>
        </w:tc>
      </w:tr>
      <w:tr w:rsidR="00DA1FE1">
        <w:trPr>
          <w:trHeight w:val="345"/>
          <w:jc w:val="center"/>
        </w:trPr>
        <w:tc>
          <w:tcPr>
            <w:tcW w:w="273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Daň </w:t>
            </w:r>
            <w:r>
              <w:t>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Daň v %</w:t>
            </w:r>
          </w:p>
        </w:tc>
      </w:tr>
      <w:tr w:rsidR="00DA1FE1">
        <w:trPr>
          <w:trHeight w:val="330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Umorenie </w:t>
            </w:r>
            <w:r>
              <w:rPr>
                <w:szCs w:val="22"/>
              </w:rPr>
              <w:t>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  <w:tr w:rsidR="00DA1FE1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</w:tr>
    </w:tbl>
    <w:p w:rsidR="00DA1FE1" w:rsidRDefault="00DA1FE1">
      <w:pPr>
        <w:spacing w:after="0" w:line="240" w:lineRule="auto"/>
        <w:rPr>
          <w:szCs w:val="22"/>
        </w:rPr>
      </w:pPr>
    </w:p>
    <w:p w:rsidR="00DA1FE1" w:rsidRDefault="00A615E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DA1FE1" w:rsidRDefault="00A615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150"/>
        <w:gridCol w:w="1423"/>
        <w:gridCol w:w="1425"/>
        <w:gridCol w:w="1425"/>
        <w:gridCol w:w="1425"/>
        <w:gridCol w:w="1423"/>
      </w:tblGrid>
      <w:tr w:rsidR="00DA1FE1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Bežné účtovné obdobie</w:t>
            </w:r>
          </w:p>
        </w:tc>
      </w:tr>
      <w:tr w:rsidR="00DA1FE1">
        <w:trPr>
          <w:jc w:val="center"/>
        </w:trPr>
        <w:tc>
          <w:tcPr>
            <w:tcW w:w="210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 na konci účtovného obdobia</w:t>
            </w: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FE1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Zmena základného </w:t>
            </w:r>
            <w:r>
              <w:rPr>
                <w:szCs w:val="22"/>
              </w:rPr>
              <w:t>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t>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z precenenia pri zlúčení, splynutí </w:t>
            </w:r>
            <w:r>
              <w:rPr>
                <w:szCs w:val="22"/>
              </w:rPr>
              <w:lastRenderedPageBreak/>
              <w:t>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DA1FE1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13557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17686</w:t>
            </w: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1B1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1FE1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1FE1" w:rsidRDefault="00DA1FE1">
      <w:pPr>
        <w:tabs>
          <w:tab w:val="left" w:pos="1276"/>
        </w:tabs>
        <w:spacing w:after="0" w:line="240" w:lineRule="auto"/>
        <w:rPr>
          <w:szCs w:val="22"/>
        </w:rPr>
      </w:pPr>
    </w:p>
    <w:p w:rsidR="00DA1FE1" w:rsidRDefault="00A615E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149"/>
        <w:gridCol w:w="1424"/>
        <w:gridCol w:w="1425"/>
        <w:gridCol w:w="1425"/>
        <w:gridCol w:w="1425"/>
        <w:gridCol w:w="1423"/>
      </w:tblGrid>
      <w:tr w:rsidR="00DA1FE1">
        <w:trPr>
          <w:trHeight w:val="396"/>
          <w:jc w:val="center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DA1FE1">
        <w:trPr>
          <w:jc w:val="center"/>
        </w:trPr>
        <w:tc>
          <w:tcPr>
            <w:tcW w:w="210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DA1F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</w:pPr>
            <w:r>
              <w:t>Stav na konci účtovného obdobia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1FE1">
        <w:trPr>
          <w:trHeight w:val="397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DA1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97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</w:t>
            </w:r>
            <w:r>
              <w:rPr>
                <w:szCs w:val="22"/>
              </w:rPr>
              <w:t>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66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Nerozdelený zisk minulých </w:t>
            </w:r>
            <w:r>
              <w:rPr>
                <w:szCs w:val="22"/>
              </w:rPr>
              <w:t>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A1FE1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DA1FE1" w:rsidRDefault="00A6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A1FE1" w:rsidRDefault="00DA1FE1">
      <w:pPr>
        <w:spacing w:after="0" w:line="240" w:lineRule="auto"/>
      </w:pPr>
    </w:p>
    <w:p w:rsidR="00DA1FE1" w:rsidRDefault="00DA1FE1">
      <w:pPr>
        <w:sectPr w:rsidR="00DA1FE1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-2049"/>
        </w:sectPr>
      </w:pPr>
    </w:p>
    <w:p w:rsidR="00A615E5" w:rsidRDefault="00A615E5"/>
    <w:sectPr w:rsidR="00A615E5">
      <w:type w:val="continuous"/>
      <w:pgSz w:w="11906" w:h="16838"/>
      <w:pgMar w:top="1418" w:right="3793" w:bottom="13960" w:left="3793" w:header="709" w:footer="709" w:gutter="0"/>
      <w:cols w:space="708"/>
      <w:formProt w:val="0"/>
      <w:docGrid w:linePitch="312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15E5" w:rsidRDefault="00A615E5">
      <w:pPr>
        <w:spacing w:after="0" w:line="240" w:lineRule="auto"/>
      </w:pPr>
      <w:r>
        <w:separator/>
      </w:r>
    </w:p>
  </w:endnote>
  <w:endnote w:type="continuationSeparator" w:id="0">
    <w:p w:rsidR="00A615E5" w:rsidRDefault="00A615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1FE1" w:rsidRDefault="00A615E5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PAGE</w:instrText>
    </w:r>
    <w:r>
      <w:fldChar w:fldCharType="separate"/>
    </w:r>
    <w:r w:rsidR="001B1C89">
      <w:rPr>
        <w:noProof/>
      </w:rP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15E5" w:rsidRDefault="00A615E5">
      <w:pPr>
        <w:spacing w:after="0" w:line="240" w:lineRule="auto"/>
      </w:pPr>
      <w:r>
        <w:separator/>
      </w:r>
    </w:p>
  </w:footnote>
  <w:footnote w:type="continuationSeparator" w:id="0">
    <w:p w:rsidR="00A615E5" w:rsidRDefault="00A615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left w:w="65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A1FE1">
      <w:trPr>
        <w:trHeight w:val="119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DA1FE1" w:rsidRDefault="00A615E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shd w:val="clear" w:color="auto" w:fill="auto"/>
          <w:vAlign w:val="bottom"/>
        </w:tcPr>
        <w:p w:rsidR="00DA1FE1" w:rsidRDefault="00A615E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51898888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2120824772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1FE1" w:rsidRDefault="00DA1FE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6D2113"/>
    <w:multiLevelType w:val="multilevel"/>
    <w:tmpl w:val="155242B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4F2630B8"/>
    <w:multiLevelType w:val="multilevel"/>
    <w:tmpl w:val="85AA421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  <w:b w:val="0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  <w:b w:val="0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  <w:b w:val="0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  <w:b w:val="0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  <w:b w:val="0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  <w:b w:val="0"/>
      </w:rPr>
    </w:lvl>
  </w:abstractNum>
  <w:abstractNum w:abstractNumId="2" w15:restartNumberingAfterBreak="0">
    <w:nsid w:val="7DD654D1"/>
    <w:multiLevelType w:val="multilevel"/>
    <w:tmpl w:val="615C829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A1FE1"/>
    <w:rsid w:val="001B1C89"/>
    <w:rsid w:val="00A615E5"/>
    <w:rsid w:val="00DA1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186F8E-3F2F-44ED-AF44-97A285BD6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pPr>
      <w:spacing w:after="200"/>
    </w:pPr>
    <w:rPr>
      <w:rFonts w:cs="Times New Roman"/>
      <w:szCs w:val="36"/>
    </w:rPr>
  </w:style>
  <w:style w:type="paragraph" w:styleId="Nadpis1">
    <w:name w:val="heading 1"/>
    <w:basedOn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í text Char"/>
    <w:basedOn w:val="Predvolenpsmoodseku"/>
    <w:link w:val="Telotextu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nzov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  <w:b w:val="0"/>
    </w:rPr>
  </w:style>
  <w:style w:type="character" w:customStyle="1" w:styleId="ListLabel2">
    <w:name w:val="ListLabel 2"/>
    <w:qFormat/>
    <w:rPr>
      <w:rFonts w:eastAsia="Times New Roman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qFormat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szCs w:val="32"/>
    </w:rPr>
  </w:style>
  <w:style w:type="paragraph" w:customStyle="1" w:styleId="Podnzov">
    <w:name w:val="Podnázov"/>
    <w:basedOn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pPr>
      <w:spacing w:line="240" w:lineRule="auto"/>
    </w:pPr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16FF56-6EE1-433E-9727-87DB9CC23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4612</Words>
  <Characters>26291</Characters>
  <Application>Microsoft Office Word</Application>
  <DocSecurity>0</DocSecurity>
  <Lines>219</Lines>
  <Paragraphs>61</Paragraphs>
  <ScaleCrop>false</ScaleCrop>
  <Company>EXALOGIC</Company>
  <LinksUpToDate>false</LinksUpToDate>
  <CharactersWithSpaces>30842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38</cp:revision>
  <cp:lastPrinted>2015-01-27T14:36:00Z</cp:lastPrinted>
  <dcterms:created xsi:type="dcterms:W3CDTF">2015-02-18T08:50:00Z</dcterms:created>
  <dcterms:modified xsi:type="dcterms:W3CDTF">2022-06-29T18:56:00Z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