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Poznámky k 31.12.202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1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36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Identifika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čné údaje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Názov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UŠAK, s.r.o.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Sídlo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Uho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ľná  148/14,  05401 Levoča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ČO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47207744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2023901044</w:t>
            </w: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 DPH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Právny dôvod na zostavenie ú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čtovnej závierky 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X    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riadna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    mimoriadna 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2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Opis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 účtovnej jednotky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Hlavná 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činnosť účtovnej jednotky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Prípravné práce k realizácii stavby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8"/>
        </w:numPr>
        <w:tabs>
          <w:tab w:val="left" w:pos="284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štatutárnych zástupcoch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781"/>
        <w:gridCol w:w="5489"/>
      </w:tblGrid>
      <w:tr>
        <w:trPr>
          <w:trHeight w:val="1" w:hRule="atLeast"/>
          <w:jc w:val="left"/>
        </w:trPr>
        <w:tc>
          <w:tcPr>
            <w:tcW w:w="47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2f2f2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Štatutárny zástupca (meno a priezvisko)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funkcia</w:t>
            </w:r>
          </w:p>
        </w:tc>
        <w:tc>
          <w:tcPr>
            <w:tcW w:w="54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Ušak Rastislav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Konate</w:t>
            </w:r>
            <w:r>
              <w:rPr>
                <w:rFonts w:ascii="Courier New" w:hAnsi="Courier New" w:cs="Courier New" w:eastAsia="Courier New"/>
                <w:color w:val="auto"/>
                <w:spacing w:val="0"/>
                <w:position w:val="0"/>
                <w:sz w:val="24"/>
                <w:shd w:fill="auto" w:val="clear"/>
              </w:rPr>
              <w:t xml:space="preserve">ľ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UŠAK   s.r.o,  Uho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ľná  148/14, 05401  levoča, vznikla zápisom do Obchodného registra dňa 12.10.2013 podľa § 8 odst. 1 zákona č.530/2003 Z.z. o Obchodnom registri a o zmene a doplnení niektorých zákonov.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Spolo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čnosť podľa tohto zákona vznikla ako spoločnosť s právnou subjektivitou a v roku 2015 začala evidenciu účtovníctva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Otvorenie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čtovných kníh a jeho účtovanie bolo vedené podľa  zákona o účtovnícve  431/2002  Z.z.  v sústave podvojného účtovníctva.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jednotka, UŠAK s.r.o., sa zatriedi do veľkostnej skupiny podľa vlastného rozhodnutia a zostáva v tejto veľkostnej skupine aj v bezprostredne nasledujúcom účtovnom období.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Zatriedenie:  ako  MIKRO 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čtovných zasadách a účtovných metódach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00" w:after="10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čtovná jednotka účtuje v sústave podvojného účtovníctva podľa platných predpisov. Predmetom účtovníctva je účtovanie skutočností o:  </w:t>
        <w:br/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stave a pohybe majetku,  </w:t>
        <w:br/>
        <w:t xml:space="preserve">- stave a pohybe záväzkov,  </w:t>
        <w:br/>
        <w:t xml:space="preserve">- rozdiele majetku a záväzkov,  </w:t>
        <w:br/>
        <w:t xml:space="preserve">- výnosoch,  </w:t>
        <w:br/>
        <w:t xml:space="preserve">- nákladoch,  </w:t>
        <w:br/>
        <w:t xml:space="preserve">- výsledku hospodárenia  </w:t>
      </w:r>
    </w:p>
    <w:p>
      <w:pPr>
        <w:spacing w:before="0" w:after="0" w:line="240"/>
        <w:ind w:right="0" w:left="0" w:firstLine="72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aktív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majetok</w:t>
        <w:tab/>
        <w:tab/>
        <w:tab/>
        <w:tab/>
        <w:tab/>
        <w:tab/>
        <w:t xml:space="preserve">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4158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Obežný majetok</w:t>
        <w:tab/>
        <w:tab/>
        <w:tab/>
        <w:tab/>
        <w:tab/>
        <w:tab/>
        <w:t xml:space="preserve">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4158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Krátkodobé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</w:t>
        <w:tab/>
        <w:tab/>
        <w:tab/>
        <w:tab/>
        <w:t xml:space="preserve">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poh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ľadávky z obchodného styku</w:t>
        <w:tab/>
        <w:tab/>
        <w:t xml:space="preserve">                0.-€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čné účty súčet</w:t>
        <w:tab/>
        <w:tab/>
        <w:tab/>
        <w:tab/>
        <w:tab/>
        <w:t xml:space="preserve">        2068.-€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Peniaze</w:t>
        <w:tab/>
        <w:tab/>
        <w:tab/>
        <w:tab/>
        <w:tab/>
        <w:tab/>
        <w:tab/>
        <w:t xml:space="preserve">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1914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-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čty v bankách                                 154.-E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údajoch na strane pasív súvahy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1. Spolu vlastné imanie a záväzky</w:t>
        <w:tab/>
        <w:tab/>
        <w:tab/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4158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2. Vlastné imanie</w:t>
        <w:tab/>
        <w:tab/>
        <w:tab/>
        <w:tab/>
        <w:t xml:space="preserve">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4041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3. Výsledok hospodárenia za 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čtovné obdobie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po zdanení</w:t>
        <w:tab/>
        <w:tab/>
        <w:tab/>
        <w:tab/>
        <w:tab/>
        <w:tab/>
        <w:tab/>
        <w:t xml:space="preserve">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233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4. Záväzky</w:t>
        <w:tab/>
        <w:tab/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5. Dlhodobé rezervy</w:t>
        <w:tab/>
        <w:tab/>
        <w:tab/>
        <w:tab/>
        <w:tab/>
        <w:tab/>
        <w:t xml:space="preserve">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zákonné rezervy</w:t>
        <w:tab/>
        <w:tab/>
        <w:tab/>
        <w:tab/>
        <w:tab/>
        <w:tab/>
        <w:t xml:space="preserve">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6. Krátkodobé záväzky sú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čet</w:t>
        <w:tab/>
        <w:tab/>
        <w:tab/>
        <w:tab/>
        <w:t xml:space="preserve">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vo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 zamestnancom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záväzky zo sociálneho poistenia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ňové záväzky</w:t>
        <w:tab/>
        <w:tab/>
        <w:tab/>
        <w:tab/>
        <w:tab/>
        <w:t xml:space="preserve">            117.-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výnosoch a nákladoch </w:t>
      </w:r>
    </w:p>
    <w:p>
      <w:pPr>
        <w:tabs>
          <w:tab w:val="left" w:pos="426" w:leader="none"/>
        </w:tabs>
        <w:spacing w:before="0" w:after="0" w:line="240"/>
        <w:ind w:right="0" w:left="360" w:firstLine="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</w:t>
        <w:tab/>
        <w:tab/>
        <w:tab/>
        <w:tab/>
        <w:tab/>
        <w:tab/>
        <w:tab/>
        <w:tab/>
        <w:t xml:space="preserve">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25490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</w:t>
        <w:tab/>
        <w:tab/>
        <w:tab/>
        <w:tab/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hospodárskej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činnosti</w:t>
        <w:tab/>
        <w:tab/>
        <w:tab/>
        <w:t xml:space="preserve">          25490.-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                        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3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tržby za vlastné výrobky            </w:t>
        <w:tab/>
        <w:tab/>
        <w:t xml:space="preserve">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25490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/601/ 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- ostatné výnosy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/652/             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Výnosy z 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výnosové úroky</w:t>
        <w:tab/>
        <w:tab/>
        <w:tab/>
        <w:tab/>
        <w:tab/>
        <w:tab/>
        <w:tab/>
        <w:t xml:space="preserve"> 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výnosové úroky /662 /</w:t>
        <w:tab/>
        <w:tab/>
        <w:tab/>
        <w:tab/>
        <w:t xml:space="preserve">         0-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6"/>
        </w:numPr>
        <w:tabs>
          <w:tab w:val="left" w:pos="0" w:leader="none"/>
        </w:tabs>
        <w:suppressAutoHyphens w:val="true"/>
        <w:spacing w:before="0" w:after="0" w:line="240"/>
        <w:ind w:right="0" w:left="284" w:hanging="284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</w:t>
        <w:tab/>
        <w:tab/>
        <w:tab/>
        <w:tab/>
        <w:tab/>
        <w:t xml:space="preserve">                  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25157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.- €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hospodársku 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činnosť</w:t>
        <w:tab/>
        <w:tab/>
        <w:tab/>
        <w:t xml:space="preserve">         25157.-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9"/>
        </w:numPr>
        <w:tabs>
          <w:tab w:val="left" w:pos="72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spotreba materiálu, energie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a ostatných neskladovate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ľných dodávok</w:t>
        <w:tab/>
        <w:tab/>
        <w:t xml:space="preserve">    6778.-€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/501, 502, 503/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                                        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služby /518,512/     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18250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mzdové náklady /521/                               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náklady na sociálne poistenie  524/                      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dane a poplatky /531/</w:t>
        <w:tab/>
        <w:tab/>
        <w:tab/>
        <w:t xml:space="preserve">                1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29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.-€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Náklady na finan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ab/>
        <w:tab/>
        <w:tab/>
        <w:tab/>
        <w:t xml:space="preserve">       100 ,-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- ostatné náklady na 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čnú činnosť</w:t>
        <w:tab/>
        <w:t xml:space="preserve">                 100.- €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 /568/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7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 233.- €</w:t>
      </w:r>
    </w:p>
    <w:p>
      <w:pPr>
        <w:spacing w:before="0" w:after="0" w:line="240"/>
        <w:ind w:right="0" w:left="72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pred zdanením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hospodárskej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činnosti  </w:t>
        <w:tab/>
        <w:t xml:space="preserve">     233.- €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Výsledok hospodárenia z finan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čnej činnosti</w:t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Da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ň z príjmov splatná</w:t>
        <w:tab/>
        <w:tab/>
        <w:tab/>
        <w:tab/>
        <w:tab/>
        <w:tab/>
        <w:t xml:space="preserve">        0.- €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70"/>
        </w:numPr>
        <w:tabs>
          <w:tab w:val="left" w:pos="0" w:leader="none"/>
        </w:tabs>
        <w:spacing w:before="0" w:after="0" w:line="240"/>
        <w:ind w:right="0" w:left="720" w:hanging="36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Výsledok hospodárenia za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čtovné obdobie</w:t>
        <w:tab/>
        <w:t xml:space="preserve">      233.- </w:t>
      </w: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   po zdanení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Informácie o skuto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čnostiach, ktoré nastali po dni,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ku ktorému sa zostavuje ú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čtovná závierka 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do d</w:t>
      </w:r>
      <w:r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shd w:fill="auto" w:val="clear"/>
        </w:rPr>
        <w:t xml:space="preserve">ňa zostavenia účtovnej závierky</w:t>
      </w: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ourier New" w:hAnsi="Courier New" w:cs="Courier New" w:eastAsia="Courier Ne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720"/>
        <w:jc w:val="both"/>
        <w:rPr>
          <w:rFonts w:ascii="Courier New" w:hAnsi="Courier New" w:cs="Courier New" w:eastAsia="Courier Ne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Po 31. decembri 20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20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 nenastali také udalosti, ktoré by si vyžadovali zverejnenie alebo vykázanie v 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  <w:t xml:space="preserve">čtovnej závierke za rok 2021.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abstractNum w:abstractNumId="25">
    <w:lvl w:ilvl="0">
      <w:start w:val="1"/>
      <w:numFmt w:val="decimal"/>
      <w:lvlText w:val="%1."/>
    </w:lvl>
  </w:abstractNum>
  <w:abstractNum w:abstractNumId="6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num w:numId="5">
    <w:abstractNumId w:val="37"/>
  </w:num>
  <w:num w:numId="22">
    <w:abstractNumId w:val="31"/>
  </w:num>
  <w:num w:numId="28">
    <w:abstractNumId w:val="25"/>
  </w:num>
  <w:num w:numId="49">
    <w:abstractNumId w:val="19"/>
  </w:num>
  <w:num w:numId="53">
    <w:abstractNumId w:val="6"/>
  </w:num>
  <w:num w:numId="56">
    <w:abstractNumId w:val="13"/>
  </w:num>
  <w:num w:numId="59">
    <w:abstractNumId w:val="0"/>
  </w:num>
  <w:num w:numId="67">
    <w:abstractNumId w:val="7"/>
  </w:num>
  <w:num w:numId="70">
    <w:abstractNumId w:val="1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