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3B191" w14:textId="77777777" w:rsidR="007B4522" w:rsidRDefault="007B4522" w:rsidP="000F4E24">
      <w:pPr>
        <w:spacing w:line="251" w:lineRule="exact"/>
        <w:jc w:val="center"/>
        <w:rPr>
          <w:rFonts w:ascii="Times New Roman" w:eastAsia="Times New Roman" w:hAnsi="Times New Roman"/>
          <w:sz w:val="24"/>
        </w:rPr>
      </w:pPr>
    </w:p>
    <w:p w14:paraId="0A7FE45E" w14:textId="77777777" w:rsidR="007B4522" w:rsidRPr="009A38AD" w:rsidRDefault="000F4E24" w:rsidP="000F4E24">
      <w:pPr>
        <w:pStyle w:val="Odsekzoznamu"/>
        <w:tabs>
          <w:tab w:val="left" w:pos="340"/>
        </w:tabs>
        <w:spacing w:line="0" w:lineRule="atLeast"/>
        <w:jc w:val="center"/>
        <w:rPr>
          <w:rFonts w:ascii="Arial Narrow" w:eastAsia="Arial Narrow" w:hAnsi="Arial Narrow"/>
          <w:b/>
          <w:sz w:val="24"/>
        </w:rPr>
      </w:pPr>
      <w:r>
        <w:rPr>
          <w:rFonts w:ascii="Arial Narrow" w:eastAsia="Arial Narrow" w:hAnsi="Arial Narrow"/>
          <w:b/>
          <w:sz w:val="24"/>
        </w:rPr>
        <w:t xml:space="preserve">Čl.1 </w:t>
      </w:r>
      <w:r w:rsidR="009A38AD">
        <w:rPr>
          <w:rFonts w:ascii="Arial Narrow" w:eastAsia="Arial Narrow" w:hAnsi="Arial Narrow"/>
          <w:b/>
          <w:sz w:val="24"/>
        </w:rPr>
        <w:t xml:space="preserve">Všeobecné </w:t>
      </w:r>
      <w:r w:rsidR="007B4522" w:rsidRPr="009A38AD">
        <w:rPr>
          <w:rFonts w:ascii="Arial Narrow" w:eastAsia="Arial Narrow" w:hAnsi="Arial Narrow"/>
          <w:b/>
          <w:sz w:val="24"/>
        </w:rPr>
        <w:t xml:space="preserve"> informácie o účtovnej jednotke</w:t>
      </w:r>
    </w:p>
    <w:p w14:paraId="676891B5" w14:textId="77777777" w:rsidR="007B4522" w:rsidRDefault="007B4522" w:rsidP="007B4522">
      <w:pPr>
        <w:spacing w:line="114" w:lineRule="exact"/>
        <w:rPr>
          <w:rFonts w:ascii="Arial Narrow" w:eastAsia="Arial Narrow" w:hAnsi="Arial Narrow"/>
          <w:b/>
          <w:sz w:val="24"/>
        </w:rPr>
      </w:pPr>
    </w:p>
    <w:p w14:paraId="31AAC95C" w14:textId="77777777" w:rsidR="007B4522" w:rsidRDefault="007B4522" w:rsidP="009A38AD">
      <w:pPr>
        <w:tabs>
          <w:tab w:val="left" w:pos="320"/>
        </w:tabs>
        <w:spacing w:line="0" w:lineRule="atLeast"/>
        <w:jc w:val="both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a) Základné informácie</w:t>
      </w:r>
    </w:p>
    <w:p w14:paraId="7FFBAAE1" w14:textId="77777777" w:rsidR="007B4522" w:rsidRDefault="007B4522" w:rsidP="007B4522">
      <w:pPr>
        <w:spacing w:line="122" w:lineRule="exact"/>
        <w:rPr>
          <w:rFonts w:ascii="Times New Roman" w:eastAsia="Times New Roman" w:hAnsi="Times New Roman"/>
          <w:sz w:val="24"/>
        </w:rPr>
      </w:pPr>
    </w:p>
    <w:p w14:paraId="74D77F7B" w14:textId="77777777" w:rsidR="007B4522" w:rsidRDefault="007B4522" w:rsidP="007B4522">
      <w:pPr>
        <w:spacing w:line="0" w:lineRule="atLeast"/>
        <w:ind w:left="14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Obchodné meno účtovnej jednotky:</w:t>
      </w:r>
    </w:p>
    <w:p w14:paraId="0A429ABB" w14:textId="77777777" w:rsidR="007B4522" w:rsidRDefault="00A36286" w:rsidP="007B4522">
      <w:pPr>
        <w:spacing w:line="391" w:lineRule="exact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noProof/>
          <w:sz w:val="22"/>
          <w:lang w:eastAsia="sk-SK"/>
        </w:rPr>
        <w:pict w14:anchorId="568AA121">
          <v:line id="Line 2" o:spid="_x0000_s1026" style="position:absolute;z-index:-251657216;visibility:visible" from=".95pt,8.7pt" to="461.7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" o:allowincell="f" strokeweight=".16931mm"/>
        </w:pict>
      </w:r>
      <w:r>
        <w:rPr>
          <w:rFonts w:ascii="Arial Narrow" w:eastAsia="Arial Narrow" w:hAnsi="Arial Narrow"/>
          <w:b/>
          <w:noProof/>
          <w:sz w:val="22"/>
          <w:lang w:eastAsia="sk-SK"/>
        </w:rPr>
        <w:pict w14:anchorId="1F5449E1">
          <v:line id="Line 3" o:spid="_x0000_s1029" style="position:absolute;z-index:-251656192;visibility:visible" from="1.15pt,8.45pt" to="1.1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" o:allowincell="f" strokeweight=".48pt"/>
        </w:pict>
      </w:r>
      <w:r>
        <w:rPr>
          <w:rFonts w:ascii="Arial Narrow" w:eastAsia="Arial Narrow" w:hAnsi="Arial Narrow"/>
          <w:b/>
          <w:noProof/>
          <w:sz w:val="22"/>
          <w:lang w:eastAsia="sk-SK"/>
        </w:rPr>
        <w:pict w14:anchorId="7FA2FCE0">
          <v:line id="Line 4" o:spid="_x0000_s1028" style="position:absolute;z-index:-251655168;visibility:visible" from="461.5pt,8.45pt" to="461.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" o:allowincell="f" strokeweight=".16931mm"/>
        </w:pict>
      </w:r>
    </w:p>
    <w:p w14:paraId="3836B3F4" w14:textId="77777777"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L.U.C s.r.o.</w:t>
      </w:r>
    </w:p>
    <w:p w14:paraId="25A25E13" w14:textId="77777777" w:rsidR="007B4522" w:rsidRDefault="00A36286" w:rsidP="007B4522">
      <w:pPr>
        <w:spacing w:line="285" w:lineRule="exact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noProof/>
          <w:sz w:val="22"/>
          <w:lang w:eastAsia="sk-SK"/>
        </w:rPr>
        <w:pict w14:anchorId="2ACC09CC">
          <v:line id="Line 5" o:spid="_x0000_s1027" style="position:absolute;z-index:-251654144;visibility:visible" from=".95pt,4.4pt" to="461.75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" o:allowincell="f" strokeweight=".48pt"/>
        </w:pict>
      </w:r>
    </w:p>
    <w:p w14:paraId="60FFCED9" w14:textId="77777777"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Sídlo účtovnej jednotky</w:t>
      </w:r>
    </w:p>
    <w:p w14:paraId="50AF53C4" w14:textId="77777777" w:rsidR="007B4522" w:rsidRDefault="007B4522" w:rsidP="007B4522">
      <w:pPr>
        <w:spacing w:line="145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60"/>
        <w:gridCol w:w="1140"/>
        <w:gridCol w:w="1620"/>
        <w:gridCol w:w="238"/>
        <w:gridCol w:w="4562"/>
      </w:tblGrid>
      <w:tr w:rsidR="007B4522" w14:paraId="1D39A71C" w14:textId="77777777" w:rsidTr="006A75CF">
        <w:trPr>
          <w:trHeight w:val="536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2D667C" w14:textId="59A7332E"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</w:p>
        </w:tc>
        <w:tc>
          <w:tcPr>
            <w:tcW w:w="7560" w:type="dxa"/>
            <w:gridSpan w:val="4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C18C8B" w14:textId="77777777"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Poľnohospodárska 26</w:t>
            </w:r>
          </w:p>
        </w:tc>
      </w:tr>
      <w:tr w:rsidR="007B4522" w14:paraId="29B16211" w14:textId="77777777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CCA554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0EF5E49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00D708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8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4636CF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14:paraId="3441B3CD" w14:textId="77777777" w:rsidTr="006A75CF">
        <w:trPr>
          <w:trHeight w:val="57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0BE8DD" w14:textId="77777777"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obce</w:t>
            </w:r>
          </w:p>
        </w:tc>
        <w:tc>
          <w:tcPr>
            <w:tcW w:w="7560" w:type="dxa"/>
            <w:gridSpan w:val="4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4F13317" w14:textId="77777777"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Bratislava</w:t>
            </w:r>
          </w:p>
        </w:tc>
      </w:tr>
      <w:tr w:rsidR="007B4522" w14:paraId="5401B07E" w14:textId="77777777" w:rsidTr="006A75CF">
        <w:trPr>
          <w:trHeight w:val="545"/>
        </w:trPr>
        <w:tc>
          <w:tcPr>
            <w:tcW w:w="16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9B8D06" w14:textId="77777777"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PSČ</w:t>
            </w:r>
          </w:p>
        </w:tc>
        <w:tc>
          <w:tcPr>
            <w:tcW w:w="1140" w:type="dxa"/>
            <w:shd w:val="clear" w:color="auto" w:fill="auto"/>
            <w:vAlign w:val="bottom"/>
          </w:tcPr>
          <w:p w14:paraId="057DF8F3" w14:textId="77777777"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821 07</w:t>
            </w:r>
          </w:p>
        </w:tc>
        <w:tc>
          <w:tcPr>
            <w:tcW w:w="1858" w:type="dxa"/>
            <w:gridSpan w:val="2"/>
            <w:shd w:val="clear" w:color="auto" w:fill="auto"/>
            <w:vAlign w:val="bottom"/>
          </w:tcPr>
          <w:p w14:paraId="4CC4269E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C0A58E9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14:paraId="41C0B2D9" w14:textId="77777777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DCC769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3DAE7BA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FF8A994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8E78E5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14:paraId="4D31EF9F" w14:textId="77777777" w:rsidTr="006A75CF">
        <w:trPr>
          <w:trHeight w:val="479"/>
        </w:trPr>
        <w:tc>
          <w:tcPr>
            <w:tcW w:w="1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899F784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5B93DC5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E839EF6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14:paraId="6A760886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14:paraId="3F40C7CB" w14:textId="77777777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0FC272AB" w14:textId="77777777"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založenia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1B5BDAC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43A4820" w14:textId="77777777" w:rsidR="007B4522" w:rsidRDefault="007B4522" w:rsidP="006A75CF">
            <w:pPr>
              <w:spacing w:line="0" w:lineRule="atLeast"/>
              <w:ind w:right="770"/>
              <w:jc w:val="right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05.08.2013</w:t>
            </w:r>
          </w:p>
        </w:tc>
        <w:tc>
          <w:tcPr>
            <w:tcW w:w="4562" w:type="dxa"/>
            <w:shd w:val="clear" w:color="auto" w:fill="auto"/>
            <w:vAlign w:val="bottom"/>
          </w:tcPr>
          <w:p w14:paraId="6AEDC8E4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14:paraId="197ED6D1" w14:textId="77777777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333D7F0E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3FFA6D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677063C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14:paraId="1F36EF16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14:paraId="071016AD" w14:textId="77777777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3203CFC4" w14:textId="77777777"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vzniku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74662C0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24743B4" w14:textId="77777777" w:rsidR="007B4522" w:rsidRDefault="007B4522" w:rsidP="006A75CF">
            <w:pPr>
              <w:spacing w:line="0" w:lineRule="atLeast"/>
              <w:ind w:right="770"/>
              <w:jc w:val="right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21.08.2013</w:t>
            </w:r>
          </w:p>
        </w:tc>
        <w:tc>
          <w:tcPr>
            <w:tcW w:w="4562" w:type="dxa"/>
            <w:shd w:val="clear" w:color="auto" w:fill="auto"/>
            <w:vAlign w:val="bottom"/>
          </w:tcPr>
          <w:p w14:paraId="42FD3612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14:paraId="5451B069" w14:textId="77777777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0F429EED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9D7A6CB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26722B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14:paraId="2AF6ACD8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14:paraId="5CE99318" w14:textId="77777777" w:rsidR="007B4522" w:rsidRDefault="007B4522" w:rsidP="007B4522">
      <w:pPr>
        <w:spacing w:line="327" w:lineRule="exact"/>
        <w:rPr>
          <w:rFonts w:ascii="Times New Roman" w:eastAsia="Times New Roman" w:hAnsi="Times New Roman"/>
          <w:sz w:val="24"/>
        </w:rPr>
      </w:pPr>
    </w:p>
    <w:p w14:paraId="07BCEF97" w14:textId="77777777" w:rsidR="007B4522" w:rsidRDefault="007B4522" w:rsidP="00F05CE2">
      <w:pPr>
        <w:spacing w:line="0" w:lineRule="atLeast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b) Opis hospodárskej činnosti</w:t>
      </w:r>
    </w:p>
    <w:p w14:paraId="76402E99" w14:textId="77777777"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14:paraId="17488D02" w14:textId="3ABADBA4" w:rsidR="007B4522" w:rsidRDefault="00FA3A3B" w:rsidP="007B4522">
      <w:pPr>
        <w:spacing w:line="300" w:lineRule="auto"/>
        <w:ind w:left="100" w:right="80"/>
        <w:jc w:val="both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Zariadenia </w:t>
      </w:r>
      <w:proofErr w:type="spellStart"/>
      <w:r>
        <w:rPr>
          <w:rFonts w:ascii="Arial Narrow" w:eastAsia="Arial Narrow" w:hAnsi="Arial Narrow"/>
          <w:sz w:val="22"/>
        </w:rPr>
        <w:t>gastroprevádzok</w:t>
      </w:r>
      <w:proofErr w:type="spellEnd"/>
      <w:r>
        <w:rPr>
          <w:rFonts w:ascii="Arial Narrow" w:eastAsia="Arial Narrow" w:hAnsi="Arial Narrow"/>
          <w:sz w:val="22"/>
        </w:rPr>
        <w:t xml:space="preserve">, poskytovanie poradenstva v oblasti </w:t>
      </w:r>
      <w:proofErr w:type="spellStart"/>
      <w:r>
        <w:rPr>
          <w:rFonts w:ascii="Arial Narrow" w:eastAsia="Arial Narrow" w:hAnsi="Arial Narrow"/>
          <w:sz w:val="22"/>
        </w:rPr>
        <w:t>gastra</w:t>
      </w:r>
      <w:proofErr w:type="spellEnd"/>
      <w:r>
        <w:rPr>
          <w:rFonts w:ascii="Arial Narrow" w:eastAsia="Arial Narrow" w:hAnsi="Arial Narrow"/>
          <w:sz w:val="22"/>
        </w:rPr>
        <w:t>.</w:t>
      </w:r>
    </w:p>
    <w:p w14:paraId="55564F15" w14:textId="77777777"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14:paraId="6B24ABCC" w14:textId="77777777"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c) Počet zamestnancov</w:t>
      </w:r>
    </w:p>
    <w:p w14:paraId="78DFA2C6" w14:textId="77777777" w:rsidR="007B4522" w:rsidRDefault="007B4522" w:rsidP="007B4522">
      <w:pPr>
        <w:spacing w:line="117" w:lineRule="exact"/>
        <w:rPr>
          <w:rFonts w:ascii="Times New Roman" w:eastAsia="Times New Roman" w:hAnsi="Times New Roman"/>
          <w:sz w:val="24"/>
        </w:rPr>
      </w:pPr>
    </w:p>
    <w:p w14:paraId="367474E6" w14:textId="77777777" w:rsidR="007B4522" w:rsidRDefault="007B4522" w:rsidP="007B4522">
      <w:pPr>
        <w:spacing w:line="50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40"/>
        <w:gridCol w:w="2640"/>
        <w:gridCol w:w="2860"/>
      </w:tblGrid>
      <w:tr w:rsidR="007B4522" w14:paraId="0B784FCB" w14:textId="77777777" w:rsidTr="006A75CF">
        <w:trPr>
          <w:trHeight w:val="211"/>
        </w:trPr>
        <w:tc>
          <w:tcPr>
            <w:tcW w:w="37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B575D8" w14:textId="77777777" w:rsidR="007B4522" w:rsidRDefault="007B4522" w:rsidP="006A75CF">
            <w:pPr>
              <w:spacing w:line="0" w:lineRule="atLeast"/>
              <w:ind w:left="124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položky</w:t>
            </w:r>
          </w:p>
        </w:tc>
        <w:tc>
          <w:tcPr>
            <w:tcW w:w="264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76B496" w14:textId="77777777" w:rsidR="007B4522" w:rsidRDefault="007B4522" w:rsidP="006A75CF">
            <w:pPr>
              <w:spacing w:line="0" w:lineRule="atLeast"/>
              <w:ind w:left="2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Bežné účtovné obdobie</w:t>
            </w:r>
          </w:p>
        </w:tc>
        <w:tc>
          <w:tcPr>
            <w:tcW w:w="28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FAC586" w14:textId="77777777" w:rsidR="007B4522" w:rsidRDefault="007B4522" w:rsidP="006A75CF">
            <w:pPr>
              <w:spacing w:line="210" w:lineRule="exact"/>
              <w:jc w:val="center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Bezprostredne predchádzajúce</w:t>
            </w:r>
          </w:p>
        </w:tc>
      </w:tr>
      <w:tr w:rsidR="007B4522" w14:paraId="25EB073B" w14:textId="77777777" w:rsidTr="006A75CF">
        <w:trPr>
          <w:trHeight w:val="186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199D55F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59B60F3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8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4E31009" w14:textId="77777777" w:rsidR="007B4522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2"/>
              </w:rPr>
            </w:pPr>
            <w:r>
              <w:rPr>
                <w:rFonts w:ascii="Arial Narrow" w:eastAsia="Arial Narrow" w:hAnsi="Arial Narrow"/>
                <w:b/>
                <w:w w:val="99"/>
                <w:sz w:val="22"/>
              </w:rPr>
              <w:t>účtovné obdobie</w:t>
            </w:r>
          </w:p>
        </w:tc>
      </w:tr>
      <w:tr w:rsidR="007B4522" w14:paraId="218061DB" w14:textId="77777777" w:rsidTr="006A75CF">
        <w:trPr>
          <w:trHeight w:val="148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8133BB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AA69D9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8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AB664D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7B4522" w14:paraId="4628B7EA" w14:textId="77777777" w:rsidTr="006A75CF">
        <w:trPr>
          <w:trHeight w:val="310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36C5C8" w14:textId="77777777"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Priemerný prepočítaný počet zamestnancov</w:t>
            </w: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14E5E7A" w14:textId="79E6D672" w:rsidR="007B4522" w:rsidRPr="006A75CF" w:rsidRDefault="00FA3A3B" w:rsidP="006A75C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  <w:r>
              <w:rPr>
                <w:rFonts w:ascii="Arial Narrow" w:eastAsia="Arial Narrow" w:hAnsi="Arial Narrow"/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68B397A" w14:textId="022C6CF9" w:rsidR="007B4522" w:rsidRPr="006A75CF" w:rsidRDefault="00CF29DE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  <w:r>
              <w:rPr>
                <w:rFonts w:ascii="Arial Narrow" w:eastAsia="Arial Narrow" w:hAnsi="Arial Narrow"/>
                <w:w w:val="98"/>
                <w:sz w:val="18"/>
                <w:szCs w:val="18"/>
              </w:rPr>
              <w:t>1</w:t>
            </w:r>
          </w:p>
        </w:tc>
      </w:tr>
      <w:tr w:rsidR="007B4522" w14:paraId="5BDEA54C" w14:textId="77777777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24677F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6A344A9" w14:textId="77777777"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08DD2DA" w14:textId="77777777"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14:paraId="0048A4CA" w14:textId="77777777" w:rsidTr="006A75CF">
        <w:trPr>
          <w:trHeight w:val="15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7845FB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21664E" w14:textId="77777777"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5E9A0D" w14:textId="77777777"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14:paraId="546D325D" w14:textId="77777777" w:rsidTr="006A75CF">
        <w:trPr>
          <w:trHeight w:val="226"/>
        </w:trPr>
        <w:tc>
          <w:tcPr>
            <w:tcW w:w="3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E69878" w14:textId="77777777" w:rsidR="007B4522" w:rsidRDefault="007B4522" w:rsidP="006A75CF">
            <w:pPr>
              <w:spacing w:line="225" w:lineRule="exac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Stav zamestnancov ku dňu, ku ktorému sa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274318E" w14:textId="7DD4E0B6" w:rsidR="007B4522" w:rsidRPr="006A75CF" w:rsidRDefault="00CF29DE" w:rsidP="006A75C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  <w:r>
              <w:rPr>
                <w:rFonts w:ascii="Arial Narrow" w:eastAsia="Arial Narrow" w:hAnsi="Arial Narrow"/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E9DBD20" w14:textId="77777777" w:rsidR="007B4522" w:rsidRPr="006A75CF" w:rsidRDefault="007B4522" w:rsidP="006A75CF">
            <w:pPr>
              <w:spacing w:line="226" w:lineRule="exac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</w:p>
        </w:tc>
      </w:tr>
      <w:tr w:rsidR="007B4522" w14:paraId="04ED8339" w14:textId="77777777" w:rsidTr="006A75CF">
        <w:trPr>
          <w:trHeight w:val="174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C320D65" w14:textId="77777777"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zostavuje účtovná závierka, z toho:</w:t>
            </w: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738E650" w14:textId="77777777"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CE84009" w14:textId="06694325" w:rsidR="007B4522" w:rsidRPr="006A75CF" w:rsidRDefault="00CF29DE" w:rsidP="006A75C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</w:tr>
      <w:tr w:rsidR="007B4522" w14:paraId="52146CE4" w14:textId="77777777" w:rsidTr="006A75CF">
        <w:trPr>
          <w:trHeight w:val="131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6CFCF0A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D46885B" w14:textId="77777777"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5E9B6BD" w14:textId="77777777"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14:paraId="3F40C791" w14:textId="77777777" w:rsidTr="006A75CF">
        <w:trPr>
          <w:trHeight w:val="2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4A246CF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836731" w14:textId="77777777"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1A7D2C" w14:textId="77777777"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14:paraId="40B9A421" w14:textId="77777777" w:rsidTr="006A75CF">
        <w:trPr>
          <w:trHeight w:val="299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34E390" w14:textId="77777777"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počet vedúcich zamestnancov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F0AD5A5" w14:textId="399438E6" w:rsidR="007B4522" w:rsidRPr="006A75CF" w:rsidRDefault="00FA3A3B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  <w:r>
              <w:rPr>
                <w:rFonts w:ascii="Arial Narrow" w:eastAsia="Arial Narrow" w:hAnsi="Arial Narrow"/>
                <w:w w:val="87"/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DB2D59D" w14:textId="64A7ECF1" w:rsidR="007B4522" w:rsidRPr="006A75CF" w:rsidRDefault="00CF29DE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  <w:r>
              <w:rPr>
                <w:rFonts w:ascii="Arial Narrow" w:eastAsia="Arial Narrow" w:hAnsi="Arial Narrow"/>
                <w:w w:val="87"/>
                <w:sz w:val="18"/>
                <w:szCs w:val="18"/>
              </w:rPr>
              <w:t>1</w:t>
            </w:r>
          </w:p>
        </w:tc>
      </w:tr>
      <w:tr w:rsidR="007B4522" w14:paraId="198EB916" w14:textId="77777777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DA5364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EBDEF28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78CA47A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7B4522" w14:paraId="1D425490" w14:textId="77777777" w:rsidTr="006A75CF">
        <w:trPr>
          <w:trHeight w:val="159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35F2F87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AEF9CD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B20A4F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</w:tbl>
    <w:p w14:paraId="14B2E651" w14:textId="77777777" w:rsidR="007B4522" w:rsidRDefault="007B4522" w:rsidP="007B4522">
      <w:pPr>
        <w:spacing w:line="207" w:lineRule="exact"/>
        <w:rPr>
          <w:rFonts w:ascii="Times New Roman" w:eastAsia="Times New Roman" w:hAnsi="Times New Roman"/>
          <w:sz w:val="24"/>
        </w:rPr>
      </w:pPr>
    </w:p>
    <w:p w14:paraId="2E3A6846" w14:textId="77777777" w:rsidR="007B452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c</w:t>
      </w:r>
      <w:r w:rsidR="007B4522">
        <w:rPr>
          <w:rFonts w:ascii="Arial Narrow" w:eastAsia="Arial Narrow" w:hAnsi="Arial Narrow"/>
          <w:b/>
          <w:sz w:val="22"/>
        </w:rPr>
        <w:t>) Právny dôvod zostavenia účtovnej závierky</w:t>
      </w:r>
    </w:p>
    <w:p w14:paraId="11BF1DC6" w14:textId="77777777" w:rsidR="00F05CE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</w:p>
    <w:p w14:paraId="6BE5EE53" w14:textId="459EC8E9" w:rsidR="007B4522" w:rsidRDefault="00F05CE2" w:rsidP="007B4522">
      <w:pPr>
        <w:spacing w:line="247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V zmysle zákona – riadna účtovná závierka k 31.12.20</w:t>
      </w:r>
      <w:r w:rsidR="00FA3A3B">
        <w:rPr>
          <w:rFonts w:ascii="Times New Roman" w:eastAsia="Times New Roman" w:hAnsi="Times New Roman"/>
          <w:sz w:val="24"/>
        </w:rPr>
        <w:t>2</w:t>
      </w:r>
      <w:r w:rsidR="00892D7C">
        <w:rPr>
          <w:rFonts w:ascii="Times New Roman" w:eastAsia="Times New Roman" w:hAnsi="Times New Roman"/>
          <w:sz w:val="24"/>
        </w:rPr>
        <w:t>1</w:t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00"/>
      </w:tblGrid>
      <w:tr w:rsidR="00F05CE2" w14:paraId="2577B9AE" w14:textId="77777777" w:rsidTr="00F05CE2">
        <w:trPr>
          <w:trHeight w:val="316"/>
        </w:trPr>
        <w:tc>
          <w:tcPr>
            <w:tcW w:w="2800" w:type="dxa"/>
            <w:shd w:val="clear" w:color="auto" w:fill="auto"/>
            <w:vAlign w:val="bottom"/>
          </w:tcPr>
          <w:p w14:paraId="6EF4C53C" w14:textId="77777777"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14:paraId="3F3F7BF8" w14:textId="77777777"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14:paraId="0183A59A" w14:textId="77777777"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14:paraId="3274A384" w14:textId="77777777"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14:paraId="3FB1DCFD" w14:textId="77777777"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7D1B093F" w14:textId="77777777" w:rsidR="007B4522" w:rsidRDefault="007B4522" w:rsidP="007B4522">
      <w:pPr>
        <w:spacing w:line="207" w:lineRule="exact"/>
        <w:rPr>
          <w:rFonts w:ascii="Times New Roman" w:eastAsia="Times New Roman" w:hAnsi="Times New Roman"/>
        </w:rPr>
      </w:pPr>
    </w:p>
    <w:p w14:paraId="113EA934" w14:textId="77777777" w:rsidR="006A75CF" w:rsidRDefault="006A75CF" w:rsidP="007B4522">
      <w:pPr>
        <w:spacing w:line="207" w:lineRule="exact"/>
        <w:rPr>
          <w:rFonts w:ascii="Times New Roman" w:eastAsia="Times New Roman" w:hAnsi="Times New Roman"/>
        </w:rPr>
      </w:pPr>
    </w:p>
    <w:p w14:paraId="2BEDF859" w14:textId="77777777" w:rsidR="007B4522" w:rsidRDefault="00F05CE2" w:rsidP="007B4522">
      <w:pPr>
        <w:spacing w:line="0" w:lineRule="atLeast"/>
        <w:ind w:left="8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d. </w:t>
      </w:r>
      <w:r w:rsidR="007B4522">
        <w:rPr>
          <w:rFonts w:ascii="Arial Narrow" w:eastAsia="Arial Narrow" w:hAnsi="Arial Narrow"/>
          <w:b/>
          <w:sz w:val="22"/>
        </w:rPr>
        <w:t>) Dátum schválenie účtovnej závierky za predchádzajúce obdobie:</w:t>
      </w:r>
    </w:p>
    <w:p w14:paraId="635D3A9B" w14:textId="77777777" w:rsidR="007B4522" w:rsidRDefault="007B4522" w:rsidP="007B4522">
      <w:pPr>
        <w:spacing w:line="265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60"/>
        <w:gridCol w:w="5480"/>
      </w:tblGrid>
      <w:tr w:rsidR="007B4522" w14:paraId="5EB14FC2" w14:textId="77777777" w:rsidTr="006A75CF">
        <w:trPr>
          <w:trHeight w:val="536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A9E4911" w14:textId="77777777"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Schvaľujúci orgán účtovnej jednotky</w:t>
            </w:r>
          </w:p>
        </w:tc>
        <w:tc>
          <w:tcPr>
            <w:tcW w:w="54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65D535" w14:textId="77777777"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 xml:space="preserve">Konateľ – Spoločnosti </w:t>
            </w:r>
          </w:p>
        </w:tc>
      </w:tr>
      <w:tr w:rsidR="007B4522" w14:paraId="2209627B" w14:textId="77777777" w:rsidTr="006A75CF">
        <w:trPr>
          <w:trHeight w:val="25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4DA8E8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555A78B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14:paraId="0A676305" w14:textId="77777777" w:rsidTr="006A75CF">
        <w:trPr>
          <w:trHeight w:val="516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13BA23" w14:textId="77777777"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Dátum schválenia</w:t>
            </w:r>
          </w:p>
        </w:tc>
        <w:tc>
          <w:tcPr>
            <w:tcW w:w="54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8D8A60F" w14:textId="5A583ED0" w:rsidR="007B4522" w:rsidRDefault="000506ED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22.0</w:t>
            </w:r>
            <w:r w:rsidR="00FA3A3B">
              <w:rPr>
                <w:rFonts w:ascii="Arial Narrow" w:eastAsia="Arial Narrow" w:hAnsi="Arial Narrow"/>
                <w:sz w:val="22"/>
              </w:rPr>
              <w:t>6</w:t>
            </w:r>
            <w:r>
              <w:rPr>
                <w:rFonts w:ascii="Arial Narrow" w:eastAsia="Arial Narrow" w:hAnsi="Arial Narrow"/>
                <w:sz w:val="22"/>
              </w:rPr>
              <w:t>.202</w:t>
            </w:r>
            <w:r w:rsidR="00CF29DE">
              <w:rPr>
                <w:rFonts w:ascii="Arial Narrow" w:eastAsia="Arial Narrow" w:hAnsi="Arial Narrow"/>
                <w:sz w:val="22"/>
              </w:rPr>
              <w:t>2</w:t>
            </w:r>
          </w:p>
        </w:tc>
      </w:tr>
      <w:tr w:rsidR="007B4522" w14:paraId="30E4347D" w14:textId="77777777" w:rsidTr="006A75CF">
        <w:trPr>
          <w:trHeight w:val="30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4E7AED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CEB435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14:paraId="3DBE7414" w14:textId="77777777" w:rsidR="007B4522" w:rsidRDefault="007B4522" w:rsidP="007B4522">
      <w:pPr>
        <w:spacing w:line="200" w:lineRule="exact"/>
        <w:rPr>
          <w:rFonts w:ascii="Times New Roman" w:eastAsia="Times New Roman" w:hAnsi="Times New Roman"/>
        </w:rPr>
      </w:pPr>
    </w:p>
    <w:p w14:paraId="4E7806D8" w14:textId="77777777" w:rsidR="007B4522" w:rsidRDefault="007B452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14:paraId="6DAB75AA" w14:textId="77777777" w:rsidR="00F05CE2" w:rsidRDefault="00F05CE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14:paraId="65CDFBDB" w14:textId="77777777" w:rsidR="007B4522" w:rsidRPr="000F4E24" w:rsidRDefault="000F4E24" w:rsidP="000F4E24">
      <w:pPr>
        <w:spacing w:line="200" w:lineRule="exact"/>
        <w:jc w:val="center"/>
        <w:rPr>
          <w:rFonts w:ascii="Arial" w:eastAsia="Times New Roman" w:hAnsi="Arial"/>
          <w:b/>
          <w:sz w:val="24"/>
          <w:szCs w:val="24"/>
        </w:rPr>
      </w:pPr>
      <w:proofErr w:type="spellStart"/>
      <w:r>
        <w:rPr>
          <w:rFonts w:ascii="Arial" w:eastAsia="Times New Roman" w:hAnsi="Arial"/>
          <w:b/>
          <w:sz w:val="24"/>
          <w:szCs w:val="24"/>
        </w:rPr>
        <w:t>Ćl.</w:t>
      </w:r>
      <w:r w:rsidR="00B1028F">
        <w:rPr>
          <w:rFonts w:ascii="Arial" w:eastAsia="Times New Roman" w:hAnsi="Arial"/>
          <w:b/>
          <w:sz w:val="24"/>
          <w:szCs w:val="24"/>
        </w:rPr>
        <w:t>II</w:t>
      </w:r>
      <w:proofErr w:type="spellEnd"/>
      <w:r>
        <w:rPr>
          <w:rFonts w:ascii="Arial" w:eastAsia="Times New Roman" w:hAnsi="Arial"/>
          <w:b/>
          <w:sz w:val="24"/>
          <w:szCs w:val="24"/>
        </w:rPr>
        <w:t xml:space="preserve">. </w:t>
      </w:r>
      <w:r w:rsidR="00F05CE2" w:rsidRPr="000F4E24">
        <w:rPr>
          <w:rFonts w:ascii="Arial" w:eastAsia="Times New Roman" w:hAnsi="Arial"/>
          <w:b/>
          <w:sz w:val="24"/>
          <w:szCs w:val="24"/>
        </w:rPr>
        <w:t>Informácie o orgánoch spoločnosti.</w:t>
      </w:r>
    </w:p>
    <w:p w14:paraId="0DB00C96" w14:textId="00FF08E6" w:rsidR="00F05CE2" w:rsidRDefault="00FA3A3B" w:rsidP="007B4522">
      <w:pPr>
        <w:spacing w:line="331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Spoločnosť je riadená konateľom, ktorý má všetky povinnosti štatutára.</w:t>
      </w:r>
    </w:p>
    <w:p w14:paraId="6DB0E65A" w14:textId="77777777" w:rsidR="00FA3A3B" w:rsidRDefault="00FA3A3B" w:rsidP="007B4522">
      <w:pPr>
        <w:spacing w:line="331" w:lineRule="exact"/>
        <w:rPr>
          <w:rFonts w:ascii="Times New Roman" w:eastAsia="Times New Roman" w:hAnsi="Times New Roman"/>
        </w:rPr>
      </w:pPr>
    </w:p>
    <w:p w14:paraId="35DF7EBB" w14:textId="77777777" w:rsidR="007B4522" w:rsidRDefault="000F4E24" w:rsidP="005A23DD">
      <w:pPr>
        <w:spacing w:line="0" w:lineRule="atLeast"/>
        <w:ind w:left="80"/>
        <w:jc w:val="center"/>
        <w:rPr>
          <w:rFonts w:ascii="Arial Narrow" w:eastAsia="Arial Narrow" w:hAnsi="Arial Narrow"/>
          <w:b/>
          <w:sz w:val="24"/>
        </w:rPr>
      </w:pPr>
      <w:proofErr w:type="spellStart"/>
      <w:r>
        <w:rPr>
          <w:rFonts w:ascii="Arial Narrow" w:eastAsia="Arial Narrow" w:hAnsi="Arial Narrow"/>
          <w:b/>
          <w:sz w:val="24"/>
        </w:rPr>
        <w:t>Čl.</w:t>
      </w:r>
      <w:r w:rsidR="00B1028F">
        <w:rPr>
          <w:rFonts w:ascii="Arial Narrow" w:eastAsia="Arial Narrow" w:hAnsi="Arial Narrow"/>
          <w:b/>
          <w:sz w:val="24"/>
        </w:rPr>
        <w:t>III</w:t>
      </w:r>
      <w:proofErr w:type="spellEnd"/>
      <w:r w:rsidR="00B1028F">
        <w:rPr>
          <w:rFonts w:ascii="Arial Narrow" w:eastAsia="Arial Narrow" w:hAnsi="Arial Narrow"/>
          <w:b/>
          <w:sz w:val="24"/>
        </w:rPr>
        <w:t xml:space="preserve"> </w:t>
      </w:r>
      <w:r>
        <w:rPr>
          <w:rFonts w:ascii="Arial Narrow" w:eastAsia="Arial Narrow" w:hAnsi="Arial Narrow"/>
          <w:b/>
          <w:sz w:val="24"/>
        </w:rPr>
        <w:t xml:space="preserve">. </w:t>
      </w:r>
      <w:r w:rsidR="007B4522">
        <w:rPr>
          <w:rFonts w:ascii="Arial Narrow" w:eastAsia="Arial Narrow" w:hAnsi="Arial Narrow"/>
          <w:b/>
          <w:sz w:val="24"/>
        </w:rPr>
        <w:t xml:space="preserve"> Použité účtovné zásady a účtovné metódy</w:t>
      </w:r>
    </w:p>
    <w:p w14:paraId="5A0D942A" w14:textId="77777777" w:rsidR="000F4E24" w:rsidRDefault="000F4E24" w:rsidP="005A23DD">
      <w:pPr>
        <w:spacing w:line="0" w:lineRule="atLeast"/>
        <w:ind w:left="80"/>
        <w:jc w:val="center"/>
        <w:rPr>
          <w:rFonts w:ascii="Arial Narrow" w:eastAsia="Arial Narrow" w:hAnsi="Arial Narrow"/>
          <w:b/>
          <w:sz w:val="24"/>
        </w:rPr>
      </w:pPr>
    </w:p>
    <w:p w14:paraId="55F9ECFE" w14:textId="77777777" w:rsidR="000F4E24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(1) Nepretržité pokračovanie účtovnej jednotky</w:t>
      </w:r>
    </w:p>
    <w:p w14:paraId="7005AF07" w14:textId="7E8FA5F9" w:rsidR="000506ED" w:rsidRDefault="000506ED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>
        <w:rPr>
          <w:rFonts w:ascii="Arial" w:eastAsiaTheme="minorEastAsia" w:hAnsi="Arial"/>
          <w:bCs/>
          <w:sz w:val="22"/>
          <w:szCs w:val="22"/>
        </w:rPr>
        <w:t xml:space="preserve">Spoločnosť v roku 2019 ukončila </w:t>
      </w:r>
      <w:proofErr w:type="spellStart"/>
      <w:r>
        <w:rPr>
          <w:rFonts w:ascii="Arial" w:eastAsiaTheme="minorEastAsia" w:hAnsi="Arial"/>
          <w:bCs/>
          <w:sz w:val="22"/>
          <w:szCs w:val="22"/>
        </w:rPr>
        <w:t>aktivnu</w:t>
      </w:r>
      <w:proofErr w:type="spellEnd"/>
      <w:r>
        <w:rPr>
          <w:rFonts w:ascii="Arial" w:eastAsiaTheme="minorEastAsia" w:hAnsi="Arial"/>
          <w:bCs/>
          <w:sz w:val="22"/>
          <w:szCs w:val="22"/>
        </w:rPr>
        <w:t xml:space="preserve"> podnikateľskú činnosť , vrátila prenajaté priestory v priebehu roku uhradila všetky svoje záväzky, pr</w:t>
      </w:r>
      <w:r w:rsidR="009C0386">
        <w:rPr>
          <w:rFonts w:ascii="Arial" w:eastAsiaTheme="minorEastAsia" w:hAnsi="Arial"/>
          <w:bCs/>
          <w:sz w:val="22"/>
          <w:szCs w:val="22"/>
        </w:rPr>
        <w:t>i</w:t>
      </w:r>
      <w:r>
        <w:rPr>
          <w:rFonts w:ascii="Arial" w:eastAsiaTheme="minorEastAsia" w:hAnsi="Arial"/>
          <w:bCs/>
          <w:sz w:val="22"/>
          <w:szCs w:val="22"/>
        </w:rPr>
        <w:t xml:space="preserve">šlo k zmene </w:t>
      </w:r>
      <w:proofErr w:type="spellStart"/>
      <w:r>
        <w:rPr>
          <w:rFonts w:ascii="Arial" w:eastAsiaTheme="minorEastAsia" w:hAnsi="Arial"/>
          <w:bCs/>
          <w:sz w:val="22"/>
          <w:szCs w:val="22"/>
        </w:rPr>
        <w:t>konateľa.</w:t>
      </w:r>
      <w:r w:rsidR="009C0386">
        <w:rPr>
          <w:rFonts w:ascii="Arial" w:eastAsiaTheme="minorEastAsia" w:hAnsi="Arial"/>
          <w:bCs/>
          <w:sz w:val="22"/>
          <w:szCs w:val="22"/>
        </w:rPr>
        <w:t>V</w:t>
      </w:r>
      <w:proofErr w:type="spellEnd"/>
      <w:r w:rsidR="009C0386">
        <w:rPr>
          <w:rFonts w:ascii="Arial" w:eastAsiaTheme="minorEastAsia" w:hAnsi="Arial"/>
          <w:bCs/>
          <w:sz w:val="22"/>
          <w:szCs w:val="22"/>
        </w:rPr>
        <w:t xml:space="preserve"> roku 2020 začala účtovná jednotka vykonávať svoju činnosť, orientovala sa na služby veľkoobchodu a poradenstva v gastronómii.</w:t>
      </w:r>
    </w:p>
    <w:p w14:paraId="67DF36A5" w14:textId="5442CE4A" w:rsidR="003276D5" w:rsidRDefault="003276D5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>
        <w:rPr>
          <w:rFonts w:ascii="Arial" w:eastAsiaTheme="minorEastAsia" w:hAnsi="Arial"/>
          <w:bCs/>
          <w:sz w:val="22"/>
          <w:szCs w:val="22"/>
        </w:rPr>
        <w:t xml:space="preserve">Vypuknutie pandémie Covid a opatrenia prijaté </w:t>
      </w:r>
      <w:proofErr w:type="spellStart"/>
      <w:r>
        <w:rPr>
          <w:rFonts w:ascii="Arial" w:eastAsiaTheme="minorEastAsia" w:hAnsi="Arial"/>
          <w:bCs/>
          <w:sz w:val="22"/>
          <w:szCs w:val="22"/>
        </w:rPr>
        <w:t>vládov</w:t>
      </w:r>
      <w:proofErr w:type="spellEnd"/>
      <w:r>
        <w:rPr>
          <w:rFonts w:ascii="Arial" w:eastAsiaTheme="minorEastAsia" w:hAnsi="Arial"/>
          <w:bCs/>
          <w:sz w:val="22"/>
          <w:szCs w:val="22"/>
        </w:rPr>
        <w:t xml:space="preserve"> ovplyvnili  činnosti</w:t>
      </w:r>
      <w:r w:rsidR="00CF29DE">
        <w:rPr>
          <w:rFonts w:ascii="Arial" w:eastAsiaTheme="minorEastAsia" w:hAnsi="Arial"/>
          <w:bCs/>
          <w:sz w:val="22"/>
          <w:szCs w:val="22"/>
        </w:rPr>
        <w:t xml:space="preserve"> aj v roku 2021.</w:t>
      </w:r>
    </w:p>
    <w:p w14:paraId="21F0D9C1" w14:textId="77777777" w:rsidR="00CF29DE" w:rsidRDefault="00CF29DE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14:paraId="4F24D83F" w14:textId="066E8A95" w:rsidR="003276D5" w:rsidRDefault="003276D5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>
        <w:rPr>
          <w:rFonts w:ascii="Arial" w:eastAsiaTheme="minorEastAsia" w:hAnsi="Arial"/>
          <w:bCs/>
          <w:sz w:val="22"/>
          <w:szCs w:val="22"/>
        </w:rPr>
        <w:t>Účtovné metódy a všeobecné účtovné zásady firma aplikovala konzistentne s predchádzajúcim účtovným obdobím.</w:t>
      </w:r>
    </w:p>
    <w:p w14:paraId="59C72183" w14:textId="77777777" w:rsidR="00CF29DE" w:rsidRPr="00B1028F" w:rsidRDefault="00CF29DE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14:paraId="39459BB5" w14:textId="4AAFC764" w:rsidR="000F4E24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Čl. III (1) Účtovná jednotka bude nepretržite</w:t>
      </w:r>
      <w:r w:rsidR="0022237E">
        <w:rPr>
          <w:rFonts w:ascii="Arial" w:eastAsiaTheme="minorEastAsia" w:hAnsi="Arial"/>
          <w:sz w:val="22"/>
          <w:szCs w:val="22"/>
        </w:rPr>
        <w:t xml:space="preserve"> pokračovať vo svojej činnost</w:t>
      </w:r>
      <w:r w:rsidR="006B57C6">
        <w:rPr>
          <w:rFonts w:ascii="Arial" w:eastAsiaTheme="minorEastAsia" w:hAnsi="Arial"/>
          <w:sz w:val="22"/>
          <w:szCs w:val="22"/>
        </w:rPr>
        <w:t>i aj v roku 202</w:t>
      </w:r>
      <w:r w:rsidR="00CF29DE">
        <w:rPr>
          <w:rFonts w:ascii="Arial" w:eastAsiaTheme="minorEastAsia" w:hAnsi="Arial"/>
          <w:sz w:val="22"/>
          <w:szCs w:val="22"/>
        </w:rPr>
        <w:t xml:space="preserve">2 </w:t>
      </w:r>
      <w:r w:rsidR="006B57C6">
        <w:rPr>
          <w:rFonts w:ascii="Arial" w:eastAsiaTheme="minorEastAsia" w:hAnsi="Arial"/>
          <w:sz w:val="22"/>
          <w:szCs w:val="22"/>
        </w:rPr>
        <w:t>ako poradenská firma.</w:t>
      </w:r>
    </w:p>
    <w:p w14:paraId="67F11E2C" w14:textId="77777777" w:rsidR="00463545" w:rsidRDefault="00463545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14:paraId="281F73EC" w14:textId="77777777" w:rsidR="007B4522" w:rsidRPr="00B1028F" w:rsidRDefault="007B4522" w:rsidP="007B4522">
      <w:pPr>
        <w:spacing w:line="3" w:lineRule="exact"/>
        <w:rPr>
          <w:rFonts w:ascii="Arial" w:eastAsia="Times New Roman" w:hAnsi="Arial"/>
          <w:sz w:val="22"/>
          <w:szCs w:val="22"/>
        </w:rPr>
      </w:pPr>
    </w:p>
    <w:p w14:paraId="59AEFAD3" w14:textId="77777777"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14:paraId="28D9658B" w14:textId="77777777"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14:paraId="371946C2" w14:textId="77777777"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IV Informácie, ktoré vysvetľujú a dopĺňajú súvahu a výkaz ziskov a</w:t>
      </w:r>
      <w:r w:rsidR="00B1028F" w:rsidRPr="00B1028F">
        <w:rPr>
          <w:rFonts w:ascii="Arial" w:eastAsiaTheme="minorEastAsia" w:hAnsi="Arial"/>
          <w:b/>
          <w:bCs/>
          <w:sz w:val="22"/>
          <w:szCs w:val="22"/>
        </w:rPr>
        <w:t> </w:t>
      </w:r>
      <w:r w:rsidRPr="00B1028F">
        <w:rPr>
          <w:rFonts w:ascii="Arial" w:eastAsiaTheme="minorEastAsia" w:hAnsi="Arial"/>
          <w:b/>
          <w:bCs/>
          <w:sz w:val="22"/>
          <w:szCs w:val="22"/>
        </w:rPr>
        <w:t>strát</w:t>
      </w:r>
    </w:p>
    <w:p w14:paraId="59153942" w14:textId="77777777" w:rsid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14:paraId="3715329E" w14:textId="7C1EB516" w:rsidR="009C0386" w:rsidRDefault="00EB3F9D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>
        <w:rPr>
          <w:rFonts w:ascii="Arial" w:eastAsiaTheme="minorEastAsia" w:hAnsi="Arial"/>
          <w:bCs/>
          <w:sz w:val="22"/>
          <w:szCs w:val="22"/>
        </w:rPr>
        <w:t>V roku 20</w:t>
      </w:r>
      <w:r w:rsidR="009C0386">
        <w:rPr>
          <w:rFonts w:ascii="Arial" w:eastAsiaTheme="minorEastAsia" w:hAnsi="Arial"/>
          <w:bCs/>
          <w:sz w:val="22"/>
          <w:szCs w:val="22"/>
        </w:rPr>
        <w:t>2</w:t>
      </w:r>
      <w:r w:rsidR="00CF29DE">
        <w:rPr>
          <w:rFonts w:ascii="Arial" w:eastAsiaTheme="minorEastAsia" w:hAnsi="Arial"/>
          <w:bCs/>
          <w:sz w:val="22"/>
          <w:szCs w:val="22"/>
        </w:rPr>
        <w:t xml:space="preserve">1 </w:t>
      </w:r>
      <w:r>
        <w:rPr>
          <w:rFonts w:ascii="Arial" w:eastAsiaTheme="minorEastAsia" w:hAnsi="Arial"/>
          <w:bCs/>
          <w:sz w:val="22"/>
          <w:szCs w:val="22"/>
        </w:rPr>
        <w:t>spoločnosť nakup</w:t>
      </w:r>
      <w:r w:rsidR="009C0386">
        <w:rPr>
          <w:rFonts w:ascii="Arial" w:eastAsiaTheme="minorEastAsia" w:hAnsi="Arial"/>
          <w:bCs/>
          <w:sz w:val="22"/>
          <w:szCs w:val="22"/>
        </w:rPr>
        <w:t>oval tova</w:t>
      </w:r>
      <w:r w:rsidR="006B57C6">
        <w:rPr>
          <w:rFonts w:ascii="Arial" w:eastAsiaTheme="minorEastAsia" w:hAnsi="Arial"/>
          <w:bCs/>
          <w:sz w:val="22"/>
          <w:szCs w:val="22"/>
        </w:rPr>
        <w:t xml:space="preserve">r a služby </w:t>
      </w:r>
      <w:r w:rsidR="009C0386">
        <w:rPr>
          <w:rFonts w:ascii="Arial" w:eastAsiaTheme="minorEastAsia" w:hAnsi="Arial"/>
          <w:bCs/>
          <w:sz w:val="22"/>
          <w:szCs w:val="22"/>
        </w:rPr>
        <w:t xml:space="preserve"> za </w:t>
      </w:r>
      <w:proofErr w:type="spellStart"/>
      <w:r w:rsidR="009C0386">
        <w:rPr>
          <w:rFonts w:ascii="Arial" w:eastAsiaTheme="minorEastAsia" w:hAnsi="Arial"/>
          <w:bCs/>
          <w:sz w:val="22"/>
          <w:szCs w:val="22"/>
        </w:rPr>
        <w:t>učelom</w:t>
      </w:r>
      <w:proofErr w:type="spellEnd"/>
      <w:r w:rsidR="009C0386">
        <w:rPr>
          <w:rFonts w:ascii="Arial" w:eastAsiaTheme="minorEastAsia" w:hAnsi="Arial"/>
          <w:bCs/>
          <w:sz w:val="22"/>
          <w:szCs w:val="22"/>
        </w:rPr>
        <w:t xml:space="preserve"> dodávky konečnému spotrebiteľovi ako dodávateľ zariadenia pre </w:t>
      </w:r>
      <w:proofErr w:type="spellStart"/>
      <w:r w:rsidR="009C0386">
        <w:rPr>
          <w:rFonts w:ascii="Arial" w:eastAsiaTheme="minorEastAsia" w:hAnsi="Arial"/>
          <w:bCs/>
          <w:sz w:val="22"/>
          <w:szCs w:val="22"/>
        </w:rPr>
        <w:t>gastroprevádyky</w:t>
      </w:r>
      <w:proofErr w:type="spellEnd"/>
      <w:r w:rsidR="009C0386">
        <w:rPr>
          <w:rFonts w:ascii="Arial" w:eastAsiaTheme="minorEastAsia" w:hAnsi="Arial"/>
          <w:bCs/>
          <w:sz w:val="22"/>
          <w:szCs w:val="22"/>
        </w:rPr>
        <w:t xml:space="preserve"> vrátane inštalácie a projektovej dokumentácie.</w:t>
      </w:r>
    </w:p>
    <w:p w14:paraId="4CE3A051" w14:textId="77777777" w:rsidR="00CF29DE" w:rsidRDefault="00CF29DE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>
        <w:rPr>
          <w:rFonts w:ascii="Arial" w:eastAsiaTheme="minorEastAsia" w:hAnsi="Arial"/>
          <w:bCs/>
          <w:sz w:val="22"/>
          <w:szCs w:val="22"/>
        </w:rPr>
        <w:t>Spoločnosť si zabezpečila autá na realizáciu prác formou leasingu.</w:t>
      </w:r>
    </w:p>
    <w:p w14:paraId="614AA64F" w14:textId="77777777" w:rsidR="00CB62B4" w:rsidRDefault="00CB62B4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1417"/>
        <w:gridCol w:w="4136"/>
      </w:tblGrid>
      <w:tr w:rsidR="00F815F2" w14:paraId="6D4970EC" w14:textId="77777777" w:rsidTr="00EB4370">
        <w:tc>
          <w:tcPr>
            <w:tcW w:w="3227" w:type="dxa"/>
          </w:tcPr>
          <w:p w14:paraId="213A9B71" w14:textId="51165A04" w:rsidR="00F815F2" w:rsidRDefault="00F815F2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  <w:proofErr w:type="spellStart"/>
            <w:r>
              <w:rPr>
                <w:rFonts w:ascii="Arial" w:eastAsiaTheme="minorEastAsia" w:hAnsi="Arial"/>
                <w:bCs/>
                <w:sz w:val="22"/>
                <w:szCs w:val="22"/>
              </w:rPr>
              <w:t>Aktiva</w:t>
            </w:r>
            <w:proofErr w:type="spellEnd"/>
          </w:p>
        </w:tc>
        <w:tc>
          <w:tcPr>
            <w:tcW w:w="1417" w:type="dxa"/>
          </w:tcPr>
          <w:p w14:paraId="606A01EF" w14:textId="1ED50946" w:rsidR="00F815F2" w:rsidRDefault="00F815F2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  <w:r>
              <w:rPr>
                <w:rFonts w:ascii="Arial" w:eastAsiaTheme="minorEastAsia" w:hAnsi="Arial"/>
                <w:bCs/>
                <w:sz w:val="22"/>
                <w:szCs w:val="22"/>
              </w:rPr>
              <w:t>2020</w:t>
            </w:r>
          </w:p>
        </w:tc>
        <w:tc>
          <w:tcPr>
            <w:tcW w:w="4136" w:type="dxa"/>
          </w:tcPr>
          <w:p w14:paraId="5DD91D64" w14:textId="7B682C82" w:rsidR="00F815F2" w:rsidRDefault="00CF29DE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  <w:r>
              <w:rPr>
                <w:rFonts w:ascii="Arial" w:eastAsiaTheme="minorEastAsia" w:hAnsi="Arial"/>
                <w:bCs/>
                <w:sz w:val="22"/>
                <w:szCs w:val="22"/>
              </w:rPr>
              <w:t>2021</w:t>
            </w:r>
          </w:p>
        </w:tc>
      </w:tr>
      <w:tr w:rsidR="00F815F2" w14:paraId="658464B5" w14:textId="77777777" w:rsidTr="00EB4370">
        <w:tc>
          <w:tcPr>
            <w:tcW w:w="3227" w:type="dxa"/>
          </w:tcPr>
          <w:p w14:paraId="105EE4D8" w14:textId="1B85D239" w:rsidR="00F815F2" w:rsidRDefault="00F815F2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  <w:r>
              <w:rPr>
                <w:rFonts w:ascii="Arial" w:eastAsiaTheme="minorEastAsia" w:hAnsi="Arial"/>
                <w:bCs/>
                <w:sz w:val="22"/>
                <w:szCs w:val="22"/>
              </w:rPr>
              <w:t>Pohľadávky</w:t>
            </w:r>
          </w:p>
        </w:tc>
        <w:tc>
          <w:tcPr>
            <w:tcW w:w="1417" w:type="dxa"/>
          </w:tcPr>
          <w:p w14:paraId="237DFF6C" w14:textId="1B326C1D" w:rsidR="00F815F2" w:rsidRDefault="00F815F2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  <w:r>
              <w:rPr>
                <w:rFonts w:ascii="Arial" w:eastAsiaTheme="minorEastAsia" w:hAnsi="Arial"/>
                <w:bCs/>
                <w:sz w:val="22"/>
                <w:szCs w:val="22"/>
              </w:rPr>
              <w:t>7458</w:t>
            </w:r>
          </w:p>
        </w:tc>
        <w:tc>
          <w:tcPr>
            <w:tcW w:w="4136" w:type="dxa"/>
          </w:tcPr>
          <w:p w14:paraId="33BC9A9E" w14:textId="17F89F80" w:rsidR="00F815F2" w:rsidRDefault="00CF29DE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  <w:r>
              <w:rPr>
                <w:rFonts w:ascii="Arial" w:eastAsiaTheme="minorEastAsia" w:hAnsi="Arial"/>
                <w:bCs/>
                <w:sz w:val="22"/>
                <w:szCs w:val="22"/>
              </w:rPr>
              <w:t>10823</w:t>
            </w:r>
          </w:p>
        </w:tc>
      </w:tr>
      <w:tr w:rsidR="00F815F2" w14:paraId="343C518B" w14:textId="77777777" w:rsidTr="00EB4370">
        <w:tc>
          <w:tcPr>
            <w:tcW w:w="3227" w:type="dxa"/>
          </w:tcPr>
          <w:p w14:paraId="23184E45" w14:textId="1FF1C7C7" w:rsidR="00F815F2" w:rsidRDefault="00F815F2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  <w:r>
              <w:rPr>
                <w:rFonts w:ascii="Arial" w:eastAsiaTheme="minorEastAsia" w:hAnsi="Arial"/>
                <w:bCs/>
                <w:sz w:val="22"/>
                <w:szCs w:val="22"/>
              </w:rPr>
              <w:t>Finančný majetok</w:t>
            </w:r>
          </w:p>
        </w:tc>
        <w:tc>
          <w:tcPr>
            <w:tcW w:w="1417" w:type="dxa"/>
          </w:tcPr>
          <w:p w14:paraId="767F70B9" w14:textId="1FA0EC02" w:rsidR="00F815F2" w:rsidRDefault="00F815F2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  <w:r>
              <w:rPr>
                <w:rFonts w:ascii="Arial" w:eastAsiaTheme="minorEastAsia" w:hAnsi="Arial"/>
                <w:bCs/>
                <w:sz w:val="22"/>
                <w:szCs w:val="22"/>
              </w:rPr>
              <w:t>1248</w:t>
            </w:r>
          </w:p>
        </w:tc>
        <w:tc>
          <w:tcPr>
            <w:tcW w:w="4136" w:type="dxa"/>
          </w:tcPr>
          <w:p w14:paraId="12146A3D" w14:textId="4A0A7F31" w:rsidR="00F815F2" w:rsidRDefault="00CF29DE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  <w:r>
              <w:rPr>
                <w:rFonts w:ascii="Arial" w:eastAsiaTheme="minorEastAsia" w:hAnsi="Arial"/>
                <w:bCs/>
                <w:sz w:val="22"/>
                <w:szCs w:val="22"/>
              </w:rPr>
              <w:t>10471</w:t>
            </w:r>
          </w:p>
        </w:tc>
      </w:tr>
    </w:tbl>
    <w:p w14:paraId="07DB0523" w14:textId="77777777" w:rsidR="00CB62B4" w:rsidRDefault="00CB62B4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1417"/>
        <w:gridCol w:w="4136"/>
      </w:tblGrid>
      <w:tr w:rsidR="00F815F2" w14:paraId="761EE527" w14:textId="77777777" w:rsidTr="00EB4370">
        <w:tc>
          <w:tcPr>
            <w:tcW w:w="3227" w:type="dxa"/>
          </w:tcPr>
          <w:p w14:paraId="20925BBC" w14:textId="05E2D332" w:rsidR="00F815F2" w:rsidRDefault="00F815F2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  <w:r>
              <w:rPr>
                <w:rFonts w:ascii="Arial" w:eastAsiaTheme="minorEastAsia" w:hAnsi="Arial"/>
                <w:bCs/>
                <w:sz w:val="22"/>
                <w:szCs w:val="22"/>
              </w:rPr>
              <w:t>Pasíva</w:t>
            </w:r>
          </w:p>
        </w:tc>
        <w:tc>
          <w:tcPr>
            <w:tcW w:w="1417" w:type="dxa"/>
          </w:tcPr>
          <w:p w14:paraId="29D5FEA9" w14:textId="77777777" w:rsidR="00F815F2" w:rsidRDefault="00F815F2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</w:p>
        </w:tc>
        <w:tc>
          <w:tcPr>
            <w:tcW w:w="4136" w:type="dxa"/>
          </w:tcPr>
          <w:p w14:paraId="11975830" w14:textId="77777777" w:rsidR="00F815F2" w:rsidRDefault="00F815F2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</w:p>
        </w:tc>
      </w:tr>
      <w:tr w:rsidR="00F815F2" w14:paraId="5D1DE159" w14:textId="77777777" w:rsidTr="00EB4370">
        <w:tc>
          <w:tcPr>
            <w:tcW w:w="3227" w:type="dxa"/>
          </w:tcPr>
          <w:p w14:paraId="0F271159" w14:textId="6234C468" w:rsidR="00F815F2" w:rsidRDefault="00EB4370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  <w:r>
              <w:rPr>
                <w:rFonts w:ascii="Arial" w:eastAsiaTheme="minorEastAsia" w:hAnsi="Arial"/>
                <w:bCs/>
                <w:sz w:val="22"/>
                <w:szCs w:val="22"/>
              </w:rPr>
              <w:t>Záväzky z obchodného styku</w:t>
            </w:r>
          </w:p>
        </w:tc>
        <w:tc>
          <w:tcPr>
            <w:tcW w:w="1417" w:type="dxa"/>
          </w:tcPr>
          <w:p w14:paraId="68D14C16" w14:textId="0296AEEF" w:rsidR="00F815F2" w:rsidRDefault="00EB4370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  <w:r>
              <w:rPr>
                <w:rFonts w:ascii="Arial" w:eastAsiaTheme="minorEastAsia" w:hAnsi="Arial"/>
                <w:bCs/>
                <w:sz w:val="22"/>
                <w:szCs w:val="22"/>
              </w:rPr>
              <w:t>3799</w:t>
            </w:r>
          </w:p>
        </w:tc>
        <w:tc>
          <w:tcPr>
            <w:tcW w:w="4136" w:type="dxa"/>
          </w:tcPr>
          <w:p w14:paraId="4060D025" w14:textId="0A31B0A5" w:rsidR="00F815F2" w:rsidRDefault="00CF29DE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  <w:r>
              <w:rPr>
                <w:rFonts w:ascii="Arial" w:eastAsiaTheme="minorEastAsia" w:hAnsi="Arial"/>
                <w:bCs/>
                <w:sz w:val="22"/>
                <w:szCs w:val="22"/>
              </w:rPr>
              <w:t>31487</w:t>
            </w:r>
          </w:p>
        </w:tc>
      </w:tr>
      <w:tr w:rsidR="00EB4370" w14:paraId="700440BD" w14:textId="77777777" w:rsidTr="00EB4370">
        <w:tc>
          <w:tcPr>
            <w:tcW w:w="3227" w:type="dxa"/>
          </w:tcPr>
          <w:p w14:paraId="64C77BE7" w14:textId="589F074C" w:rsidR="00EB4370" w:rsidRDefault="00EB4370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  <w:r>
              <w:rPr>
                <w:rFonts w:ascii="Arial" w:eastAsiaTheme="minorEastAsia" w:hAnsi="Arial"/>
                <w:bCs/>
                <w:sz w:val="22"/>
                <w:szCs w:val="22"/>
              </w:rPr>
              <w:t>Ostatné záväzky</w:t>
            </w:r>
          </w:p>
        </w:tc>
        <w:tc>
          <w:tcPr>
            <w:tcW w:w="1417" w:type="dxa"/>
          </w:tcPr>
          <w:p w14:paraId="53E9427B" w14:textId="3652BB75" w:rsidR="00EB4370" w:rsidRDefault="00EB4370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  <w:r>
              <w:rPr>
                <w:rFonts w:ascii="Arial" w:eastAsiaTheme="minorEastAsia" w:hAnsi="Arial"/>
                <w:bCs/>
                <w:sz w:val="22"/>
                <w:szCs w:val="22"/>
              </w:rPr>
              <w:t>51288</w:t>
            </w:r>
          </w:p>
        </w:tc>
        <w:tc>
          <w:tcPr>
            <w:tcW w:w="4136" w:type="dxa"/>
          </w:tcPr>
          <w:p w14:paraId="36A8424C" w14:textId="1D54474F" w:rsidR="00EB4370" w:rsidRDefault="00CF29DE" w:rsidP="00F50148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bCs/>
                <w:sz w:val="22"/>
                <w:szCs w:val="22"/>
              </w:rPr>
            </w:pPr>
            <w:r>
              <w:rPr>
                <w:rFonts w:ascii="Arial" w:eastAsiaTheme="minorEastAsia" w:hAnsi="Arial"/>
                <w:bCs/>
                <w:sz w:val="22"/>
                <w:szCs w:val="22"/>
              </w:rPr>
              <w:t>18769</w:t>
            </w:r>
          </w:p>
        </w:tc>
      </w:tr>
    </w:tbl>
    <w:p w14:paraId="7860BA6C" w14:textId="77777777" w:rsidR="000506ED" w:rsidRDefault="000506ED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1417"/>
        <w:gridCol w:w="4136"/>
      </w:tblGrid>
      <w:tr w:rsidR="00EB4370" w14:paraId="7BD39579" w14:textId="77777777" w:rsidTr="00CF29DE">
        <w:tc>
          <w:tcPr>
            <w:tcW w:w="3227" w:type="dxa"/>
          </w:tcPr>
          <w:p w14:paraId="54916F34" w14:textId="35C75110" w:rsidR="00EB4370" w:rsidRPr="00EB4370" w:rsidRDefault="00EB4370" w:rsidP="00EB4370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A640F2E" w14:textId="507D7D57" w:rsidR="00EB4370" w:rsidRPr="00EB4370" w:rsidRDefault="00EB4370" w:rsidP="00EB4370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sz w:val="24"/>
                <w:szCs w:val="24"/>
              </w:rPr>
            </w:pPr>
            <w:r w:rsidRPr="00EB4370">
              <w:rPr>
                <w:rFonts w:ascii="Arial" w:eastAsiaTheme="minorEastAsia" w:hAnsi="Arial"/>
                <w:sz w:val="24"/>
                <w:szCs w:val="24"/>
              </w:rPr>
              <w:t>2020</w:t>
            </w:r>
          </w:p>
        </w:tc>
        <w:tc>
          <w:tcPr>
            <w:tcW w:w="4136" w:type="dxa"/>
          </w:tcPr>
          <w:p w14:paraId="1BA74A21" w14:textId="77777777" w:rsidR="00EB4370" w:rsidRPr="00EB4370" w:rsidRDefault="00EB4370" w:rsidP="00EB4370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sz w:val="24"/>
                <w:szCs w:val="24"/>
              </w:rPr>
            </w:pPr>
          </w:p>
        </w:tc>
      </w:tr>
      <w:tr w:rsidR="00EB4370" w14:paraId="6BAD639D" w14:textId="77777777" w:rsidTr="00CF29DE">
        <w:tc>
          <w:tcPr>
            <w:tcW w:w="3227" w:type="dxa"/>
          </w:tcPr>
          <w:p w14:paraId="7F1A39B7" w14:textId="5FE2425A" w:rsidR="00EB4370" w:rsidRPr="00EB4370" w:rsidRDefault="00EB4370" w:rsidP="00EB4370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sz w:val="24"/>
                <w:szCs w:val="24"/>
              </w:rPr>
            </w:pPr>
            <w:r>
              <w:rPr>
                <w:rFonts w:ascii="Arial" w:eastAsiaTheme="minorEastAsia" w:hAnsi="Arial"/>
                <w:sz w:val="24"/>
                <w:szCs w:val="24"/>
              </w:rPr>
              <w:t>Výnosy</w:t>
            </w:r>
          </w:p>
        </w:tc>
        <w:tc>
          <w:tcPr>
            <w:tcW w:w="1417" w:type="dxa"/>
          </w:tcPr>
          <w:p w14:paraId="2C251DF0" w14:textId="13D0D30E" w:rsidR="00EB4370" w:rsidRPr="00EB4370" w:rsidRDefault="00EB4370" w:rsidP="00EB4370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sz w:val="24"/>
                <w:szCs w:val="24"/>
              </w:rPr>
            </w:pPr>
            <w:r w:rsidRPr="00EB4370">
              <w:rPr>
                <w:rFonts w:ascii="Arial" w:eastAsiaTheme="minorEastAsia" w:hAnsi="Arial"/>
                <w:sz w:val="24"/>
                <w:szCs w:val="24"/>
              </w:rPr>
              <w:t>39399</w:t>
            </w:r>
          </w:p>
        </w:tc>
        <w:tc>
          <w:tcPr>
            <w:tcW w:w="4136" w:type="dxa"/>
          </w:tcPr>
          <w:p w14:paraId="26FA4ECA" w14:textId="3FC52A17" w:rsidR="00EB4370" w:rsidRPr="00EB4370" w:rsidRDefault="00CF29DE" w:rsidP="00EB4370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sz w:val="24"/>
                <w:szCs w:val="24"/>
              </w:rPr>
            </w:pPr>
            <w:r>
              <w:rPr>
                <w:rFonts w:ascii="Arial" w:eastAsiaTheme="minorEastAsia" w:hAnsi="Arial"/>
                <w:sz w:val="24"/>
                <w:szCs w:val="24"/>
              </w:rPr>
              <w:t>341548</w:t>
            </w:r>
          </w:p>
        </w:tc>
      </w:tr>
      <w:tr w:rsidR="00EB4370" w14:paraId="475E8748" w14:textId="77777777" w:rsidTr="00CF29DE">
        <w:tc>
          <w:tcPr>
            <w:tcW w:w="3227" w:type="dxa"/>
          </w:tcPr>
          <w:p w14:paraId="75D35BC4" w14:textId="1888994F" w:rsidR="00EB4370" w:rsidRPr="00EB4370" w:rsidRDefault="00EB4370" w:rsidP="00EB4370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sz w:val="24"/>
                <w:szCs w:val="24"/>
              </w:rPr>
            </w:pPr>
            <w:r>
              <w:rPr>
                <w:rFonts w:ascii="Arial" w:eastAsiaTheme="minorEastAsia" w:hAnsi="Arial"/>
                <w:sz w:val="24"/>
                <w:szCs w:val="24"/>
              </w:rPr>
              <w:t>náklady</w:t>
            </w:r>
          </w:p>
        </w:tc>
        <w:tc>
          <w:tcPr>
            <w:tcW w:w="1417" w:type="dxa"/>
          </w:tcPr>
          <w:p w14:paraId="48747766" w14:textId="1CCE8B5F" w:rsidR="00EB4370" w:rsidRPr="00EB4370" w:rsidRDefault="00EB4370" w:rsidP="00EB4370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sz w:val="24"/>
                <w:szCs w:val="24"/>
              </w:rPr>
            </w:pPr>
            <w:r w:rsidRPr="00EB4370">
              <w:rPr>
                <w:rFonts w:ascii="Arial" w:eastAsiaTheme="minorEastAsia" w:hAnsi="Arial"/>
                <w:sz w:val="24"/>
                <w:szCs w:val="24"/>
              </w:rPr>
              <w:t>37879</w:t>
            </w:r>
          </w:p>
        </w:tc>
        <w:tc>
          <w:tcPr>
            <w:tcW w:w="4136" w:type="dxa"/>
          </w:tcPr>
          <w:p w14:paraId="37154E03" w14:textId="5E9C2297" w:rsidR="00EB4370" w:rsidRPr="00EB4370" w:rsidRDefault="00CF29DE" w:rsidP="00EB4370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sz w:val="24"/>
                <w:szCs w:val="24"/>
              </w:rPr>
            </w:pPr>
            <w:r>
              <w:rPr>
                <w:rFonts w:ascii="Arial" w:eastAsiaTheme="minorEastAsia" w:hAnsi="Arial"/>
                <w:sz w:val="24"/>
                <w:szCs w:val="24"/>
              </w:rPr>
              <w:t>323882</w:t>
            </w:r>
          </w:p>
        </w:tc>
      </w:tr>
      <w:tr w:rsidR="00EB4370" w14:paraId="2E7A96AB" w14:textId="77777777" w:rsidTr="00CF29DE">
        <w:tc>
          <w:tcPr>
            <w:tcW w:w="3227" w:type="dxa"/>
          </w:tcPr>
          <w:p w14:paraId="10BBAE73" w14:textId="2DF94EE6" w:rsidR="00EB4370" w:rsidRDefault="00EB4370" w:rsidP="00EB4370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sz w:val="24"/>
                <w:szCs w:val="24"/>
              </w:rPr>
            </w:pPr>
            <w:proofErr w:type="spellStart"/>
            <w:r>
              <w:rPr>
                <w:rFonts w:ascii="Arial" w:eastAsiaTheme="minorEastAsia" w:hAnsi="Arial"/>
                <w:sz w:val="24"/>
                <w:szCs w:val="24"/>
              </w:rPr>
              <w:t>Hv</w:t>
            </w:r>
            <w:proofErr w:type="spellEnd"/>
          </w:p>
        </w:tc>
        <w:tc>
          <w:tcPr>
            <w:tcW w:w="1417" w:type="dxa"/>
          </w:tcPr>
          <w:p w14:paraId="0B203272" w14:textId="270A3BD2" w:rsidR="00EB4370" w:rsidRPr="00EB4370" w:rsidRDefault="00D27CA0" w:rsidP="00EB4370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sz w:val="24"/>
                <w:szCs w:val="24"/>
              </w:rPr>
            </w:pPr>
            <w:r>
              <w:rPr>
                <w:rFonts w:ascii="Arial" w:eastAsiaTheme="minorEastAsia" w:hAnsi="Arial"/>
                <w:sz w:val="24"/>
                <w:szCs w:val="24"/>
              </w:rPr>
              <w:t>1520</w:t>
            </w:r>
          </w:p>
        </w:tc>
        <w:tc>
          <w:tcPr>
            <w:tcW w:w="4136" w:type="dxa"/>
          </w:tcPr>
          <w:p w14:paraId="6D3BE985" w14:textId="582DF8C3" w:rsidR="00EB4370" w:rsidRPr="00EB4370" w:rsidRDefault="00960FEB" w:rsidP="00EB4370">
            <w:pPr>
              <w:autoSpaceDE w:val="0"/>
              <w:autoSpaceDN w:val="0"/>
              <w:adjustRightInd w:val="0"/>
              <w:rPr>
                <w:rFonts w:ascii="Arial" w:eastAsiaTheme="minorEastAsia" w:hAnsi="Arial"/>
                <w:sz w:val="24"/>
                <w:szCs w:val="24"/>
              </w:rPr>
            </w:pPr>
            <w:r>
              <w:rPr>
                <w:rFonts w:ascii="Arial" w:eastAsiaTheme="minorEastAsia" w:hAnsi="Arial"/>
                <w:sz w:val="24"/>
                <w:szCs w:val="24"/>
              </w:rPr>
              <w:t>17397</w:t>
            </w:r>
          </w:p>
        </w:tc>
      </w:tr>
    </w:tbl>
    <w:p w14:paraId="39718D7E" w14:textId="77777777" w:rsidR="00EB4370" w:rsidRDefault="00EB4370" w:rsidP="00EB4370">
      <w:pPr>
        <w:autoSpaceDE w:val="0"/>
        <w:autoSpaceDN w:val="0"/>
        <w:adjustRightInd w:val="0"/>
        <w:rPr>
          <w:rFonts w:ascii="Arial" w:eastAsiaTheme="minorEastAsia" w:hAnsi="Arial"/>
          <w:b/>
          <w:bCs/>
          <w:sz w:val="24"/>
          <w:szCs w:val="24"/>
        </w:rPr>
      </w:pPr>
    </w:p>
    <w:p w14:paraId="4A21A593" w14:textId="77777777" w:rsidR="00EB4370" w:rsidRDefault="00EB4370" w:rsidP="006B57C6">
      <w:pPr>
        <w:autoSpaceDE w:val="0"/>
        <w:autoSpaceDN w:val="0"/>
        <w:adjustRightInd w:val="0"/>
        <w:rPr>
          <w:rFonts w:ascii="Arial" w:eastAsiaTheme="minorEastAsia" w:hAnsi="Arial"/>
          <w:b/>
          <w:bCs/>
          <w:sz w:val="24"/>
          <w:szCs w:val="24"/>
        </w:rPr>
      </w:pPr>
    </w:p>
    <w:p w14:paraId="4A01AA98" w14:textId="77777777" w:rsidR="00EB4370" w:rsidRDefault="00EB4370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</w:p>
    <w:p w14:paraId="6AA61FEA" w14:textId="77777777" w:rsidR="00EB4370" w:rsidRDefault="00EB4370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</w:p>
    <w:p w14:paraId="1EF83D96" w14:textId="77777777" w:rsidR="00EB4370" w:rsidRDefault="00EB4370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</w:p>
    <w:p w14:paraId="31DCAF9B" w14:textId="02234AC6" w:rsidR="00F50148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  <w:r w:rsidRPr="00B1028F">
        <w:rPr>
          <w:rFonts w:ascii="Arial" w:eastAsiaTheme="minorEastAsia" w:hAnsi="Arial"/>
          <w:b/>
          <w:bCs/>
          <w:sz w:val="24"/>
          <w:szCs w:val="24"/>
        </w:rPr>
        <w:t>Čl. V Informácie o iných aktívach a iných pasívach</w:t>
      </w:r>
    </w:p>
    <w:p w14:paraId="7A499636" w14:textId="77777777" w:rsidR="00B1028F" w:rsidRPr="00B1028F" w:rsidRDefault="00B1028F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</w:p>
    <w:p w14:paraId="74148BB4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53405C6B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Informácie k iným aktívam a iným pasívam</w:t>
      </w:r>
    </w:p>
    <w:p w14:paraId="67266197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467ACD33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a) Opis a hodnota podmieneného majetku</w:t>
      </w:r>
    </w:p>
    <w:p w14:paraId="701EF437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6E8BE840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b) Opis a hodnota podmienených záväzkov</w:t>
      </w:r>
    </w:p>
    <w:p w14:paraId="0859CC46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77FE57FE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(2) Významné položky ostatných finančných povinností nevykázaných v súvahe</w:t>
      </w:r>
    </w:p>
    <w:p w14:paraId="73829ECF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75136EFF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(3) Informácie k údajom sledovaných na podsúvahových účtoch</w:t>
      </w:r>
    </w:p>
    <w:p w14:paraId="059619F6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6A6EA671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 Informácie, ktoré nastali po dni, ku ktorému sa zostavuje účtovná závierka do</w:t>
      </w:r>
    </w:p>
    <w:p w14:paraId="31F4201B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dňa zostavenia účtovnej závierky</w:t>
      </w:r>
    </w:p>
    <w:p w14:paraId="7D808A97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4751BA71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14:paraId="256A56FF" w14:textId="77777777"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VII Ostatné informácie</w:t>
      </w:r>
    </w:p>
    <w:p w14:paraId="1674DF87" w14:textId="77777777" w:rsidR="009C0386" w:rsidRDefault="009C0386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14:paraId="193EBB94" w14:textId="4343ADF1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(1) Informácie o udelení výlučného práva alebo osobitného práva, ktorým sa</w:t>
      </w:r>
    </w:p>
    <w:p w14:paraId="16AED796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udelilo právo poskytovať služby vo verejnom záujme a iných zároveň vykonávajúcich</w:t>
      </w:r>
    </w:p>
    <w:p w14:paraId="4C915F85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činnostiach</w:t>
      </w:r>
    </w:p>
    <w:p w14:paraId="000A5CD8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289870AF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Ostatné informácie o účtovnej jednotke, na ktorú sa vzťahuje § 23d ods. 6</w:t>
      </w:r>
    </w:p>
    <w:p w14:paraId="7B27B57A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zákona, ktorej činnosť je zaradená do kategórie priemyselnej výroby a ktorej čistý</w:t>
      </w:r>
    </w:p>
    <w:p w14:paraId="3D69F0DF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obrat bol väčší ako 250 000 000 eur</w:t>
      </w:r>
    </w:p>
    <w:p w14:paraId="244A760D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579F9ECC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a) Zloženie a výška základného imania pripadajúceho na orgány verejnej</w:t>
      </w:r>
    </w:p>
    <w:p w14:paraId="219BDC4A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moci a iné osoby</w:t>
      </w:r>
    </w:p>
    <w:p w14:paraId="735ED719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186EE095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b) Cenné papiere vo vlastníctve orgánov verejnej moci a iných osôb</w:t>
      </w:r>
    </w:p>
    <w:p w14:paraId="70AA6966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549A73E0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c) Výška dotácií a návratných finančných výpomocí</w:t>
      </w:r>
    </w:p>
    <w:p w14:paraId="445C4219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22609E3D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d) Informácie o prijatých úveroch, poskytnutých prečerpaniach úverov,</w:t>
      </w:r>
    </w:p>
    <w:p w14:paraId="6FA345E0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prijatých kapitálových príspevkoch, podmienky poskytnutia úveru a zárukách</w:t>
      </w:r>
    </w:p>
    <w:p w14:paraId="65BC99A9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poskytnutých účtovnou jednotkou</w:t>
      </w:r>
    </w:p>
    <w:p w14:paraId="0F5FC8D5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68A83E16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e) Záruky poskytnuté orgánom verejnej moci a záruky poskytnuté inou</w:t>
      </w:r>
    </w:p>
    <w:p w14:paraId="1962C05D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účtovnou jednotkou, podmienky poskytnutia a náklady na získanie</w:t>
      </w:r>
    </w:p>
    <w:p w14:paraId="7C7A789D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01720E28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f) Informácie o vyplatených dividendách a výške nerozdeleného zisku</w:t>
      </w:r>
    </w:p>
    <w:p w14:paraId="0F95D666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024EAD93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g) Informácie o iných formách prijatej štátnej pomoci</w:t>
      </w:r>
    </w:p>
    <w:p w14:paraId="1F6586F5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14F716B9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lastRenderedPageBreak/>
        <w:t>Čl. VII (3) Informácie o finančných vzťahoch medzi orgánom verejnej moci a účtovnou</w:t>
      </w:r>
    </w:p>
    <w:p w14:paraId="662F8265" w14:textId="77777777" w:rsidR="00F50148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J</w:t>
      </w:r>
      <w:r w:rsidR="00F50148" w:rsidRPr="00B1028F">
        <w:rPr>
          <w:rFonts w:ascii="Arial" w:eastAsiaTheme="minorEastAsia" w:hAnsi="Arial"/>
          <w:bCs/>
          <w:sz w:val="22"/>
          <w:szCs w:val="22"/>
        </w:rPr>
        <w:t>ednotkou</w:t>
      </w:r>
      <w:r>
        <w:rPr>
          <w:rFonts w:ascii="Arial" w:eastAsiaTheme="minorEastAsia" w:hAnsi="Arial"/>
          <w:bCs/>
          <w:sz w:val="22"/>
          <w:szCs w:val="22"/>
        </w:rPr>
        <w:t>.</w:t>
      </w:r>
    </w:p>
    <w:p w14:paraId="47AA5450" w14:textId="77777777" w:rsidR="00B1028F" w:rsidRPr="00B1028F" w:rsidRDefault="00B1028F" w:rsidP="00B1028F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6C716DB5" w14:textId="1FBB247A" w:rsidR="00B1028F" w:rsidRDefault="006B57C6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>
        <w:rPr>
          <w:rFonts w:ascii="Arial" w:eastAsiaTheme="minorEastAsia" w:hAnsi="Arial"/>
          <w:bCs/>
          <w:sz w:val="22"/>
          <w:szCs w:val="22"/>
        </w:rPr>
        <w:t>Spoločnosť rozbehla činnosť v októbri 2020, pandémia covid ovplyvnila dodávky objednaných služieb a tovaru, čím sa výnosy presunuli do roku 2021, pre nedodanie tova</w:t>
      </w:r>
      <w:r w:rsidR="00CF29DE">
        <w:rPr>
          <w:rFonts w:ascii="Arial" w:eastAsiaTheme="minorEastAsia" w:hAnsi="Arial"/>
          <w:bCs/>
          <w:sz w:val="22"/>
          <w:szCs w:val="22"/>
        </w:rPr>
        <w:t xml:space="preserve">ru </w:t>
      </w:r>
      <w:r>
        <w:rPr>
          <w:rFonts w:ascii="Arial" w:eastAsiaTheme="minorEastAsia" w:hAnsi="Arial"/>
          <w:bCs/>
          <w:sz w:val="22"/>
          <w:szCs w:val="22"/>
        </w:rPr>
        <w:t xml:space="preserve"> nebolo umožnené ukončenie rozbehnutých </w:t>
      </w:r>
      <w:proofErr w:type="spellStart"/>
      <w:r>
        <w:rPr>
          <w:rFonts w:ascii="Arial" w:eastAsiaTheme="minorEastAsia" w:hAnsi="Arial"/>
          <w:bCs/>
          <w:sz w:val="22"/>
          <w:szCs w:val="22"/>
        </w:rPr>
        <w:t>zákazok</w:t>
      </w:r>
      <w:proofErr w:type="spellEnd"/>
      <w:r w:rsidR="00CF29DE">
        <w:rPr>
          <w:rFonts w:ascii="Arial" w:eastAsiaTheme="minorEastAsia" w:hAnsi="Arial"/>
          <w:bCs/>
          <w:sz w:val="22"/>
          <w:szCs w:val="22"/>
        </w:rPr>
        <w:t>, boli presunuté do roku 2022.</w:t>
      </w:r>
    </w:p>
    <w:p w14:paraId="033595B8" w14:textId="0D7636A0" w:rsidR="006B57C6" w:rsidRDefault="006B57C6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14:paraId="0B1A4995" w14:textId="0A85881D" w:rsidR="006B57C6" w:rsidRDefault="006B57C6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14:paraId="3FC36FBE" w14:textId="23783F3F" w:rsidR="006B57C6" w:rsidRDefault="006B57C6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>
        <w:rPr>
          <w:rFonts w:ascii="Arial" w:eastAsiaTheme="minorEastAsia" w:hAnsi="Arial"/>
          <w:bCs/>
          <w:sz w:val="22"/>
          <w:szCs w:val="22"/>
        </w:rPr>
        <w:t>V Bratislave , 21.6.202</w:t>
      </w:r>
      <w:r w:rsidR="00CF29DE">
        <w:rPr>
          <w:rFonts w:ascii="Arial" w:eastAsiaTheme="minorEastAsia" w:hAnsi="Arial"/>
          <w:bCs/>
          <w:sz w:val="22"/>
          <w:szCs w:val="22"/>
        </w:rPr>
        <w:t>2</w:t>
      </w:r>
      <w:r>
        <w:rPr>
          <w:rFonts w:ascii="Arial" w:eastAsiaTheme="minorEastAsia" w:hAnsi="Arial"/>
          <w:bCs/>
          <w:sz w:val="22"/>
          <w:szCs w:val="22"/>
        </w:rPr>
        <w:t xml:space="preserve">                                                         Ing. Maroš Kubalík</w:t>
      </w:r>
    </w:p>
    <w:p w14:paraId="6251A71F" w14:textId="6E928BE3" w:rsidR="006B57C6" w:rsidRPr="00B1028F" w:rsidRDefault="006B57C6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>
        <w:rPr>
          <w:rFonts w:ascii="Arial" w:eastAsiaTheme="minorEastAsia" w:hAnsi="Arial"/>
          <w:bCs/>
          <w:sz w:val="22"/>
          <w:szCs w:val="22"/>
        </w:rPr>
        <w:tab/>
      </w:r>
      <w:r>
        <w:rPr>
          <w:rFonts w:ascii="Arial" w:eastAsiaTheme="minorEastAsia" w:hAnsi="Arial"/>
          <w:bCs/>
          <w:sz w:val="22"/>
          <w:szCs w:val="22"/>
        </w:rPr>
        <w:tab/>
      </w:r>
      <w:r>
        <w:rPr>
          <w:rFonts w:ascii="Arial" w:eastAsiaTheme="minorEastAsia" w:hAnsi="Arial"/>
          <w:bCs/>
          <w:sz w:val="22"/>
          <w:szCs w:val="22"/>
        </w:rPr>
        <w:tab/>
      </w:r>
      <w:r>
        <w:rPr>
          <w:rFonts w:ascii="Arial" w:eastAsiaTheme="minorEastAsia" w:hAnsi="Arial"/>
          <w:bCs/>
          <w:sz w:val="22"/>
          <w:szCs w:val="22"/>
        </w:rPr>
        <w:tab/>
      </w:r>
      <w:r>
        <w:rPr>
          <w:rFonts w:ascii="Arial" w:eastAsiaTheme="minorEastAsia" w:hAnsi="Arial"/>
          <w:bCs/>
          <w:sz w:val="22"/>
          <w:szCs w:val="22"/>
        </w:rPr>
        <w:tab/>
      </w:r>
      <w:r>
        <w:rPr>
          <w:rFonts w:ascii="Arial" w:eastAsiaTheme="minorEastAsia" w:hAnsi="Arial"/>
          <w:bCs/>
          <w:sz w:val="22"/>
          <w:szCs w:val="22"/>
        </w:rPr>
        <w:tab/>
      </w:r>
      <w:r>
        <w:rPr>
          <w:rFonts w:ascii="Arial" w:eastAsiaTheme="minorEastAsia" w:hAnsi="Arial"/>
          <w:bCs/>
          <w:sz w:val="22"/>
          <w:szCs w:val="22"/>
        </w:rPr>
        <w:tab/>
      </w:r>
      <w:r>
        <w:rPr>
          <w:rFonts w:ascii="Arial" w:eastAsiaTheme="minorEastAsia" w:hAnsi="Arial"/>
          <w:bCs/>
          <w:sz w:val="22"/>
          <w:szCs w:val="22"/>
        </w:rPr>
        <w:tab/>
      </w:r>
      <w:r>
        <w:rPr>
          <w:rFonts w:ascii="Arial" w:eastAsiaTheme="minorEastAsia" w:hAnsi="Arial"/>
          <w:bCs/>
          <w:sz w:val="22"/>
          <w:szCs w:val="22"/>
        </w:rPr>
        <w:tab/>
        <w:t xml:space="preserve">Konateľ </w:t>
      </w:r>
    </w:p>
    <w:sectPr w:rsidR="006B57C6" w:rsidRPr="00B1028F" w:rsidSect="0099355F">
      <w:headerReference w:type="default" r:id="rId8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48D816" w14:textId="77777777" w:rsidR="00A36286" w:rsidRDefault="00A36286" w:rsidP="00F05CE2">
      <w:r>
        <w:separator/>
      </w:r>
    </w:p>
  </w:endnote>
  <w:endnote w:type="continuationSeparator" w:id="0">
    <w:p w14:paraId="72DBB570" w14:textId="77777777" w:rsidR="00A36286" w:rsidRDefault="00A36286" w:rsidP="00F05C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Grande CE">
    <w:altName w:val="Arial"/>
    <w:charset w:val="58"/>
    <w:family w:val="auto"/>
    <w:pitch w:val="variable"/>
    <w:sig w:usb0="00000000" w:usb1="5000A1FF" w:usb2="00000000" w:usb3="00000000" w:csb0="000001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671B7A" w14:textId="77777777" w:rsidR="00A36286" w:rsidRDefault="00A36286" w:rsidP="00F05CE2">
      <w:r>
        <w:separator/>
      </w:r>
    </w:p>
  </w:footnote>
  <w:footnote w:type="continuationSeparator" w:id="0">
    <w:p w14:paraId="67C93926" w14:textId="77777777" w:rsidR="00A36286" w:rsidRDefault="00A36286" w:rsidP="00F05C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D1DD47" w14:textId="77777777" w:rsidR="00A848B0" w:rsidRPr="00463545" w:rsidRDefault="000F4E24">
    <w:pPr>
      <w:pStyle w:val="Hlavika"/>
      <w:rPr>
        <w:rFonts w:ascii="Arial" w:hAnsi="Arial"/>
        <w:b/>
        <w:sz w:val="18"/>
        <w:szCs w:val="18"/>
      </w:rPr>
    </w:pPr>
    <w:r w:rsidRPr="00463545">
      <w:rPr>
        <w:rFonts w:ascii="Arial" w:hAnsi="Arial"/>
        <w:b/>
        <w:sz w:val="18"/>
        <w:szCs w:val="18"/>
        <w:bdr w:val="single" w:sz="4" w:space="0" w:color="auto"/>
      </w:rPr>
      <w:t>Poznámky Uč PODV 3-01</w:t>
    </w:r>
    <w:r w:rsidRPr="00463545">
      <w:rPr>
        <w:rFonts w:ascii="Arial" w:hAnsi="Arial"/>
        <w:b/>
        <w:sz w:val="18"/>
        <w:szCs w:val="18"/>
      </w:rPr>
      <w:t xml:space="preserve">                                      </w:t>
    </w:r>
    <w:r w:rsidRPr="00463545">
      <w:rPr>
        <w:rFonts w:ascii="Arial" w:hAnsi="Arial"/>
        <w:b/>
        <w:sz w:val="18"/>
        <w:szCs w:val="18"/>
      </w:rPr>
      <w:tab/>
    </w:r>
    <w:r w:rsidRPr="00463545">
      <w:rPr>
        <w:rFonts w:ascii="Arial" w:hAnsi="Arial"/>
        <w:b/>
        <w:sz w:val="18"/>
        <w:szCs w:val="18"/>
        <w:bdr w:val="single" w:sz="4" w:space="0" w:color="auto"/>
      </w:rPr>
      <w:t>ICO 47372826</w:t>
    </w:r>
    <w:r w:rsidRPr="00463545">
      <w:rPr>
        <w:rFonts w:ascii="Arial" w:hAnsi="Arial"/>
        <w:b/>
        <w:sz w:val="18"/>
        <w:szCs w:val="18"/>
      </w:rPr>
      <w:t xml:space="preserve">                            </w:t>
    </w:r>
    <w:r w:rsidRPr="00463545">
      <w:rPr>
        <w:rFonts w:ascii="Arial" w:hAnsi="Arial"/>
        <w:b/>
        <w:sz w:val="18"/>
        <w:szCs w:val="18"/>
        <w:bdr w:val="single" w:sz="4" w:space="0" w:color="auto"/>
      </w:rPr>
      <w:t>DIC 2023835198</w:t>
    </w:r>
  </w:p>
  <w:p w14:paraId="6422CB0D" w14:textId="77777777" w:rsidR="00A848B0" w:rsidRDefault="00A848B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D52469D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hybridMultilevel"/>
    <w:tmpl w:val="3D1B58B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2" w15:restartNumberingAfterBreak="0">
    <w:nsid w:val="00000002"/>
    <w:multiLevelType w:val="hybridMultilevel"/>
    <w:tmpl w:val="507ED7A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3" w15:restartNumberingAfterBreak="0">
    <w:nsid w:val="00000003"/>
    <w:multiLevelType w:val="hybridMultilevel"/>
    <w:tmpl w:val="2EB141F2"/>
    <w:lvl w:ilvl="0" w:tplc="0409000F">
      <w:start w:val="1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4" w15:restartNumberingAfterBreak="0">
    <w:nsid w:val="00000004"/>
    <w:multiLevelType w:val="hybridMultilevel"/>
    <w:tmpl w:val="41B71EFA"/>
    <w:lvl w:ilvl="0" w:tplc="0409000F">
      <w:start w:val="13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5" w15:restartNumberingAfterBreak="0">
    <w:nsid w:val="00000005"/>
    <w:multiLevelType w:val="hybridMultilevel"/>
    <w:tmpl w:val="79E2A9E2"/>
    <w:lvl w:ilvl="0" w:tplc="0409000F">
      <w:start w:val="16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6" w15:restartNumberingAfterBreak="0">
    <w:nsid w:val="00000006"/>
    <w:multiLevelType w:val="hybridMultilevel"/>
    <w:tmpl w:val="7545E146"/>
    <w:lvl w:ilvl="0" w:tplc="0409000F">
      <w:start w:val="1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7" w15:restartNumberingAfterBreak="0">
    <w:nsid w:val="00000007"/>
    <w:multiLevelType w:val="hybridMultilevel"/>
    <w:tmpl w:val="515F007C"/>
    <w:lvl w:ilvl="0" w:tplc="0409000F">
      <w:start w:val="19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8" w15:restartNumberingAfterBreak="0">
    <w:nsid w:val="00000008"/>
    <w:multiLevelType w:val="hybridMultilevel"/>
    <w:tmpl w:val="5BD062C2"/>
    <w:lvl w:ilvl="0" w:tplc="0409000F">
      <w:start w:val="20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9" w15:restartNumberingAfterBreak="0">
    <w:nsid w:val="00000009"/>
    <w:multiLevelType w:val="hybridMultilevel"/>
    <w:tmpl w:val="12200854"/>
    <w:lvl w:ilvl="0" w:tplc="0409000F">
      <w:start w:val="25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0" w15:restartNumberingAfterBreak="0">
    <w:nsid w:val="0000000A"/>
    <w:multiLevelType w:val="hybridMultilevel"/>
    <w:tmpl w:val="4DB127F8"/>
    <w:lvl w:ilvl="0" w:tplc="0409000F">
      <w:start w:val="2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1" w15:restartNumberingAfterBreak="0">
    <w:nsid w:val="3087618B"/>
    <w:multiLevelType w:val="hybridMultilevel"/>
    <w:tmpl w:val="409E6C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B4522"/>
    <w:rsid w:val="000506ED"/>
    <w:rsid w:val="000F4E24"/>
    <w:rsid w:val="00126606"/>
    <w:rsid w:val="001829E9"/>
    <w:rsid w:val="0022237E"/>
    <w:rsid w:val="00235469"/>
    <w:rsid w:val="0028726A"/>
    <w:rsid w:val="002B5871"/>
    <w:rsid w:val="003258DF"/>
    <w:rsid w:val="003276D5"/>
    <w:rsid w:val="003567E6"/>
    <w:rsid w:val="00394EBD"/>
    <w:rsid w:val="003A1FF9"/>
    <w:rsid w:val="003A4DDD"/>
    <w:rsid w:val="00463545"/>
    <w:rsid w:val="004709CD"/>
    <w:rsid w:val="004C4296"/>
    <w:rsid w:val="005A23DD"/>
    <w:rsid w:val="005E5D70"/>
    <w:rsid w:val="00624782"/>
    <w:rsid w:val="006A75CF"/>
    <w:rsid w:val="006B57C6"/>
    <w:rsid w:val="007B4522"/>
    <w:rsid w:val="00885FEE"/>
    <w:rsid w:val="00892D7C"/>
    <w:rsid w:val="008939D3"/>
    <w:rsid w:val="008C05E6"/>
    <w:rsid w:val="008D0D6D"/>
    <w:rsid w:val="009572D2"/>
    <w:rsid w:val="00960FEB"/>
    <w:rsid w:val="0099355F"/>
    <w:rsid w:val="009A2DD7"/>
    <w:rsid w:val="009A38AD"/>
    <w:rsid w:val="009C0386"/>
    <w:rsid w:val="009C525B"/>
    <w:rsid w:val="00A36286"/>
    <w:rsid w:val="00A848B0"/>
    <w:rsid w:val="00B1028F"/>
    <w:rsid w:val="00BD3ED8"/>
    <w:rsid w:val="00C03203"/>
    <w:rsid w:val="00C24C83"/>
    <w:rsid w:val="00CB62B4"/>
    <w:rsid w:val="00CB7D38"/>
    <w:rsid w:val="00CF29DE"/>
    <w:rsid w:val="00CF7AB6"/>
    <w:rsid w:val="00D27CA0"/>
    <w:rsid w:val="00D628A2"/>
    <w:rsid w:val="00E45DF3"/>
    <w:rsid w:val="00E868ED"/>
    <w:rsid w:val="00EB3F9D"/>
    <w:rsid w:val="00EB4370"/>
    <w:rsid w:val="00F00766"/>
    <w:rsid w:val="00F05CE2"/>
    <w:rsid w:val="00F50148"/>
    <w:rsid w:val="00F815F2"/>
    <w:rsid w:val="00FA3A3B"/>
    <w:rsid w:val="00FC3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AF549BA"/>
  <w15:docId w15:val="{EA1B09D7-67FC-4E62-B198-9CE0F19C1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B4522"/>
    <w:rPr>
      <w:rFonts w:ascii="Calibri" w:eastAsia="Calibri" w:hAnsi="Calibri" w:cs="Arial"/>
      <w:sz w:val="2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B4522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522"/>
    <w:rPr>
      <w:rFonts w:ascii="Lucida Grande CE" w:eastAsia="Calibri" w:hAnsi="Lucida Grande CE" w:cs="Lucida Grande CE"/>
      <w:sz w:val="18"/>
      <w:szCs w:val="18"/>
      <w:lang w:val="sk-SK"/>
    </w:rPr>
  </w:style>
  <w:style w:type="paragraph" w:styleId="Odsekzoznamu">
    <w:name w:val="List Paragraph"/>
    <w:basedOn w:val="Normlny"/>
    <w:uiPriority w:val="34"/>
    <w:qFormat/>
    <w:rsid w:val="009A38A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05CE2"/>
    <w:rPr>
      <w:rFonts w:ascii="Calibri" w:eastAsia="Calibri" w:hAnsi="Calibri" w:cs="Arial"/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05CE2"/>
    <w:rPr>
      <w:rFonts w:ascii="Calibri" w:eastAsia="Calibri" w:hAnsi="Calibri" w:cs="Arial"/>
      <w:sz w:val="20"/>
      <w:szCs w:val="20"/>
      <w:lang w:val="sk-SK"/>
    </w:rPr>
  </w:style>
  <w:style w:type="table" w:styleId="Mriekatabuky">
    <w:name w:val="Table Grid"/>
    <w:basedOn w:val="Normlnatabuka"/>
    <w:uiPriority w:val="59"/>
    <w:rsid w:val="00F815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76B73B-916C-488A-B8C4-2EF8AE24D2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775</Words>
  <Characters>4419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Maroš Kubalík</dc:creator>
  <cp:keywords/>
  <dc:description/>
  <cp:lastModifiedBy>KUBALÍKOVÁ Oľga (SLOVNAFT a.s.)</cp:lastModifiedBy>
  <cp:revision>6</cp:revision>
  <cp:lastPrinted>2022-06-20T12:25:00Z</cp:lastPrinted>
  <dcterms:created xsi:type="dcterms:W3CDTF">2022-06-20T11:38:00Z</dcterms:created>
  <dcterms:modified xsi:type="dcterms:W3CDTF">2022-06-20T12:34:00Z</dcterms:modified>
</cp:coreProperties>
</file>