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54171F15" w:rsidR="00C81150" w:rsidRPr="00732D10" w:rsidRDefault="0053371B" w:rsidP="001B30A4">
            <w:pPr>
              <w:rPr>
                <w:snapToGrid w:val="0"/>
                <w:sz w:val="15"/>
                <w:szCs w:val="15"/>
                <w:lang w:eastAsia="sk-SK"/>
              </w:rPr>
            </w:pPr>
            <w:r w:rsidRPr="00732D10">
              <w:rPr>
                <w:sz w:val="15"/>
                <w:szCs w:val="15"/>
              </w:rPr>
              <w:t xml:space="preserve">Punch </w:t>
            </w:r>
            <w:proofErr w:type="spellStart"/>
            <w:r w:rsidRPr="00732D10">
              <w:rPr>
                <w:sz w:val="15"/>
                <w:szCs w:val="15"/>
              </w:rPr>
              <w:t>Precision</w:t>
            </w:r>
            <w:proofErr w:type="spellEnd"/>
            <w:r w:rsidRPr="00732D10">
              <w:rPr>
                <w:sz w:val="15"/>
                <w:szCs w:val="15"/>
              </w:rPr>
              <w:t xml:space="preserve"> Detva, s.r.o</w:t>
            </w:r>
          </w:p>
          <w:p w14:paraId="207B3054" w14:textId="074BB288" w:rsidR="00C81150" w:rsidRPr="00D9500B" w:rsidRDefault="00E266C5" w:rsidP="001B30A4">
            <w:pPr>
              <w:rPr>
                <w:snapToGrid w:val="0"/>
                <w:color w:val="FF0000"/>
                <w:sz w:val="15"/>
                <w:szCs w:val="15"/>
                <w:lang w:eastAsia="sk-SK"/>
              </w:rPr>
            </w:pPr>
            <w:r w:rsidRPr="00732D10">
              <w:rPr>
                <w:sz w:val="15"/>
                <w:szCs w:val="15"/>
              </w:rPr>
              <w:t>Priemyselná ulica 3525/1 , 962 12  Detva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4910A8C6" w:rsidR="00C81150" w:rsidRPr="00E266C5" w:rsidRDefault="004B1695" w:rsidP="001E01F8">
            <w:pPr>
              <w:numPr>
                <w:ilvl w:val="0"/>
                <w:numId w:val="3"/>
              </w:numPr>
              <w:tabs>
                <w:tab w:val="clear" w:pos="720"/>
                <w:tab w:val="num" w:pos="243"/>
              </w:tabs>
              <w:ind w:left="243" w:hanging="243"/>
              <w:rPr>
                <w:snapToGrid w:val="0"/>
                <w:sz w:val="15"/>
                <w:szCs w:val="15"/>
                <w:lang w:eastAsia="sk-SK"/>
              </w:rPr>
            </w:pPr>
            <w:r w:rsidRPr="00E266C5">
              <w:rPr>
                <w:snapToGrid w:val="0"/>
                <w:sz w:val="15"/>
                <w:szCs w:val="15"/>
                <w:lang w:eastAsia="sk-SK"/>
              </w:rPr>
              <w:t>Výroba a hutnícke spracovanie kovov</w:t>
            </w:r>
            <w:r w:rsidR="00C81150" w:rsidRPr="00E266C5">
              <w:rPr>
                <w:snapToGrid w:val="0"/>
                <w:sz w:val="15"/>
                <w:szCs w:val="15"/>
                <w:lang w:eastAsia="sk-SK"/>
              </w:rPr>
              <w:t>,</w:t>
            </w:r>
          </w:p>
          <w:p w14:paraId="02AF4EE6" w14:textId="66AE2D9F" w:rsidR="00880DD2" w:rsidRPr="00E266C5" w:rsidRDefault="00880DD2" w:rsidP="001E01F8">
            <w:pPr>
              <w:numPr>
                <w:ilvl w:val="0"/>
                <w:numId w:val="3"/>
              </w:numPr>
              <w:tabs>
                <w:tab w:val="clear" w:pos="720"/>
                <w:tab w:val="num" w:pos="243"/>
              </w:tabs>
              <w:ind w:left="243" w:hanging="243"/>
              <w:rPr>
                <w:snapToGrid w:val="0"/>
                <w:sz w:val="15"/>
                <w:szCs w:val="15"/>
                <w:lang w:eastAsia="sk-SK"/>
              </w:rPr>
            </w:pPr>
            <w:r w:rsidRPr="00E266C5">
              <w:rPr>
                <w:snapToGrid w:val="0"/>
                <w:sz w:val="15"/>
                <w:szCs w:val="15"/>
                <w:lang w:eastAsia="sk-SK"/>
              </w:rPr>
              <w:t>Výroba a opracovanie jednoduchých výrobkov z kovu,</w:t>
            </w:r>
          </w:p>
          <w:p w14:paraId="36A85F5F" w14:textId="1EFF926E" w:rsidR="00880DD2" w:rsidRPr="00E266C5" w:rsidRDefault="004B1E1F" w:rsidP="001E01F8">
            <w:pPr>
              <w:numPr>
                <w:ilvl w:val="0"/>
                <w:numId w:val="3"/>
              </w:numPr>
              <w:tabs>
                <w:tab w:val="clear" w:pos="720"/>
                <w:tab w:val="num" w:pos="243"/>
              </w:tabs>
              <w:ind w:left="243" w:hanging="243"/>
              <w:rPr>
                <w:snapToGrid w:val="0"/>
                <w:sz w:val="15"/>
                <w:szCs w:val="15"/>
                <w:lang w:eastAsia="sk-SK"/>
              </w:rPr>
            </w:pPr>
            <w:r w:rsidRPr="00E266C5">
              <w:rPr>
                <w:snapToGrid w:val="0"/>
                <w:sz w:val="15"/>
                <w:szCs w:val="15"/>
                <w:lang w:eastAsia="sk-SK"/>
              </w:rPr>
              <w:t>Prenájom hnuteľných vecí,</w:t>
            </w:r>
          </w:p>
          <w:p w14:paraId="3DFE1A5F" w14:textId="4E1D4530" w:rsidR="004B1E1F" w:rsidRPr="00E266C5" w:rsidRDefault="004B1E1F" w:rsidP="001E01F8">
            <w:pPr>
              <w:numPr>
                <w:ilvl w:val="0"/>
                <w:numId w:val="3"/>
              </w:numPr>
              <w:tabs>
                <w:tab w:val="clear" w:pos="720"/>
                <w:tab w:val="num" w:pos="243"/>
              </w:tabs>
              <w:ind w:left="243" w:hanging="243"/>
              <w:rPr>
                <w:snapToGrid w:val="0"/>
                <w:sz w:val="15"/>
                <w:szCs w:val="15"/>
                <w:lang w:eastAsia="sk-SK"/>
              </w:rPr>
            </w:pPr>
            <w:r w:rsidRPr="00E266C5">
              <w:rPr>
                <w:snapToGrid w:val="0"/>
                <w:sz w:val="15"/>
                <w:szCs w:val="15"/>
                <w:lang w:eastAsia="sk-SK"/>
              </w:rPr>
              <w:t>Prenájom nehnuteľností spojený s poskytovaním iných než základných služieb spojených s prenájmom,</w:t>
            </w:r>
          </w:p>
          <w:p w14:paraId="36CD76F6" w14:textId="2D8D6F03" w:rsidR="00C81150" w:rsidRPr="002101E6" w:rsidRDefault="004B1E1F" w:rsidP="004B1E1F">
            <w:pPr>
              <w:numPr>
                <w:ilvl w:val="0"/>
                <w:numId w:val="3"/>
              </w:numPr>
              <w:tabs>
                <w:tab w:val="clear" w:pos="720"/>
                <w:tab w:val="num" w:pos="243"/>
              </w:tabs>
              <w:ind w:left="243" w:hanging="243"/>
              <w:rPr>
                <w:snapToGrid w:val="0"/>
                <w:color w:val="FF0000"/>
                <w:sz w:val="15"/>
                <w:szCs w:val="15"/>
                <w:lang w:eastAsia="sk-SK"/>
              </w:rPr>
            </w:pPr>
            <w:r w:rsidRPr="00E266C5">
              <w:rPr>
                <w:snapToGrid w:val="0"/>
                <w:sz w:val="15"/>
                <w:szCs w:val="15"/>
                <w:lang w:eastAsia="sk-SK"/>
              </w:rPr>
              <w:t>Sprostredkovateľská činnosť v oblasti obchodu, služieb, výroby</w:t>
            </w:r>
          </w:p>
        </w:tc>
      </w:tr>
    </w:tbl>
    <w:p w14:paraId="1F89FABF" w14:textId="77777777" w:rsidR="00C81150" w:rsidRPr="002101E6" w:rsidRDefault="00C81150" w:rsidP="00C81150">
      <w:pPr>
        <w:rPr>
          <w:snapToGrid w:val="0"/>
          <w:sz w:val="14"/>
          <w:szCs w:val="14"/>
          <w:lang w:eastAsia="sk-SK"/>
        </w:rPr>
      </w:pPr>
    </w:p>
    <w:p w14:paraId="20AAB8BF" w14:textId="77777777" w:rsidR="00982422" w:rsidRPr="002101E6" w:rsidRDefault="00982422"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1774A27" w:rsidR="005B36DD" w:rsidRPr="002101E6" w:rsidRDefault="00D46662" w:rsidP="006730D7">
            <w:pPr>
              <w:jc w:val="center"/>
              <w:rPr>
                <w:rFonts w:cs="Arial"/>
                <w:b/>
                <w:bCs/>
                <w:i/>
                <w:iCs/>
                <w:sz w:val="15"/>
                <w:szCs w:val="15"/>
                <w:lang w:eastAsia="sk-SK"/>
              </w:rPr>
            </w:pPr>
            <w:r w:rsidRPr="008006D1">
              <w:rPr>
                <w:rFonts w:cs="Arial"/>
                <w:b/>
                <w:bCs/>
                <w:i/>
                <w:iCs/>
                <w:sz w:val="15"/>
                <w:szCs w:val="15"/>
                <w:lang w:eastAsia="sk-SK"/>
              </w:rPr>
              <w:t>2021</w:t>
            </w:r>
          </w:p>
        </w:tc>
        <w:tc>
          <w:tcPr>
            <w:tcW w:w="723" w:type="pct"/>
            <w:tcBorders>
              <w:top w:val="single" w:sz="8" w:space="0" w:color="auto"/>
              <w:left w:val="nil"/>
              <w:bottom w:val="single" w:sz="4" w:space="0" w:color="auto"/>
              <w:right w:val="nil"/>
            </w:tcBorders>
            <w:shd w:val="clear" w:color="auto" w:fill="auto"/>
            <w:vAlign w:val="center"/>
            <w:hideMark/>
          </w:tcPr>
          <w:p w14:paraId="2E309B2A" w14:textId="547B73CE" w:rsidR="005B36DD" w:rsidRPr="002101E6" w:rsidRDefault="00D46662">
            <w:pPr>
              <w:jc w:val="center"/>
              <w:rPr>
                <w:rFonts w:cs="Arial"/>
                <w:b/>
                <w:bCs/>
                <w:i/>
                <w:iCs/>
                <w:sz w:val="15"/>
                <w:szCs w:val="15"/>
                <w:lang w:eastAsia="sk-SK"/>
              </w:rPr>
            </w:pPr>
            <w:r w:rsidRPr="008006D1">
              <w:rPr>
                <w:rFonts w:cs="Arial"/>
                <w:b/>
                <w:bCs/>
                <w:i/>
                <w:iCs/>
                <w:sz w:val="15"/>
                <w:szCs w:val="15"/>
                <w:lang w:eastAsia="sk-SK"/>
              </w:rPr>
              <w:t>2020</w:t>
            </w:r>
          </w:p>
        </w:tc>
      </w:tr>
      <w:tr w:rsidR="005B36DD" w:rsidRPr="00982422"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C47E7" w:rsidRDefault="005B36DD" w:rsidP="005B36DD">
            <w:pPr>
              <w:jc w:val="left"/>
              <w:rPr>
                <w:rFonts w:cs="Arial"/>
                <w:sz w:val="15"/>
                <w:szCs w:val="15"/>
                <w:lang w:eastAsia="sk-SK"/>
              </w:rPr>
            </w:pPr>
            <w:r w:rsidRPr="006C6E87">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0A1DBB7" w:rsidR="005B36DD" w:rsidRPr="00732D10" w:rsidRDefault="00047F16" w:rsidP="00B10759">
            <w:pPr>
              <w:jc w:val="center"/>
              <w:rPr>
                <w:rFonts w:cs="Arial"/>
                <w:sz w:val="15"/>
                <w:szCs w:val="15"/>
                <w:lang w:eastAsia="sk-SK"/>
              </w:rPr>
            </w:pPr>
            <w:r w:rsidRPr="00732D10">
              <w:rPr>
                <w:rFonts w:cs="Arial"/>
                <w:sz w:val="15"/>
                <w:szCs w:val="15"/>
                <w:lang w:eastAsia="sk-SK"/>
              </w:rPr>
              <w:t>66</w:t>
            </w:r>
            <w:r w:rsidR="005B36DD" w:rsidRPr="00732D10">
              <w:rPr>
                <w:rFonts w:cs="Arial"/>
                <w:sz w:val="15"/>
                <w:szCs w:val="15"/>
                <w:lang w:eastAsia="sk-SK"/>
              </w:rPr>
              <w:t xml:space="preserve"> </w:t>
            </w:r>
            <w:r w:rsidR="00FF493B" w:rsidRPr="00732D10">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511153F1" w:rsidR="005B36DD" w:rsidRPr="00732D10" w:rsidRDefault="00B10759" w:rsidP="008006D1">
            <w:pPr>
              <w:jc w:val="center"/>
              <w:rPr>
                <w:rFonts w:cs="Arial"/>
                <w:sz w:val="15"/>
                <w:szCs w:val="15"/>
                <w:lang w:eastAsia="sk-SK"/>
              </w:rPr>
            </w:pPr>
            <w:r w:rsidRPr="00732D10">
              <w:rPr>
                <w:rFonts w:cs="Arial"/>
                <w:sz w:val="15"/>
                <w:szCs w:val="15"/>
                <w:lang w:eastAsia="sk-SK"/>
              </w:rPr>
              <w:t>4</w:t>
            </w:r>
            <w:r w:rsidR="001C2381" w:rsidRPr="00732D10">
              <w:rPr>
                <w:rFonts w:cs="Arial"/>
                <w:sz w:val="15"/>
                <w:szCs w:val="15"/>
                <w:lang w:eastAsia="sk-SK"/>
              </w:rPr>
              <w:t>2</w:t>
            </w:r>
            <w:r w:rsidR="00982422">
              <w:rPr>
                <w:rFonts w:cs="Arial"/>
                <w:sz w:val="15"/>
                <w:szCs w:val="15"/>
                <w:lang w:eastAsia="sk-SK"/>
              </w:rPr>
              <w:t xml:space="preserve"> </w:t>
            </w:r>
            <w:r w:rsidR="005B36DD" w:rsidRPr="00732D10">
              <w:rPr>
                <w:rFonts w:cs="Arial"/>
                <w:sz w:val="15"/>
                <w:szCs w:val="15"/>
                <w:lang w:eastAsia="sk-SK"/>
              </w:rPr>
              <w:t xml:space="preserve"> </w:t>
            </w:r>
          </w:p>
        </w:tc>
      </w:tr>
    </w:tbl>
    <w:p w14:paraId="7448A4DB" w14:textId="77777777" w:rsidR="00C81150" w:rsidRPr="00982422" w:rsidRDefault="00C81150" w:rsidP="00C81150">
      <w:pPr>
        <w:rPr>
          <w:snapToGrid w:val="0"/>
          <w:sz w:val="14"/>
          <w:szCs w:val="14"/>
          <w:lang w:eastAsia="sk-SK"/>
        </w:rPr>
      </w:pPr>
    </w:p>
    <w:bookmarkEnd w:id="0"/>
    <w:p w14:paraId="346EB8CE" w14:textId="77777777" w:rsidR="00982422" w:rsidRPr="002101E6" w:rsidRDefault="00982422"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54601C7B" w14:textId="3C3C7EE5" w:rsidR="0011717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9E044F">
        <w:t xml:space="preserve">Punch </w:t>
      </w:r>
      <w:proofErr w:type="spellStart"/>
      <w:r w:rsidR="009E044F">
        <w:t>Precision</w:t>
      </w:r>
      <w:proofErr w:type="spellEnd"/>
      <w:r w:rsidR="009E044F">
        <w:t xml:space="preserve"> Detva s.r.o</w:t>
      </w:r>
      <w:r w:rsidRPr="002101E6">
        <w:rPr>
          <w:snapToGrid w:val="0"/>
          <w:lang w:eastAsia="sk-SK"/>
        </w:rPr>
        <w:t>. Bola zostavená za účtovné obdobie od 1. januára do 31. decembra </w:t>
      </w:r>
      <w:r w:rsidR="009E044F">
        <w:rPr>
          <w:snapToGrid w:val="0"/>
          <w:lang w:eastAsia="sk-SK"/>
        </w:rPr>
        <w:t xml:space="preserve">2021 </w:t>
      </w:r>
      <w:r w:rsidRPr="002101E6">
        <w:rPr>
          <w:snapToGrid w:val="0"/>
          <w:lang w:eastAsia="sk-SK"/>
        </w:rPr>
        <w:t>podľa slovenských právnych predpisov, a to zákona o</w:t>
      </w:r>
      <w:r w:rsidRPr="002101E6">
        <w:t> </w:t>
      </w:r>
      <w:r w:rsidRPr="002101E6">
        <w:rPr>
          <w:snapToGrid w:val="0"/>
          <w:lang w:eastAsia="sk-SK"/>
        </w:rPr>
        <w:t>účtovníctve a postupov účtovania pre podnikateľov.</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8DC3823" w:rsidR="00C81150" w:rsidRPr="002101E6" w:rsidRDefault="00C81150" w:rsidP="00C81150">
      <w:pPr>
        <w:pStyle w:val="Nadpis2"/>
      </w:pPr>
      <w:r w:rsidRPr="002101E6">
        <w:t>Schválen</w:t>
      </w:r>
      <w:r w:rsidR="00AC79A3" w:rsidRPr="002101E6">
        <w:t xml:space="preserve">ie účtovnej závierky za rok </w:t>
      </w:r>
      <w:r w:rsidR="00704AD8">
        <w:t>2020</w:t>
      </w:r>
    </w:p>
    <w:p w14:paraId="0461CD70" w14:textId="77777777" w:rsidR="00AC79A3" w:rsidRPr="002101E6" w:rsidRDefault="00AC79A3" w:rsidP="00AC79A3">
      <w:pPr>
        <w:rPr>
          <w:sz w:val="14"/>
          <w:szCs w:val="14"/>
          <w:lang w:eastAsia="sk-SK"/>
        </w:rPr>
      </w:pPr>
    </w:p>
    <w:p w14:paraId="3712E461" w14:textId="2092DB6E" w:rsidR="00C81150" w:rsidRDefault="00C81150" w:rsidP="00C81150">
      <w:pPr>
        <w:rPr>
          <w:snapToGrid w:val="0"/>
          <w:lang w:eastAsia="sk-SK"/>
        </w:rPr>
      </w:pPr>
      <w:r w:rsidRPr="002101E6">
        <w:rPr>
          <w:snapToGrid w:val="0"/>
          <w:lang w:eastAsia="sk-SK"/>
        </w:rPr>
        <w:t xml:space="preserve">Účtovnú závierku spoločnosti </w:t>
      </w:r>
      <w:r w:rsidR="001B7598" w:rsidRPr="00732D10">
        <w:t xml:space="preserve">Punch </w:t>
      </w:r>
      <w:proofErr w:type="spellStart"/>
      <w:r w:rsidR="001B7598" w:rsidRPr="00732D10">
        <w:t>Precision</w:t>
      </w:r>
      <w:proofErr w:type="spellEnd"/>
      <w:r w:rsidR="001B7598" w:rsidRPr="00732D10">
        <w:t xml:space="preserve"> </w:t>
      </w:r>
      <w:r w:rsidR="00D0442F" w:rsidRPr="00732D10">
        <w:t>Detva s.r.o</w:t>
      </w:r>
      <w:r w:rsidR="00856F44" w:rsidRPr="00732D10">
        <w:t xml:space="preserve"> </w:t>
      </w:r>
      <w:r w:rsidRPr="006C6E87">
        <w:rPr>
          <w:snapToGrid w:val="0"/>
          <w:lang w:eastAsia="sk-SK"/>
        </w:rPr>
        <w:t xml:space="preserve">, za rok </w:t>
      </w:r>
      <w:r w:rsidR="008006D1" w:rsidRPr="00732D10">
        <w:rPr>
          <w:snapToGrid w:val="0"/>
          <w:lang w:eastAsia="sk-SK"/>
        </w:rPr>
        <w:t>202</w:t>
      </w:r>
      <w:r w:rsidR="00732D10">
        <w:rPr>
          <w:snapToGrid w:val="0"/>
          <w:lang w:eastAsia="sk-SK"/>
        </w:rPr>
        <w:t>0</w:t>
      </w:r>
      <w:r w:rsidR="008006D1" w:rsidRPr="006C6E87">
        <w:rPr>
          <w:snapToGrid w:val="0"/>
          <w:lang w:eastAsia="sk-SK"/>
        </w:rPr>
        <w:t xml:space="preserve"> </w:t>
      </w:r>
      <w:r w:rsidRPr="002C47E7">
        <w:rPr>
          <w:snapToGrid w:val="0"/>
          <w:lang w:eastAsia="sk-SK"/>
        </w:rPr>
        <w:t>schválilo riadne valné zhromaždenie, kto</w:t>
      </w:r>
      <w:r w:rsidR="00AC79A3" w:rsidRPr="00117170">
        <w:rPr>
          <w:snapToGrid w:val="0"/>
          <w:lang w:eastAsia="sk-SK"/>
        </w:rPr>
        <w:t xml:space="preserve">ré sa konalo </w:t>
      </w:r>
      <w:r w:rsidR="00AC79A3" w:rsidRPr="00732D10">
        <w:rPr>
          <w:snapToGrid w:val="0"/>
          <w:lang w:eastAsia="sk-SK"/>
        </w:rPr>
        <w:t xml:space="preserve">dňa </w:t>
      </w:r>
      <w:r w:rsidR="00856F44" w:rsidRPr="00732D10">
        <w:rPr>
          <w:snapToGrid w:val="0"/>
          <w:lang w:eastAsia="sk-SK"/>
        </w:rPr>
        <w:t>21.12.2021</w:t>
      </w:r>
      <w:r w:rsidR="00856F44" w:rsidRPr="006C6E87">
        <w:rPr>
          <w:snapToGrid w:val="0"/>
          <w:lang w:eastAsia="sk-SK"/>
        </w:rPr>
        <w:t>.</w:t>
      </w:r>
    </w:p>
    <w:p w14:paraId="19A853EE" w14:textId="69A888FB" w:rsidR="00117170" w:rsidRDefault="00117170" w:rsidP="00C81150">
      <w:pPr>
        <w:rPr>
          <w:snapToGrid w:val="0"/>
          <w:lang w:eastAsia="sk-SK"/>
        </w:rPr>
      </w:pP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21B30247" w14:textId="77777777" w:rsidR="00861776" w:rsidRDefault="00861776">
      <w:pPr>
        <w:jc w:val="left"/>
        <w:rPr>
          <w:rFonts w:cs="Arial"/>
          <w:b/>
          <w:bCs/>
          <w:iCs/>
          <w:szCs w:val="28"/>
        </w:rPr>
      </w:pPr>
      <w:r>
        <w:br w:type="page"/>
      </w:r>
    </w:p>
    <w:p w14:paraId="01F2B826" w14:textId="6D9C5698" w:rsidR="00C81150" w:rsidRPr="002101E6" w:rsidRDefault="00C81150" w:rsidP="00C81150">
      <w:pPr>
        <w:pStyle w:val="Nadpis2"/>
      </w:pPr>
      <w:r w:rsidRPr="002101E6">
        <w:lastRenderedPageBreak/>
        <w:t>Konsolidovaná účtovná závierka</w:t>
      </w:r>
    </w:p>
    <w:p w14:paraId="578F2EE5" w14:textId="77777777" w:rsidR="00C81150" w:rsidRPr="002101E6" w:rsidRDefault="00C81150" w:rsidP="00C81150">
      <w:pPr>
        <w:rPr>
          <w:snapToGrid w:val="0"/>
          <w:sz w:val="10"/>
          <w:szCs w:val="10"/>
          <w:lang w:eastAsia="sk-SK"/>
        </w:rPr>
      </w:pPr>
    </w:p>
    <w:p w14:paraId="4C4058F6" w14:textId="15617A2C" w:rsidR="00A56692" w:rsidRPr="002C47E7" w:rsidRDefault="00A56692" w:rsidP="00A56692">
      <w:r w:rsidRPr="006C6E87">
        <w:t xml:space="preserve">Spoločnosť </w:t>
      </w:r>
      <w:r w:rsidR="00111A80" w:rsidRPr="00732D10">
        <w:t xml:space="preserve">Punch </w:t>
      </w:r>
      <w:proofErr w:type="spellStart"/>
      <w:r w:rsidR="00111A80" w:rsidRPr="00732D10">
        <w:t>Precision</w:t>
      </w:r>
      <w:proofErr w:type="spellEnd"/>
      <w:r w:rsidR="00111A80" w:rsidRPr="00732D10">
        <w:t xml:space="preserve"> Detva s.r.o</w:t>
      </w:r>
      <w:r w:rsidRPr="006C6E87">
        <w:t xml:space="preserve">, je dcérskou spoločnosťou spoločnosti </w:t>
      </w:r>
      <w:r w:rsidR="00FD742E" w:rsidRPr="00732D10">
        <w:t>PUNCH MOTIVE INTERNATIONAL</w:t>
      </w:r>
      <w:r w:rsidRPr="006C6E87">
        <w:t xml:space="preserve">, so sídlom </w:t>
      </w:r>
      <w:proofErr w:type="spellStart"/>
      <w:r w:rsidR="00400E10" w:rsidRPr="00732D10">
        <w:t>Pontstraat</w:t>
      </w:r>
      <w:proofErr w:type="spellEnd"/>
      <w:r w:rsidR="007C10C6" w:rsidRPr="00732D10">
        <w:t xml:space="preserve"> 23, 9831 </w:t>
      </w:r>
      <w:proofErr w:type="spellStart"/>
      <w:r w:rsidR="007C10C6" w:rsidRPr="00732D10">
        <w:t>Deurle</w:t>
      </w:r>
      <w:proofErr w:type="spellEnd"/>
      <w:r w:rsidR="007C10C6" w:rsidRPr="00732D10">
        <w:t xml:space="preserve">, </w:t>
      </w:r>
      <w:proofErr w:type="spellStart"/>
      <w:r w:rsidR="007C10C6" w:rsidRPr="00732D10">
        <w:t>Belgium</w:t>
      </w:r>
      <w:proofErr w:type="spellEnd"/>
      <w:r w:rsidRPr="006C6E87">
        <w:t xml:space="preserve">.  </w:t>
      </w:r>
    </w:p>
    <w:p w14:paraId="5BA1B1D4" w14:textId="5204E179" w:rsidR="00A56692" w:rsidRPr="00EC39C1" w:rsidRDefault="0036281E" w:rsidP="00A56692">
      <w:r>
        <w:t xml:space="preserve">Spoločnosť nezostavuje konsolidovanú účtovnú </w:t>
      </w:r>
      <w:proofErr w:type="spellStart"/>
      <w:r>
        <w:t>závieru</w:t>
      </w:r>
      <w:proofErr w:type="spellEnd"/>
      <w:r>
        <w:t>.</w:t>
      </w:r>
    </w:p>
    <w:p w14:paraId="0774B91B" w14:textId="77777777" w:rsidR="003F164C" w:rsidRPr="002101E6" w:rsidRDefault="003F164C" w:rsidP="009F5D65"/>
    <w:p w14:paraId="55A7AA37" w14:textId="6B62C088" w:rsidR="00845108" w:rsidRPr="002101E6" w:rsidRDefault="00845108" w:rsidP="00C81150">
      <w:pPr>
        <w:pStyle w:val="Nadpis1"/>
      </w:pPr>
      <w:bookmarkStart w:id="2" w:name="_Ref150575427"/>
      <w:r w:rsidRPr="002101E6">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207DE403" w14:textId="476616A7" w:rsidR="00732D10" w:rsidRDefault="00C81150" w:rsidP="00CF31D6">
      <w:pPr>
        <w:numPr>
          <w:ilvl w:val="0"/>
          <w:numId w:val="5"/>
        </w:numPr>
      </w:pPr>
      <w:r w:rsidRPr="002101E6">
        <w:t xml:space="preserve">Účtovná závierka za rok </w:t>
      </w:r>
      <w:r w:rsidR="00D46662">
        <w:t>2021</w:t>
      </w:r>
      <w:r w:rsidR="00D46662" w:rsidRPr="002101E6">
        <w:t xml:space="preserve"> </w:t>
      </w:r>
      <w:r w:rsidRPr="002101E6">
        <w:t>bola spracovaná za predpokladu nepretržitého pokračovania činnosti.</w:t>
      </w:r>
      <w:r w:rsidR="00D17DCF" w:rsidRPr="00D17DCF">
        <w:t xml:space="preserve"> </w:t>
      </w:r>
      <w:r w:rsidR="0068636A">
        <w:t xml:space="preserve">Spoločnosť v roku 2021 sa pripravovala na spustenie masovej výroby plánovaného produkčného portfólia, ktorého spustenie sa plánuje v roku 2022. </w:t>
      </w:r>
      <w:r w:rsidR="00D17DCF" w:rsidRPr="00D17DCF">
        <w:t xml:space="preserve">Schopnosť spoločnosti pokračovať v činnosti závisí od úspešnosti realizácie podnikateľského plánu. </w:t>
      </w:r>
      <w:r w:rsidR="00CF31D6" w:rsidRPr="00CF31D6">
        <w:rPr>
          <w:rFonts w:cs="Arial"/>
          <w:szCs w:val="17"/>
        </w:rPr>
        <w:t xml:space="preserve">Vzhľadom na súčasnú činnosť a podnikateľské plány očakávame, že spoločnosť bude schopná pokračovať </w:t>
      </w:r>
      <w:proofErr w:type="spellStart"/>
      <w:r w:rsidR="00CF31D6" w:rsidRPr="00CF31D6">
        <w:rPr>
          <w:rFonts w:cs="Arial"/>
          <w:szCs w:val="17"/>
        </w:rPr>
        <w:t>nepretžite</w:t>
      </w:r>
      <w:proofErr w:type="spellEnd"/>
      <w:r w:rsidR="00CF31D6" w:rsidRPr="00CF31D6">
        <w:rPr>
          <w:rFonts w:cs="Arial"/>
          <w:szCs w:val="17"/>
        </w:rPr>
        <w:t xml:space="preserve"> vo svojej činnosti. Na základe konzultácií s materskou spoločnosťou očakávame, že v prípade potreby finančnej pomoci dostaneme od materskej spoločnosti pomoc vo forme finančnej podpory za komerčných podmienok alebo iné formy finančnej pomoci tak, aby spoločnosť bola schopná pokračovať v činnosti. </w:t>
      </w:r>
      <w:r w:rsidR="00D17DCF" w:rsidRPr="00D17DCF">
        <w:t>Po posúdení všetkých potencionálnych vplyvom COVID-19 na obchodné aktivity spoločnosť vyhodnotila, že neexistujú významné vplyvy, ktoré by materiálnym spôsobom ovplyvnili schopnosť spoločnosti nepretržite vykonávať svoju činnosť v dohľadnej budúcnosti. Spoločnosť bude i naďalej pokračovať v monitorovaní potenciálneho dopadu COVID-19 a podnikne všetky kroky nevyhnutné na zmiernenie negatívnych účinkov na spoločnosť , zamestnancov a zákazníkov.</w:t>
      </w:r>
      <w:r w:rsidR="0068636A">
        <w:t xml:space="preserve"> </w:t>
      </w:r>
    </w:p>
    <w:p w14:paraId="18A0F912" w14:textId="77777777" w:rsidR="00732D10" w:rsidRDefault="00732D10" w:rsidP="00732D10">
      <w:pPr>
        <w:pStyle w:val="Odsekzoznamu"/>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4AC48701" w14:textId="77777777" w:rsidR="00BA4187" w:rsidRDefault="00BA4187" w:rsidP="00BA4187">
      <w:pPr>
        <w:rPr>
          <w:sz w:val="16"/>
          <w:szCs w:val="16"/>
        </w:rPr>
      </w:pPr>
    </w:p>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4070D05" w14:textId="2BE537B8" w:rsidR="00BA4187" w:rsidRPr="00732D10" w:rsidRDefault="000C3B94" w:rsidP="00BA4187">
      <w:pPr>
        <w:ind w:left="539"/>
        <w:rPr>
          <w:i/>
        </w:rPr>
      </w:pPr>
      <w:r w:rsidRPr="00732D10">
        <w:rPr>
          <w:iCs/>
        </w:rPr>
        <w:t>Spoločnosť použila na financovanie dlhodobého hmotného majetku úver</w:t>
      </w:r>
      <w:r w:rsidR="004F7A40" w:rsidRPr="00732D10">
        <w:rPr>
          <w:iCs/>
        </w:rPr>
        <w:t xml:space="preserve"> a úroky z úveru sa rozhodla kapitalizovať do obstarávacej ceny.</w:t>
      </w:r>
    </w:p>
    <w:p w14:paraId="2D8B4BD7" w14:textId="77777777" w:rsidR="00BA4187" w:rsidRDefault="00BA4187" w:rsidP="00BA4187">
      <w:pPr>
        <w:rPr>
          <w:sz w:val="16"/>
          <w:szCs w:val="16"/>
        </w:rPr>
      </w:pPr>
    </w:p>
    <w:p w14:paraId="53E93479" w14:textId="77777777" w:rsidR="00BA4187" w:rsidRDefault="00BA4187" w:rsidP="004F2C48">
      <w:pPr>
        <w:numPr>
          <w:ilvl w:val="0"/>
          <w:numId w:val="13"/>
        </w:numPr>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2378E2AF"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4D244A">
        <w:rPr>
          <w:snapToGrid w:val="0"/>
          <w:color w:val="000000" w:themeColor="text1"/>
          <w:lang w:eastAsia="sk-SK"/>
        </w:rPr>
        <w:t>metóda</w:t>
      </w:r>
      <w:r w:rsidR="00D17674" w:rsidRPr="004D244A">
        <w:rPr>
          <w:color w:val="000000" w:themeColor="text1"/>
        </w:rPr>
        <w:t xml:space="preserve"> </w:t>
      </w:r>
      <w:r w:rsidRPr="004D244A">
        <w:rPr>
          <w:color w:val="000000" w:themeColor="text1"/>
        </w:rPr>
        <w:t>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79322C37" w:rsidR="00BA4187" w:rsidRDefault="00BA4187" w:rsidP="004F2C48">
      <w:pPr>
        <w:numPr>
          <w:ilvl w:val="0"/>
          <w:numId w:val="15"/>
        </w:numPr>
        <w:rPr>
          <w:snapToGrid w:val="0"/>
          <w:lang w:eastAsia="sk-SK"/>
        </w:rPr>
      </w:pPr>
      <w:r>
        <w:rPr>
          <w:snapToGrid w:val="0"/>
          <w:lang w:eastAsia="sk-SK"/>
        </w:rPr>
        <w:t>Nakupovaný tovar – obstarávacou cenou. Pri úbytku rovnakého druhu zásob sa používa metóda</w:t>
      </w:r>
      <w:r w:rsidR="00D17674">
        <w:rPr>
          <w:color w:val="FF0000"/>
        </w:rPr>
        <w:t xml:space="preserve"> </w:t>
      </w:r>
      <w:r w:rsidRPr="004D244A">
        <w:rPr>
          <w:color w:val="000000" w:themeColor="text1"/>
        </w:rPr>
        <w:t>váženého aritmetického priemeru</w:t>
      </w:r>
      <w:r>
        <w:rPr>
          <w:snapToGrid w:val="0"/>
          <w:lang w:eastAsia="sk-SK"/>
        </w:rPr>
        <w:t>. 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468A86B2"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0196F4E9" w14:textId="1C10B648" w:rsidR="00C81150" w:rsidRPr="002101E6" w:rsidRDefault="00C81150" w:rsidP="004D244A">
      <w:pPr>
        <w:jc w:val="left"/>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23498492" w:rsidR="00C81150" w:rsidRDefault="00C81150" w:rsidP="00732D10">
      <w:pPr>
        <w:numPr>
          <w:ilvl w:val="0"/>
          <w:numId w:val="6"/>
        </w:numPr>
        <w:tabs>
          <w:tab w:val="clear" w:pos="539"/>
          <w:tab w:val="num" w:pos="900"/>
        </w:tabs>
        <w:ind w:left="900" w:hanging="360"/>
      </w:pPr>
      <w:r w:rsidRPr="002101E6">
        <w:rPr>
          <w:snapToGrid w:val="0"/>
          <w:u w:val="single"/>
          <w:lang w:eastAsia="sk-SK"/>
        </w:rPr>
        <w:lastRenderedPageBreak/>
        <w:t>Opravné položky</w:t>
      </w:r>
      <w:r w:rsidR="007F1711" w:rsidRPr="002101E6">
        <w:rPr>
          <w:snapToGrid w:val="0"/>
          <w:lang w:eastAsia="sk-SK"/>
        </w:rPr>
        <w:t xml:space="preserve"> – </w:t>
      </w:r>
      <w:r w:rsidR="00B802D5">
        <w:rPr>
          <w:snapToGrid w:val="0"/>
          <w:lang w:eastAsia="sk-SK"/>
        </w:rPr>
        <w:t xml:space="preserve">Spoločnosť </w:t>
      </w:r>
      <w:r w:rsidR="00A11899">
        <w:rPr>
          <w:snapToGrid w:val="0"/>
          <w:lang w:eastAsia="sk-SK"/>
        </w:rPr>
        <w:t>neúčtovala o opravných položkách v svojom účtov</w:t>
      </w:r>
      <w:r w:rsidR="00AE1450">
        <w:rPr>
          <w:snapToGrid w:val="0"/>
          <w:lang w:eastAsia="sk-SK"/>
        </w:rPr>
        <w:t>níctve. Účtujú</w:t>
      </w:r>
      <w:r w:rsidR="007F1711" w:rsidRPr="002101E6">
        <w:rPr>
          <w:snapToGrid w:val="0"/>
          <w:lang w:eastAsia="sk-SK"/>
        </w:rPr>
        <w:t xml:space="preserve"> sa v sume opodstatneného predpokladu zníženia hodnoty majetku oproti jeho oceneniu v</w:t>
      </w:r>
      <w:r w:rsidR="00AE1450">
        <w:rPr>
          <w:snapToGrid w:val="0"/>
          <w:lang w:eastAsia="sk-SK"/>
        </w:rPr>
        <w:t> </w:t>
      </w:r>
      <w:r w:rsidR="007F1711" w:rsidRPr="002101E6">
        <w:rPr>
          <w:snapToGrid w:val="0"/>
          <w:lang w:eastAsia="sk-SK"/>
        </w:rPr>
        <w:t>účtovníctve</w:t>
      </w:r>
      <w:r w:rsidR="00AE1450">
        <w:rPr>
          <w:snapToGrid w:val="0"/>
          <w:lang w:eastAsia="sk-SK"/>
        </w:rPr>
        <w:t>.</w:t>
      </w:r>
    </w:p>
    <w:p w14:paraId="44BB382B" w14:textId="445CFB70" w:rsidR="00BB63D3" w:rsidRPr="002101E6" w:rsidRDefault="00BB63D3" w:rsidP="00BB63D3">
      <w:pPr>
        <w:pStyle w:val="Odsekzoznamu"/>
        <w:ind w:left="1320"/>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77777777" w:rsidR="00C81150" w:rsidRPr="00732D10" w:rsidRDefault="00C81150" w:rsidP="001B30A4">
            <w:pPr>
              <w:rPr>
                <w:b/>
                <w:snapToGrid w:val="0"/>
                <w:sz w:val="15"/>
                <w:szCs w:val="15"/>
                <w:lang w:eastAsia="sk-SK"/>
              </w:rPr>
            </w:pPr>
            <w:r w:rsidRPr="00732D10">
              <w:rPr>
                <w:sz w:val="15"/>
                <w:szCs w:val="15"/>
              </w:rPr>
              <w:t>Budovy a stavby</w:t>
            </w:r>
          </w:p>
        </w:tc>
        <w:tc>
          <w:tcPr>
            <w:tcW w:w="2268" w:type="dxa"/>
            <w:tcBorders>
              <w:top w:val="single" w:sz="4" w:space="0" w:color="auto"/>
            </w:tcBorders>
          </w:tcPr>
          <w:p w14:paraId="67BC729A" w14:textId="610C35EB" w:rsidR="00C81150" w:rsidRPr="002101E6" w:rsidRDefault="00017CBC"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14:paraId="43856E90" w14:textId="233FC728" w:rsidR="00C81150" w:rsidRPr="002101E6" w:rsidRDefault="00740CB9" w:rsidP="00CB407B">
            <w:pPr>
              <w:jc w:val="center"/>
              <w:rPr>
                <w:sz w:val="15"/>
                <w:szCs w:val="15"/>
              </w:rPr>
            </w:pPr>
            <w:r>
              <w:rPr>
                <w:sz w:val="15"/>
                <w:szCs w:val="15"/>
              </w:rPr>
              <w:t xml:space="preserve"> </w:t>
            </w:r>
            <w:r w:rsidR="00E1516F">
              <w:rPr>
                <w:sz w:val="15"/>
                <w:szCs w:val="15"/>
              </w:rPr>
              <w:t>0,05</w:t>
            </w:r>
          </w:p>
        </w:tc>
      </w:tr>
      <w:tr w:rsidR="00C81150" w:rsidRPr="002101E6" w14:paraId="6799B389" w14:textId="77777777" w:rsidTr="00990976">
        <w:tc>
          <w:tcPr>
            <w:tcW w:w="3211" w:type="dxa"/>
          </w:tcPr>
          <w:p w14:paraId="2AEA9D74" w14:textId="77777777" w:rsidR="00C81150" w:rsidRPr="00732D10" w:rsidRDefault="00C81150" w:rsidP="001240E4">
            <w:pPr>
              <w:tabs>
                <w:tab w:val="left" w:pos="1920"/>
              </w:tabs>
              <w:rPr>
                <w:b/>
                <w:snapToGrid w:val="0"/>
                <w:sz w:val="15"/>
                <w:szCs w:val="15"/>
                <w:lang w:eastAsia="sk-SK"/>
              </w:rPr>
            </w:pPr>
            <w:r w:rsidRPr="00732D10">
              <w:rPr>
                <w:sz w:val="15"/>
                <w:szCs w:val="15"/>
              </w:rPr>
              <w:t>Stroje a zariadenia</w:t>
            </w:r>
          </w:p>
        </w:tc>
        <w:tc>
          <w:tcPr>
            <w:tcW w:w="2268" w:type="dxa"/>
          </w:tcPr>
          <w:p w14:paraId="05A7383F" w14:textId="12597E99" w:rsidR="00C81150" w:rsidRPr="002101E6" w:rsidRDefault="009A5FD3" w:rsidP="00CB407B">
            <w:pPr>
              <w:jc w:val="center"/>
              <w:rPr>
                <w:snapToGrid w:val="0"/>
                <w:sz w:val="15"/>
                <w:szCs w:val="15"/>
                <w:lang w:eastAsia="sk-SK"/>
              </w:rPr>
            </w:pPr>
            <w:r>
              <w:rPr>
                <w:snapToGrid w:val="0"/>
                <w:sz w:val="15"/>
                <w:szCs w:val="15"/>
                <w:lang w:eastAsia="sk-SK"/>
              </w:rPr>
              <w:t>10</w:t>
            </w:r>
          </w:p>
        </w:tc>
        <w:tc>
          <w:tcPr>
            <w:tcW w:w="2693" w:type="dxa"/>
          </w:tcPr>
          <w:p w14:paraId="7B2578D6" w14:textId="210E59B3" w:rsidR="00C81150" w:rsidRPr="002101E6" w:rsidRDefault="00175DF8" w:rsidP="00CB407B">
            <w:pPr>
              <w:jc w:val="center"/>
              <w:rPr>
                <w:sz w:val="15"/>
                <w:szCs w:val="15"/>
              </w:rPr>
            </w:pPr>
            <w:r>
              <w:rPr>
                <w:sz w:val="15"/>
                <w:szCs w:val="15"/>
              </w:rPr>
              <w:t>0,1</w:t>
            </w:r>
          </w:p>
        </w:tc>
      </w:tr>
      <w:tr w:rsidR="00C81150" w:rsidRPr="002101E6" w14:paraId="43206AB4" w14:textId="77777777" w:rsidTr="00990976">
        <w:tc>
          <w:tcPr>
            <w:tcW w:w="3211" w:type="dxa"/>
          </w:tcPr>
          <w:p w14:paraId="0E896A1C" w14:textId="77777777" w:rsidR="00C81150" w:rsidRPr="00732D10" w:rsidRDefault="00C81150" w:rsidP="001B30A4">
            <w:pPr>
              <w:rPr>
                <w:b/>
                <w:snapToGrid w:val="0"/>
                <w:sz w:val="15"/>
                <w:szCs w:val="15"/>
                <w:lang w:eastAsia="sk-SK"/>
              </w:rPr>
            </w:pPr>
            <w:r w:rsidRPr="00732D10">
              <w:rPr>
                <w:sz w:val="15"/>
                <w:szCs w:val="15"/>
              </w:rPr>
              <w:t>Dopravné prostriedky</w:t>
            </w:r>
          </w:p>
        </w:tc>
        <w:tc>
          <w:tcPr>
            <w:tcW w:w="2268" w:type="dxa"/>
          </w:tcPr>
          <w:p w14:paraId="48B877C2" w14:textId="076930D5" w:rsidR="00C81150" w:rsidRPr="002101E6" w:rsidRDefault="000338D7" w:rsidP="00CB407B">
            <w:pPr>
              <w:jc w:val="center"/>
              <w:rPr>
                <w:snapToGrid w:val="0"/>
                <w:sz w:val="15"/>
                <w:szCs w:val="15"/>
                <w:lang w:eastAsia="sk-SK"/>
              </w:rPr>
            </w:pPr>
            <w:r>
              <w:rPr>
                <w:snapToGrid w:val="0"/>
                <w:sz w:val="15"/>
                <w:szCs w:val="15"/>
                <w:lang w:eastAsia="sk-SK"/>
              </w:rPr>
              <w:t>4</w:t>
            </w:r>
          </w:p>
        </w:tc>
        <w:tc>
          <w:tcPr>
            <w:tcW w:w="2693" w:type="dxa"/>
          </w:tcPr>
          <w:p w14:paraId="67D7212B" w14:textId="07BA1805" w:rsidR="00C81150" w:rsidRPr="002101E6" w:rsidRDefault="009971BF" w:rsidP="00CB407B">
            <w:pPr>
              <w:jc w:val="center"/>
              <w:rPr>
                <w:sz w:val="15"/>
                <w:szCs w:val="15"/>
              </w:rPr>
            </w:pPr>
            <w:r>
              <w:rPr>
                <w:sz w:val="15"/>
                <w:szCs w:val="15"/>
              </w:rPr>
              <w:t xml:space="preserve">  0,25</w:t>
            </w:r>
          </w:p>
        </w:tc>
      </w:tr>
      <w:tr w:rsidR="00C81150" w:rsidRPr="002101E6" w14:paraId="19B768AB" w14:textId="77777777" w:rsidTr="00990976">
        <w:tc>
          <w:tcPr>
            <w:tcW w:w="3211" w:type="dxa"/>
          </w:tcPr>
          <w:p w14:paraId="4DAA4D70" w14:textId="77777777" w:rsidR="00C81150" w:rsidRPr="00732D10" w:rsidRDefault="00C81150" w:rsidP="001B30A4">
            <w:pPr>
              <w:rPr>
                <w:b/>
                <w:snapToGrid w:val="0"/>
                <w:sz w:val="15"/>
                <w:szCs w:val="15"/>
                <w:lang w:eastAsia="sk-SK"/>
              </w:rPr>
            </w:pPr>
            <w:r w:rsidRPr="00732D10">
              <w:rPr>
                <w:sz w:val="15"/>
                <w:szCs w:val="15"/>
              </w:rPr>
              <w:t>Inventár</w:t>
            </w:r>
          </w:p>
        </w:tc>
        <w:tc>
          <w:tcPr>
            <w:tcW w:w="2268" w:type="dxa"/>
          </w:tcPr>
          <w:p w14:paraId="1969978F" w14:textId="56CB5832" w:rsidR="00C81150" w:rsidRPr="002101E6" w:rsidRDefault="00F615E0" w:rsidP="00CB407B">
            <w:pPr>
              <w:jc w:val="center"/>
              <w:rPr>
                <w:snapToGrid w:val="0"/>
                <w:sz w:val="15"/>
                <w:szCs w:val="15"/>
                <w:lang w:eastAsia="sk-SK"/>
              </w:rPr>
            </w:pPr>
            <w:r>
              <w:rPr>
                <w:snapToGrid w:val="0"/>
                <w:sz w:val="15"/>
                <w:szCs w:val="15"/>
                <w:lang w:eastAsia="sk-SK"/>
              </w:rPr>
              <w:t>6</w:t>
            </w:r>
          </w:p>
        </w:tc>
        <w:tc>
          <w:tcPr>
            <w:tcW w:w="2693" w:type="dxa"/>
          </w:tcPr>
          <w:p w14:paraId="02E80293" w14:textId="1AA28D9A" w:rsidR="00C81150" w:rsidRPr="002101E6" w:rsidRDefault="009971BF" w:rsidP="00CB407B">
            <w:pPr>
              <w:jc w:val="center"/>
              <w:rPr>
                <w:sz w:val="15"/>
                <w:szCs w:val="15"/>
              </w:rPr>
            </w:pPr>
            <w:r>
              <w:rPr>
                <w:sz w:val="15"/>
                <w:szCs w:val="15"/>
              </w:rPr>
              <w:t xml:space="preserve">  0,17</w:t>
            </w:r>
          </w:p>
        </w:tc>
      </w:tr>
      <w:tr w:rsidR="00C81150" w:rsidRPr="002101E6" w14:paraId="19C91CAE" w14:textId="77777777" w:rsidTr="00990976">
        <w:tc>
          <w:tcPr>
            <w:tcW w:w="3211" w:type="dxa"/>
            <w:tcBorders>
              <w:bottom w:val="single" w:sz="8" w:space="0" w:color="auto"/>
            </w:tcBorders>
          </w:tcPr>
          <w:p w14:paraId="2C37227E" w14:textId="77777777" w:rsidR="00C81150" w:rsidRPr="00732D10" w:rsidRDefault="00C81150" w:rsidP="001B30A4">
            <w:pPr>
              <w:rPr>
                <w:sz w:val="15"/>
                <w:szCs w:val="15"/>
              </w:rPr>
            </w:pPr>
            <w:r w:rsidRPr="00732D10">
              <w:rPr>
                <w:sz w:val="15"/>
                <w:szCs w:val="15"/>
              </w:rPr>
              <w:t>Softvér</w:t>
            </w:r>
          </w:p>
        </w:tc>
        <w:tc>
          <w:tcPr>
            <w:tcW w:w="2268" w:type="dxa"/>
            <w:tcBorders>
              <w:bottom w:val="single" w:sz="8" w:space="0" w:color="auto"/>
            </w:tcBorders>
          </w:tcPr>
          <w:p w14:paraId="5A33195C" w14:textId="7093E7AE" w:rsidR="00C81150" w:rsidRPr="002101E6" w:rsidRDefault="00740CB9" w:rsidP="00CB407B">
            <w:pPr>
              <w:jc w:val="center"/>
              <w:rPr>
                <w:sz w:val="15"/>
                <w:szCs w:val="15"/>
              </w:rPr>
            </w:pPr>
            <w:r>
              <w:rPr>
                <w:sz w:val="15"/>
                <w:szCs w:val="15"/>
              </w:rPr>
              <w:t>6</w:t>
            </w:r>
          </w:p>
        </w:tc>
        <w:tc>
          <w:tcPr>
            <w:tcW w:w="2693" w:type="dxa"/>
            <w:tcBorders>
              <w:bottom w:val="single" w:sz="8" w:space="0" w:color="auto"/>
            </w:tcBorders>
          </w:tcPr>
          <w:p w14:paraId="7560B33D" w14:textId="591D1DBB" w:rsidR="00C81150" w:rsidRPr="002101E6" w:rsidRDefault="00740CB9" w:rsidP="00CB407B">
            <w:pPr>
              <w:jc w:val="center"/>
              <w:rPr>
                <w:sz w:val="15"/>
                <w:szCs w:val="15"/>
              </w:rPr>
            </w:pPr>
            <w:r>
              <w:rPr>
                <w:sz w:val="15"/>
                <w:szCs w:val="15"/>
              </w:rPr>
              <w:t xml:space="preserve">  0,17</w:t>
            </w:r>
          </w:p>
        </w:tc>
      </w:tr>
    </w:tbl>
    <w:p w14:paraId="535DF9E1" w14:textId="77777777" w:rsidR="007F1711" w:rsidRPr="002101E6" w:rsidRDefault="007F1711" w:rsidP="00EB02F1">
      <w:pPr>
        <w:ind w:left="900"/>
        <w:rPr>
          <w:snapToGrid w:val="0"/>
        </w:rPr>
      </w:pPr>
    </w:p>
    <w:p w14:paraId="57480F31" w14:textId="638BC686"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4D244A">
        <w:rPr>
          <w:snapToGrid w:val="0"/>
          <w:color w:val="000000" w:themeColor="text1"/>
        </w:rPr>
        <w:t>rovnomerné</w:t>
      </w:r>
      <w:r w:rsidR="00D17DCF" w:rsidRPr="004D244A">
        <w:rPr>
          <w:snapToGrid w:val="0"/>
          <w:color w:val="000000" w:themeColor="text1"/>
        </w:rPr>
        <w:t xml:space="preserve"> </w:t>
      </w:r>
      <w:r w:rsidRPr="002101E6">
        <w:t>odpisovanie.</w:t>
      </w:r>
    </w:p>
    <w:p w14:paraId="027BBE92" w14:textId="77777777" w:rsidR="00C81150" w:rsidRPr="002101E6" w:rsidRDefault="00C81150" w:rsidP="00C81150"/>
    <w:p w14:paraId="676F3FF3" w14:textId="77777777" w:rsidR="00C81150" w:rsidRPr="002101E6" w:rsidRDefault="00C81150" w:rsidP="00C81150"/>
    <w:p w14:paraId="31F54889" w14:textId="7A02AEEA" w:rsidR="00C81150" w:rsidRPr="002101E6" w:rsidRDefault="00C81150" w:rsidP="004F2C48">
      <w:pPr>
        <w:numPr>
          <w:ilvl w:val="0"/>
          <w:numId w:val="8"/>
        </w:numPr>
      </w:pPr>
      <w:r w:rsidRPr="002101E6">
        <w:t xml:space="preserve">Deriváty sa oceňujú </w:t>
      </w:r>
      <w:r w:rsidR="009E3F8A">
        <w:t>reálnou hodnotou</w:t>
      </w:r>
      <w:r w:rsidRPr="002101E6">
        <w:t>.</w:t>
      </w:r>
    </w:p>
    <w:p w14:paraId="29EC81E5"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4C6CB1A1" w14:textId="24674A39" w:rsidR="00B75F30" w:rsidRPr="00732D10" w:rsidRDefault="00FD3A97" w:rsidP="00732D10">
      <w:pPr>
        <w:rPr>
          <w:iCs/>
        </w:rPr>
      </w:pPr>
      <w:r w:rsidRPr="002C47E7">
        <w:rPr>
          <w:iCs/>
        </w:rPr>
        <w:t xml:space="preserve">Spoločnosť nemenila účtovné zásady ani metódy v priebehu zdaňovacieho obdobia. </w:t>
      </w:r>
    </w:p>
    <w:p w14:paraId="2AF6007B" w14:textId="77777777" w:rsidR="00FD3A97" w:rsidRPr="00732D10" w:rsidRDefault="00FD3A97" w:rsidP="00FD3A97">
      <w:pPr>
        <w:ind w:left="360"/>
        <w:rPr>
          <w:iCs/>
        </w:rPr>
      </w:pPr>
    </w:p>
    <w:p w14:paraId="41654E16" w14:textId="77777777" w:rsidR="00E3502B" w:rsidRPr="002C47E7" w:rsidRDefault="00E3502B" w:rsidP="00E3502B"/>
    <w:p w14:paraId="66716B32" w14:textId="5AEC1835" w:rsidR="00243056" w:rsidRPr="002800DE" w:rsidRDefault="00243056">
      <w:pPr>
        <w:pStyle w:val="Nadpis2"/>
      </w:pPr>
      <w:r w:rsidRPr="002800DE">
        <w:t xml:space="preserve">Oprava </w:t>
      </w:r>
      <w:r w:rsidR="002101E6" w:rsidRPr="002800DE">
        <w:t>významných</w:t>
      </w:r>
      <w:r w:rsidRPr="002800DE">
        <w:t xml:space="preserve"> chýb minulých období</w:t>
      </w:r>
    </w:p>
    <w:p w14:paraId="282A48C3" w14:textId="77777777" w:rsidR="00243056" w:rsidRPr="002800DE" w:rsidRDefault="00243056" w:rsidP="009F5D65"/>
    <w:p w14:paraId="2120E18F" w14:textId="69F9E8F0" w:rsidR="00F4056B" w:rsidRPr="002800DE" w:rsidRDefault="00F4056B" w:rsidP="00732D10">
      <w:r w:rsidRPr="002800DE">
        <w:t>Spoločnosť neúčtovala o</w:t>
      </w:r>
      <w:r w:rsidR="00815953" w:rsidRPr="002800DE">
        <w:t> opravách chýb minulých období ani významných ani nevýznamných.</w:t>
      </w: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3E4FF0ED" w14:textId="42ECB8DD" w:rsidR="00A7084F" w:rsidRDefault="00A7084F" w:rsidP="00172B11">
      <w:pPr>
        <w:rPr>
          <w:snapToGrid w:val="0"/>
          <w:color w:val="000000"/>
          <w:lang w:eastAsia="sk-SK"/>
        </w:rPr>
      </w:pPr>
    </w:p>
    <w:p w14:paraId="0E7CCF74" w14:textId="77777777" w:rsidR="0013520C" w:rsidRPr="002101E6" w:rsidRDefault="0013520C"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6DA30A9F" w:rsidR="00826D27" w:rsidRPr="002101E6" w:rsidRDefault="00826D27">
            <w:pPr>
              <w:jc w:val="center"/>
            </w:pPr>
            <w:r w:rsidRPr="002101E6">
              <w:rPr>
                <w:b/>
                <w:i/>
                <w:sz w:val="15"/>
                <w:szCs w:val="15"/>
              </w:rPr>
              <w:t xml:space="preserve">31. 12. </w:t>
            </w:r>
            <w:r w:rsidR="0074364E">
              <w:rPr>
                <w:b/>
                <w:i/>
                <w:sz w:val="15"/>
                <w:szCs w:val="15"/>
              </w:rPr>
              <w:t>2021</w:t>
            </w:r>
          </w:p>
        </w:tc>
        <w:tc>
          <w:tcPr>
            <w:tcW w:w="716" w:type="pct"/>
            <w:tcBorders>
              <w:top w:val="single" w:sz="8" w:space="0" w:color="auto"/>
              <w:left w:val="nil"/>
              <w:bottom w:val="nil"/>
              <w:right w:val="nil"/>
            </w:tcBorders>
            <w:shd w:val="clear" w:color="auto" w:fill="auto"/>
            <w:hideMark/>
          </w:tcPr>
          <w:p w14:paraId="01A99E19" w14:textId="28A01BD5" w:rsidR="00826D27" w:rsidRPr="002101E6" w:rsidRDefault="00826D27">
            <w:pPr>
              <w:jc w:val="center"/>
            </w:pPr>
            <w:r w:rsidRPr="002101E6">
              <w:rPr>
                <w:b/>
                <w:i/>
                <w:sz w:val="15"/>
                <w:szCs w:val="15"/>
              </w:rPr>
              <w:t xml:space="preserve">31. 12. </w:t>
            </w:r>
            <w:r w:rsidR="0074364E">
              <w:rPr>
                <w:b/>
                <w:i/>
                <w:sz w:val="15"/>
                <w:szCs w:val="15"/>
              </w:rPr>
              <w:t>2020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0B3282A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1FBCFC" w:rsidR="009629A8" w:rsidRPr="002101E6" w:rsidRDefault="00D45566" w:rsidP="00D0021B">
            <w:pPr>
              <w:jc w:val="right"/>
              <w:rPr>
                <w:rFonts w:cs="Arial"/>
                <w:sz w:val="15"/>
                <w:szCs w:val="15"/>
                <w:lang w:eastAsia="sk-SK"/>
              </w:rPr>
            </w:pPr>
            <w:r>
              <w:rPr>
                <w:rFonts w:cs="Arial"/>
                <w:sz w:val="15"/>
                <w:szCs w:val="15"/>
                <w:lang w:eastAsia="sk-SK"/>
              </w:rPr>
              <w:t>4 991</w:t>
            </w:r>
          </w:p>
        </w:tc>
        <w:tc>
          <w:tcPr>
            <w:tcW w:w="716" w:type="pct"/>
            <w:tcBorders>
              <w:top w:val="nil"/>
              <w:left w:val="nil"/>
              <w:bottom w:val="nil"/>
              <w:right w:val="nil"/>
            </w:tcBorders>
            <w:shd w:val="clear" w:color="auto" w:fill="auto"/>
            <w:vAlign w:val="bottom"/>
            <w:hideMark/>
          </w:tcPr>
          <w:p w14:paraId="153B1BF5" w14:textId="4B06F1D7" w:rsidR="009629A8" w:rsidRPr="002101E6" w:rsidRDefault="000477FE" w:rsidP="00D0021B">
            <w:pPr>
              <w:jc w:val="right"/>
              <w:rPr>
                <w:rFonts w:cs="Arial"/>
                <w:sz w:val="15"/>
                <w:szCs w:val="15"/>
                <w:lang w:eastAsia="sk-SK"/>
              </w:rPr>
            </w:pPr>
            <w:r>
              <w:rPr>
                <w:rFonts w:cs="Arial"/>
                <w:sz w:val="15"/>
                <w:szCs w:val="15"/>
                <w:lang w:eastAsia="sk-SK"/>
              </w:rPr>
              <w:t>312</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7B46030" w:rsidR="009629A8" w:rsidRPr="002101E6" w:rsidRDefault="007C32AC" w:rsidP="00D0021B">
            <w:pPr>
              <w:jc w:val="right"/>
              <w:rPr>
                <w:rFonts w:cs="Arial"/>
                <w:b/>
                <w:bCs/>
                <w:sz w:val="15"/>
                <w:szCs w:val="15"/>
                <w:lang w:eastAsia="sk-SK"/>
              </w:rPr>
            </w:pPr>
            <w:r>
              <w:rPr>
                <w:rFonts w:cs="Arial"/>
                <w:b/>
                <w:bCs/>
                <w:sz w:val="15"/>
                <w:szCs w:val="15"/>
                <w:lang w:eastAsia="sk-SK"/>
              </w:rPr>
              <w:t>4 991</w:t>
            </w:r>
          </w:p>
        </w:tc>
        <w:tc>
          <w:tcPr>
            <w:tcW w:w="716" w:type="pct"/>
            <w:tcBorders>
              <w:top w:val="nil"/>
              <w:left w:val="nil"/>
              <w:bottom w:val="single" w:sz="8" w:space="0" w:color="auto"/>
              <w:right w:val="nil"/>
            </w:tcBorders>
            <w:shd w:val="clear" w:color="auto" w:fill="auto"/>
            <w:vAlign w:val="center"/>
            <w:hideMark/>
          </w:tcPr>
          <w:p w14:paraId="4B55D0DE" w14:textId="0DDB10BE" w:rsidR="009629A8" w:rsidRPr="002101E6" w:rsidRDefault="007C32AC" w:rsidP="00D0021B">
            <w:pPr>
              <w:jc w:val="right"/>
              <w:rPr>
                <w:rFonts w:cs="Arial"/>
                <w:b/>
                <w:bCs/>
                <w:sz w:val="15"/>
                <w:szCs w:val="15"/>
                <w:lang w:eastAsia="sk-SK"/>
              </w:rPr>
            </w:pPr>
            <w:r>
              <w:rPr>
                <w:rFonts w:cs="Arial"/>
                <w:b/>
                <w:bCs/>
                <w:sz w:val="15"/>
                <w:szCs w:val="15"/>
                <w:lang w:eastAsia="sk-SK"/>
              </w:rPr>
              <w:t>312</w:t>
            </w:r>
          </w:p>
        </w:tc>
      </w:tr>
    </w:tbl>
    <w:p w14:paraId="068F28B4" w14:textId="77777777" w:rsidR="00E11848" w:rsidRPr="002101E6" w:rsidRDefault="00E11848" w:rsidP="008711DF"/>
    <w:bookmarkEnd w:id="6"/>
    <w:p w14:paraId="0B7B3569" w14:textId="5F5F020C" w:rsidR="008711DF" w:rsidRDefault="00D17DCF" w:rsidP="008711DF">
      <w:r w:rsidRPr="00D17DCF">
        <w:t>Okrem záväzkov uvedených vyššie má spoločnosť dlhodobý bankový úver (r.</w:t>
      </w:r>
      <w:r>
        <w:t>121</w:t>
      </w:r>
      <w:r w:rsidRPr="00D17DCF">
        <w:t>. súvahy)</w:t>
      </w:r>
      <w:r>
        <w:t xml:space="preserve"> vo výške 20 699 000 EUR </w:t>
      </w:r>
      <w:r>
        <w:rPr>
          <w:lang w:val="en-US"/>
        </w:rPr>
        <w:t>(2020: 23 385 190 EUR)</w:t>
      </w:r>
      <w:r w:rsidRPr="00D17DCF">
        <w:t xml:space="preserve"> </w:t>
      </w:r>
      <w:r>
        <w:t xml:space="preserve">ktorý </w:t>
      </w:r>
      <w:r w:rsidRPr="00D17DCF">
        <w:t xml:space="preserve"> má zostatkovú dobu splatnosti jeden až päť rokov a </w:t>
      </w:r>
    </w:p>
    <w:p w14:paraId="493F8E6B" w14:textId="77777777" w:rsidR="00D17DCF" w:rsidRPr="002101E6" w:rsidRDefault="00D17DC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7CCDC1F5" w14:textId="575654BE" w:rsidR="008711DF" w:rsidRPr="00A05472" w:rsidRDefault="00D17DCF" w:rsidP="00732D10">
      <w:pPr>
        <w:rPr>
          <w:i/>
        </w:rPr>
      </w:pPr>
      <w:r>
        <w:rPr>
          <w:iCs/>
        </w:rPr>
        <w:t xml:space="preserve">Bankový úver je zabezpečený dlhodobým majetkom spoločnosti a pohľadávkami. </w:t>
      </w:r>
      <w:r w:rsidR="00782272" w:rsidRPr="00732D10">
        <w:rPr>
          <w:iCs/>
        </w:rPr>
        <w:t xml:space="preserve">. </w:t>
      </w:r>
    </w:p>
    <w:p w14:paraId="562A81FA" w14:textId="77777777" w:rsidR="000B7F83" w:rsidRDefault="000B7F83" w:rsidP="008711DF">
      <w:pPr>
        <w:rPr>
          <w:i/>
          <w:color w:val="FF0000"/>
        </w:rPr>
      </w:pPr>
    </w:p>
    <w:p w14:paraId="6DCC52D3" w14:textId="77777777" w:rsidR="000B7F83" w:rsidRDefault="000B7F83" w:rsidP="008711DF">
      <w:pPr>
        <w:rPr>
          <w:i/>
          <w:color w:val="FF0000"/>
        </w:rPr>
      </w:pPr>
    </w:p>
    <w:p w14:paraId="6D1490BE" w14:textId="77777777" w:rsidR="000B313E" w:rsidRDefault="000B313E">
      <w:pPr>
        <w:jc w:val="left"/>
        <w:rPr>
          <w:rFonts w:cs="Arial"/>
          <w:b/>
          <w:bCs/>
          <w:iCs/>
          <w:snapToGrid w:val="0"/>
          <w:szCs w:val="28"/>
          <w:lang w:eastAsia="sk-SK"/>
        </w:rPr>
      </w:pPr>
      <w:bookmarkStart w:id="8" w:name="T_accrued_expense_deferred_income"/>
      <w:r>
        <w:rPr>
          <w:snapToGrid w:val="0"/>
          <w:lang w:eastAsia="sk-SK"/>
        </w:rPr>
        <w:br w:type="page"/>
      </w:r>
    </w:p>
    <w:bookmarkEnd w:id="8"/>
    <w:p w14:paraId="5F178D5D" w14:textId="77777777" w:rsidR="002F78A4" w:rsidRPr="002101E6" w:rsidRDefault="002F78A4" w:rsidP="002F78A4">
      <w:pPr>
        <w:pStyle w:val="Nadpis2"/>
      </w:pPr>
      <w:r w:rsidRPr="002101E6">
        <w:lastRenderedPageBreak/>
        <w:t>Deriváty</w:t>
      </w:r>
    </w:p>
    <w:p w14:paraId="25971728" w14:textId="77777777" w:rsidR="002F78A4" w:rsidRPr="002101E6" w:rsidRDefault="002F78A4" w:rsidP="002F78A4">
      <w:pPr>
        <w:rPr>
          <w:snapToGrid w:val="0"/>
          <w:lang w:eastAsia="sk-SK"/>
        </w:rPr>
      </w:pPr>
    </w:p>
    <w:p w14:paraId="7313128A" w14:textId="77777777" w:rsidR="002F78A4" w:rsidRPr="002101E6" w:rsidRDefault="002F78A4" w:rsidP="002F78A4">
      <w:pPr>
        <w:rPr>
          <w:bCs/>
        </w:rPr>
      </w:pPr>
    </w:p>
    <w:p w14:paraId="3DBB2049" w14:textId="77777777" w:rsidR="002F78A4" w:rsidRPr="002101E6" w:rsidRDefault="002F78A4">
      <w:pPr>
        <w:rPr>
          <w:snapToGrid w:val="0"/>
          <w:color w:val="000000"/>
        </w:rPr>
      </w:pPr>
      <w:r w:rsidRPr="002101E6">
        <w:rPr>
          <w:snapToGrid w:val="0"/>
          <w:color w:val="000000"/>
        </w:rPr>
        <w:t>Deriváty zahŕňajú:</w:t>
      </w:r>
    </w:p>
    <w:p w14:paraId="4ED25694" w14:textId="77777777" w:rsidR="005B36DD" w:rsidRPr="002101E6" w:rsidRDefault="005B36DD">
      <w:pPr>
        <w:rPr>
          <w:snapToGrid w:val="0"/>
          <w:color w:val="000000"/>
          <w:sz w:val="10"/>
          <w:szCs w:val="10"/>
        </w:rPr>
      </w:pPr>
      <w:bookmarkStart w:id="9" w:name="T_derivatives_1"/>
      <w:r w:rsidRPr="002101E6">
        <w:rPr>
          <w:snapToGrid w:val="0"/>
          <w:color w:val="000000"/>
        </w:rPr>
        <w:t xml:space="preserve"> </w:t>
      </w:r>
    </w:p>
    <w:tbl>
      <w:tblPr>
        <w:tblW w:w="5000" w:type="pct"/>
        <w:tblCellMar>
          <w:left w:w="70" w:type="dxa"/>
          <w:right w:w="70" w:type="dxa"/>
        </w:tblCellMar>
        <w:tblLook w:val="04A0" w:firstRow="1" w:lastRow="0" w:firstColumn="1" w:lastColumn="0" w:noHBand="0" w:noVBand="1"/>
      </w:tblPr>
      <w:tblGrid>
        <w:gridCol w:w="3741"/>
        <w:gridCol w:w="1595"/>
        <w:gridCol w:w="1596"/>
        <w:gridCol w:w="2139"/>
      </w:tblGrid>
      <w:tr w:rsidR="005B36DD" w:rsidRPr="002101E6" w14:paraId="668CEE56" w14:textId="77777777" w:rsidTr="004D244A">
        <w:tc>
          <w:tcPr>
            <w:tcW w:w="2062" w:type="pct"/>
            <w:vMerge w:val="restart"/>
            <w:tcBorders>
              <w:top w:val="single" w:sz="8" w:space="0" w:color="auto"/>
              <w:left w:val="nil"/>
              <w:bottom w:val="single" w:sz="4" w:space="0" w:color="000000"/>
              <w:right w:val="nil"/>
            </w:tcBorders>
            <w:shd w:val="clear" w:color="auto" w:fill="auto"/>
            <w:vAlign w:val="center"/>
            <w:hideMark/>
          </w:tcPr>
          <w:p w14:paraId="76503F3C" w14:textId="77777777" w:rsidR="005B36DD" w:rsidRPr="002101E6" w:rsidRDefault="005B36DD">
            <w:pPr>
              <w:jc w:val="left"/>
              <w:rPr>
                <w:rFonts w:cs="Arial"/>
                <w:b/>
                <w:bCs/>
                <w:i/>
                <w:iCs/>
                <w:sz w:val="15"/>
                <w:szCs w:val="15"/>
                <w:lang w:eastAsia="sk-SK"/>
              </w:rPr>
            </w:pPr>
            <w:bookmarkStart w:id="10" w:name="RANGE!B9:F16"/>
            <w:r w:rsidRPr="002101E6">
              <w:rPr>
                <w:rFonts w:cs="Arial"/>
                <w:b/>
                <w:bCs/>
                <w:i/>
                <w:iCs/>
                <w:sz w:val="15"/>
                <w:szCs w:val="15"/>
                <w:lang w:eastAsia="sk-SK"/>
              </w:rPr>
              <w:t>Položka</w:t>
            </w:r>
            <w:bookmarkEnd w:id="10"/>
          </w:p>
        </w:tc>
        <w:tc>
          <w:tcPr>
            <w:tcW w:w="1759" w:type="pct"/>
            <w:gridSpan w:val="2"/>
            <w:tcBorders>
              <w:top w:val="single" w:sz="8" w:space="0" w:color="auto"/>
              <w:left w:val="nil"/>
              <w:bottom w:val="nil"/>
              <w:right w:val="nil"/>
            </w:tcBorders>
            <w:shd w:val="clear" w:color="auto" w:fill="auto"/>
            <w:vAlign w:val="center"/>
            <w:hideMark/>
          </w:tcPr>
          <w:p w14:paraId="7F96C7F8" w14:textId="01A505CA" w:rsidR="005B36DD" w:rsidRPr="002101E6" w:rsidRDefault="00BC49B3">
            <w:pPr>
              <w:jc w:val="center"/>
              <w:rPr>
                <w:rFonts w:cs="Arial"/>
                <w:b/>
                <w:bCs/>
                <w:i/>
                <w:iCs/>
                <w:color w:val="000000"/>
                <w:sz w:val="15"/>
                <w:szCs w:val="15"/>
                <w:lang w:eastAsia="sk-SK"/>
              </w:rPr>
            </w:pPr>
            <w:r w:rsidRPr="009F5D65">
              <w:rPr>
                <w:rFonts w:cs="Arial"/>
                <w:b/>
                <w:bCs/>
                <w:i/>
                <w:iCs/>
                <w:color w:val="000000"/>
                <w:sz w:val="15"/>
                <w:szCs w:val="15"/>
                <w:lang w:eastAsia="sk-SK"/>
              </w:rPr>
              <w:t xml:space="preserve">31. 12. </w:t>
            </w:r>
            <w:r w:rsidR="0074364E">
              <w:rPr>
                <w:rFonts w:cs="Arial"/>
                <w:b/>
                <w:bCs/>
                <w:i/>
                <w:iCs/>
                <w:color w:val="000000"/>
                <w:sz w:val="15"/>
                <w:szCs w:val="15"/>
                <w:lang w:eastAsia="sk-SK"/>
              </w:rPr>
              <w:t>2021</w:t>
            </w:r>
          </w:p>
        </w:tc>
        <w:tc>
          <w:tcPr>
            <w:tcW w:w="1179" w:type="pct"/>
            <w:vMerge w:val="restart"/>
            <w:tcBorders>
              <w:top w:val="single" w:sz="8" w:space="0" w:color="auto"/>
              <w:left w:val="nil"/>
              <w:bottom w:val="nil"/>
              <w:right w:val="nil"/>
            </w:tcBorders>
            <w:shd w:val="clear" w:color="auto" w:fill="auto"/>
            <w:vAlign w:val="center"/>
            <w:hideMark/>
          </w:tcPr>
          <w:p w14:paraId="568279F1" w14:textId="6DFA3375" w:rsidR="005B36DD" w:rsidRPr="002101E6" w:rsidRDefault="00BC49B3">
            <w:pPr>
              <w:jc w:val="center"/>
              <w:rPr>
                <w:rFonts w:cs="Arial"/>
                <w:b/>
                <w:bCs/>
                <w:i/>
                <w:iCs/>
                <w:color w:val="000000"/>
                <w:sz w:val="15"/>
                <w:szCs w:val="15"/>
                <w:lang w:eastAsia="sk-SK"/>
              </w:rPr>
            </w:pPr>
            <w:r w:rsidRPr="009F5D65">
              <w:rPr>
                <w:rFonts w:cs="Arial"/>
                <w:b/>
                <w:bCs/>
                <w:i/>
                <w:iCs/>
                <w:color w:val="000000"/>
                <w:sz w:val="15"/>
                <w:szCs w:val="15"/>
                <w:lang w:eastAsia="sk-SK"/>
              </w:rPr>
              <w:t>Zabezpečovaná položka</w:t>
            </w:r>
          </w:p>
        </w:tc>
      </w:tr>
      <w:tr w:rsidR="005B36DD" w:rsidRPr="002101E6" w14:paraId="35C70927" w14:textId="77777777" w:rsidTr="004D244A">
        <w:tc>
          <w:tcPr>
            <w:tcW w:w="2062" w:type="pct"/>
            <w:vMerge/>
            <w:tcBorders>
              <w:top w:val="single" w:sz="8" w:space="0" w:color="auto"/>
              <w:left w:val="nil"/>
              <w:bottom w:val="single" w:sz="4" w:space="0" w:color="000000"/>
              <w:right w:val="nil"/>
            </w:tcBorders>
            <w:vAlign w:val="center"/>
            <w:hideMark/>
          </w:tcPr>
          <w:p w14:paraId="47A046A3" w14:textId="77777777" w:rsidR="005B36DD" w:rsidRPr="002101E6" w:rsidRDefault="005B36DD">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shd w:val="clear" w:color="auto" w:fill="auto"/>
            <w:vAlign w:val="center"/>
            <w:hideMark/>
          </w:tcPr>
          <w:p w14:paraId="6AC2BC8B"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shd w:val="clear" w:color="auto" w:fill="auto"/>
            <w:vAlign w:val="center"/>
            <w:hideMark/>
          </w:tcPr>
          <w:p w14:paraId="4BC81ED3" w14:textId="68477EC9" w:rsidR="005B36DD" w:rsidRPr="002101E6" w:rsidRDefault="005B36DD" w:rsidP="003104BB">
            <w:pPr>
              <w:jc w:val="center"/>
              <w:rPr>
                <w:rFonts w:cs="Arial"/>
                <w:b/>
                <w:bCs/>
                <w:i/>
                <w:iCs/>
                <w:sz w:val="15"/>
                <w:szCs w:val="15"/>
                <w:lang w:eastAsia="sk-SK"/>
              </w:rPr>
            </w:pPr>
            <w:r w:rsidRPr="002101E6">
              <w:rPr>
                <w:rFonts w:cs="Arial"/>
                <w:b/>
                <w:bCs/>
                <w:i/>
                <w:iCs/>
                <w:sz w:val="15"/>
                <w:szCs w:val="15"/>
                <w:lang w:eastAsia="sk-SK"/>
              </w:rPr>
              <w:t>záväzk</w:t>
            </w:r>
            <w:r w:rsidR="003104BB">
              <w:rPr>
                <w:rFonts w:cs="Arial"/>
                <w:b/>
                <w:bCs/>
                <w:i/>
                <w:iCs/>
                <w:sz w:val="15"/>
                <w:szCs w:val="15"/>
                <w:lang w:eastAsia="sk-SK"/>
              </w:rPr>
              <w:t>y</w:t>
            </w:r>
          </w:p>
        </w:tc>
        <w:tc>
          <w:tcPr>
            <w:tcW w:w="1179" w:type="pct"/>
            <w:vMerge/>
            <w:tcBorders>
              <w:top w:val="single" w:sz="8" w:space="0" w:color="auto"/>
              <w:left w:val="nil"/>
              <w:bottom w:val="nil"/>
              <w:right w:val="nil"/>
            </w:tcBorders>
            <w:vAlign w:val="center"/>
            <w:hideMark/>
          </w:tcPr>
          <w:p w14:paraId="575367EE" w14:textId="77777777" w:rsidR="005B36DD" w:rsidRPr="002101E6" w:rsidRDefault="005B36DD">
            <w:pPr>
              <w:jc w:val="left"/>
              <w:rPr>
                <w:rFonts w:cs="Arial"/>
                <w:b/>
                <w:bCs/>
                <w:i/>
                <w:iCs/>
                <w:color w:val="000000"/>
                <w:sz w:val="15"/>
                <w:szCs w:val="15"/>
                <w:lang w:eastAsia="sk-SK"/>
              </w:rPr>
            </w:pPr>
          </w:p>
        </w:tc>
      </w:tr>
      <w:tr w:rsidR="005B36DD" w:rsidRPr="002101E6" w14:paraId="35D540B3" w14:textId="77777777" w:rsidTr="004D244A">
        <w:tc>
          <w:tcPr>
            <w:tcW w:w="2062" w:type="pct"/>
            <w:tcBorders>
              <w:top w:val="dotted" w:sz="4" w:space="0" w:color="auto"/>
              <w:left w:val="nil"/>
              <w:bottom w:val="nil"/>
              <w:right w:val="nil"/>
            </w:tcBorders>
            <w:shd w:val="clear" w:color="auto" w:fill="auto"/>
            <w:vAlign w:val="center"/>
            <w:hideMark/>
          </w:tcPr>
          <w:p w14:paraId="748087B3" w14:textId="77777777" w:rsidR="005B36DD" w:rsidRPr="002101E6" w:rsidRDefault="005B36DD">
            <w:pPr>
              <w:rPr>
                <w:rFonts w:cs="Arial"/>
                <w:sz w:val="15"/>
                <w:szCs w:val="15"/>
                <w:lang w:eastAsia="sk-SK"/>
              </w:rPr>
            </w:pPr>
            <w:r w:rsidRPr="002101E6">
              <w:rPr>
                <w:rFonts w:cs="Arial"/>
                <w:sz w:val="15"/>
                <w:szCs w:val="15"/>
                <w:lang w:eastAsia="sk-SK"/>
              </w:rPr>
              <w:t>Zabezpečovacie deriváty, z toho:</w:t>
            </w:r>
          </w:p>
        </w:tc>
        <w:tc>
          <w:tcPr>
            <w:tcW w:w="879" w:type="pct"/>
            <w:tcBorders>
              <w:top w:val="dotted" w:sz="4" w:space="0" w:color="auto"/>
              <w:left w:val="nil"/>
              <w:bottom w:val="nil"/>
              <w:right w:val="nil"/>
            </w:tcBorders>
            <w:shd w:val="clear" w:color="auto" w:fill="auto"/>
            <w:vAlign w:val="center"/>
            <w:hideMark/>
          </w:tcPr>
          <w:p w14:paraId="01E2C283" w14:textId="77777777" w:rsidR="005B36DD" w:rsidRPr="002101E6" w:rsidRDefault="005B36DD">
            <w:pPr>
              <w:jc w:val="right"/>
              <w:rPr>
                <w:rFonts w:cs="Arial"/>
                <w:sz w:val="15"/>
                <w:szCs w:val="15"/>
                <w:lang w:eastAsia="sk-SK"/>
              </w:rPr>
            </w:pPr>
          </w:p>
        </w:tc>
        <w:tc>
          <w:tcPr>
            <w:tcW w:w="880" w:type="pct"/>
            <w:tcBorders>
              <w:top w:val="dotted" w:sz="4" w:space="0" w:color="auto"/>
              <w:left w:val="nil"/>
              <w:bottom w:val="nil"/>
              <w:right w:val="nil"/>
            </w:tcBorders>
            <w:shd w:val="clear" w:color="auto" w:fill="auto"/>
            <w:vAlign w:val="center"/>
            <w:hideMark/>
          </w:tcPr>
          <w:p w14:paraId="734CBF07" w14:textId="77777777" w:rsidR="005B36DD" w:rsidRPr="002101E6" w:rsidRDefault="005B36DD">
            <w:pPr>
              <w:jc w:val="right"/>
              <w:rPr>
                <w:rFonts w:cs="Arial"/>
                <w:sz w:val="15"/>
                <w:szCs w:val="15"/>
                <w:lang w:eastAsia="sk-SK"/>
              </w:rPr>
            </w:pPr>
          </w:p>
        </w:tc>
        <w:tc>
          <w:tcPr>
            <w:tcW w:w="1179" w:type="pct"/>
            <w:tcBorders>
              <w:top w:val="dotted" w:sz="4" w:space="0" w:color="auto"/>
              <w:left w:val="nil"/>
              <w:bottom w:val="nil"/>
              <w:right w:val="nil"/>
            </w:tcBorders>
            <w:shd w:val="clear" w:color="auto" w:fill="auto"/>
            <w:vAlign w:val="center"/>
          </w:tcPr>
          <w:p w14:paraId="62496C86" w14:textId="77777777" w:rsidR="005B36DD" w:rsidRPr="002101E6" w:rsidRDefault="005B36DD">
            <w:pPr>
              <w:jc w:val="right"/>
              <w:rPr>
                <w:rFonts w:cs="Arial"/>
                <w:sz w:val="15"/>
                <w:szCs w:val="15"/>
                <w:lang w:eastAsia="sk-SK"/>
              </w:rPr>
            </w:pPr>
          </w:p>
        </w:tc>
      </w:tr>
      <w:tr w:rsidR="005B36DD" w:rsidRPr="002101E6" w14:paraId="71375C80" w14:textId="77777777" w:rsidTr="004D244A">
        <w:tc>
          <w:tcPr>
            <w:tcW w:w="2062" w:type="pct"/>
            <w:tcBorders>
              <w:top w:val="nil"/>
              <w:left w:val="nil"/>
              <w:bottom w:val="single" w:sz="8" w:space="0" w:color="auto"/>
              <w:right w:val="nil"/>
            </w:tcBorders>
            <w:shd w:val="clear" w:color="auto" w:fill="auto"/>
            <w:vAlign w:val="center"/>
            <w:hideMark/>
          </w:tcPr>
          <w:p w14:paraId="03476CF5" w14:textId="74AD1C09" w:rsidR="005B36DD" w:rsidRPr="002101E6" w:rsidRDefault="005B36DD">
            <w:pPr>
              <w:rPr>
                <w:rFonts w:cs="Arial"/>
                <w:i/>
                <w:iCs/>
                <w:sz w:val="15"/>
                <w:szCs w:val="15"/>
                <w:lang w:eastAsia="sk-SK"/>
              </w:rPr>
            </w:pPr>
            <w:r w:rsidRPr="002101E6">
              <w:rPr>
                <w:rFonts w:cs="Arial"/>
                <w:i/>
                <w:iCs/>
                <w:sz w:val="15"/>
                <w:szCs w:val="15"/>
                <w:lang w:eastAsia="sk-SK"/>
              </w:rPr>
              <w:t> </w:t>
            </w:r>
            <w:r w:rsidR="00D17DCF">
              <w:rPr>
                <w:rFonts w:cs="Arial"/>
                <w:i/>
                <w:iCs/>
                <w:sz w:val="15"/>
                <w:szCs w:val="15"/>
                <w:lang w:eastAsia="sk-SK"/>
              </w:rPr>
              <w:t>IRS</w:t>
            </w:r>
          </w:p>
        </w:tc>
        <w:tc>
          <w:tcPr>
            <w:tcW w:w="879" w:type="pct"/>
            <w:tcBorders>
              <w:top w:val="nil"/>
              <w:left w:val="nil"/>
              <w:bottom w:val="single" w:sz="8" w:space="0" w:color="auto"/>
              <w:right w:val="nil"/>
            </w:tcBorders>
            <w:shd w:val="clear" w:color="auto" w:fill="auto"/>
            <w:vAlign w:val="center"/>
            <w:hideMark/>
          </w:tcPr>
          <w:p w14:paraId="662BA68D" w14:textId="77777777" w:rsidR="005B36DD" w:rsidRPr="002101E6" w:rsidRDefault="005B36DD">
            <w:pPr>
              <w:jc w:val="right"/>
              <w:rPr>
                <w:rFonts w:cs="Arial"/>
                <w:i/>
                <w:iCs/>
                <w:sz w:val="15"/>
                <w:szCs w:val="15"/>
                <w:lang w:eastAsia="sk-SK"/>
              </w:rPr>
            </w:pPr>
            <w:r w:rsidRPr="002101E6">
              <w:rPr>
                <w:rFonts w:cs="Arial"/>
                <w:i/>
                <w:iCs/>
                <w:sz w:val="15"/>
                <w:szCs w:val="15"/>
                <w:lang w:eastAsia="sk-SK"/>
              </w:rPr>
              <w:t>-</w:t>
            </w:r>
          </w:p>
        </w:tc>
        <w:tc>
          <w:tcPr>
            <w:tcW w:w="880" w:type="pct"/>
            <w:tcBorders>
              <w:top w:val="nil"/>
              <w:left w:val="nil"/>
              <w:bottom w:val="single" w:sz="8" w:space="0" w:color="auto"/>
              <w:right w:val="nil"/>
            </w:tcBorders>
            <w:shd w:val="clear" w:color="auto" w:fill="auto"/>
            <w:vAlign w:val="center"/>
            <w:hideMark/>
          </w:tcPr>
          <w:p w14:paraId="33A16E3B" w14:textId="5B75FF7B" w:rsidR="005B36DD" w:rsidRPr="002101E6" w:rsidRDefault="00D17DCF">
            <w:pPr>
              <w:jc w:val="right"/>
              <w:rPr>
                <w:rFonts w:cs="Arial"/>
                <w:i/>
                <w:iCs/>
                <w:sz w:val="15"/>
                <w:szCs w:val="15"/>
                <w:lang w:eastAsia="sk-SK"/>
              </w:rPr>
            </w:pPr>
            <w:r>
              <w:rPr>
                <w:rFonts w:cs="Arial"/>
                <w:i/>
                <w:iCs/>
                <w:sz w:val="15"/>
                <w:szCs w:val="15"/>
                <w:lang w:eastAsia="sk-SK"/>
              </w:rPr>
              <w:t>87 691</w:t>
            </w:r>
          </w:p>
        </w:tc>
        <w:tc>
          <w:tcPr>
            <w:tcW w:w="1179" w:type="pct"/>
            <w:tcBorders>
              <w:top w:val="nil"/>
              <w:left w:val="nil"/>
              <w:bottom w:val="single" w:sz="8" w:space="0" w:color="auto"/>
              <w:right w:val="nil"/>
            </w:tcBorders>
            <w:shd w:val="clear" w:color="auto" w:fill="auto"/>
            <w:vAlign w:val="center"/>
          </w:tcPr>
          <w:p w14:paraId="530E9357" w14:textId="7AB1D82B" w:rsidR="005B36DD" w:rsidRPr="002101E6" w:rsidRDefault="00D17DCF">
            <w:pPr>
              <w:jc w:val="right"/>
              <w:rPr>
                <w:rFonts w:cs="Arial"/>
                <w:i/>
                <w:iCs/>
                <w:sz w:val="15"/>
                <w:szCs w:val="15"/>
                <w:lang w:eastAsia="sk-SK"/>
              </w:rPr>
            </w:pPr>
            <w:r>
              <w:rPr>
                <w:rFonts w:cs="Arial"/>
                <w:i/>
                <w:iCs/>
                <w:sz w:val="15"/>
                <w:szCs w:val="15"/>
                <w:lang w:eastAsia="sk-SK"/>
              </w:rPr>
              <w:t>3M EURIBOR</w:t>
            </w:r>
          </w:p>
        </w:tc>
      </w:tr>
    </w:tbl>
    <w:p w14:paraId="73E489EA" w14:textId="77777777" w:rsidR="002F78A4" w:rsidRPr="002101E6" w:rsidRDefault="002F78A4">
      <w:pPr>
        <w:rPr>
          <w:snapToGrid w:val="0"/>
          <w:color w:val="000000"/>
          <w:sz w:val="10"/>
          <w:szCs w:val="10"/>
        </w:rPr>
      </w:pPr>
    </w:p>
    <w:p w14:paraId="218BDA1C" w14:textId="77777777" w:rsidR="00BC49B3" w:rsidRPr="002101E6" w:rsidRDefault="00BC49B3">
      <w:pPr>
        <w:rPr>
          <w:snapToGrid w:val="0"/>
          <w:color w:val="000000"/>
          <w:sz w:val="10"/>
          <w:szCs w:val="10"/>
        </w:rPr>
      </w:pPr>
    </w:p>
    <w:tbl>
      <w:tblPr>
        <w:tblW w:w="5000" w:type="pct"/>
        <w:tblCellMar>
          <w:left w:w="70" w:type="dxa"/>
          <w:right w:w="70" w:type="dxa"/>
        </w:tblCellMar>
        <w:tblLook w:val="04A0" w:firstRow="1" w:lastRow="0" w:firstColumn="1" w:lastColumn="0" w:noHBand="0" w:noVBand="1"/>
      </w:tblPr>
      <w:tblGrid>
        <w:gridCol w:w="3687"/>
        <w:gridCol w:w="1921"/>
        <w:gridCol w:w="1339"/>
        <w:gridCol w:w="2124"/>
      </w:tblGrid>
      <w:tr w:rsidR="00BC49B3" w:rsidRPr="002101E6" w14:paraId="1465FA2D" w14:textId="77777777" w:rsidTr="009F5D65">
        <w:tc>
          <w:tcPr>
            <w:tcW w:w="2032" w:type="pct"/>
            <w:vMerge w:val="restart"/>
            <w:tcBorders>
              <w:top w:val="single" w:sz="8" w:space="0" w:color="auto"/>
              <w:left w:val="nil"/>
              <w:bottom w:val="single" w:sz="4" w:space="0" w:color="000000"/>
              <w:right w:val="nil"/>
            </w:tcBorders>
            <w:shd w:val="clear" w:color="auto" w:fill="auto"/>
            <w:vAlign w:val="center"/>
            <w:hideMark/>
          </w:tcPr>
          <w:p w14:paraId="0D3B20A4" w14:textId="77777777" w:rsidR="00BC49B3" w:rsidRPr="002101E6" w:rsidRDefault="00BC49B3" w:rsidP="007E3ACA">
            <w:pPr>
              <w:jc w:val="left"/>
              <w:rPr>
                <w:rFonts w:cs="Arial"/>
                <w:b/>
                <w:bCs/>
                <w:i/>
                <w:iCs/>
                <w:sz w:val="15"/>
                <w:szCs w:val="15"/>
                <w:lang w:eastAsia="sk-SK"/>
              </w:rPr>
            </w:pPr>
            <w:r w:rsidRPr="002101E6">
              <w:rPr>
                <w:rFonts w:cs="Arial"/>
                <w:b/>
                <w:bCs/>
                <w:i/>
                <w:iCs/>
                <w:sz w:val="15"/>
                <w:szCs w:val="15"/>
                <w:lang w:eastAsia="sk-SK"/>
              </w:rPr>
              <w:t>Položka</w:t>
            </w:r>
          </w:p>
        </w:tc>
        <w:tc>
          <w:tcPr>
            <w:tcW w:w="1797" w:type="pct"/>
            <w:gridSpan w:val="2"/>
            <w:tcBorders>
              <w:top w:val="single" w:sz="8" w:space="0" w:color="auto"/>
              <w:left w:val="nil"/>
              <w:bottom w:val="nil"/>
              <w:right w:val="nil"/>
            </w:tcBorders>
            <w:shd w:val="clear" w:color="auto" w:fill="auto"/>
            <w:vAlign w:val="center"/>
            <w:hideMark/>
          </w:tcPr>
          <w:p w14:paraId="305FFD75" w14:textId="077445CE" w:rsidR="00BC49B3" w:rsidRPr="002101E6" w:rsidRDefault="00BC49B3">
            <w:pPr>
              <w:jc w:val="center"/>
              <w:rPr>
                <w:rFonts w:cs="Arial"/>
                <w:b/>
                <w:bCs/>
                <w:i/>
                <w:iCs/>
                <w:color w:val="000000"/>
                <w:sz w:val="15"/>
                <w:szCs w:val="15"/>
                <w:lang w:eastAsia="sk-SK"/>
              </w:rPr>
            </w:pPr>
            <w:r w:rsidRPr="002101E6">
              <w:rPr>
                <w:rFonts w:cs="Arial"/>
                <w:b/>
                <w:bCs/>
                <w:i/>
                <w:iCs/>
                <w:color w:val="000000"/>
                <w:sz w:val="15"/>
                <w:szCs w:val="15"/>
                <w:lang w:eastAsia="sk-SK"/>
              </w:rPr>
              <w:t xml:space="preserve">31. 12. </w:t>
            </w:r>
            <w:r w:rsidR="0074364E">
              <w:rPr>
                <w:rFonts w:cs="Arial"/>
                <w:b/>
                <w:bCs/>
                <w:i/>
                <w:iCs/>
                <w:color w:val="000000"/>
                <w:sz w:val="15"/>
                <w:szCs w:val="15"/>
                <w:lang w:eastAsia="sk-SK"/>
              </w:rPr>
              <w:t>2020</w:t>
            </w:r>
          </w:p>
        </w:tc>
        <w:tc>
          <w:tcPr>
            <w:tcW w:w="1171" w:type="pct"/>
            <w:vMerge w:val="restart"/>
            <w:tcBorders>
              <w:top w:val="single" w:sz="8" w:space="0" w:color="auto"/>
              <w:left w:val="nil"/>
              <w:bottom w:val="nil"/>
              <w:right w:val="nil"/>
            </w:tcBorders>
            <w:shd w:val="clear" w:color="auto" w:fill="auto"/>
            <w:vAlign w:val="center"/>
            <w:hideMark/>
          </w:tcPr>
          <w:p w14:paraId="6D8B4F16" w14:textId="77777777" w:rsidR="00BC49B3" w:rsidRPr="002101E6" w:rsidRDefault="00BC49B3" w:rsidP="007E3ACA">
            <w:pPr>
              <w:jc w:val="center"/>
              <w:rPr>
                <w:rFonts w:cs="Arial"/>
                <w:b/>
                <w:bCs/>
                <w:i/>
                <w:iCs/>
                <w:color w:val="000000"/>
                <w:sz w:val="15"/>
                <w:szCs w:val="15"/>
                <w:lang w:eastAsia="sk-SK"/>
              </w:rPr>
            </w:pPr>
            <w:r w:rsidRPr="002101E6">
              <w:rPr>
                <w:rFonts w:cs="Arial"/>
                <w:b/>
                <w:bCs/>
                <w:i/>
                <w:iCs/>
                <w:color w:val="000000"/>
                <w:sz w:val="15"/>
                <w:szCs w:val="15"/>
                <w:lang w:eastAsia="sk-SK"/>
              </w:rPr>
              <w:t>Zabezpečovaná položka</w:t>
            </w:r>
          </w:p>
        </w:tc>
      </w:tr>
      <w:tr w:rsidR="00BC49B3" w:rsidRPr="002101E6" w14:paraId="5A6A6B90" w14:textId="77777777" w:rsidTr="009F5D65">
        <w:tc>
          <w:tcPr>
            <w:tcW w:w="2032" w:type="pct"/>
            <w:vMerge/>
            <w:tcBorders>
              <w:top w:val="single" w:sz="8" w:space="0" w:color="auto"/>
              <w:left w:val="nil"/>
              <w:bottom w:val="single" w:sz="4" w:space="0" w:color="000000"/>
              <w:right w:val="nil"/>
            </w:tcBorders>
            <w:vAlign w:val="center"/>
            <w:hideMark/>
          </w:tcPr>
          <w:p w14:paraId="273B5B81" w14:textId="77777777" w:rsidR="00BC49B3" w:rsidRPr="002101E6" w:rsidRDefault="00BC49B3" w:rsidP="007E3ACA">
            <w:pPr>
              <w:jc w:val="left"/>
              <w:rPr>
                <w:rFonts w:cs="Arial"/>
                <w:b/>
                <w:bCs/>
                <w:i/>
                <w:iCs/>
                <w:sz w:val="15"/>
                <w:szCs w:val="15"/>
                <w:lang w:eastAsia="sk-SK"/>
              </w:rPr>
            </w:pPr>
          </w:p>
        </w:tc>
        <w:tc>
          <w:tcPr>
            <w:tcW w:w="1059" w:type="pct"/>
            <w:tcBorders>
              <w:top w:val="single" w:sz="4" w:space="0" w:color="auto"/>
              <w:left w:val="nil"/>
              <w:bottom w:val="single" w:sz="4" w:space="0" w:color="auto"/>
              <w:right w:val="nil"/>
            </w:tcBorders>
            <w:shd w:val="clear" w:color="auto" w:fill="auto"/>
            <w:vAlign w:val="center"/>
            <w:hideMark/>
          </w:tcPr>
          <w:p w14:paraId="2B321E75" w14:textId="77777777" w:rsidR="00BC49B3" w:rsidRPr="002101E6" w:rsidRDefault="00BC49B3" w:rsidP="007E3ACA">
            <w:pPr>
              <w:jc w:val="center"/>
              <w:rPr>
                <w:rFonts w:cs="Arial"/>
                <w:b/>
                <w:bCs/>
                <w:i/>
                <w:iCs/>
                <w:sz w:val="15"/>
                <w:szCs w:val="15"/>
                <w:lang w:eastAsia="sk-SK"/>
              </w:rPr>
            </w:pPr>
            <w:r w:rsidRPr="002101E6">
              <w:rPr>
                <w:rFonts w:cs="Arial"/>
                <w:b/>
                <w:bCs/>
                <w:i/>
                <w:iCs/>
                <w:sz w:val="15"/>
                <w:szCs w:val="15"/>
                <w:lang w:eastAsia="sk-SK"/>
              </w:rPr>
              <w:t>pohľadávky</w:t>
            </w:r>
          </w:p>
        </w:tc>
        <w:tc>
          <w:tcPr>
            <w:tcW w:w="738" w:type="pct"/>
            <w:tcBorders>
              <w:top w:val="single" w:sz="4" w:space="0" w:color="auto"/>
              <w:left w:val="nil"/>
              <w:bottom w:val="single" w:sz="4" w:space="0" w:color="auto"/>
              <w:right w:val="nil"/>
            </w:tcBorders>
            <w:shd w:val="clear" w:color="auto" w:fill="auto"/>
            <w:vAlign w:val="center"/>
            <w:hideMark/>
          </w:tcPr>
          <w:p w14:paraId="3CC749FE" w14:textId="19D7C7ED" w:rsidR="00BC49B3" w:rsidRPr="002101E6" w:rsidRDefault="00BC49B3" w:rsidP="003104BB">
            <w:pPr>
              <w:jc w:val="center"/>
              <w:rPr>
                <w:rFonts w:cs="Arial"/>
                <w:b/>
                <w:bCs/>
                <w:i/>
                <w:iCs/>
                <w:sz w:val="15"/>
                <w:szCs w:val="15"/>
                <w:lang w:eastAsia="sk-SK"/>
              </w:rPr>
            </w:pPr>
            <w:r w:rsidRPr="002101E6">
              <w:rPr>
                <w:rFonts w:cs="Arial"/>
                <w:b/>
                <w:bCs/>
                <w:i/>
                <w:iCs/>
                <w:sz w:val="15"/>
                <w:szCs w:val="15"/>
                <w:lang w:eastAsia="sk-SK"/>
              </w:rPr>
              <w:t>záväzk</w:t>
            </w:r>
            <w:r w:rsidR="003104BB">
              <w:rPr>
                <w:rFonts w:cs="Arial"/>
                <w:b/>
                <w:bCs/>
                <w:i/>
                <w:iCs/>
                <w:sz w:val="15"/>
                <w:szCs w:val="15"/>
                <w:lang w:eastAsia="sk-SK"/>
              </w:rPr>
              <w:t>y</w:t>
            </w:r>
          </w:p>
        </w:tc>
        <w:tc>
          <w:tcPr>
            <w:tcW w:w="1171" w:type="pct"/>
            <w:vMerge/>
            <w:tcBorders>
              <w:top w:val="single" w:sz="8" w:space="0" w:color="auto"/>
              <w:left w:val="nil"/>
              <w:bottom w:val="nil"/>
              <w:right w:val="nil"/>
            </w:tcBorders>
            <w:vAlign w:val="center"/>
            <w:hideMark/>
          </w:tcPr>
          <w:p w14:paraId="446E66CC" w14:textId="77777777" w:rsidR="00BC49B3" w:rsidRPr="002101E6" w:rsidRDefault="00BC49B3" w:rsidP="007E3ACA">
            <w:pPr>
              <w:jc w:val="left"/>
              <w:rPr>
                <w:rFonts w:cs="Arial"/>
                <w:b/>
                <w:bCs/>
                <w:i/>
                <w:iCs/>
                <w:color w:val="000000"/>
                <w:sz w:val="15"/>
                <w:szCs w:val="15"/>
                <w:lang w:eastAsia="sk-SK"/>
              </w:rPr>
            </w:pPr>
          </w:p>
        </w:tc>
      </w:tr>
      <w:tr w:rsidR="00BC49B3" w:rsidRPr="002101E6" w14:paraId="433A9D64" w14:textId="77777777" w:rsidTr="009F5D65">
        <w:tc>
          <w:tcPr>
            <w:tcW w:w="2032" w:type="pct"/>
            <w:tcBorders>
              <w:top w:val="dotted" w:sz="4" w:space="0" w:color="auto"/>
              <w:left w:val="nil"/>
              <w:bottom w:val="nil"/>
              <w:right w:val="nil"/>
            </w:tcBorders>
            <w:shd w:val="clear" w:color="auto" w:fill="auto"/>
            <w:vAlign w:val="center"/>
            <w:hideMark/>
          </w:tcPr>
          <w:p w14:paraId="561A38AF" w14:textId="77777777" w:rsidR="00BC49B3" w:rsidRPr="002101E6" w:rsidRDefault="00BC49B3" w:rsidP="007E3ACA">
            <w:pPr>
              <w:rPr>
                <w:rFonts w:cs="Arial"/>
                <w:sz w:val="15"/>
                <w:szCs w:val="15"/>
                <w:lang w:eastAsia="sk-SK"/>
              </w:rPr>
            </w:pPr>
            <w:r w:rsidRPr="002101E6">
              <w:rPr>
                <w:rFonts w:cs="Arial"/>
                <w:sz w:val="15"/>
                <w:szCs w:val="15"/>
                <w:lang w:eastAsia="sk-SK"/>
              </w:rPr>
              <w:t>Zabezpečovacie deriváty, z toho:</w:t>
            </w:r>
          </w:p>
        </w:tc>
        <w:tc>
          <w:tcPr>
            <w:tcW w:w="1059" w:type="pct"/>
            <w:tcBorders>
              <w:top w:val="dotted" w:sz="4" w:space="0" w:color="auto"/>
              <w:left w:val="nil"/>
              <w:bottom w:val="nil"/>
              <w:right w:val="nil"/>
            </w:tcBorders>
            <w:shd w:val="clear" w:color="auto" w:fill="auto"/>
            <w:vAlign w:val="center"/>
            <w:hideMark/>
          </w:tcPr>
          <w:p w14:paraId="46FD6EA3" w14:textId="77777777" w:rsidR="00BC49B3" w:rsidRPr="002101E6" w:rsidRDefault="00BC49B3" w:rsidP="007E3ACA">
            <w:pPr>
              <w:jc w:val="right"/>
              <w:rPr>
                <w:rFonts w:cs="Arial"/>
                <w:sz w:val="15"/>
                <w:szCs w:val="15"/>
                <w:lang w:eastAsia="sk-SK"/>
              </w:rPr>
            </w:pPr>
          </w:p>
        </w:tc>
        <w:tc>
          <w:tcPr>
            <w:tcW w:w="738" w:type="pct"/>
            <w:tcBorders>
              <w:top w:val="dotted" w:sz="4" w:space="0" w:color="auto"/>
              <w:left w:val="nil"/>
              <w:bottom w:val="nil"/>
              <w:right w:val="nil"/>
            </w:tcBorders>
            <w:shd w:val="clear" w:color="auto" w:fill="auto"/>
            <w:vAlign w:val="center"/>
            <w:hideMark/>
          </w:tcPr>
          <w:p w14:paraId="038A2D9F" w14:textId="77777777" w:rsidR="00BC49B3" w:rsidRPr="002101E6" w:rsidRDefault="00BC49B3" w:rsidP="007E3ACA">
            <w:pPr>
              <w:jc w:val="right"/>
              <w:rPr>
                <w:rFonts w:cs="Arial"/>
                <w:sz w:val="15"/>
                <w:szCs w:val="15"/>
                <w:lang w:eastAsia="sk-SK"/>
              </w:rPr>
            </w:pPr>
          </w:p>
        </w:tc>
        <w:tc>
          <w:tcPr>
            <w:tcW w:w="1171" w:type="pct"/>
            <w:tcBorders>
              <w:top w:val="dotted" w:sz="4" w:space="0" w:color="auto"/>
              <w:left w:val="nil"/>
              <w:bottom w:val="nil"/>
              <w:right w:val="nil"/>
            </w:tcBorders>
            <w:shd w:val="clear" w:color="auto" w:fill="auto"/>
            <w:vAlign w:val="center"/>
          </w:tcPr>
          <w:p w14:paraId="6704EE66" w14:textId="77777777" w:rsidR="00BC49B3" w:rsidRPr="002101E6" w:rsidRDefault="00BC49B3" w:rsidP="007E3ACA">
            <w:pPr>
              <w:jc w:val="right"/>
              <w:rPr>
                <w:rFonts w:cs="Arial"/>
                <w:sz w:val="15"/>
                <w:szCs w:val="15"/>
                <w:lang w:eastAsia="sk-SK"/>
              </w:rPr>
            </w:pPr>
          </w:p>
        </w:tc>
      </w:tr>
      <w:tr w:rsidR="00BC49B3" w:rsidRPr="002101E6" w14:paraId="02347F0B" w14:textId="77777777" w:rsidTr="009F5D65">
        <w:tc>
          <w:tcPr>
            <w:tcW w:w="2032" w:type="pct"/>
            <w:tcBorders>
              <w:top w:val="nil"/>
              <w:left w:val="nil"/>
              <w:bottom w:val="single" w:sz="8" w:space="0" w:color="auto"/>
              <w:right w:val="nil"/>
            </w:tcBorders>
            <w:shd w:val="clear" w:color="auto" w:fill="auto"/>
            <w:vAlign w:val="center"/>
            <w:hideMark/>
          </w:tcPr>
          <w:p w14:paraId="1C9EEFC0" w14:textId="77777777" w:rsidR="00BC49B3" w:rsidRPr="002101E6" w:rsidRDefault="00BC49B3" w:rsidP="007E3ACA">
            <w:pPr>
              <w:rPr>
                <w:rFonts w:cs="Arial"/>
                <w:i/>
                <w:iCs/>
                <w:sz w:val="15"/>
                <w:szCs w:val="15"/>
                <w:lang w:eastAsia="sk-SK"/>
              </w:rPr>
            </w:pPr>
            <w:r w:rsidRPr="002101E6">
              <w:rPr>
                <w:rFonts w:cs="Arial"/>
                <w:i/>
                <w:iCs/>
                <w:sz w:val="15"/>
                <w:szCs w:val="15"/>
                <w:lang w:eastAsia="sk-SK"/>
              </w:rPr>
              <w:t> </w:t>
            </w:r>
          </w:p>
        </w:tc>
        <w:tc>
          <w:tcPr>
            <w:tcW w:w="1059" w:type="pct"/>
            <w:tcBorders>
              <w:top w:val="nil"/>
              <w:left w:val="nil"/>
              <w:bottom w:val="single" w:sz="8" w:space="0" w:color="auto"/>
              <w:right w:val="nil"/>
            </w:tcBorders>
            <w:shd w:val="clear" w:color="auto" w:fill="auto"/>
            <w:vAlign w:val="center"/>
            <w:hideMark/>
          </w:tcPr>
          <w:p w14:paraId="18605478" w14:textId="77777777" w:rsidR="00BC49B3" w:rsidRPr="002101E6" w:rsidRDefault="00BC49B3" w:rsidP="007E3ACA">
            <w:pPr>
              <w:jc w:val="right"/>
              <w:rPr>
                <w:rFonts w:cs="Arial"/>
                <w:i/>
                <w:iCs/>
                <w:sz w:val="15"/>
                <w:szCs w:val="15"/>
                <w:lang w:eastAsia="sk-SK"/>
              </w:rPr>
            </w:pPr>
            <w:r w:rsidRPr="002101E6">
              <w:rPr>
                <w:rFonts w:cs="Arial"/>
                <w:i/>
                <w:iCs/>
                <w:sz w:val="15"/>
                <w:szCs w:val="15"/>
                <w:lang w:eastAsia="sk-SK"/>
              </w:rPr>
              <w:t>-</w:t>
            </w:r>
          </w:p>
        </w:tc>
        <w:tc>
          <w:tcPr>
            <w:tcW w:w="738" w:type="pct"/>
            <w:tcBorders>
              <w:top w:val="nil"/>
              <w:left w:val="nil"/>
              <w:bottom w:val="single" w:sz="8" w:space="0" w:color="auto"/>
              <w:right w:val="nil"/>
            </w:tcBorders>
            <w:shd w:val="clear" w:color="auto" w:fill="auto"/>
            <w:vAlign w:val="center"/>
            <w:hideMark/>
          </w:tcPr>
          <w:p w14:paraId="42955084" w14:textId="77777777" w:rsidR="00BC49B3" w:rsidRPr="002101E6" w:rsidRDefault="00BC49B3" w:rsidP="007E3ACA">
            <w:pPr>
              <w:jc w:val="right"/>
              <w:rPr>
                <w:rFonts w:cs="Arial"/>
                <w:i/>
                <w:iCs/>
                <w:sz w:val="15"/>
                <w:szCs w:val="15"/>
                <w:lang w:eastAsia="sk-SK"/>
              </w:rPr>
            </w:pPr>
            <w:r w:rsidRPr="002101E6">
              <w:rPr>
                <w:rFonts w:cs="Arial"/>
                <w:i/>
                <w:iCs/>
                <w:sz w:val="15"/>
                <w:szCs w:val="15"/>
                <w:lang w:eastAsia="sk-SK"/>
              </w:rPr>
              <w:t>-</w:t>
            </w:r>
          </w:p>
        </w:tc>
        <w:tc>
          <w:tcPr>
            <w:tcW w:w="1171" w:type="pct"/>
            <w:tcBorders>
              <w:top w:val="nil"/>
              <w:left w:val="nil"/>
              <w:bottom w:val="single" w:sz="8" w:space="0" w:color="auto"/>
              <w:right w:val="nil"/>
            </w:tcBorders>
            <w:shd w:val="clear" w:color="auto" w:fill="auto"/>
            <w:vAlign w:val="center"/>
          </w:tcPr>
          <w:p w14:paraId="753EB862" w14:textId="1B5CC4A1" w:rsidR="00BC49B3" w:rsidRPr="002101E6" w:rsidRDefault="00D17DCF" w:rsidP="007E3ACA">
            <w:pPr>
              <w:jc w:val="right"/>
              <w:rPr>
                <w:rFonts w:cs="Arial"/>
                <w:i/>
                <w:iCs/>
                <w:sz w:val="15"/>
                <w:szCs w:val="15"/>
                <w:lang w:eastAsia="sk-SK"/>
              </w:rPr>
            </w:pPr>
            <w:r>
              <w:rPr>
                <w:rFonts w:cs="Arial"/>
                <w:i/>
                <w:iCs/>
                <w:sz w:val="15"/>
                <w:szCs w:val="15"/>
                <w:lang w:eastAsia="sk-SK"/>
              </w:rPr>
              <w:t>-</w:t>
            </w:r>
          </w:p>
        </w:tc>
      </w:tr>
    </w:tbl>
    <w:p w14:paraId="32FA6ACA" w14:textId="77777777" w:rsidR="00BC49B3" w:rsidRPr="009F5D65" w:rsidRDefault="00BC49B3">
      <w:pPr>
        <w:rPr>
          <w:i/>
          <w:snapToGrid w:val="0"/>
          <w:color w:val="FF0000"/>
        </w:rPr>
      </w:pPr>
    </w:p>
    <w:p w14:paraId="5CC315AF" w14:textId="77777777" w:rsidR="005B36DD" w:rsidRPr="002101E6" w:rsidRDefault="005B36DD">
      <w:pPr>
        <w:rPr>
          <w:snapToGrid w:val="0"/>
          <w:color w:val="000000"/>
        </w:rPr>
      </w:pPr>
      <w:bookmarkStart w:id="11" w:name="T_derivatives_2"/>
      <w:bookmarkEnd w:id="9"/>
      <w:r w:rsidRPr="002101E6">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2140"/>
        <w:gridCol w:w="1731"/>
        <w:gridCol w:w="1733"/>
        <w:gridCol w:w="1731"/>
        <w:gridCol w:w="1736"/>
      </w:tblGrid>
      <w:tr w:rsidR="005501BA" w:rsidRPr="002101E6" w14:paraId="3E09A1E4" w14:textId="77777777" w:rsidTr="005501BA">
        <w:tc>
          <w:tcPr>
            <w:tcW w:w="1180" w:type="pct"/>
            <w:vMerge w:val="restart"/>
            <w:tcBorders>
              <w:top w:val="single" w:sz="8" w:space="0" w:color="auto"/>
              <w:left w:val="nil"/>
              <w:bottom w:val="nil"/>
              <w:right w:val="nil"/>
            </w:tcBorders>
            <w:shd w:val="clear" w:color="auto" w:fill="auto"/>
            <w:vAlign w:val="center"/>
            <w:hideMark/>
          </w:tcPr>
          <w:p w14:paraId="4323BA68" w14:textId="77777777" w:rsidR="00D85BDD" w:rsidRPr="002101E6" w:rsidRDefault="00D85BDD">
            <w:pPr>
              <w:jc w:val="left"/>
              <w:rPr>
                <w:rFonts w:cs="Arial"/>
                <w:b/>
                <w:bCs/>
                <w:i/>
                <w:iCs/>
                <w:sz w:val="15"/>
                <w:szCs w:val="15"/>
                <w:lang w:eastAsia="sk-SK"/>
              </w:rPr>
            </w:pPr>
            <w:bookmarkStart w:id="12" w:name="RANGE!B19:F27"/>
            <w:r w:rsidRPr="002101E6">
              <w:rPr>
                <w:rFonts w:cs="Arial"/>
                <w:b/>
                <w:bCs/>
                <w:i/>
                <w:iCs/>
                <w:sz w:val="15"/>
                <w:szCs w:val="15"/>
                <w:lang w:eastAsia="sk-SK"/>
              </w:rPr>
              <w:t>Položka</w:t>
            </w:r>
            <w:bookmarkEnd w:id="12"/>
          </w:p>
        </w:tc>
        <w:tc>
          <w:tcPr>
            <w:tcW w:w="1908" w:type="pct"/>
            <w:gridSpan w:val="2"/>
            <w:tcBorders>
              <w:top w:val="single" w:sz="8" w:space="0" w:color="auto"/>
              <w:left w:val="nil"/>
              <w:bottom w:val="nil"/>
              <w:right w:val="nil"/>
            </w:tcBorders>
            <w:shd w:val="clear" w:color="auto" w:fill="auto"/>
            <w:hideMark/>
          </w:tcPr>
          <w:p w14:paraId="4CB30DD5" w14:textId="479E7D8A" w:rsidR="00D85BDD" w:rsidRPr="002101E6" w:rsidRDefault="00D85BDD">
            <w:pPr>
              <w:jc w:val="center"/>
            </w:pPr>
            <w:r w:rsidRPr="002101E6">
              <w:rPr>
                <w:b/>
                <w:i/>
                <w:sz w:val="15"/>
                <w:szCs w:val="15"/>
              </w:rPr>
              <w:t xml:space="preserve">31. 12. </w:t>
            </w:r>
            <w:r w:rsidR="0074364E">
              <w:rPr>
                <w:b/>
                <w:i/>
                <w:sz w:val="15"/>
                <w:szCs w:val="15"/>
              </w:rPr>
              <w:t>2021</w:t>
            </w:r>
          </w:p>
        </w:tc>
        <w:tc>
          <w:tcPr>
            <w:tcW w:w="1909" w:type="pct"/>
            <w:gridSpan w:val="2"/>
            <w:tcBorders>
              <w:top w:val="single" w:sz="8" w:space="0" w:color="auto"/>
              <w:left w:val="nil"/>
              <w:bottom w:val="nil"/>
              <w:right w:val="nil"/>
            </w:tcBorders>
            <w:shd w:val="clear" w:color="auto" w:fill="auto"/>
            <w:hideMark/>
          </w:tcPr>
          <w:p w14:paraId="0C268D5B" w14:textId="3AAB98FB" w:rsidR="00D85BDD" w:rsidRPr="002101E6" w:rsidRDefault="00D85BDD">
            <w:pPr>
              <w:jc w:val="center"/>
            </w:pPr>
            <w:r w:rsidRPr="002101E6">
              <w:rPr>
                <w:b/>
                <w:i/>
                <w:sz w:val="15"/>
                <w:szCs w:val="15"/>
              </w:rPr>
              <w:t xml:space="preserve">31. 12. </w:t>
            </w:r>
            <w:r w:rsidR="0074364E">
              <w:rPr>
                <w:b/>
                <w:i/>
                <w:sz w:val="15"/>
                <w:szCs w:val="15"/>
              </w:rPr>
              <w:t>2020</w:t>
            </w:r>
          </w:p>
        </w:tc>
      </w:tr>
      <w:tr w:rsidR="005501BA" w:rsidRPr="002101E6" w14:paraId="086A4278" w14:textId="77777777" w:rsidTr="005501BA">
        <w:tc>
          <w:tcPr>
            <w:tcW w:w="1180" w:type="pct"/>
            <w:vMerge/>
            <w:tcBorders>
              <w:top w:val="single" w:sz="8" w:space="0" w:color="auto"/>
              <w:left w:val="nil"/>
              <w:bottom w:val="nil"/>
              <w:right w:val="nil"/>
            </w:tcBorders>
            <w:vAlign w:val="center"/>
            <w:hideMark/>
          </w:tcPr>
          <w:p w14:paraId="12948CC2" w14:textId="77777777" w:rsidR="005B36DD" w:rsidRPr="002101E6" w:rsidRDefault="005B36DD">
            <w:pPr>
              <w:jc w:val="left"/>
              <w:rPr>
                <w:rFonts w:cs="Arial"/>
                <w:b/>
                <w:bCs/>
                <w:i/>
                <w:iCs/>
                <w:sz w:val="15"/>
                <w:szCs w:val="15"/>
                <w:lang w:eastAsia="sk-SK"/>
              </w:rPr>
            </w:pPr>
          </w:p>
        </w:tc>
        <w:tc>
          <w:tcPr>
            <w:tcW w:w="1908" w:type="pct"/>
            <w:gridSpan w:val="2"/>
            <w:tcBorders>
              <w:top w:val="single" w:sz="4" w:space="0" w:color="auto"/>
              <w:left w:val="nil"/>
              <w:bottom w:val="single" w:sz="4" w:space="0" w:color="auto"/>
              <w:right w:val="nil"/>
            </w:tcBorders>
            <w:shd w:val="clear" w:color="auto" w:fill="auto"/>
            <w:vAlign w:val="center"/>
            <w:hideMark/>
          </w:tcPr>
          <w:p w14:paraId="67E8BBA7" w14:textId="77777777" w:rsidR="00D85BDD" w:rsidRPr="002101E6" w:rsidRDefault="005B36DD">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6673D2F4"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s vplyvom na</w:t>
            </w:r>
          </w:p>
        </w:tc>
        <w:tc>
          <w:tcPr>
            <w:tcW w:w="1909" w:type="pct"/>
            <w:gridSpan w:val="2"/>
            <w:tcBorders>
              <w:top w:val="single" w:sz="4" w:space="0" w:color="auto"/>
              <w:left w:val="nil"/>
              <w:bottom w:val="single" w:sz="4" w:space="0" w:color="auto"/>
              <w:right w:val="nil"/>
            </w:tcBorders>
            <w:shd w:val="clear" w:color="auto" w:fill="auto"/>
            <w:vAlign w:val="center"/>
            <w:hideMark/>
          </w:tcPr>
          <w:p w14:paraId="0470B9F4" w14:textId="77777777" w:rsidR="00D85BDD" w:rsidRPr="002101E6" w:rsidRDefault="005B36DD">
            <w:pPr>
              <w:jc w:val="center"/>
              <w:rPr>
                <w:rFonts w:cs="Arial"/>
                <w:b/>
                <w:bCs/>
                <w:i/>
                <w:iCs/>
                <w:sz w:val="15"/>
                <w:szCs w:val="15"/>
                <w:lang w:eastAsia="sk-SK"/>
              </w:rPr>
            </w:pPr>
            <w:r w:rsidRPr="002101E6">
              <w:rPr>
                <w:rFonts w:cs="Arial"/>
                <w:b/>
                <w:bCs/>
                <w:i/>
                <w:iCs/>
                <w:sz w:val="15"/>
                <w:szCs w:val="15"/>
                <w:lang w:eastAsia="sk-SK"/>
              </w:rPr>
              <w:t xml:space="preserve">Zmena reálnej hodnoty (+/-) </w:t>
            </w:r>
          </w:p>
          <w:p w14:paraId="739A7AE9"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s vplyvom na</w:t>
            </w:r>
          </w:p>
        </w:tc>
      </w:tr>
      <w:tr w:rsidR="005501BA" w:rsidRPr="002101E6" w14:paraId="7ED9BB3C" w14:textId="77777777" w:rsidTr="005501BA">
        <w:tc>
          <w:tcPr>
            <w:tcW w:w="1180" w:type="pct"/>
            <w:vMerge/>
            <w:tcBorders>
              <w:top w:val="single" w:sz="8" w:space="0" w:color="auto"/>
              <w:left w:val="nil"/>
              <w:bottom w:val="nil"/>
              <w:right w:val="nil"/>
            </w:tcBorders>
            <w:vAlign w:val="center"/>
            <w:hideMark/>
          </w:tcPr>
          <w:p w14:paraId="6F84B8F4" w14:textId="77777777" w:rsidR="005B36DD" w:rsidRPr="002101E6" w:rsidRDefault="005B36DD">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51B84DCB"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Výsledok hospodárenia</w:t>
            </w:r>
          </w:p>
        </w:tc>
        <w:tc>
          <w:tcPr>
            <w:tcW w:w="955" w:type="pct"/>
            <w:tcBorders>
              <w:top w:val="nil"/>
              <w:left w:val="nil"/>
              <w:bottom w:val="nil"/>
              <w:right w:val="nil"/>
            </w:tcBorders>
            <w:shd w:val="clear" w:color="auto" w:fill="auto"/>
            <w:vAlign w:val="center"/>
            <w:hideMark/>
          </w:tcPr>
          <w:p w14:paraId="268D46FB"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Vlastné imanie</w:t>
            </w:r>
          </w:p>
        </w:tc>
        <w:tc>
          <w:tcPr>
            <w:tcW w:w="954" w:type="pct"/>
            <w:tcBorders>
              <w:top w:val="nil"/>
              <w:left w:val="nil"/>
              <w:bottom w:val="nil"/>
              <w:right w:val="nil"/>
            </w:tcBorders>
            <w:shd w:val="clear" w:color="auto" w:fill="auto"/>
            <w:vAlign w:val="center"/>
            <w:hideMark/>
          </w:tcPr>
          <w:p w14:paraId="14E8C3AF"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Výsledok hospodárenia</w:t>
            </w:r>
          </w:p>
        </w:tc>
        <w:tc>
          <w:tcPr>
            <w:tcW w:w="955" w:type="pct"/>
            <w:tcBorders>
              <w:top w:val="nil"/>
              <w:left w:val="nil"/>
              <w:bottom w:val="nil"/>
              <w:right w:val="nil"/>
            </w:tcBorders>
            <w:shd w:val="clear" w:color="auto" w:fill="auto"/>
            <w:vAlign w:val="center"/>
            <w:hideMark/>
          </w:tcPr>
          <w:p w14:paraId="40A7C267" w14:textId="77777777" w:rsidR="005B36DD" w:rsidRPr="002101E6" w:rsidRDefault="005B36DD">
            <w:pPr>
              <w:jc w:val="center"/>
              <w:rPr>
                <w:rFonts w:cs="Arial"/>
                <w:b/>
                <w:bCs/>
                <w:i/>
                <w:iCs/>
                <w:sz w:val="15"/>
                <w:szCs w:val="15"/>
                <w:lang w:eastAsia="sk-SK"/>
              </w:rPr>
            </w:pPr>
            <w:r w:rsidRPr="002101E6">
              <w:rPr>
                <w:rFonts w:cs="Arial"/>
                <w:b/>
                <w:bCs/>
                <w:i/>
                <w:iCs/>
                <w:sz w:val="15"/>
                <w:szCs w:val="15"/>
                <w:lang w:eastAsia="sk-SK"/>
              </w:rPr>
              <w:t>Vlastné imanie</w:t>
            </w:r>
          </w:p>
        </w:tc>
      </w:tr>
      <w:tr w:rsidR="005501BA" w:rsidRPr="002101E6" w14:paraId="7905BDEE" w14:textId="77777777" w:rsidTr="005501BA">
        <w:tc>
          <w:tcPr>
            <w:tcW w:w="1180" w:type="pct"/>
            <w:tcBorders>
              <w:top w:val="dotted" w:sz="4" w:space="0" w:color="auto"/>
              <w:left w:val="nil"/>
              <w:bottom w:val="nil"/>
              <w:right w:val="nil"/>
            </w:tcBorders>
            <w:shd w:val="clear" w:color="auto" w:fill="auto"/>
            <w:vAlign w:val="center"/>
            <w:hideMark/>
          </w:tcPr>
          <w:p w14:paraId="6520FA3F" w14:textId="77777777" w:rsidR="005B36DD" w:rsidRPr="002101E6" w:rsidRDefault="005B36DD">
            <w:pPr>
              <w:ind w:left="142" w:hanging="142"/>
              <w:jc w:val="left"/>
              <w:rPr>
                <w:rFonts w:cs="Arial"/>
                <w:sz w:val="15"/>
                <w:szCs w:val="15"/>
                <w:lang w:eastAsia="sk-SK"/>
              </w:rPr>
            </w:pPr>
            <w:r w:rsidRPr="002101E6">
              <w:rPr>
                <w:rFonts w:cs="Arial"/>
                <w:sz w:val="15"/>
                <w:szCs w:val="15"/>
                <w:lang w:eastAsia="sk-SK"/>
              </w:rPr>
              <w:t>Zabezpečovacie deriváty, z toho:</w:t>
            </w:r>
          </w:p>
        </w:tc>
        <w:tc>
          <w:tcPr>
            <w:tcW w:w="954" w:type="pct"/>
            <w:tcBorders>
              <w:top w:val="dotted" w:sz="4" w:space="0" w:color="auto"/>
              <w:left w:val="nil"/>
              <w:bottom w:val="nil"/>
              <w:right w:val="nil"/>
            </w:tcBorders>
            <w:shd w:val="clear" w:color="auto" w:fill="auto"/>
            <w:vAlign w:val="center"/>
            <w:hideMark/>
          </w:tcPr>
          <w:p w14:paraId="3D2D2C3D" w14:textId="77777777" w:rsidR="005B36DD" w:rsidRPr="002101E6" w:rsidRDefault="005B36DD">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0906E27A" w14:textId="77777777" w:rsidR="005B36DD" w:rsidRPr="002101E6" w:rsidRDefault="005B36DD">
            <w:pPr>
              <w:jc w:val="right"/>
              <w:rPr>
                <w:rFonts w:cs="Arial"/>
                <w:sz w:val="15"/>
                <w:szCs w:val="15"/>
                <w:lang w:eastAsia="sk-SK"/>
              </w:rPr>
            </w:pPr>
          </w:p>
        </w:tc>
        <w:tc>
          <w:tcPr>
            <w:tcW w:w="954" w:type="pct"/>
            <w:tcBorders>
              <w:top w:val="dotted" w:sz="4" w:space="0" w:color="auto"/>
              <w:left w:val="nil"/>
              <w:bottom w:val="nil"/>
              <w:right w:val="nil"/>
            </w:tcBorders>
            <w:shd w:val="clear" w:color="auto" w:fill="auto"/>
            <w:vAlign w:val="center"/>
            <w:hideMark/>
          </w:tcPr>
          <w:p w14:paraId="682B0C47" w14:textId="77777777" w:rsidR="005B36DD" w:rsidRPr="002101E6" w:rsidRDefault="005B36DD">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682F534" w14:textId="77777777" w:rsidR="005B36DD" w:rsidRPr="002101E6" w:rsidRDefault="005B36DD">
            <w:pPr>
              <w:jc w:val="right"/>
              <w:rPr>
                <w:rFonts w:cs="Arial"/>
                <w:sz w:val="15"/>
                <w:szCs w:val="15"/>
                <w:lang w:eastAsia="sk-SK"/>
              </w:rPr>
            </w:pPr>
          </w:p>
        </w:tc>
      </w:tr>
      <w:tr w:rsidR="005501BA" w:rsidRPr="002101E6" w14:paraId="3D63DE88" w14:textId="77777777" w:rsidTr="00D17DCF">
        <w:tc>
          <w:tcPr>
            <w:tcW w:w="5000" w:type="pct"/>
            <w:gridSpan w:val="5"/>
            <w:tcBorders>
              <w:top w:val="nil"/>
              <w:left w:val="nil"/>
              <w:bottom w:val="nil"/>
              <w:right w:val="nil"/>
            </w:tcBorders>
            <w:shd w:val="clear" w:color="auto" w:fill="auto"/>
            <w:vAlign w:val="center"/>
          </w:tcPr>
          <w:p w14:paraId="467CD0D2" w14:textId="77777777" w:rsidR="005501BA" w:rsidRPr="002101E6" w:rsidRDefault="005501BA">
            <w:pPr>
              <w:jc w:val="right"/>
              <w:rPr>
                <w:rFonts w:cs="Arial"/>
                <w:sz w:val="15"/>
                <w:szCs w:val="15"/>
                <w:lang w:eastAsia="sk-SK"/>
              </w:rPr>
            </w:pPr>
          </w:p>
        </w:tc>
      </w:tr>
      <w:tr w:rsidR="005501BA" w:rsidRPr="002101E6" w14:paraId="66B14046" w14:textId="77777777" w:rsidTr="005501BA">
        <w:tc>
          <w:tcPr>
            <w:tcW w:w="1180" w:type="pct"/>
            <w:tcBorders>
              <w:top w:val="nil"/>
              <w:left w:val="nil"/>
              <w:bottom w:val="single" w:sz="8" w:space="0" w:color="auto"/>
              <w:right w:val="nil"/>
            </w:tcBorders>
            <w:shd w:val="clear" w:color="auto" w:fill="auto"/>
            <w:vAlign w:val="center"/>
            <w:hideMark/>
          </w:tcPr>
          <w:p w14:paraId="5D261376" w14:textId="68C515AE" w:rsidR="005B36DD" w:rsidRPr="002101E6" w:rsidRDefault="005B36DD">
            <w:pPr>
              <w:jc w:val="left"/>
              <w:rPr>
                <w:rFonts w:cs="Arial"/>
                <w:sz w:val="15"/>
                <w:szCs w:val="15"/>
                <w:lang w:eastAsia="sk-SK"/>
              </w:rPr>
            </w:pPr>
            <w:r w:rsidRPr="002101E6">
              <w:rPr>
                <w:rFonts w:cs="Arial"/>
                <w:sz w:val="15"/>
                <w:szCs w:val="15"/>
                <w:lang w:eastAsia="sk-SK"/>
              </w:rPr>
              <w:t> </w:t>
            </w:r>
            <w:r w:rsidR="005501BA">
              <w:rPr>
                <w:rFonts w:cs="Arial"/>
                <w:sz w:val="15"/>
                <w:szCs w:val="15"/>
                <w:lang w:eastAsia="sk-SK"/>
              </w:rPr>
              <w:t>IRS</w:t>
            </w:r>
          </w:p>
        </w:tc>
        <w:tc>
          <w:tcPr>
            <w:tcW w:w="954" w:type="pct"/>
            <w:tcBorders>
              <w:top w:val="nil"/>
              <w:left w:val="nil"/>
              <w:bottom w:val="single" w:sz="8" w:space="0" w:color="auto"/>
              <w:right w:val="nil"/>
            </w:tcBorders>
            <w:shd w:val="clear" w:color="auto" w:fill="auto"/>
            <w:vAlign w:val="center"/>
            <w:hideMark/>
          </w:tcPr>
          <w:p w14:paraId="18C5721B"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single" w:sz="8" w:space="0" w:color="auto"/>
              <w:right w:val="nil"/>
            </w:tcBorders>
            <w:shd w:val="clear" w:color="auto" w:fill="auto"/>
            <w:vAlign w:val="center"/>
            <w:hideMark/>
          </w:tcPr>
          <w:p w14:paraId="69B74049" w14:textId="58D6F018" w:rsidR="005B36DD" w:rsidRPr="002101E6" w:rsidRDefault="005501BA">
            <w:pPr>
              <w:jc w:val="right"/>
              <w:rPr>
                <w:rFonts w:cs="Arial"/>
                <w:sz w:val="15"/>
                <w:szCs w:val="15"/>
                <w:lang w:eastAsia="sk-SK"/>
              </w:rPr>
            </w:pPr>
            <w:r>
              <w:rPr>
                <w:rFonts w:cs="Arial"/>
                <w:sz w:val="15"/>
                <w:szCs w:val="15"/>
                <w:lang w:eastAsia="sk-SK"/>
              </w:rPr>
              <w:t>87 691</w:t>
            </w:r>
          </w:p>
        </w:tc>
        <w:tc>
          <w:tcPr>
            <w:tcW w:w="954" w:type="pct"/>
            <w:tcBorders>
              <w:top w:val="nil"/>
              <w:left w:val="nil"/>
              <w:bottom w:val="single" w:sz="8" w:space="0" w:color="auto"/>
              <w:right w:val="nil"/>
            </w:tcBorders>
            <w:shd w:val="clear" w:color="auto" w:fill="auto"/>
            <w:vAlign w:val="center"/>
            <w:hideMark/>
          </w:tcPr>
          <w:p w14:paraId="362A1F7D"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single" w:sz="8" w:space="0" w:color="auto"/>
              <w:right w:val="nil"/>
            </w:tcBorders>
            <w:shd w:val="clear" w:color="auto" w:fill="auto"/>
            <w:vAlign w:val="center"/>
            <w:hideMark/>
          </w:tcPr>
          <w:p w14:paraId="0906D8A1" w14:textId="77777777" w:rsidR="005B36DD" w:rsidRPr="002101E6" w:rsidRDefault="005B36DD">
            <w:pPr>
              <w:jc w:val="right"/>
              <w:rPr>
                <w:rFonts w:cs="Arial"/>
                <w:sz w:val="15"/>
                <w:szCs w:val="15"/>
                <w:lang w:eastAsia="sk-SK"/>
              </w:rPr>
            </w:pPr>
            <w:r w:rsidRPr="002101E6">
              <w:rPr>
                <w:rFonts w:cs="Arial"/>
                <w:sz w:val="15"/>
                <w:szCs w:val="15"/>
                <w:lang w:eastAsia="sk-SK"/>
              </w:rPr>
              <w:t>-</w:t>
            </w:r>
          </w:p>
        </w:tc>
      </w:tr>
    </w:tbl>
    <w:p w14:paraId="38FBA894" w14:textId="77777777" w:rsidR="0068050E" w:rsidRPr="002101E6" w:rsidRDefault="0068050E">
      <w:pPr>
        <w:rPr>
          <w:snapToGrid w:val="0"/>
          <w:color w:val="000000"/>
        </w:rPr>
      </w:pPr>
    </w:p>
    <w:bookmarkEnd w:id="11"/>
    <w:p w14:paraId="0B3CDCAC" w14:textId="77777777" w:rsidR="00890BC7" w:rsidRPr="002101E6" w:rsidRDefault="00890BC7" w:rsidP="00890BC7">
      <w:pPr>
        <w:pStyle w:val="Nadpis2"/>
      </w:pPr>
      <w:r w:rsidRPr="002101E6">
        <w:t xml:space="preserve">Záväzky </w:t>
      </w:r>
    </w:p>
    <w:p w14:paraId="38EA5660" w14:textId="77777777" w:rsidR="00890BC7" w:rsidRPr="002101E6" w:rsidRDefault="00890BC7" w:rsidP="00890BC7">
      <w:pPr>
        <w:rPr>
          <w:snapToGrid w:val="0"/>
          <w:lang w:eastAsia="sk-SK"/>
        </w:rPr>
      </w:pPr>
    </w:p>
    <w:p w14:paraId="11007AF1" w14:textId="77777777" w:rsidR="00890BC7" w:rsidRPr="002101E6" w:rsidRDefault="00890BC7" w:rsidP="00890BC7">
      <w:pPr>
        <w:pStyle w:val="Nadpis3"/>
      </w:pPr>
      <w:r>
        <w:t>Z</w:t>
      </w:r>
      <w:r w:rsidRPr="002101E6">
        <w:t>áväzky podľa zostatkovej doby splatnosti</w:t>
      </w:r>
    </w:p>
    <w:p w14:paraId="5A792FC3" w14:textId="77777777" w:rsidR="00890BC7" w:rsidRPr="002101E6" w:rsidRDefault="00890BC7" w:rsidP="00890BC7">
      <w:pPr>
        <w:tabs>
          <w:tab w:val="center" w:pos="4535"/>
        </w:tabs>
      </w:pPr>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90BC7" w:rsidRPr="002101E6" w14:paraId="2D2B5E79" w14:textId="77777777" w:rsidTr="00016EF8">
        <w:tc>
          <w:tcPr>
            <w:tcW w:w="3130" w:type="pct"/>
            <w:tcBorders>
              <w:top w:val="single" w:sz="8" w:space="0" w:color="auto"/>
              <w:left w:val="nil"/>
              <w:bottom w:val="nil"/>
              <w:right w:val="nil"/>
            </w:tcBorders>
            <w:shd w:val="clear" w:color="auto" w:fill="auto"/>
            <w:vAlign w:val="center"/>
            <w:hideMark/>
          </w:tcPr>
          <w:p w14:paraId="762A3F3A" w14:textId="77777777" w:rsidR="00890BC7" w:rsidRPr="002101E6" w:rsidRDefault="00890BC7" w:rsidP="00016EF8">
            <w:pPr>
              <w:jc w:val="left"/>
              <w:rPr>
                <w:rFonts w:cs="Arial"/>
                <w:b/>
                <w:bCs/>
                <w:i/>
                <w:iCs/>
                <w:sz w:val="15"/>
                <w:szCs w:val="15"/>
                <w:lang w:eastAsia="sk-SK"/>
              </w:rPr>
            </w:pPr>
            <w:r w:rsidRPr="002101E6">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4DC889C8" w14:textId="77777777" w:rsidR="00890BC7" w:rsidRPr="002101E6" w:rsidRDefault="00890BC7" w:rsidP="00016EF8">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215AA549" w14:textId="77777777" w:rsidR="00890BC7" w:rsidRPr="002101E6" w:rsidRDefault="00890BC7" w:rsidP="00016EF8">
            <w:pPr>
              <w:jc w:val="center"/>
            </w:pPr>
            <w:r w:rsidRPr="002101E6">
              <w:rPr>
                <w:b/>
                <w:i/>
                <w:sz w:val="15"/>
                <w:szCs w:val="15"/>
              </w:rPr>
              <w:t xml:space="preserve">31. 12. </w:t>
            </w:r>
            <w:r>
              <w:rPr>
                <w:b/>
                <w:i/>
                <w:sz w:val="15"/>
                <w:szCs w:val="15"/>
              </w:rPr>
              <w:t>2021</w:t>
            </w:r>
          </w:p>
        </w:tc>
        <w:tc>
          <w:tcPr>
            <w:tcW w:w="716" w:type="pct"/>
            <w:tcBorders>
              <w:top w:val="single" w:sz="8" w:space="0" w:color="auto"/>
              <w:left w:val="nil"/>
              <w:bottom w:val="nil"/>
              <w:right w:val="nil"/>
            </w:tcBorders>
            <w:shd w:val="clear" w:color="auto" w:fill="auto"/>
            <w:hideMark/>
          </w:tcPr>
          <w:p w14:paraId="2D839D04" w14:textId="77777777" w:rsidR="00890BC7" w:rsidRPr="002101E6" w:rsidRDefault="00890BC7" w:rsidP="00016EF8">
            <w:pPr>
              <w:jc w:val="center"/>
            </w:pPr>
            <w:r w:rsidRPr="002101E6">
              <w:rPr>
                <w:b/>
                <w:i/>
                <w:sz w:val="15"/>
                <w:szCs w:val="15"/>
              </w:rPr>
              <w:t xml:space="preserve">31. 12. </w:t>
            </w:r>
            <w:r>
              <w:rPr>
                <w:b/>
                <w:i/>
                <w:sz w:val="15"/>
                <w:szCs w:val="15"/>
              </w:rPr>
              <w:t>2020</w:t>
            </w:r>
          </w:p>
        </w:tc>
      </w:tr>
      <w:tr w:rsidR="00890BC7" w:rsidRPr="002101E6" w14:paraId="03297F92" w14:textId="77777777" w:rsidTr="00016EF8">
        <w:tc>
          <w:tcPr>
            <w:tcW w:w="3130" w:type="pct"/>
            <w:tcBorders>
              <w:top w:val="single" w:sz="4" w:space="0" w:color="auto"/>
              <w:left w:val="nil"/>
              <w:bottom w:val="nil"/>
              <w:right w:val="nil"/>
            </w:tcBorders>
            <w:shd w:val="clear" w:color="auto" w:fill="auto"/>
            <w:vAlign w:val="center"/>
          </w:tcPr>
          <w:p w14:paraId="73D40E63" w14:textId="77777777" w:rsidR="00890BC7" w:rsidRPr="002101E6" w:rsidRDefault="00890BC7" w:rsidP="00016EF8">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2938E247" w14:textId="77777777" w:rsidR="00890BC7" w:rsidRPr="002101E6" w:rsidRDefault="00890BC7" w:rsidP="00016EF8">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64D9071" w14:textId="77777777" w:rsidR="00890BC7" w:rsidRPr="002101E6" w:rsidRDefault="00890BC7" w:rsidP="00016EF8">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68AAFFF0" w14:textId="77777777" w:rsidR="00890BC7" w:rsidRPr="002101E6" w:rsidRDefault="00890BC7" w:rsidP="00016EF8">
            <w:pPr>
              <w:jc w:val="right"/>
              <w:rPr>
                <w:rFonts w:cs="Arial"/>
                <w:sz w:val="15"/>
                <w:szCs w:val="15"/>
                <w:lang w:eastAsia="sk-SK"/>
              </w:rPr>
            </w:pPr>
          </w:p>
        </w:tc>
      </w:tr>
      <w:tr w:rsidR="00890BC7" w:rsidRPr="002101E6" w14:paraId="2BAB9F62" w14:textId="77777777" w:rsidTr="00016EF8">
        <w:trPr>
          <w:trHeight w:val="271"/>
        </w:trPr>
        <w:tc>
          <w:tcPr>
            <w:tcW w:w="3130" w:type="pct"/>
            <w:tcBorders>
              <w:top w:val="nil"/>
              <w:left w:val="nil"/>
              <w:bottom w:val="nil"/>
              <w:right w:val="nil"/>
            </w:tcBorders>
            <w:shd w:val="clear" w:color="auto" w:fill="auto"/>
            <w:vAlign w:val="center"/>
          </w:tcPr>
          <w:p w14:paraId="6A0FAE4C" w14:textId="77777777" w:rsidR="00890BC7" w:rsidRPr="002101E6" w:rsidRDefault="00890BC7" w:rsidP="00016EF8">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769E8488" w14:textId="77777777" w:rsidR="00890BC7" w:rsidRPr="002101E6" w:rsidRDefault="00890BC7" w:rsidP="00016EF8">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3A4F4DF7" w14:textId="1FDCA05D" w:rsidR="00890BC7" w:rsidRPr="003A6854" w:rsidRDefault="00890BC7" w:rsidP="00016EF8">
            <w:pPr>
              <w:jc w:val="right"/>
              <w:rPr>
                <w:rFonts w:cs="Arial"/>
                <w:sz w:val="15"/>
                <w:szCs w:val="15"/>
                <w:lang w:eastAsia="sk-SK"/>
              </w:rPr>
            </w:pPr>
            <w:r>
              <w:rPr>
                <w:rFonts w:cs="Arial"/>
                <w:sz w:val="15"/>
                <w:szCs w:val="15"/>
                <w:lang w:eastAsia="sk-SK"/>
              </w:rPr>
              <w:t>701</w:t>
            </w:r>
          </w:p>
        </w:tc>
        <w:tc>
          <w:tcPr>
            <w:tcW w:w="716" w:type="pct"/>
            <w:tcBorders>
              <w:top w:val="nil"/>
              <w:left w:val="nil"/>
              <w:bottom w:val="nil"/>
              <w:right w:val="nil"/>
            </w:tcBorders>
            <w:shd w:val="clear" w:color="auto" w:fill="auto"/>
            <w:vAlign w:val="bottom"/>
            <w:hideMark/>
          </w:tcPr>
          <w:p w14:paraId="0F6EE09D" w14:textId="0E781C5F" w:rsidR="00890BC7" w:rsidRPr="002101E6" w:rsidRDefault="00890BC7" w:rsidP="00016EF8">
            <w:pPr>
              <w:jc w:val="right"/>
              <w:rPr>
                <w:rFonts w:cs="Arial"/>
                <w:sz w:val="15"/>
                <w:szCs w:val="15"/>
                <w:lang w:eastAsia="sk-SK"/>
              </w:rPr>
            </w:pPr>
            <w:r>
              <w:rPr>
                <w:rFonts w:cs="Arial"/>
                <w:sz w:val="15"/>
                <w:szCs w:val="15"/>
                <w:lang w:eastAsia="sk-SK"/>
              </w:rPr>
              <w:t>32 660</w:t>
            </w:r>
          </w:p>
        </w:tc>
      </w:tr>
      <w:tr w:rsidR="00890BC7" w:rsidRPr="002101E6" w14:paraId="574004FB" w14:textId="77777777" w:rsidTr="00016EF8">
        <w:tc>
          <w:tcPr>
            <w:tcW w:w="3130" w:type="pct"/>
            <w:tcBorders>
              <w:top w:val="nil"/>
              <w:left w:val="nil"/>
              <w:bottom w:val="nil"/>
              <w:right w:val="nil"/>
            </w:tcBorders>
            <w:shd w:val="clear" w:color="auto" w:fill="auto"/>
            <w:vAlign w:val="center"/>
          </w:tcPr>
          <w:p w14:paraId="720E3CDA" w14:textId="77777777" w:rsidR="00890BC7" w:rsidRPr="002101E6" w:rsidRDefault="00890BC7" w:rsidP="00016EF8">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74177A0" w14:textId="77777777" w:rsidR="00890BC7" w:rsidRPr="002101E6" w:rsidRDefault="00890BC7" w:rsidP="00016EF8">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1596F57E" w14:textId="421C2A75" w:rsidR="00890BC7" w:rsidRPr="003A6854" w:rsidRDefault="00890BC7" w:rsidP="00016EF8">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5B54975F" w14:textId="15F3F2BA" w:rsidR="00890BC7" w:rsidRPr="002101E6" w:rsidRDefault="00890BC7" w:rsidP="00016EF8">
            <w:pPr>
              <w:jc w:val="right"/>
              <w:rPr>
                <w:rFonts w:cs="Arial"/>
                <w:sz w:val="15"/>
                <w:szCs w:val="15"/>
                <w:lang w:eastAsia="sk-SK"/>
              </w:rPr>
            </w:pPr>
            <w:r>
              <w:rPr>
                <w:rFonts w:cs="Arial"/>
                <w:sz w:val="15"/>
                <w:szCs w:val="15"/>
                <w:lang w:eastAsia="sk-SK"/>
              </w:rPr>
              <w:t>-</w:t>
            </w:r>
          </w:p>
        </w:tc>
      </w:tr>
      <w:tr w:rsidR="00890BC7" w:rsidRPr="002101E6" w14:paraId="16A0F6D1" w14:textId="77777777" w:rsidTr="00016EF8">
        <w:tc>
          <w:tcPr>
            <w:tcW w:w="3130" w:type="pct"/>
            <w:tcBorders>
              <w:top w:val="nil"/>
              <w:left w:val="nil"/>
              <w:bottom w:val="single" w:sz="8" w:space="0" w:color="auto"/>
              <w:right w:val="nil"/>
            </w:tcBorders>
            <w:shd w:val="clear" w:color="auto" w:fill="auto"/>
            <w:vAlign w:val="center"/>
          </w:tcPr>
          <w:p w14:paraId="4E0BF97C" w14:textId="77777777" w:rsidR="00890BC7" w:rsidRPr="002101E6" w:rsidRDefault="00890BC7" w:rsidP="00016EF8">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3C6EDDE4" w14:textId="77777777" w:rsidR="00890BC7" w:rsidRPr="002101E6" w:rsidRDefault="00890BC7" w:rsidP="00016EF8">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443577D" w14:textId="77777777" w:rsidR="00890BC7" w:rsidRPr="003A6854" w:rsidRDefault="00890BC7" w:rsidP="00016EF8">
            <w:pPr>
              <w:rPr>
                <w:rFonts w:cs="Arial"/>
                <w:b/>
                <w:bCs/>
                <w:sz w:val="15"/>
                <w:szCs w:val="15"/>
                <w:lang w:eastAsia="sk-SK"/>
              </w:rPr>
            </w:pPr>
            <w:r w:rsidRPr="003A6854">
              <w:rPr>
                <w:rFonts w:cs="Arial"/>
                <w:b/>
                <w:bCs/>
                <w:sz w:val="15"/>
                <w:szCs w:val="15"/>
                <w:lang w:eastAsia="sk-SK"/>
              </w:rPr>
              <w:t xml:space="preserve">    12 650 000</w:t>
            </w:r>
          </w:p>
        </w:tc>
        <w:tc>
          <w:tcPr>
            <w:tcW w:w="716" w:type="pct"/>
            <w:tcBorders>
              <w:top w:val="nil"/>
              <w:left w:val="nil"/>
              <w:bottom w:val="single" w:sz="8" w:space="0" w:color="auto"/>
              <w:right w:val="nil"/>
            </w:tcBorders>
            <w:shd w:val="clear" w:color="auto" w:fill="auto"/>
            <w:vAlign w:val="center"/>
            <w:hideMark/>
          </w:tcPr>
          <w:p w14:paraId="267FF9DA" w14:textId="77777777" w:rsidR="00890BC7" w:rsidRPr="002101E6" w:rsidRDefault="00890BC7" w:rsidP="00016EF8">
            <w:pPr>
              <w:rPr>
                <w:rFonts w:cs="Arial"/>
                <w:b/>
                <w:bCs/>
                <w:sz w:val="15"/>
                <w:szCs w:val="15"/>
                <w:lang w:eastAsia="sk-SK"/>
              </w:rPr>
            </w:pPr>
            <w:r>
              <w:rPr>
                <w:rFonts w:cs="Arial"/>
                <w:b/>
                <w:bCs/>
                <w:sz w:val="15"/>
                <w:szCs w:val="15"/>
                <w:lang w:eastAsia="sk-SK"/>
              </w:rPr>
              <w:t xml:space="preserve">    12 650 000</w:t>
            </w:r>
          </w:p>
        </w:tc>
      </w:tr>
    </w:tbl>
    <w:p w14:paraId="38296281" w14:textId="77777777" w:rsidR="00890BC7" w:rsidRPr="002101E6" w:rsidRDefault="00890BC7" w:rsidP="00890BC7"/>
    <w:p w14:paraId="26B4B9A5" w14:textId="1A0D5F82" w:rsidR="00890BC7" w:rsidRDefault="00890BC7" w:rsidP="00890BC7">
      <w:pPr>
        <w:pStyle w:val="Zkladntext"/>
        <w:ind w:firstLine="720"/>
        <w:rPr>
          <w:snapToGrid/>
          <w:sz w:val="17"/>
          <w:lang w:val="sk-SK" w:eastAsia="en-US"/>
        </w:rPr>
      </w:pPr>
      <w:proofErr w:type="spellStart"/>
      <w:r>
        <w:rPr>
          <w:sz w:val="17"/>
          <w:szCs w:val="17"/>
        </w:rPr>
        <w:t>Dlhodobá</w:t>
      </w:r>
      <w:proofErr w:type="spellEnd"/>
      <w:r>
        <w:rPr>
          <w:sz w:val="17"/>
          <w:szCs w:val="17"/>
        </w:rPr>
        <w:t xml:space="preserve"> </w:t>
      </w:r>
      <w:proofErr w:type="spellStart"/>
      <w:r>
        <w:rPr>
          <w:sz w:val="17"/>
          <w:szCs w:val="17"/>
        </w:rPr>
        <w:t>časť</w:t>
      </w:r>
      <w:proofErr w:type="spellEnd"/>
      <w:r>
        <w:rPr>
          <w:sz w:val="17"/>
          <w:szCs w:val="17"/>
        </w:rPr>
        <w:t xml:space="preserve"> bankového </w:t>
      </w:r>
      <w:proofErr w:type="spellStart"/>
      <w:r>
        <w:rPr>
          <w:sz w:val="17"/>
          <w:szCs w:val="17"/>
        </w:rPr>
        <w:t>úveru</w:t>
      </w:r>
      <w:proofErr w:type="spellEnd"/>
      <w:r>
        <w:rPr>
          <w:sz w:val="17"/>
          <w:szCs w:val="17"/>
        </w:rPr>
        <w:t xml:space="preserve"> </w:t>
      </w:r>
      <w:proofErr w:type="spellStart"/>
      <w:r>
        <w:rPr>
          <w:sz w:val="17"/>
          <w:szCs w:val="17"/>
        </w:rPr>
        <w:t>vo</w:t>
      </w:r>
      <w:proofErr w:type="spellEnd"/>
      <w:r>
        <w:rPr>
          <w:sz w:val="17"/>
          <w:szCs w:val="17"/>
        </w:rPr>
        <w:t xml:space="preserve"> </w:t>
      </w:r>
      <w:proofErr w:type="spellStart"/>
      <w:r>
        <w:rPr>
          <w:sz w:val="17"/>
          <w:szCs w:val="17"/>
        </w:rPr>
        <w:t>výške</w:t>
      </w:r>
      <w:proofErr w:type="spellEnd"/>
      <w:r>
        <w:rPr>
          <w:sz w:val="17"/>
          <w:szCs w:val="17"/>
        </w:rPr>
        <w:t xml:space="preserve"> </w:t>
      </w:r>
      <w:r>
        <w:rPr>
          <w:sz w:val="17"/>
          <w:szCs w:val="17"/>
          <w:lang w:val="en-US"/>
        </w:rPr>
        <w:t xml:space="preserve">20 699 000 EUR (2020: 23 385 190) je </w:t>
      </w:r>
      <w:proofErr w:type="spellStart"/>
      <w:r>
        <w:rPr>
          <w:sz w:val="17"/>
          <w:szCs w:val="17"/>
          <w:lang w:val="en-US"/>
        </w:rPr>
        <w:t>splatn</w:t>
      </w:r>
      <w:proofErr w:type="spellEnd"/>
      <w:r>
        <w:rPr>
          <w:sz w:val="17"/>
          <w:szCs w:val="17"/>
          <w:lang w:val="sk-SK"/>
        </w:rPr>
        <w:t xml:space="preserve">á v lehote jeden až päť rokov. </w:t>
      </w:r>
    </w:p>
    <w:p w14:paraId="7E42AD0E" w14:textId="77777777" w:rsidR="00890BC7" w:rsidRDefault="00890BC7" w:rsidP="00890BC7"/>
    <w:p w14:paraId="5EF5E22D" w14:textId="77777777" w:rsidR="00890BC7" w:rsidRPr="002101E6" w:rsidRDefault="00890BC7" w:rsidP="00890BC7"/>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4B151109" w14:textId="46BA0507" w:rsidR="00D85BDD" w:rsidRPr="007C32AC" w:rsidRDefault="00D85BDD">
      <w:pPr>
        <w:jc w:val="left"/>
        <w:rPr>
          <w:rFonts w:cs="Arial"/>
          <w:b/>
          <w:bCs/>
          <w:iCs/>
          <w:szCs w:val="28"/>
        </w:rPr>
      </w:pPr>
    </w:p>
    <w:p w14:paraId="48121C01" w14:textId="289E20C9" w:rsidR="007C32AC" w:rsidRDefault="00344F7B">
      <w:pPr>
        <w:jc w:val="left"/>
        <w:rPr>
          <w:snapToGrid w:val="0"/>
          <w:lang w:eastAsia="sk-SK"/>
        </w:rPr>
      </w:pPr>
      <w:bookmarkStart w:id="13" w:name="T_offbalance_accounts"/>
      <w:r w:rsidRPr="00732D10">
        <w:rPr>
          <w:snapToGrid w:val="0"/>
          <w:lang w:eastAsia="sk-SK"/>
        </w:rPr>
        <w:t>Spoločnosť účtovala o výnosoch významného rozsahu</w:t>
      </w:r>
      <w:r w:rsidR="003839F4" w:rsidRPr="00732D10">
        <w:rPr>
          <w:snapToGrid w:val="0"/>
          <w:lang w:eastAsia="sk-SK"/>
        </w:rPr>
        <w:t xml:space="preserve"> : 365/648 vo výške 11.000.000,- ako odpustenie dlhu materskej firmy. </w:t>
      </w:r>
    </w:p>
    <w:p w14:paraId="375DE54B" w14:textId="77777777" w:rsidR="007C32AC" w:rsidRDefault="007C32AC">
      <w:pPr>
        <w:jc w:val="left"/>
        <w:rPr>
          <w:snapToGrid w:val="0"/>
          <w:lang w:eastAsia="sk-SK"/>
        </w:rPr>
      </w:pPr>
    </w:p>
    <w:bookmarkEnd w:id="13"/>
    <w:p w14:paraId="6AB942DF" w14:textId="77777777" w:rsidR="001E2635" w:rsidRPr="002101E6" w:rsidRDefault="001E2635" w:rsidP="001E2635">
      <w:pPr>
        <w:pStyle w:val="Nadpis1"/>
      </w:pPr>
      <w:commentRangeStart w:id="14"/>
      <w:r w:rsidRPr="002101E6">
        <w:t>INÉ AKTÍVA A INÉ PASÍVA</w:t>
      </w:r>
      <w:commentRangeEnd w:id="14"/>
      <w:r w:rsidR="005501BA">
        <w:rPr>
          <w:rStyle w:val="Odkaznakomentr"/>
          <w:rFonts w:cs="Times New Roman"/>
          <w:b w:val="0"/>
          <w:bCs w:val="0"/>
          <w:caps w:val="0"/>
          <w:kern w:val="0"/>
          <w:u w:val="none"/>
        </w:rPr>
        <w:commentReference w:id="14"/>
      </w:r>
    </w:p>
    <w:p w14:paraId="60474272" w14:textId="6A7DE888"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56B5B670" w14:textId="37A93922" w:rsidR="00E81A47" w:rsidRDefault="00E81A47" w:rsidP="00E81A47">
      <w:pPr>
        <w:rPr>
          <w:snapToGrid w:val="0"/>
        </w:rPr>
      </w:pPr>
      <w:r w:rsidRPr="00E81A47">
        <w:rPr>
          <w:snapToGrid w:val="0"/>
        </w:rPr>
        <w:t>Spoločnosť nemá žiadne podmienené aktíva.</w:t>
      </w:r>
    </w:p>
    <w:p w14:paraId="0DF33490" w14:textId="4413B7B5" w:rsidR="00304B74" w:rsidRDefault="00304B74" w:rsidP="00E81A47">
      <w:pPr>
        <w:rPr>
          <w:snapToGrid w:val="0"/>
        </w:rPr>
      </w:pPr>
    </w:p>
    <w:p w14:paraId="437B6A41" w14:textId="612FA035" w:rsidR="00304B74" w:rsidRPr="00E81A47" w:rsidRDefault="00304B74" w:rsidP="00602615">
      <w:pPr>
        <w:rPr>
          <w:snapToGrid w:val="0"/>
        </w:rPr>
      </w:pPr>
      <w:r w:rsidRPr="00304B74">
        <w:rPr>
          <w:snapToGrid w:val="0"/>
        </w:rPr>
        <w:t xml:space="preserve">Spoločnosť účtovala </w:t>
      </w:r>
      <w:r w:rsidR="00602615">
        <w:rPr>
          <w:snapToGrid w:val="0"/>
        </w:rPr>
        <w:t xml:space="preserve">v roku 2021 zdaniteľný výnos z podmienečného </w:t>
      </w:r>
      <w:r w:rsidRPr="00304B74">
        <w:rPr>
          <w:snapToGrid w:val="0"/>
        </w:rPr>
        <w:t>odpusten</w:t>
      </w:r>
      <w:r w:rsidR="00602615">
        <w:rPr>
          <w:snapToGrid w:val="0"/>
        </w:rPr>
        <w:t>ia</w:t>
      </w:r>
      <w:r w:rsidRPr="00304B74">
        <w:rPr>
          <w:snapToGrid w:val="0"/>
        </w:rPr>
        <w:t xml:space="preserve"> </w:t>
      </w:r>
      <w:r w:rsidR="00602615">
        <w:rPr>
          <w:snapToGrid w:val="0"/>
        </w:rPr>
        <w:t xml:space="preserve">pôžičky od materskej spoločnosti vo výške 11 mil. eur. Zmluva o podmienečnom odpustení definuje </w:t>
      </w:r>
      <w:proofErr w:type="spellStart"/>
      <w:r w:rsidR="00602615">
        <w:rPr>
          <w:snapToGrid w:val="0"/>
        </w:rPr>
        <w:t>znovuaktiváciu</w:t>
      </w:r>
      <w:proofErr w:type="spellEnd"/>
      <w:r w:rsidR="00602615">
        <w:rPr>
          <w:snapToGrid w:val="0"/>
        </w:rPr>
        <w:t xml:space="preserve"> p</w:t>
      </w:r>
      <w:proofErr w:type="spellStart"/>
      <w:r w:rsidR="00602615">
        <w:rPr>
          <w:snapToGrid w:val="0"/>
          <w:lang w:val="en-US"/>
        </w:rPr>
        <w:t>ôžičky</w:t>
      </w:r>
      <w:proofErr w:type="spellEnd"/>
      <w:r w:rsidR="00602615">
        <w:rPr>
          <w:snapToGrid w:val="0"/>
        </w:rPr>
        <w:t xml:space="preserve"> po dosiahnutí voľných </w:t>
      </w:r>
      <w:proofErr w:type="spellStart"/>
      <w:r w:rsidR="00602615">
        <w:rPr>
          <w:snapToGrid w:val="0"/>
        </w:rPr>
        <w:t>penážných</w:t>
      </w:r>
      <w:proofErr w:type="spellEnd"/>
      <w:r w:rsidR="00602615">
        <w:rPr>
          <w:snapToGrid w:val="0"/>
        </w:rPr>
        <w:t xml:space="preserve"> tokov maximálne do jednej polovice zisku pred zdanením na základe schválenej účtovnej závierky valným zhromaždením. </w:t>
      </w:r>
      <w:r w:rsidRPr="00304B74">
        <w:rPr>
          <w:snapToGrid w:val="0"/>
        </w:rPr>
        <w:t xml:space="preserve"> </w:t>
      </w:r>
      <w:r w:rsidR="00602615">
        <w:rPr>
          <w:snapToGrid w:val="0"/>
        </w:rPr>
        <w:t xml:space="preserve">Spoločnosť na základe aktuálne dostupných plánov nevie odhadnúť pravdepodobnosť načasovania a výšku pôžičky, ktorá môže byť spätne aktivovaná, preto </w:t>
      </w:r>
      <w:proofErr w:type="spellStart"/>
      <w:r w:rsidR="00602615">
        <w:rPr>
          <w:snapToGrid w:val="0"/>
        </w:rPr>
        <w:t>spoločnoť</w:t>
      </w:r>
      <w:proofErr w:type="spellEnd"/>
      <w:r w:rsidR="00602615">
        <w:rPr>
          <w:snapToGrid w:val="0"/>
        </w:rPr>
        <w:t xml:space="preserve"> vykazuje daný záväzok ako podmienený. </w:t>
      </w:r>
    </w:p>
    <w:p w14:paraId="2BCC0CC2" w14:textId="77777777" w:rsidR="00E81A47" w:rsidRDefault="00E81A47" w:rsidP="001E2635">
      <w:pPr>
        <w:rPr>
          <w:snapToGrid w:val="0"/>
        </w:rPr>
      </w:pPr>
    </w:p>
    <w:p w14:paraId="44FDA449" w14:textId="656B02BE" w:rsidR="00E81A47"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74364E">
        <w:rPr>
          <w:snapToGrid w:val="0"/>
        </w:rPr>
        <w:t>2021</w:t>
      </w:r>
      <w:r w:rsidR="0074364E" w:rsidRPr="002101E6">
        <w:rPr>
          <w:snapToGrid w:val="0"/>
        </w:rPr>
        <w:t xml:space="preserve"> </w:t>
      </w:r>
      <w:r w:rsidRPr="002101E6">
        <w:rPr>
          <w:snapToGrid w:val="0"/>
        </w:rPr>
        <w:t xml:space="preserve">daňové priznania spoločnosti za roky </w:t>
      </w:r>
      <w:r w:rsidR="0074364E">
        <w:rPr>
          <w:snapToGrid w:val="0"/>
        </w:rPr>
        <w:t xml:space="preserve">2017 </w:t>
      </w:r>
      <w:r w:rsidR="00AC79A3" w:rsidRPr="002101E6">
        <w:rPr>
          <w:snapToGrid w:val="0"/>
        </w:rPr>
        <w:t xml:space="preserve">až </w:t>
      </w:r>
      <w:r w:rsidR="0074364E">
        <w:rPr>
          <w:snapToGrid w:val="0"/>
        </w:rPr>
        <w:t>2021</w:t>
      </w:r>
      <w:r w:rsidR="0074364E" w:rsidRPr="002101E6">
        <w:rPr>
          <w:snapToGrid w:val="0"/>
        </w:rPr>
        <w:t xml:space="preserve"> </w:t>
      </w:r>
      <w:r w:rsidRPr="002101E6">
        <w:rPr>
          <w:snapToGrid w:val="0"/>
        </w:rPr>
        <w:t>otvorené a môžu sa stať predmetom kontroly.</w:t>
      </w:r>
    </w:p>
    <w:p w14:paraId="5B30B663" w14:textId="55552AC2" w:rsidR="001343A4" w:rsidRPr="002101E6" w:rsidRDefault="001343A4" w:rsidP="00725C93">
      <w:pPr>
        <w:rPr>
          <w:sz w:val="14"/>
        </w:rPr>
      </w:pPr>
      <w:bookmarkStart w:id="15" w:name="T_contingent_liabilities_1"/>
    </w:p>
    <w:p w14:paraId="437B542A" w14:textId="77777777" w:rsidR="005501BA" w:rsidRPr="0026243F" w:rsidRDefault="005501BA" w:rsidP="00732D10">
      <w:bookmarkStart w:id="16" w:name="T_related_parties_2"/>
      <w:bookmarkEnd w:id="15"/>
    </w:p>
    <w:bookmarkEnd w:id="16"/>
    <w:p w14:paraId="4EEBF47D" w14:textId="77777777"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4C67F58" w14:textId="588130D2" w:rsidR="00D17DCF" w:rsidRDefault="00D17DCF" w:rsidP="001E2635">
      <w:pPr>
        <w:rPr>
          <w:snapToGrid w:val="0"/>
          <w:lang w:eastAsia="sk-SK"/>
        </w:rPr>
      </w:pPr>
      <w:r w:rsidRPr="00D17DCF">
        <w:rPr>
          <w:snapToGrid w:val="0"/>
          <w:lang w:eastAsia="sk-SK"/>
        </w:rPr>
        <w:t xml:space="preserve">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vrátane </w:t>
      </w:r>
      <w:r>
        <w:rPr>
          <w:snapToGrid w:val="0"/>
          <w:lang w:eastAsia="sk-SK"/>
        </w:rPr>
        <w:t>hodnoty dlhodobých aktív</w:t>
      </w:r>
      <w:r w:rsidRPr="00D17DCF">
        <w:rPr>
          <w:snapToGrid w:val="0"/>
          <w:lang w:eastAsia="sk-SK"/>
        </w:rPr>
        <w:t xml:space="preserve"> v nasledujúc</w:t>
      </w:r>
      <w:r>
        <w:rPr>
          <w:snapToGrid w:val="0"/>
          <w:lang w:eastAsia="sk-SK"/>
        </w:rPr>
        <w:t>ich</w:t>
      </w:r>
      <w:r w:rsidRPr="00D17DCF">
        <w:rPr>
          <w:snapToGrid w:val="0"/>
          <w:lang w:eastAsia="sk-SK"/>
        </w:rPr>
        <w:t xml:space="preserve"> účtovn</w:t>
      </w:r>
      <w:r>
        <w:rPr>
          <w:snapToGrid w:val="0"/>
          <w:lang w:eastAsia="sk-SK"/>
        </w:rPr>
        <w:t>ých</w:t>
      </w:r>
      <w:r w:rsidRPr="00D17DCF">
        <w:rPr>
          <w:snapToGrid w:val="0"/>
          <w:lang w:eastAsia="sk-SK"/>
        </w:rPr>
        <w:t xml:space="preserve"> obdob</w:t>
      </w:r>
      <w:r>
        <w:rPr>
          <w:snapToGrid w:val="0"/>
          <w:lang w:eastAsia="sk-SK"/>
        </w:rPr>
        <w:t>iach.</w:t>
      </w:r>
      <w:r w:rsidRPr="00D17DCF">
        <w:rPr>
          <w:snapToGrid w:val="0"/>
          <w:lang w:eastAsia="sk-SK"/>
        </w:rPr>
        <w:t xml:space="preserve"> V tejto fáze nie je vedenie spoločnosti schopné spoľahlivo odhadnúť dopad, pretože udalosti sa vyvíjajú zo dňa na deň. Dlhodobý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53B82C47" w14:textId="77777777" w:rsidR="00D17DCF" w:rsidRDefault="00D17DCF" w:rsidP="001E2635">
      <w:pPr>
        <w:rPr>
          <w:snapToGrid w:val="0"/>
          <w:lang w:eastAsia="sk-SK"/>
        </w:rPr>
      </w:pPr>
    </w:p>
    <w:p w14:paraId="7F920266" w14:textId="7249B31F" w:rsidR="001E2635" w:rsidRPr="002101E6" w:rsidRDefault="001E2635" w:rsidP="001E2635">
      <w:pPr>
        <w:rPr>
          <w:snapToGrid w:val="0"/>
          <w:lang w:eastAsia="sk-SK"/>
        </w:rPr>
      </w:pPr>
      <w:r w:rsidRPr="002101E6">
        <w:rPr>
          <w:snapToGrid w:val="0"/>
          <w:lang w:eastAsia="sk-SK"/>
        </w:rPr>
        <w:t xml:space="preserve">Po 31. decembri </w:t>
      </w:r>
      <w:r w:rsidR="0074364E">
        <w:rPr>
          <w:snapToGrid w:val="0"/>
          <w:lang w:eastAsia="sk-SK"/>
        </w:rPr>
        <w:t>2021</w:t>
      </w:r>
      <w:r w:rsidR="0074364E" w:rsidRPr="002101E6">
        <w:rPr>
          <w:snapToGrid w:val="0"/>
          <w:lang w:eastAsia="sk-SK"/>
        </w:rPr>
        <w:t xml:space="preserve"> </w:t>
      </w:r>
      <w:r w:rsidRPr="002101E6">
        <w:rPr>
          <w:snapToGrid w:val="0"/>
          <w:lang w:eastAsia="sk-SK"/>
        </w:rPr>
        <w:t xml:space="preserve">a do dňa zostavenia účtovnej závierky nenastali žiadne </w:t>
      </w:r>
      <w:r w:rsidR="00D17DCF">
        <w:rPr>
          <w:snapToGrid w:val="0"/>
          <w:lang w:eastAsia="sk-SK"/>
        </w:rPr>
        <w:t>in</w:t>
      </w:r>
      <w:r w:rsidRPr="002101E6">
        <w:rPr>
          <w:snapToGrid w:val="0"/>
          <w:lang w:eastAsia="sk-SK"/>
        </w:rPr>
        <w:t>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7"/>
      <w:footerReference w:type="default" r:id="rId18"/>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4" w:author="Suchy, Jozef" w:date="2022-04-07T10:05:00Z" w:initials="SJ">
    <w:p w14:paraId="2EFBDF28" w14:textId="4A940772" w:rsidR="005501BA" w:rsidRDefault="005501BA">
      <w:pPr>
        <w:pStyle w:val="Textkomentra"/>
      </w:pPr>
      <w:r>
        <w:rPr>
          <w:rStyle w:val="Odkaznakomentr"/>
        </w:rPr>
        <w:annotationRef/>
      </w:r>
      <w:r>
        <w:t>Tu je potrebne popisat cast podmienecne odpusteneho dlhu, na ktory nebola tvorena rezerva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FBDF2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F935D1" w16cex:dateUtc="2022-04-07T08: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FBDF28" w16cid:durableId="25F935D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6810BB" w14:textId="77777777" w:rsidR="00C42E68" w:rsidRDefault="00C42E68">
      <w:r>
        <w:separator/>
      </w:r>
    </w:p>
  </w:endnote>
  <w:endnote w:type="continuationSeparator" w:id="0">
    <w:p w14:paraId="062BDEE3" w14:textId="77777777" w:rsidR="00C42E68" w:rsidRDefault="00C42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720CA5">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DD0A8" w14:textId="77777777" w:rsidR="00C42E68" w:rsidRDefault="00C42E68">
      <w:r>
        <w:separator/>
      </w:r>
    </w:p>
  </w:footnote>
  <w:footnote w:type="continuationSeparator" w:id="0">
    <w:p w14:paraId="6512915F" w14:textId="77777777" w:rsidR="00C42E68" w:rsidRDefault="00C42E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206C9DC9"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EC2A3D">
      <w:t xml:space="preserve"> 51 066 246</w:t>
    </w:r>
    <w:r>
      <w:tab/>
      <w:t>DIČ:</w:t>
    </w:r>
    <w:r w:rsidR="00EC2A3D">
      <w:t xml:space="preserve"> 2120578966</w:t>
    </w:r>
  </w:p>
  <w:p w14:paraId="50EA6457" w14:textId="77777777" w:rsidR="00B5025A" w:rsidRDefault="00B5025A" w:rsidP="00C81150">
    <w:pPr>
      <w:pStyle w:val="Hlavika"/>
    </w:pPr>
    <w:bookmarkStart w:id="17" w:name="Business_name"/>
    <w:bookmarkEnd w:id="17"/>
  </w:p>
  <w:p w14:paraId="4B184B60" w14:textId="77777777" w:rsidR="00B5025A" w:rsidRDefault="00B5025A" w:rsidP="00C81150">
    <w:pPr>
      <w:pStyle w:val="Hlavika"/>
    </w:pPr>
    <w:r>
      <w:t>Poznámky individuálnej účtovnej závierky</w:t>
    </w:r>
  </w:p>
  <w:p w14:paraId="7E107FAF" w14:textId="3E723037" w:rsidR="00B5025A" w:rsidRDefault="00B5025A" w:rsidP="00C81150">
    <w:pPr>
      <w:pStyle w:val="Hlavika"/>
    </w:pPr>
    <w:r>
      <w:t xml:space="preserve">Zostavenej k 31. decembru </w:t>
    </w:r>
    <w:r w:rsidR="00D46662">
      <w:t>2021</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A420F"/>
    <w:multiLevelType w:val="hybridMultilevel"/>
    <w:tmpl w:val="D9A630D8"/>
    <w:lvl w:ilvl="0" w:tplc="6464ED5E">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3230F3E"/>
    <w:multiLevelType w:val="hybridMultilevel"/>
    <w:tmpl w:val="C58E8346"/>
    <w:lvl w:ilvl="0" w:tplc="C12C2C52">
      <w:numFmt w:val="bullet"/>
      <w:lvlText w:val="-"/>
      <w:lvlJc w:val="left"/>
      <w:pPr>
        <w:ind w:left="1320" w:hanging="360"/>
      </w:pPr>
      <w:rPr>
        <w:rFonts w:ascii="Verdana" w:eastAsia="Times New Roman" w:hAnsi="Verdana" w:cs="Times New Roman" w:hint="default"/>
      </w:rPr>
    </w:lvl>
    <w:lvl w:ilvl="1" w:tplc="041B0003" w:tentative="1">
      <w:start w:val="1"/>
      <w:numFmt w:val="bullet"/>
      <w:lvlText w:val="o"/>
      <w:lvlJc w:val="left"/>
      <w:pPr>
        <w:ind w:left="2040" w:hanging="360"/>
      </w:pPr>
      <w:rPr>
        <w:rFonts w:ascii="Courier New" w:hAnsi="Courier New" w:cs="Courier New" w:hint="default"/>
      </w:rPr>
    </w:lvl>
    <w:lvl w:ilvl="2" w:tplc="041B0005" w:tentative="1">
      <w:start w:val="1"/>
      <w:numFmt w:val="bullet"/>
      <w:lvlText w:val=""/>
      <w:lvlJc w:val="left"/>
      <w:pPr>
        <w:ind w:left="2760" w:hanging="360"/>
      </w:pPr>
      <w:rPr>
        <w:rFonts w:ascii="Wingdings" w:hAnsi="Wingdings" w:hint="default"/>
      </w:rPr>
    </w:lvl>
    <w:lvl w:ilvl="3" w:tplc="041B0001" w:tentative="1">
      <w:start w:val="1"/>
      <w:numFmt w:val="bullet"/>
      <w:lvlText w:val=""/>
      <w:lvlJc w:val="left"/>
      <w:pPr>
        <w:ind w:left="3480" w:hanging="360"/>
      </w:pPr>
      <w:rPr>
        <w:rFonts w:ascii="Symbol" w:hAnsi="Symbol" w:hint="default"/>
      </w:rPr>
    </w:lvl>
    <w:lvl w:ilvl="4" w:tplc="041B0003" w:tentative="1">
      <w:start w:val="1"/>
      <w:numFmt w:val="bullet"/>
      <w:lvlText w:val="o"/>
      <w:lvlJc w:val="left"/>
      <w:pPr>
        <w:ind w:left="4200" w:hanging="360"/>
      </w:pPr>
      <w:rPr>
        <w:rFonts w:ascii="Courier New" w:hAnsi="Courier New" w:cs="Courier New" w:hint="default"/>
      </w:rPr>
    </w:lvl>
    <w:lvl w:ilvl="5" w:tplc="041B0005" w:tentative="1">
      <w:start w:val="1"/>
      <w:numFmt w:val="bullet"/>
      <w:lvlText w:val=""/>
      <w:lvlJc w:val="left"/>
      <w:pPr>
        <w:ind w:left="4920" w:hanging="360"/>
      </w:pPr>
      <w:rPr>
        <w:rFonts w:ascii="Wingdings" w:hAnsi="Wingdings" w:hint="default"/>
      </w:rPr>
    </w:lvl>
    <w:lvl w:ilvl="6" w:tplc="041B0001" w:tentative="1">
      <w:start w:val="1"/>
      <w:numFmt w:val="bullet"/>
      <w:lvlText w:val=""/>
      <w:lvlJc w:val="left"/>
      <w:pPr>
        <w:ind w:left="5640" w:hanging="360"/>
      </w:pPr>
      <w:rPr>
        <w:rFonts w:ascii="Symbol" w:hAnsi="Symbol" w:hint="default"/>
      </w:rPr>
    </w:lvl>
    <w:lvl w:ilvl="7" w:tplc="041B0003" w:tentative="1">
      <w:start w:val="1"/>
      <w:numFmt w:val="bullet"/>
      <w:lvlText w:val="o"/>
      <w:lvlJc w:val="left"/>
      <w:pPr>
        <w:ind w:left="6360" w:hanging="360"/>
      </w:pPr>
      <w:rPr>
        <w:rFonts w:ascii="Courier New" w:hAnsi="Courier New" w:cs="Courier New" w:hint="default"/>
      </w:rPr>
    </w:lvl>
    <w:lvl w:ilvl="8" w:tplc="041B0005" w:tentative="1">
      <w:start w:val="1"/>
      <w:numFmt w:val="bullet"/>
      <w:lvlText w:val=""/>
      <w:lvlJc w:val="left"/>
      <w:pPr>
        <w:ind w:left="7080" w:hanging="360"/>
      </w:pPr>
      <w:rPr>
        <w:rFonts w:ascii="Wingdings" w:hAnsi="Wingdings" w:hint="default"/>
      </w:r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99056F1"/>
    <w:multiLevelType w:val="hybridMultilevel"/>
    <w:tmpl w:val="4FEEF64E"/>
    <w:lvl w:ilvl="0" w:tplc="B224C37E">
      <w:start w:val="4"/>
      <w:numFmt w:val="bullet"/>
      <w:lvlText w:val="-"/>
      <w:lvlJc w:val="left"/>
      <w:pPr>
        <w:ind w:left="720" w:hanging="360"/>
      </w:pPr>
      <w:rPr>
        <w:rFonts w:ascii="Verdana" w:eastAsia="Times New Roman" w:hAnsi="Verdana" w:cs="Times New Roman" w:hint="default"/>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6ED4609"/>
    <w:multiLevelType w:val="hybridMultilevel"/>
    <w:tmpl w:val="1646EF28"/>
    <w:lvl w:ilvl="0" w:tplc="B2BE931C">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87496297">
    <w:abstractNumId w:val="21"/>
  </w:num>
  <w:num w:numId="2" w16cid:durableId="1461803966">
    <w:abstractNumId w:val="11"/>
  </w:num>
  <w:num w:numId="3" w16cid:durableId="492531025">
    <w:abstractNumId w:val="16"/>
  </w:num>
  <w:num w:numId="4" w16cid:durableId="34093837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58429947">
    <w:abstractNumId w:val="5"/>
  </w:num>
  <w:num w:numId="6" w16cid:durableId="791901619">
    <w:abstractNumId w:val="2"/>
  </w:num>
  <w:num w:numId="7" w16cid:durableId="888152365">
    <w:abstractNumId w:val="12"/>
  </w:num>
  <w:num w:numId="8" w16cid:durableId="396049672">
    <w:abstractNumId w:val="6"/>
  </w:num>
  <w:num w:numId="9" w16cid:durableId="1275988728">
    <w:abstractNumId w:val="3"/>
  </w:num>
  <w:num w:numId="10" w16cid:durableId="56723387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920020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48668349">
    <w:abstractNumId w:val="15"/>
  </w:num>
  <w:num w:numId="13" w16cid:durableId="74699664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02947694">
    <w:abstractNumId w:val="18"/>
  </w:num>
  <w:num w:numId="15" w16cid:durableId="1601796275">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31411353">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0897488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78764742">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47004142">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22774597">
    <w:abstractNumId w:val="19"/>
  </w:num>
  <w:num w:numId="21" w16cid:durableId="979309859">
    <w:abstractNumId w:val="21"/>
  </w:num>
  <w:num w:numId="22" w16cid:durableId="1422221640">
    <w:abstractNumId w:val="0"/>
  </w:num>
  <w:num w:numId="23" w16cid:durableId="2094741562">
    <w:abstractNumId w:val="20"/>
  </w:num>
  <w:num w:numId="24" w16cid:durableId="550045353">
    <w:abstractNumId w:val="1"/>
  </w:num>
  <w:num w:numId="25" w16cid:durableId="1332029707">
    <w:abstractNumId w:val="10"/>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chy, Jozef">
    <w15:presenceInfo w15:providerId="AD" w15:userId="S::jsuchy@deloittece.com::d4056869-fc03-4f97-b3b7-884dee8e96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17CBC"/>
    <w:rsid w:val="00025E11"/>
    <w:rsid w:val="000338D7"/>
    <w:rsid w:val="0003554D"/>
    <w:rsid w:val="00036007"/>
    <w:rsid w:val="0003701A"/>
    <w:rsid w:val="000413F6"/>
    <w:rsid w:val="00042DF7"/>
    <w:rsid w:val="00042E14"/>
    <w:rsid w:val="000477FE"/>
    <w:rsid w:val="00047F16"/>
    <w:rsid w:val="000505CF"/>
    <w:rsid w:val="00056876"/>
    <w:rsid w:val="00061A44"/>
    <w:rsid w:val="000663B6"/>
    <w:rsid w:val="00066AED"/>
    <w:rsid w:val="000670A7"/>
    <w:rsid w:val="00072D4F"/>
    <w:rsid w:val="000758A3"/>
    <w:rsid w:val="00086A37"/>
    <w:rsid w:val="000923F2"/>
    <w:rsid w:val="00094647"/>
    <w:rsid w:val="000A3022"/>
    <w:rsid w:val="000B2C5D"/>
    <w:rsid w:val="000B313E"/>
    <w:rsid w:val="000B638D"/>
    <w:rsid w:val="000B7F83"/>
    <w:rsid w:val="000C1342"/>
    <w:rsid w:val="000C3965"/>
    <w:rsid w:val="000C3B94"/>
    <w:rsid w:val="000C559C"/>
    <w:rsid w:val="000C6D1B"/>
    <w:rsid w:val="000D051D"/>
    <w:rsid w:val="000D0662"/>
    <w:rsid w:val="000D4339"/>
    <w:rsid w:val="000D65CB"/>
    <w:rsid w:val="000D6844"/>
    <w:rsid w:val="000D68D2"/>
    <w:rsid w:val="000D7DAD"/>
    <w:rsid w:val="000D7F2E"/>
    <w:rsid w:val="000E123F"/>
    <w:rsid w:val="000E1EAB"/>
    <w:rsid w:val="000E4315"/>
    <w:rsid w:val="000F2546"/>
    <w:rsid w:val="000F3C33"/>
    <w:rsid w:val="000F3D4D"/>
    <w:rsid w:val="000F63F1"/>
    <w:rsid w:val="00100B64"/>
    <w:rsid w:val="00101342"/>
    <w:rsid w:val="00111A80"/>
    <w:rsid w:val="00111C30"/>
    <w:rsid w:val="00113235"/>
    <w:rsid w:val="001145C2"/>
    <w:rsid w:val="001170F1"/>
    <w:rsid w:val="00117170"/>
    <w:rsid w:val="00121FD2"/>
    <w:rsid w:val="0012231A"/>
    <w:rsid w:val="001228E7"/>
    <w:rsid w:val="00123B6F"/>
    <w:rsid w:val="001240E4"/>
    <w:rsid w:val="0012668B"/>
    <w:rsid w:val="0013020B"/>
    <w:rsid w:val="001343A4"/>
    <w:rsid w:val="0013520C"/>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5DF8"/>
    <w:rsid w:val="00177A9A"/>
    <w:rsid w:val="00182445"/>
    <w:rsid w:val="00185803"/>
    <w:rsid w:val="001859DB"/>
    <w:rsid w:val="0018699A"/>
    <w:rsid w:val="00193CFA"/>
    <w:rsid w:val="0019430E"/>
    <w:rsid w:val="001A3B3B"/>
    <w:rsid w:val="001B0DB0"/>
    <w:rsid w:val="001B30A4"/>
    <w:rsid w:val="001B5206"/>
    <w:rsid w:val="001B7598"/>
    <w:rsid w:val="001C2381"/>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37181"/>
    <w:rsid w:val="00243056"/>
    <w:rsid w:val="0024441D"/>
    <w:rsid w:val="00252434"/>
    <w:rsid w:val="002543B4"/>
    <w:rsid w:val="002551CB"/>
    <w:rsid w:val="00256108"/>
    <w:rsid w:val="00260870"/>
    <w:rsid w:val="0026243F"/>
    <w:rsid w:val="002643ED"/>
    <w:rsid w:val="002647F4"/>
    <w:rsid w:val="00264D66"/>
    <w:rsid w:val="002710BA"/>
    <w:rsid w:val="00271FCD"/>
    <w:rsid w:val="002747FF"/>
    <w:rsid w:val="002761A7"/>
    <w:rsid w:val="00276E90"/>
    <w:rsid w:val="002800DE"/>
    <w:rsid w:val="00280586"/>
    <w:rsid w:val="00280F80"/>
    <w:rsid w:val="0028631C"/>
    <w:rsid w:val="002926EC"/>
    <w:rsid w:val="00293365"/>
    <w:rsid w:val="00295DB1"/>
    <w:rsid w:val="002966BD"/>
    <w:rsid w:val="002A472F"/>
    <w:rsid w:val="002A48FC"/>
    <w:rsid w:val="002B1694"/>
    <w:rsid w:val="002B412F"/>
    <w:rsid w:val="002C2DC7"/>
    <w:rsid w:val="002C47E7"/>
    <w:rsid w:val="002C6F9D"/>
    <w:rsid w:val="002D03DC"/>
    <w:rsid w:val="002D055E"/>
    <w:rsid w:val="002E0601"/>
    <w:rsid w:val="002E19BA"/>
    <w:rsid w:val="002E2DB5"/>
    <w:rsid w:val="002E3D80"/>
    <w:rsid w:val="002E5681"/>
    <w:rsid w:val="002E7573"/>
    <w:rsid w:val="002E7E87"/>
    <w:rsid w:val="002F04C0"/>
    <w:rsid w:val="002F055A"/>
    <w:rsid w:val="002F34E7"/>
    <w:rsid w:val="002F583C"/>
    <w:rsid w:val="002F78A4"/>
    <w:rsid w:val="002F7F37"/>
    <w:rsid w:val="00304B74"/>
    <w:rsid w:val="00306504"/>
    <w:rsid w:val="00310224"/>
    <w:rsid w:val="003104BB"/>
    <w:rsid w:val="0031154A"/>
    <w:rsid w:val="0032199B"/>
    <w:rsid w:val="00321F75"/>
    <w:rsid w:val="00323D4D"/>
    <w:rsid w:val="00325247"/>
    <w:rsid w:val="00325C59"/>
    <w:rsid w:val="00330565"/>
    <w:rsid w:val="00330AB2"/>
    <w:rsid w:val="00332B4B"/>
    <w:rsid w:val="00335109"/>
    <w:rsid w:val="003407DC"/>
    <w:rsid w:val="00344F7B"/>
    <w:rsid w:val="00354434"/>
    <w:rsid w:val="00354E22"/>
    <w:rsid w:val="0036281E"/>
    <w:rsid w:val="00363B4A"/>
    <w:rsid w:val="00366100"/>
    <w:rsid w:val="003661CA"/>
    <w:rsid w:val="0037364A"/>
    <w:rsid w:val="003828BA"/>
    <w:rsid w:val="003839F4"/>
    <w:rsid w:val="0038564B"/>
    <w:rsid w:val="00387CFF"/>
    <w:rsid w:val="00391E6D"/>
    <w:rsid w:val="00394CF8"/>
    <w:rsid w:val="0039749F"/>
    <w:rsid w:val="003A16C1"/>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112"/>
    <w:rsid w:val="003E375F"/>
    <w:rsid w:val="003E4948"/>
    <w:rsid w:val="003E4CCB"/>
    <w:rsid w:val="003F0FCA"/>
    <w:rsid w:val="003F164C"/>
    <w:rsid w:val="003F1C6A"/>
    <w:rsid w:val="003F20D8"/>
    <w:rsid w:val="004003BB"/>
    <w:rsid w:val="00400E10"/>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486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1695"/>
    <w:rsid w:val="004B1E1F"/>
    <w:rsid w:val="004B3A83"/>
    <w:rsid w:val="004B56E4"/>
    <w:rsid w:val="004B5701"/>
    <w:rsid w:val="004B7838"/>
    <w:rsid w:val="004C09F3"/>
    <w:rsid w:val="004C2171"/>
    <w:rsid w:val="004D02DC"/>
    <w:rsid w:val="004D244A"/>
    <w:rsid w:val="004D4CB4"/>
    <w:rsid w:val="004E1ADB"/>
    <w:rsid w:val="004E36C9"/>
    <w:rsid w:val="004E40B8"/>
    <w:rsid w:val="004F2C48"/>
    <w:rsid w:val="004F4E7B"/>
    <w:rsid w:val="004F5290"/>
    <w:rsid w:val="004F7A40"/>
    <w:rsid w:val="005009EF"/>
    <w:rsid w:val="00502A51"/>
    <w:rsid w:val="00502D48"/>
    <w:rsid w:val="00502FB9"/>
    <w:rsid w:val="00507587"/>
    <w:rsid w:val="00511BA5"/>
    <w:rsid w:val="00511DA2"/>
    <w:rsid w:val="00511FC6"/>
    <w:rsid w:val="00514ACD"/>
    <w:rsid w:val="00516115"/>
    <w:rsid w:val="00516FB6"/>
    <w:rsid w:val="00517583"/>
    <w:rsid w:val="00517F4D"/>
    <w:rsid w:val="00520F36"/>
    <w:rsid w:val="005236FC"/>
    <w:rsid w:val="00530F08"/>
    <w:rsid w:val="0053243B"/>
    <w:rsid w:val="0053371B"/>
    <w:rsid w:val="0054112A"/>
    <w:rsid w:val="00541E0A"/>
    <w:rsid w:val="00542472"/>
    <w:rsid w:val="00542B27"/>
    <w:rsid w:val="005501BA"/>
    <w:rsid w:val="00550986"/>
    <w:rsid w:val="00550FD8"/>
    <w:rsid w:val="0055258C"/>
    <w:rsid w:val="0055304D"/>
    <w:rsid w:val="005533C4"/>
    <w:rsid w:val="005601EC"/>
    <w:rsid w:val="00560FAA"/>
    <w:rsid w:val="00566707"/>
    <w:rsid w:val="005703C3"/>
    <w:rsid w:val="00576D18"/>
    <w:rsid w:val="00577700"/>
    <w:rsid w:val="00584733"/>
    <w:rsid w:val="00584EA1"/>
    <w:rsid w:val="00584F0C"/>
    <w:rsid w:val="00585041"/>
    <w:rsid w:val="00590F0A"/>
    <w:rsid w:val="00594311"/>
    <w:rsid w:val="00595463"/>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2615"/>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5A42"/>
    <w:rsid w:val="00657091"/>
    <w:rsid w:val="00662391"/>
    <w:rsid w:val="00663720"/>
    <w:rsid w:val="006638BC"/>
    <w:rsid w:val="006639D5"/>
    <w:rsid w:val="00664937"/>
    <w:rsid w:val="00664F99"/>
    <w:rsid w:val="0066666D"/>
    <w:rsid w:val="006673E0"/>
    <w:rsid w:val="0067003C"/>
    <w:rsid w:val="00670CB7"/>
    <w:rsid w:val="0067219B"/>
    <w:rsid w:val="006730D7"/>
    <w:rsid w:val="006746F7"/>
    <w:rsid w:val="006756CA"/>
    <w:rsid w:val="006762BE"/>
    <w:rsid w:val="00676A9D"/>
    <w:rsid w:val="0068050E"/>
    <w:rsid w:val="00680DBD"/>
    <w:rsid w:val="0068249F"/>
    <w:rsid w:val="006837A8"/>
    <w:rsid w:val="006850E0"/>
    <w:rsid w:val="0068636A"/>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C6E87"/>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4AD8"/>
    <w:rsid w:val="007051B1"/>
    <w:rsid w:val="00705FBF"/>
    <w:rsid w:val="007137B5"/>
    <w:rsid w:val="0071572C"/>
    <w:rsid w:val="00715DFA"/>
    <w:rsid w:val="00715E9D"/>
    <w:rsid w:val="00720951"/>
    <w:rsid w:val="00720CA5"/>
    <w:rsid w:val="00725C93"/>
    <w:rsid w:val="0073023F"/>
    <w:rsid w:val="00730A67"/>
    <w:rsid w:val="00732D10"/>
    <w:rsid w:val="0073354C"/>
    <w:rsid w:val="00736B44"/>
    <w:rsid w:val="007372E7"/>
    <w:rsid w:val="00740CB9"/>
    <w:rsid w:val="00741BCD"/>
    <w:rsid w:val="00741C6B"/>
    <w:rsid w:val="007432FF"/>
    <w:rsid w:val="0074364E"/>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272"/>
    <w:rsid w:val="007829D0"/>
    <w:rsid w:val="0078504A"/>
    <w:rsid w:val="00787F5D"/>
    <w:rsid w:val="00793B10"/>
    <w:rsid w:val="007978F7"/>
    <w:rsid w:val="00797FB1"/>
    <w:rsid w:val="007A1D05"/>
    <w:rsid w:val="007A1F27"/>
    <w:rsid w:val="007A225C"/>
    <w:rsid w:val="007A3FCA"/>
    <w:rsid w:val="007A4E31"/>
    <w:rsid w:val="007B0036"/>
    <w:rsid w:val="007B357C"/>
    <w:rsid w:val="007C10C6"/>
    <w:rsid w:val="007C32A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6D1"/>
    <w:rsid w:val="008007EC"/>
    <w:rsid w:val="00801D76"/>
    <w:rsid w:val="00802D05"/>
    <w:rsid w:val="0080344C"/>
    <w:rsid w:val="00810647"/>
    <w:rsid w:val="0081477F"/>
    <w:rsid w:val="008151CD"/>
    <w:rsid w:val="00815953"/>
    <w:rsid w:val="008177C9"/>
    <w:rsid w:val="00824C92"/>
    <w:rsid w:val="00826D27"/>
    <w:rsid w:val="00831E06"/>
    <w:rsid w:val="00833541"/>
    <w:rsid w:val="00837CD1"/>
    <w:rsid w:val="00842042"/>
    <w:rsid w:val="00845108"/>
    <w:rsid w:val="00853C59"/>
    <w:rsid w:val="00853D7D"/>
    <w:rsid w:val="008561C1"/>
    <w:rsid w:val="00856F44"/>
    <w:rsid w:val="00857755"/>
    <w:rsid w:val="00861776"/>
    <w:rsid w:val="00862276"/>
    <w:rsid w:val="00862487"/>
    <w:rsid w:val="008634D1"/>
    <w:rsid w:val="00864105"/>
    <w:rsid w:val="00864AEB"/>
    <w:rsid w:val="00864B7A"/>
    <w:rsid w:val="00866CFF"/>
    <w:rsid w:val="008711DF"/>
    <w:rsid w:val="00877449"/>
    <w:rsid w:val="008774FE"/>
    <w:rsid w:val="00880DD2"/>
    <w:rsid w:val="00886F6B"/>
    <w:rsid w:val="008902A0"/>
    <w:rsid w:val="00890BC7"/>
    <w:rsid w:val="008910E5"/>
    <w:rsid w:val="00892FA3"/>
    <w:rsid w:val="00893E2E"/>
    <w:rsid w:val="00894947"/>
    <w:rsid w:val="00894E0B"/>
    <w:rsid w:val="00897554"/>
    <w:rsid w:val="008979A0"/>
    <w:rsid w:val="008A2682"/>
    <w:rsid w:val="008A57B0"/>
    <w:rsid w:val="008A60C8"/>
    <w:rsid w:val="008A7CEF"/>
    <w:rsid w:val="008B2F92"/>
    <w:rsid w:val="008B33B1"/>
    <w:rsid w:val="008B4E77"/>
    <w:rsid w:val="008B6566"/>
    <w:rsid w:val="008B77F4"/>
    <w:rsid w:val="008C2029"/>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1830"/>
    <w:rsid w:val="00974390"/>
    <w:rsid w:val="00976E6D"/>
    <w:rsid w:val="00982422"/>
    <w:rsid w:val="0098481C"/>
    <w:rsid w:val="0098634D"/>
    <w:rsid w:val="00987921"/>
    <w:rsid w:val="00990976"/>
    <w:rsid w:val="009934F6"/>
    <w:rsid w:val="00996F4A"/>
    <w:rsid w:val="009971BF"/>
    <w:rsid w:val="00997723"/>
    <w:rsid w:val="009A5FD3"/>
    <w:rsid w:val="009B006E"/>
    <w:rsid w:val="009B2C12"/>
    <w:rsid w:val="009B517D"/>
    <w:rsid w:val="009B5601"/>
    <w:rsid w:val="009C239A"/>
    <w:rsid w:val="009C4F06"/>
    <w:rsid w:val="009D18F8"/>
    <w:rsid w:val="009D5AA8"/>
    <w:rsid w:val="009D64A1"/>
    <w:rsid w:val="009D6B8B"/>
    <w:rsid w:val="009E044F"/>
    <w:rsid w:val="009E051F"/>
    <w:rsid w:val="009E172B"/>
    <w:rsid w:val="009E3F8A"/>
    <w:rsid w:val="009F1AB8"/>
    <w:rsid w:val="009F4036"/>
    <w:rsid w:val="009F5D65"/>
    <w:rsid w:val="009F6044"/>
    <w:rsid w:val="009F7FD4"/>
    <w:rsid w:val="00A0268E"/>
    <w:rsid w:val="00A04E0D"/>
    <w:rsid w:val="00A05472"/>
    <w:rsid w:val="00A0722C"/>
    <w:rsid w:val="00A1088B"/>
    <w:rsid w:val="00A109AB"/>
    <w:rsid w:val="00A10FFF"/>
    <w:rsid w:val="00A113C2"/>
    <w:rsid w:val="00A11899"/>
    <w:rsid w:val="00A12788"/>
    <w:rsid w:val="00A12EDC"/>
    <w:rsid w:val="00A1305F"/>
    <w:rsid w:val="00A228D3"/>
    <w:rsid w:val="00A25A3F"/>
    <w:rsid w:val="00A313C2"/>
    <w:rsid w:val="00A33095"/>
    <w:rsid w:val="00A330D5"/>
    <w:rsid w:val="00A33809"/>
    <w:rsid w:val="00A33AF8"/>
    <w:rsid w:val="00A33B0F"/>
    <w:rsid w:val="00A33FE8"/>
    <w:rsid w:val="00A35C6F"/>
    <w:rsid w:val="00A36CCE"/>
    <w:rsid w:val="00A372D1"/>
    <w:rsid w:val="00A37DB2"/>
    <w:rsid w:val="00A40BD1"/>
    <w:rsid w:val="00A45117"/>
    <w:rsid w:val="00A56692"/>
    <w:rsid w:val="00A6041A"/>
    <w:rsid w:val="00A6364A"/>
    <w:rsid w:val="00A636C0"/>
    <w:rsid w:val="00A64C5D"/>
    <w:rsid w:val="00A7084F"/>
    <w:rsid w:val="00A715BD"/>
    <w:rsid w:val="00A72794"/>
    <w:rsid w:val="00A7586B"/>
    <w:rsid w:val="00A852DC"/>
    <w:rsid w:val="00A87675"/>
    <w:rsid w:val="00A9011B"/>
    <w:rsid w:val="00A90C57"/>
    <w:rsid w:val="00A94FC4"/>
    <w:rsid w:val="00AA01E0"/>
    <w:rsid w:val="00AA1C46"/>
    <w:rsid w:val="00AA43CE"/>
    <w:rsid w:val="00AA62FA"/>
    <w:rsid w:val="00AA6B6E"/>
    <w:rsid w:val="00AA772E"/>
    <w:rsid w:val="00AB60DA"/>
    <w:rsid w:val="00AC1645"/>
    <w:rsid w:val="00AC172D"/>
    <w:rsid w:val="00AC3203"/>
    <w:rsid w:val="00AC485D"/>
    <w:rsid w:val="00AC4E26"/>
    <w:rsid w:val="00AC5F2E"/>
    <w:rsid w:val="00AC76D6"/>
    <w:rsid w:val="00AC79A3"/>
    <w:rsid w:val="00AD2025"/>
    <w:rsid w:val="00AD2CE4"/>
    <w:rsid w:val="00AD4EB2"/>
    <w:rsid w:val="00AD4EC6"/>
    <w:rsid w:val="00AD72EE"/>
    <w:rsid w:val="00AE0171"/>
    <w:rsid w:val="00AE1450"/>
    <w:rsid w:val="00AE4448"/>
    <w:rsid w:val="00AE66CD"/>
    <w:rsid w:val="00AE7683"/>
    <w:rsid w:val="00AF17E8"/>
    <w:rsid w:val="00AF3FB5"/>
    <w:rsid w:val="00B03F2A"/>
    <w:rsid w:val="00B068A1"/>
    <w:rsid w:val="00B0734A"/>
    <w:rsid w:val="00B07A2F"/>
    <w:rsid w:val="00B10759"/>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F30"/>
    <w:rsid w:val="00B761A8"/>
    <w:rsid w:val="00B77AA1"/>
    <w:rsid w:val="00B802D5"/>
    <w:rsid w:val="00B80BF3"/>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B63D3"/>
    <w:rsid w:val="00BB7F25"/>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3CE6"/>
    <w:rsid w:val="00BF52D6"/>
    <w:rsid w:val="00C003E1"/>
    <w:rsid w:val="00C112FD"/>
    <w:rsid w:val="00C25620"/>
    <w:rsid w:val="00C26A76"/>
    <w:rsid w:val="00C27954"/>
    <w:rsid w:val="00C30539"/>
    <w:rsid w:val="00C3474D"/>
    <w:rsid w:val="00C40A7A"/>
    <w:rsid w:val="00C42E68"/>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10A3"/>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1D6"/>
    <w:rsid w:val="00CF3908"/>
    <w:rsid w:val="00CF5897"/>
    <w:rsid w:val="00CF6902"/>
    <w:rsid w:val="00D0021B"/>
    <w:rsid w:val="00D02FC8"/>
    <w:rsid w:val="00D03E16"/>
    <w:rsid w:val="00D0442F"/>
    <w:rsid w:val="00D05278"/>
    <w:rsid w:val="00D06B8A"/>
    <w:rsid w:val="00D10E9B"/>
    <w:rsid w:val="00D11406"/>
    <w:rsid w:val="00D145E3"/>
    <w:rsid w:val="00D157BA"/>
    <w:rsid w:val="00D17674"/>
    <w:rsid w:val="00D17DCF"/>
    <w:rsid w:val="00D22A1B"/>
    <w:rsid w:val="00D22B64"/>
    <w:rsid w:val="00D230B8"/>
    <w:rsid w:val="00D2560A"/>
    <w:rsid w:val="00D25ED3"/>
    <w:rsid w:val="00D26133"/>
    <w:rsid w:val="00D27DA5"/>
    <w:rsid w:val="00D301EA"/>
    <w:rsid w:val="00D31407"/>
    <w:rsid w:val="00D3184D"/>
    <w:rsid w:val="00D3502A"/>
    <w:rsid w:val="00D45566"/>
    <w:rsid w:val="00D46662"/>
    <w:rsid w:val="00D473B3"/>
    <w:rsid w:val="00D50748"/>
    <w:rsid w:val="00D52BC7"/>
    <w:rsid w:val="00D52EBB"/>
    <w:rsid w:val="00D55A35"/>
    <w:rsid w:val="00D5663A"/>
    <w:rsid w:val="00D56AC4"/>
    <w:rsid w:val="00D56BE5"/>
    <w:rsid w:val="00D57972"/>
    <w:rsid w:val="00D60195"/>
    <w:rsid w:val="00D6067B"/>
    <w:rsid w:val="00D607D5"/>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500B"/>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D6387"/>
    <w:rsid w:val="00DE135E"/>
    <w:rsid w:val="00DE151D"/>
    <w:rsid w:val="00DE242C"/>
    <w:rsid w:val="00DE29FC"/>
    <w:rsid w:val="00DE40F6"/>
    <w:rsid w:val="00DE5E07"/>
    <w:rsid w:val="00DE7D69"/>
    <w:rsid w:val="00DF0A8B"/>
    <w:rsid w:val="00DF1B3E"/>
    <w:rsid w:val="00DF2172"/>
    <w:rsid w:val="00DF228E"/>
    <w:rsid w:val="00DF3A12"/>
    <w:rsid w:val="00E039FD"/>
    <w:rsid w:val="00E06247"/>
    <w:rsid w:val="00E11848"/>
    <w:rsid w:val="00E127D2"/>
    <w:rsid w:val="00E1516F"/>
    <w:rsid w:val="00E17966"/>
    <w:rsid w:val="00E20BD8"/>
    <w:rsid w:val="00E23991"/>
    <w:rsid w:val="00E239D6"/>
    <w:rsid w:val="00E26668"/>
    <w:rsid w:val="00E266C5"/>
    <w:rsid w:val="00E26A6C"/>
    <w:rsid w:val="00E301B7"/>
    <w:rsid w:val="00E3502B"/>
    <w:rsid w:val="00E36C3E"/>
    <w:rsid w:val="00E40DFC"/>
    <w:rsid w:val="00E419B2"/>
    <w:rsid w:val="00E41CDD"/>
    <w:rsid w:val="00E428E0"/>
    <w:rsid w:val="00E4714A"/>
    <w:rsid w:val="00E51641"/>
    <w:rsid w:val="00E52727"/>
    <w:rsid w:val="00E60086"/>
    <w:rsid w:val="00E60EEA"/>
    <w:rsid w:val="00E650B1"/>
    <w:rsid w:val="00E65E15"/>
    <w:rsid w:val="00E73F30"/>
    <w:rsid w:val="00E7421C"/>
    <w:rsid w:val="00E81A47"/>
    <w:rsid w:val="00E82A4D"/>
    <w:rsid w:val="00E843C6"/>
    <w:rsid w:val="00E86226"/>
    <w:rsid w:val="00E865D4"/>
    <w:rsid w:val="00E9254D"/>
    <w:rsid w:val="00E97E6E"/>
    <w:rsid w:val="00EA3E71"/>
    <w:rsid w:val="00EA4095"/>
    <w:rsid w:val="00EA4DF9"/>
    <w:rsid w:val="00EA6B52"/>
    <w:rsid w:val="00EB02F1"/>
    <w:rsid w:val="00EB085D"/>
    <w:rsid w:val="00EB2CFC"/>
    <w:rsid w:val="00EB3114"/>
    <w:rsid w:val="00EB51D7"/>
    <w:rsid w:val="00EC2A3D"/>
    <w:rsid w:val="00EC3950"/>
    <w:rsid w:val="00EC4ADA"/>
    <w:rsid w:val="00EC4F1C"/>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481"/>
    <w:rsid w:val="00F15EDB"/>
    <w:rsid w:val="00F15FC0"/>
    <w:rsid w:val="00F20FAF"/>
    <w:rsid w:val="00F21631"/>
    <w:rsid w:val="00F228D0"/>
    <w:rsid w:val="00F2393E"/>
    <w:rsid w:val="00F23A47"/>
    <w:rsid w:val="00F2412D"/>
    <w:rsid w:val="00F246DF"/>
    <w:rsid w:val="00F33229"/>
    <w:rsid w:val="00F3588F"/>
    <w:rsid w:val="00F35AF5"/>
    <w:rsid w:val="00F4056B"/>
    <w:rsid w:val="00F42AEA"/>
    <w:rsid w:val="00F44D28"/>
    <w:rsid w:val="00F4557C"/>
    <w:rsid w:val="00F46EBA"/>
    <w:rsid w:val="00F47951"/>
    <w:rsid w:val="00F50A57"/>
    <w:rsid w:val="00F54E9A"/>
    <w:rsid w:val="00F615E0"/>
    <w:rsid w:val="00F65ED5"/>
    <w:rsid w:val="00F67CDD"/>
    <w:rsid w:val="00F827BE"/>
    <w:rsid w:val="00F837D1"/>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3A97"/>
    <w:rsid w:val="00FD4DFC"/>
    <w:rsid w:val="00FD573A"/>
    <w:rsid w:val="00FD610B"/>
    <w:rsid w:val="00FD742E"/>
    <w:rsid w:val="00FE0265"/>
    <w:rsid w:val="00FE75F6"/>
    <w:rsid w:val="00FF054E"/>
    <w:rsid w:val="00FF24B1"/>
    <w:rsid w:val="00FF3591"/>
    <w:rsid w:val="00FF43E0"/>
    <w:rsid w:val="00FF493B"/>
    <w:rsid w:val="00FF5FFE"/>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47848310">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918586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microsoft.com/office/2016/09/relationships/commentsIds" Target="commentsIds.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4315567F523514AACD4576D0134246F" ma:contentTypeVersion="12" ma:contentTypeDescription="Create a new document." ma:contentTypeScope="" ma:versionID="9f7e2608b0be1fabb693985b7cf2bfb8">
  <xsd:schema xmlns:xsd="http://www.w3.org/2001/XMLSchema" xmlns:xs="http://www.w3.org/2001/XMLSchema" xmlns:p="http://schemas.microsoft.com/office/2006/metadata/properties" xmlns:ns2="93f50224-5d33-48b1-bc4e-e2b0107b9efe" xmlns:ns3="e9f96955-f3c1-487e-8d05-e0aeabab1d9c" targetNamespace="http://schemas.microsoft.com/office/2006/metadata/properties" ma:root="true" ma:fieldsID="127e03a07781bcb3d2e1a0e0ecc15442" ns2:_="" ns3:_="">
    <xsd:import namespace="93f50224-5d33-48b1-bc4e-e2b0107b9efe"/>
    <xsd:import namespace="e9f96955-f3c1-487e-8d05-e0aeabab1d9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f50224-5d33-48b1-bc4e-e2b0107b9e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9f96955-f3c1-487e-8d05-e0aeabab1d9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DAEMSEngagementItemInfo xmlns="http://schemas.microsoft.com/DAEMSEngagementItemInfoXML">
  <EngagementID>5000441746</EngagementID>
  <LogicalEMSServerID>839239884721417863</LogicalEMSServerID>
  <WorkingPaperID>4068351619300000009</WorkingPaperID>
</DAEMSEngagementItemInfo>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65FE8C-F2A1-4931-8CCD-B7FCE4564A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f50224-5d33-48b1-bc4e-e2b0107b9efe"/>
    <ds:schemaRef ds:uri="e9f96955-f3c1-487e-8d05-e0aeabab1d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B26270-4F68-4117-9B98-8CA13F238719}">
  <ds:schemaRefs>
    <ds:schemaRef ds:uri="http://schemas.microsoft.com/DAEMSEngagementItemInfoXML"/>
  </ds:schemaRefs>
</ds:datastoreItem>
</file>

<file path=customXml/itemProps3.xml><?xml version="1.0" encoding="utf-8"?>
<ds:datastoreItem xmlns:ds="http://schemas.openxmlformats.org/officeDocument/2006/customXml" ds:itemID="{E859A4DE-BCD3-4A03-8B69-091735CEE474}">
  <ds:schemaRefs>
    <ds:schemaRef ds:uri="http://schemas.microsoft.com/sharepoint/v3/contenttype/forms"/>
  </ds:schemaRefs>
</ds:datastoreItem>
</file>

<file path=customXml/itemProps4.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customXml/itemProps5.xml><?xml version="1.0" encoding="utf-8"?>
<ds:datastoreItem xmlns:ds="http://schemas.openxmlformats.org/officeDocument/2006/customXml" ds:itemID="{46A7C3CA-1D38-4A0D-B295-FE1A11D0E083}">
  <ds:schemaRefs>
    <ds:schemaRef ds:uri="e9f96955-f3c1-487e-8d05-e0aeabab1d9c"/>
    <ds:schemaRef ds:uri="http://schemas.microsoft.com/office/2006/documentManagement/types"/>
    <ds:schemaRef ds:uri="http://purl.org/dc/dcmitype/"/>
    <ds:schemaRef ds:uri="93f50224-5d33-48b1-bc4e-e2b0107b9efe"/>
    <ds:schemaRef ds:uri="http://purl.org/dc/term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s>
</ds:datastoreItem>
</file>

<file path=customXml/itemProps6.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2271</Words>
  <Characters>13650</Characters>
  <Application>Microsoft Office Word</Application>
  <DocSecurity>4</DocSecurity>
  <Lines>113</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Albertyová Alena</cp:lastModifiedBy>
  <cp:revision>2</cp:revision>
  <cp:lastPrinted>2022-06-30T09:42:00Z</cp:lastPrinted>
  <dcterms:created xsi:type="dcterms:W3CDTF">2022-06-30T10:10:00Z</dcterms:created>
  <dcterms:modified xsi:type="dcterms:W3CDTF">2022-06-30T10:10:00Z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y fmtid="{D5CDD505-2E9C-101B-9397-08002B2CF9AE}" pid="10" name="ContentTypeId">
    <vt:lpwstr>0x010100B4315567F523514AACD4576D0134246F</vt:lpwstr>
  </property>
</Properties>
</file>