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0B5ED" w14:textId="7074D70B" w:rsidR="004D3B4A" w:rsidRPr="00576E31" w:rsidRDefault="004D3B4A" w:rsidP="007676FB">
      <w:pPr>
        <w:pStyle w:val="Nadpis1"/>
        <w:tabs>
          <w:tab w:val="clear" w:pos="644"/>
          <w:tab w:val="num" w:pos="426"/>
        </w:tabs>
        <w:ind w:hanging="644"/>
      </w:pPr>
      <w:bookmarkStart w:id="0" w:name="_Toc530739894"/>
      <w:r w:rsidRPr="00576E31">
        <w:t>Informácie o účtovnej jednotke</w:t>
      </w:r>
      <w:bookmarkEnd w:id="0"/>
    </w:p>
    <w:p w14:paraId="59F0296D" w14:textId="77777777" w:rsidR="004D3B4A" w:rsidRPr="00576E31" w:rsidRDefault="004D3B4A" w:rsidP="00DD5CDB">
      <w:pPr>
        <w:pStyle w:val="Zkladntext"/>
      </w:pPr>
    </w:p>
    <w:p w14:paraId="6D721CC0" w14:textId="77777777" w:rsidR="004D3B4A" w:rsidRPr="00576E31" w:rsidRDefault="00D72087" w:rsidP="007676FB">
      <w:pPr>
        <w:pStyle w:val="Nadpis2"/>
        <w:tabs>
          <w:tab w:val="clear" w:pos="360"/>
          <w:tab w:val="num" w:pos="567"/>
        </w:tabs>
      </w:pPr>
      <w:r w:rsidRPr="00576E31">
        <w:t>Založenie spoločnosti</w:t>
      </w:r>
    </w:p>
    <w:p w14:paraId="4B672B8C" w14:textId="7D03272A" w:rsidR="00C862FA" w:rsidRPr="00576E31" w:rsidRDefault="00C862FA" w:rsidP="00DD5CDB">
      <w:pPr>
        <w:pStyle w:val="Zkladntext"/>
      </w:pPr>
      <w:r w:rsidRPr="00576E31">
        <w:t>Summit Motors Slovakia, spol. s r. o.</w:t>
      </w:r>
    </w:p>
    <w:p w14:paraId="4FFE6E27" w14:textId="77777777" w:rsidR="00C862FA" w:rsidRPr="00576E31" w:rsidRDefault="00C862FA" w:rsidP="00DD5CDB">
      <w:pPr>
        <w:pStyle w:val="Zkladntext"/>
      </w:pPr>
      <w:proofErr w:type="spellStart"/>
      <w:r w:rsidRPr="00576E31">
        <w:t>Tuhovská</w:t>
      </w:r>
      <w:proofErr w:type="spellEnd"/>
      <w:r w:rsidRPr="00576E31">
        <w:t xml:space="preserve"> 9</w:t>
      </w:r>
    </w:p>
    <w:p w14:paraId="6ED4B544" w14:textId="7A4FE9E0" w:rsidR="00C862FA" w:rsidRPr="00576E31" w:rsidRDefault="00C862FA" w:rsidP="00DD5CDB">
      <w:pPr>
        <w:pStyle w:val="Zkladntext"/>
      </w:pPr>
      <w:r w:rsidRPr="00576E31">
        <w:t>831 07 Bratislava</w:t>
      </w:r>
      <w:r w:rsidR="006D51CB" w:rsidRPr="00576E31">
        <w:tab/>
      </w:r>
    </w:p>
    <w:p w14:paraId="394CAC83" w14:textId="77777777" w:rsidR="00C862FA" w:rsidRPr="00576E31" w:rsidRDefault="00C862FA" w:rsidP="00DD5CDB"/>
    <w:p w14:paraId="4DC5F001" w14:textId="27D065E1" w:rsidR="004D3B4A" w:rsidRPr="00576E31" w:rsidRDefault="008165C0" w:rsidP="00DD5CDB">
      <w:pPr>
        <w:pStyle w:val="Zkladntext"/>
      </w:pPr>
      <w:r w:rsidRPr="00576E31">
        <w:t>Spoločnosť Summit Motors Slovakia</w:t>
      </w:r>
      <w:r w:rsidR="004D3B4A" w:rsidRPr="00576E31">
        <w:t>, spol. s r. o. (ďalej l</w:t>
      </w:r>
      <w:r w:rsidRPr="00576E31">
        <w:t>en Spoločnosť), bola založená 15. mája 2002</w:t>
      </w:r>
      <w:r w:rsidR="004D3B4A" w:rsidRPr="00576E31">
        <w:t xml:space="preserve"> a do obchodného registra bola zapísaná 3</w:t>
      </w:r>
      <w:r w:rsidRPr="00576E31">
        <w:t>0. mája 2002</w:t>
      </w:r>
      <w:r w:rsidR="004D3B4A" w:rsidRPr="00576E31">
        <w:t xml:space="preserve"> (Obchodný register Okresného súdu Bratislava I v Bratis</w:t>
      </w:r>
      <w:r w:rsidR="003756BA" w:rsidRPr="00576E31">
        <w:t>lave, oddiel s.r.o., vložka 26651/B</w:t>
      </w:r>
      <w:r w:rsidR="004D3B4A" w:rsidRPr="00576E31">
        <w:t xml:space="preserve">). </w:t>
      </w:r>
    </w:p>
    <w:p w14:paraId="3D9532C0" w14:textId="77777777" w:rsidR="004D3B4A" w:rsidRPr="00576E31" w:rsidRDefault="004D3B4A" w:rsidP="00DD5CDB"/>
    <w:p w14:paraId="1FC8C82B" w14:textId="28F78328" w:rsidR="004D3B4A" w:rsidRPr="00576E31" w:rsidRDefault="004D3B4A" w:rsidP="00DD5CDB">
      <w:pPr>
        <w:pStyle w:val="Nadpis2"/>
      </w:pPr>
      <w:bookmarkStart w:id="1" w:name="_Toc530739896"/>
      <w:r w:rsidRPr="00576E31">
        <w:t>Hlavnými činnosťami Spoločnosti sú:</w:t>
      </w:r>
      <w:bookmarkEnd w:id="1"/>
    </w:p>
    <w:p w14:paraId="74B3D9FB" w14:textId="0D08C02E" w:rsidR="004D3B4A" w:rsidRPr="00576E31" w:rsidRDefault="003756BA" w:rsidP="00DD5CDB">
      <w:pPr>
        <w:pStyle w:val="Zkladntext"/>
      </w:pPr>
      <w:r w:rsidRPr="00576E31">
        <w:t>– dovoz a veľkoobchodný predaj motorových vozidiel značky Ford na Slovensku</w:t>
      </w:r>
      <w:r w:rsidR="004D3B4A" w:rsidRPr="00576E31">
        <w:t>,</w:t>
      </w:r>
      <w:r w:rsidR="00B808C6" w:rsidRPr="00576E31">
        <w:tab/>
      </w:r>
    </w:p>
    <w:p w14:paraId="32BE7383" w14:textId="071E7A69" w:rsidR="004D3B4A" w:rsidRPr="00576E31" w:rsidRDefault="003756BA" w:rsidP="00DD5CDB">
      <w:pPr>
        <w:pStyle w:val="Zkladntext"/>
      </w:pPr>
      <w:r w:rsidRPr="00576E31">
        <w:t>– opravy motorových vozidiel</w:t>
      </w:r>
      <w:r w:rsidR="004D3B4A" w:rsidRPr="00576E31">
        <w:t>,</w:t>
      </w:r>
    </w:p>
    <w:p w14:paraId="4F622FD9" w14:textId="324AED27" w:rsidR="004D3B4A" w:rsidRPr="00576E31" w:rsidRDefault="003756BA" w:rsidP="00DD5CDB">
      <w:pPr>
        <w:pStyle w:val="Zkladntext"/>
      </w:pPr>
      <w:r w:rsidRPr="00576E31">
        <w:t>– prenájom motorových vozidiel</w:t>
      </w:r>
      <w:r w:rsidR="004D3B4A" w:rsidRPr="00576E31">
        <w:t>.</w:t>
      </w:r>
    </w:p>
    <w:p w14:paraId="04D267B6" w14:textId="77777777" w:rsidR="004D3B4A" w:rsidRPr="001B5A6D" w:rsidRDefault="004D3B4A" w:rsidP="00DD5CDB">
      <w:pPr>
        <w:pStyle w:val="Zkladntext"/>
      </w:pPr>
    </w:p>
    <w:p w14:paraId="16E1565C" w14:textId="77777777" w:rsidR="004D3B4A" w:rsidRPr="001B5A6D" w:rsidRDefault="005F5D4F" w:rsidP="00FE38E1">
      <w:pPr>
        <w:pStyle w:val="Nadpis2"/>
      </w:pPr>
      <w:r w:rsidRPr="001B5A6D">
        <w:t>P</w:t>
      </w:r>
      <w:r w:rsidR="004D3B4A" w:rsidRPr="001B5A6D">
        <w:t xml:space="preserve">očet zamestnancov </w:t>
      </w:r>
    </w:p>
    <w:p w14:paraId="75CF6C0A" w14:textId="5E870C8A" w:rsidR="00574527" w:rsidRPr="001B5A6D" w:rsidRDefault="005F5D4F">
      <w:pPr>
        <w:pStyle w:val="Zkladntext"/>
      </w:pPr>
      <w:r w:rsidRPr="001B5A6D">
        <w:t>Údaje o počte zamestnancov za bežné účtovné obdobie a bezprostredne predchádzajúce účtovné obdobie sú uvedené v nasledujúcom prehľade:</w:t>
      </w:r>
    </w:p>
    <w:bookmarkStart w:id="2" w:name="_MON_1405921752"/>
    <w:bookmarkEnd w:id="2"/>
    <w:p w14:paraId="4D500D93" w14:textId="666C750D" w:rsidR="004D3B4A" w:rsidRPr="001B5A6D" w:rsidRDefault="00852389">
      <w:pPr>
        <w:pStyle w:val="Zkladntext"/>
      </w:pPr>
      <w:r w:rsidRPr="001B5A6D">
        <w:object w:dxaOrig="9105" w:dyaOrig="1704"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0pt" o:ole="" o:preferrelative="f">
            <v:imagedata r:id="rId12" o:title=""/>
            <o:lock v:ext="edit" aspectratio="f"/>
          </v:shape>
          <o:OLEObject Type="Embed" ProgID="Excel.Sheet.12" ShapeID="_x0000_i1025" DrawAspect="Content" ObjectID="_1718027031" r:id="rId13"/>
        </w:object>
      </w:r>
    </w:p>
    <w:p w14:paraId="13259D9E" w14:textId="77777777" w:rsidR="004D3B4A" w:rsidRPr="00576E31" w:rsidRDefault="004D3B4A" w:rsidP="00FE38E1">
      <w:pPr>
        <w:pStyle w:val="Nadpis2"/>
      </w:pPr>
      <w:r w:rsidRPr="001B5A6D">
        <w:t>Údaje o neobmedzenom</w:t>
      </w:r>
      <w:r w:rsidRPr="00576E31">
        <w:t xml:space="preserve"> ručení</w:t>
      </w:r>
    </w:p>
    <w:p w14:paraId="251C6861" w14:textId="77777777" w:rsidR="004D3B4A" w:rsidRPr="00576E31" w:rsidRDefault="004D3B4A" w:rsidP="00FE38E1">
      <w:pPr>
        <w:ind w:firstLine="360"/>
      </w:pPr>
      <w:r w:rsidRPr="00576E31">
        <w:t>Spoločnosť nie je neobmedzene ručiacim spoločníkom v iných spoločnostiach podľa § 56 ods. 5 Obchodného zákonníka.</w:t>
      </w:r>
    </w:p>
    <w:p w14:paraId="4DDD0AA2" w14:textId="77777777" w:rsidR="004D3B4A" w:rsidRPr="00576E31" w:rsidRDefault="004D3B4A">
      <w:pPr>
        <w:pStyle w:val="Zkladntext"/>
      </w:pPr>
    </w:p>
    <w:p w14:paraId="33EDC7F0" w14:textId="77777777" w:rsidR="004D3B4A" w:rsidRPr="00576E31" w:rsidRDefault="004D3B4A" w:rsidP="00FE38E1">
      <w:pPr>
        <w:pStyle w:val="Nadpis2"/>
      </w:pPr>
      <w:r w:rsidRPr="00576E31">
        <w:t>Právny dôvod na zostavenie účtovnej závierky</w:t>
      </w:r>
    </w:p>
    <w:p w14:paraId="441C08EB" w14:textId="3C5B78B1" w:rsidR="004D3B4A" w:rsidRPr="00576E31" w:rsidRDefault="004D3B4A" w:rsidP="00FE38E1">
      <w:pPr>
        <w:pStyle w:val="Zkladntext"/>
      </w:pPr>
      <w:r w:rsidRPr="00576E31">
        <w:t>Účtovná záv</w:t>
      </w:r>
      <w:r w:rsidR="00907E9F" w:rsidRPr="00576E31">
        <w:t>ierka Spoločnosti k 31. marcu</w:t>
      </w:r>
      <w:r w:rsidRPr="00576E31">
        <w:t xml:space="preserve"> </w:t>
      </w:r>
      <w:r w:rsidR="00E14344" w:rsidRPr="00576E31">
        <w:t>202</w:t>
      </w:r>
      <w:r w:rsidR="00EB63CC">
        <w:t>2</w:t>
      </w:r>
      <w:r w:rsidR="00E14344" w:rsidRPr="00576E31">
        <w:t xml:space="preserve"> </w:t>
      </w:r>
      <w:r w:rsidRPr="00576E31">
        <w:t xml:space="preserve">je zostavená ako riadna účtovná závierka podľa § 17 ods. 6 zákona NR SR č. 431/2002 Z. z. o účtovníctve </w:t>
      </w:r>
      <w:r w:rsidR="00907E9F" w:rsidRPr="00576E31">
        <w:t>za účtovné obdobie od 1. apríla</w:t>
      </w:r>
      <w:r w:rsidRPr="00576E31">
        <w:t xml:space="preserve"> </w:t>
      </w:r>
      <w:r w:rsidR="00C4486C" w:rsidRPr="00576E31">
        <w:t>20</w:t>
      </w:r>
      <w:r w:rsidR="00576E31" w:rsidRPr="00576E31">
        <w:t>2</w:t>
      </w:r>
      <w:r w:rsidR="00EB63CC">
        <w:t>1</w:t>
      </w:r>
      <w:r w:rsidR="00907E9F" w:rsidRPr="00576E31">
        <w:t xml:space="preserve"> do 31. marca</w:t>
      </w:r>
      <w:r w:rsidRPr="00576E31">
        <w:t xml:space="preserve"> </w:t>
      </w:r>
      <w:r w:rsidR="00C4486C" w:rsidRPr="00576E31">
        <w:t>20</w:t>
      </w:r>
      <w:r w:rsidR="00E14344" w:rsidRPr="00576E31">
        <w:t>2</w:t>
      </w:r>
      <w:r w:rsidR="00EB63CC">
        <w:t>2</w:t>
      </w:r>
      <w:r w:rsidRPr="00576E31">
        <w:t>.</w:t>
      </w:r>
      <w:r w:rsidR="001F290B" w:rsidRPr="00576E31">
        <w:t xml:space="preserve"> V účtovnej závierke sa na označenie hospodárskeho roka </w:t>
      </w:r>
      <w:r w:rsidR="00F21E70" w:rsidRPr="00576E31">
        <w:t>končiaceho sa 31. marca 20</w:t>
      </w:r>
      <w:r w:rsidR="00E14344" w:rsidRPr="00576E31">
        <w:t>2</w:t>
      </w:r>
      <w:r w:rsidR="00EB63CC">
        <w:t>2</w:t>
      </w:r>
      <w:r w:rsidR="001F290B" w:rsidRPr="00576E31">
        <w:t xml:space="preserve"> používa </w:t>
      </w:r>
      <w:r w:rsidR="00EB63CC">
        <w:t>označenie „</w:t>
      </w:r>
      <w:r w:rsidR="00EB63CC" w:rsidRPr="00056A36">
        <w:rPr>
          <w:b/>
          <w:bCs/>
        </w:rPr>
        <w:t>FR</w:t>
      </w:r>
      <w:r w:rsidR="001F290B" w:rsidRPr="00056A36">
        <w:rPr>
          <w:b/>
          <w:bCs/>
        </w:rPr>
        <w:t xml:space="preserve"> 20</w:t>
      </w:r>
      <w:r w:rsidR="00E14344" w:rsidRPr="00056A36">
        <w:rPr>
          <w:b/>
          <w:bCs/>
        </w:rPr>
        <w:t>2</w:t>
      </w:r>
      <w:r w:rsidR="00EB63CC" w:rsidRPr="00056A36">
        <w:rPr>
          <w:b/>
          <w:bCs/>
        </w:rPr>
        <w:t>1</w:t>
      </w:r>
      <w:r w:rsidR="00EB63CC">
        <w:t>“</w:t>
      </w:r>
      <w:r w:rsidR="001F290B" w:rsidRPr="00576E31">
        <w:t xml:space="preserve"> a na označenie bezprostredne predchádzajúceho roka </w:t>
      </w:r>
      <w:r w:rsidR="00F21E70" w:rsidRPr="00576E31">
        <w:t>končiaceho sa 31. marca 20</w:t>
      </w:r>
      <w:r w:rsidR="00576E31" w:rsidRPr="00576E31">
        <w:t>2</w:t>
      </w:r>
      <w:r w:rsidR="00EB63CC">
        <w:t>1</w:t>
      </w:r>
      <w:r w:rsidR="00F21E70" w:rsidRPr="00576E31">
        <w:t xml:space="preserve"> </w:t>
      </w:r>
      <w:r w:rsidR="001F290B" w:rsidRPr="00576E31">
        <w:t xml:space="preserve"> </w:t>
      </w:r>
      <w:r w:rsidR="00EB63CC">
        <w:t>„</w:t>
      </w:r>
      <w:r w:rsidR="00EB63CC" w:rsidRPr="00056A36">
        <w:rPr>
          <w:b/>
          <w:bCs/>
        </w:rPr>
        <w:t>FR 2020</w:t>
      </w:r>
      <w:r w:rsidR="00EB63CC">
        <w:t>“</w:t>
      </w:r>
      <w:r w:rsidR="001F290B" w:rsidRPr="00576E31">
        <w:t>.</w:t>
      </w:r>
    </w:p>
    <w:p w14:paraId="312F590A" w14:textId="77777777" w:rsidR="001F290B" w:rsidRPr="00576E31" w:rsidRDefault="001F290B" w:rsidP="00FE38E1">
      <w:pPr>
        <w:pStyle w:val="Zkladntext"/>
      </w:pPr>
    </w:p>
    <w:p w14:paraId="6AF0A665" w14:textId="4C1C625B" w:rsidR="001F290B" w:rsidRPr="00576E31" w:rsidRDefault="001F290B" w:rsidP="00FE38E1">
      <w:pPr>
        <w:pStyle w:val="Zkladntext"/>
      </w:pPr>
      <w:r w:rsidRPr="00576E31">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028F0B32" w14:textId="77777777" w:rsidR="004D3B4A" w:rsidRPr="00576E31" w:rsidRDefault="004D3B4A" w:rsidP="00FE38E1">
      <w:pPr>
        <w:pStyle w:val="Zkladntext"/>
      </w:pPr>
    </w:p>
    <w:p w14:paraId="44AD3F40" w14:textId="77777777" w:rsidR="004D3B4A" w:rsidRPr="00576E31" w:rsidRDefault="004D3B4A" w:rsidP="00FE38E1">
      <w:pPr>
        <w:pStyle w:val="Nadpis2"/>
      </w:pPr>
      <w:r w:rsidRPr="00576E31">
        <w:t>Dátum schválenia účtovnej závierky za predchádzajúce účtovné obdobie</w:t>
      </w:r>
    </w:p>
    <w:p w14:paraId="45605C09" w14:textId="4B77F633" w:rsidR="004D3B4A" w:rsidRPr="009A48BD" w:rsidRDefault="004D3B4A" w:rsidP="00FE38E1">
      <w:pPr>
        <w:pStyle w:val="Zkladntext"/>
        <w:rPr>
          <w:highlight w:val="yellow"/>
        </w:rPr>
      </w:pPr>
      <w:r w:rsidRPr="00576E31">
        <w:t>Účtovná záv</w:t>
      </w:r>
      <w:r w:rsidR="00001EE2" w:rsidRPr="00576E31">
        <w:t>ierka Spoločnosti k 31. marcu</w:t>
      </w:r>
      <w:r w:rsidRPr="00576E31">
        <w:t xml:space="preserve"> </w:t>
      </w:r>
      <w:r w:rsidR="00C4486C" w:rsidRPr="00576E31">
        <w:t>20</w:t>
      </w:r>
      <w:r w:rsidR="00576E31" w:rsidRPr="00576E31">
        <w:t>2</w:t>
      </w:r>
      <w:r w:rsidR="00EB63CC">
        <w:t>1</w:t>
      </w:r>
      <w:r w:rsidRPr="00576E31">
        <w:t xml:space="preserve"> bola schválená </w:t>
      </w:r>
      <w:r w:rsidR="00D9442D" w:rsidRPr="00576E31">
        <w:t xml:space="preserve">valným zhromaždením </w:t>
      </w:r>
      <w:r w:rsidR="00D9442D" w:rsidRPr="009A48BD">
        <w:t>Spoločnosti</w:t>
      </w:r>
      <w:r w:rsidR="007B6BD9" w:rsidRPr="009A48BD">
        <w:t xml:space="preserve"> dňa </w:t>
      </w:r>
      <w:r w:rsidR="00EB63CC">
        <w:t>22</w:t>
      </w:r>
      <w:r w:rsidR="007B6BD9" w:rsidRPr="009A48BD">
        <w:t xml:space="preserve">. </w:t>
      </w:r>
      <w:r w:rsidR="009A48BD" w:rsidRPr="009A48BD">
        <w:t>októbra</w:t>
      </w:r>
      <w:r w:rsidR="007B6BD9" w:rsidRPr="009A48BD">
        <w:t xml:space="preserve"> 20</w:t>
      </w:r>
      <w:r w:rsidR="009A48BD" w:rsidRPr="009A48BD">
        <w:t>2</w:t>
      </w:r>
      <w:r w:rsidR="00EB63CC">
        <w:t>1</w:t>
      </w:r>
      <w:r w:rsidR="00D9442D" w:rsidRPr="009A48BD">
        <w:t>.</w:t>
      </w:r>
    </w:p>
    <w:p w14:paraId="403A2210" w14:textId="77777777" w:rsidR="00152DFF" w:rsidRPr="002C65E2" w:rsidRDefault="00152DFF" w:rsidP="00FE38E1">
      <w:pPr>
        <w:pStyle w:val="Zkladntext"/>
        <w:rPr>
          <w:highlight w:val="yellow"/>
        </w:rPr>
      </w:pPr>
    </w:p>
    <w:p w14:paraId="7BAB2431" w14:textId="77777777" w:rsidR="00152DFF" w:rsidRPr="00BA4693" w:rsidRDefault="00152DFF" w:rsidP="00FE38E1">
      <w:pPr>
        <w:pStyle w:val="Nadpis2"/>
      </w:pPr>
      <w:r w:rsidRPr="00BA4693">
        <w:t>Zverejnenie účtovnej závierky za predchádzajúce účtovné obdobie</w:t>
      </w:r>
    </w:p>
    <w:p w14:paraId="6F986B8D" w14:textId="4A11C7E8" w:rsidR="00152DFF" w:rsidRPr="009A48BD" w:rsidRDefault="00152DFF">
      <w:pPr>
        <w:pStyle w:val="Zkladntext"/>
      </w:pPr>
      <w:r w:rsidRPr="00BA4693">
        <w:t>Účtovná závierka Spoločnost</w:t>
      </w:r>
      <w:r w:rsidR="00001EE2" w:rsidRPr="00BA4693">
        <w:t>i k 31. marcu 20</w:t>
      </w:r>
      <w:r w:rsidR="00BA4693" w:rsidRPr="00BA4693">
        <w:t>2</w:t>
      </w:r>
      <w:r w:rsidR="00EB63CC">
        <w:t>1</w:t>
      </w:r>
      <w:r w:rsidRPr="00BA4693">
        <w:t xml:space="preserve"> spolu s</w:t>
      </w:r>
      <w:r w:rsidR="00A65AED" w:rsidRPr="00BA4693">
        <w:t>o</w:t>
      </w:r>
      <w:r w:rsidRPr="00BA4693">
        <w:t xml:space="preserve"> správou audítora o overení účtovnej závierky k 31.</w:t>
      </w:r>
      <w:r w:rsidR="00A453C3" w:rsidRPr="00BA4693">
        <w:t> </w:t>
      </w:r>
      <w:r w:rsidR="00001EE2" w:rsidRPr="00BA4693">
        <w:t>marcu</w:t>
      </w:r>
      <w:r w:rsidR="00A453C3" w:rsidRPr="00BA4693">
        <w:t> </w:t>
      </w:r>
      <w:r w:rsidR="00001EE2" w:rsidRPr="00BA4693">
        <w:t>20</w:t>
      </w:r>
      <w:r w:rsidR="00BA4693" w:rsidRPr="00BA4693">
        <w:t>2</w:t>
      </w:r>
      <w:r w:rsidR="00EB63CC">
        <w:t>1</w:t>
      </w:r>
      <w:r w:rsidRPr="00BA4693">
        <w:t xml:space="preserve"> a výročnou správou a dodatkom správy audítora o overení súladu výročnej správy s účtovnou závierkou bola uložená </w:t>
      </w:r>
      <w:r w:rsidRPr="009A48BD">
        <w:t>do registra účtovných závierok</w:t>
      </w:r>
      <w:r w:rsidR="002C156E" w:rsidRPr="009A48BD">
        <w:t xml:space="preserve"> </w:t>
      </w:r>
      <w:r w:rsidR="00763154">
        <w:t>30. septembra 2021</w:t>
      </w:r>
      <w:r w:rsidR="00EB63CC">
        <w:t xml:space="preserve"> </w:t>
      </w:r>
      <w:r w:rsidR="00763154">
        <w:t>a oznámenie o jej schválení bolo doložené</w:t>
      </w:r>
      <w:r w:rsidRPr="009A48BD">
        <w:t>.</w:t>
      </w:r>
    </w:p>
    <w:p w14:paraId="6F4B91D6" w14:textId="77777777" w:rsidR="004D3B4A" w:rsidRPr="00BA4693" w:rsidRDefault="004D3B4A">
      <w:pPr>
        <w:pStyle w:val="Zkladntext"/>
      </w:pPr>
      <w:bookmarkStart w:id="3" w:name="OLE_LINK13"/>
      <w:bookmarkStart w:id="4" w:name="OLE_LINK14"/>
    </w:p>
    <w:p w14:paraId="4126ACAA" w14:textId="77777777" w:rsidR="004D3B4A" w:rsidRPr="00BA4693" w:rsidRDefault="004D3B4A" w:rsidP="00FE38E1">
      <w:pPr>
        <w:pStyle w:val="Nadpis2"/>
      </w:pPr>
      <w:r w:rsidRPr="00BA4693">
        <w:t>Schválenie audítora</w:t>
      </w:r>
    </w:p>
    <w:p w14:paraId="03BABB38" w14:textId="75CC4023" w:rsidR="004D3B4A" w:rsidRPr="00BA4693" w:rsidRDefault="004D3B4A">
      <w:pPr>
        <w:pStyle w:val="Zkladntext"/>
      </w:pPr>
      <w:r w:rsidRPr="009A48BD">
        <w:t>Valné zhromaždenie</w:t>
      </w:r>
      <w:r w:rsidR="00712A0E" w:rsidRPr="009A48BD">
        <w:t xml:space="preserve"> </w:t>
      </w:r>
      <w:r w:rsidR="00763154">
        <w:t>22</w:t>
      </w:r>
      <w:r w:rsidR="00763154" w:rsidRPr="009A48BD">
        <w:t>. októbra 202</w:t>
      </w:r>
      <w:r w:rsidR="00763154">
        <w:t>1</w:t>
      </w:r>
      <w:r w:rsidR="00001EE2" w:rsidRPr="009A48BD">
        <w:t xml:space="preserve">schválilo spoločnosť </w:t>
      </w:r>
      <w:r w:rsidR="00001EE2" w:rsidRPr="00BA4693">
        <w:t>KPMG</w:t>
      </w:r>
      <w:r w:rsidRPr="00BA4693">
        <w:t xml:space="preserve"> </w:t>
      </w:r>
      <w:r w:rsidR="00854E7D" w:rsidRPr="00BA4693">
        <w:t xml:space="preserve">Slovensko, spol. s.r.o. </w:t>
      </w:r>
      <w:r w:rsidR="00F05C90" w:rsidRPr="00BA4693">
        <w:t xml:space="preserve">ako </w:t>
      </w:r>
      <w:r w:rsidRPr="00BA4693">
        <w:t xml:space="preserve">audítora na overenie účtovnej závierky </w:t>
      </w:r>
      <w:r w:rsidR="00001EE2" w:rsidRPr="00BA4693">
        <w:t>za účtovné obdobie od 1. apríla</w:t>
      </w:r>
      <w:r w:rsidRPr="00BA4693">
        <w:t xml:space="preserve"> </w:t>
      </w:r>
      <w:r w:rsidR="00C4486C" w:rsidRPr="00BA4693">
        <w:t>20</w:t>
      </w:r>
      <w:r w:rsidR="00BA4693">
        <w:t>2</w:t>
      </w:r>
      <w:r w:rsidR="00763154">
        <w:t>1</w:t>
      </w:r>
      <w:r w:rsidR="00001EE2" w:rsidRPr="00BA4693">
        <w:t xml:space="preserve"> do 31. marca</w:t>
      </w:r>
      <w:r w:rsidRPr="00BA4693">
        <w:t xml:space="preserve"> </w:t>
      </w:r>
      <w:r w:rsidR="00C4486C" w:rsidRPr="00BA4693">
        <w:t>20</w:t>
      </w:r>
      <w:r w:rsidR="00D51E56" w:rsidRPr="00BA4693">
        <w:t>2</w:t>
      </w:r>
      <w:r w:rsidR="00763154">
        <w:t>2</w:t>
      </w:r>
      <w:r w:rsidRPr="00BA4693">
        <w:t>.</w:t>
      </w:r>
    </w:p>
    <w:bookmarkEnd w:id="3"/>
    <w:bookmarkEnd w:id="4"/>
    <w:p w14:paraId="2DAD156F" w14:textId="41CA7DED" w:rsidR="004D3B4A" w:rsidRPr="00BA4693" w:rsidRDefault="004D3B4A" w:rsidP="00FE38E1">
      <w:pPr>
        <w:pStyle w:val="Zkladntext"/>
      </w:pPr>
    </w:p>
    <w:p w14:paraId="6923BE25" w14:textId="3836D8AA" w:rsidR="007676FB" w:rsidRPr="002C65E2" w:rsidRDefault="007676FB">
      <w:pPr>
        <w:spacing w:after="200" w:line="276" w:lineRule="auto"/>
        <w:rPr>
          <w:highlight w:val="yellow"/>
        </w:rPr>
      </w:pPr>
      <w:r w:rsidRPr="002C65E2">
        <w:rPr>
          <w:highlight w:val="yellow"/>
        </w:rPr>
        <w:br w:type="page"/>
      </w:r>
    </w:p>
    <w:p w14:paraId="2B22C5E7" w14:textId="77777777" w:rsidR="00A65AED" w:rsidRPr="00ED60EB" w:rsidRDefault="00A65AED" w:rsidP="00FE38E1">
      <w:pPr>
        <w:pStyle w:val="Zkladntext"/>
      </w:pPr>
    </w:p>
    <w:p w14:paraId="641BFEBE" w14:textId="49E5FDED" w:rsidR="004D3B4A" w:rsidRPr="00ED60EB" w:rsidRDefault="004D3B4A" w:rsidP="00FE38E1">
      <w:pPr>
        <w:pStyle w:val="Nadpis1"/>
        <w:tabs>
          <w:tab w:val="clear" w:pos="644"/>
          <w:tab w:val="num" w:pos="426"/>
        </w:tabs>
        <w:ind w:hanging="644"/>
      </w:pPr>
      <w:bookmarkStart w:id="5" w:name="_Toc530739897"/>
      <w:r w:rsidRPr="00ED60EB">
        <w:t>Informácie o orgánoch účtovnej jednotky</w:t>
      </w:r>
      <w:bookmarkEnd w:id="5"/>
    </w:p>
    <w:p w14:paraId="0FCC0C7D" w14:textId="77777777" w:rsidR="006F53C7" w:rsidRPr="00ED60EB" w:rsidRDefault="006F53C7"/>
    <w:p w14:paraId="597BAF23" w14:textId="77777777" w:rsidR="004F6111" w:rsidRPr="00ED60EB" w:rsidRDefault="0067659A">
      <w:pPr>
        <w:pStyle w:val="Zkladntext"/>
      </w:pPr>
      <w:r w:rsidRPr="00ED60EB">
        <w:t>Konatelia</w:t>
      </w:r>
      <w:r w:rsidRPr="00ED60EB">
        <w:tab/>
      </w:r>
      <w:r w:rsidRPr="00ED60EB">
        <w:tab/>
      </w:r>
    </w:p>
    <w:p w14:paraId="19F3C65C" w14:textId="36930C96" w:rsidR="00873777" w:rsidRPr="00ED60EB" w:rsidRDefault="0067659A">
      <w:pPr>
        <w:pStyle w:val="Zkladntext"/>
      </w:pPr>
      <w:r w:rsidRPr="00ED60EB">
        <w:tab/>
      </w:r>
      <w:r w:rsidRPr="00ED60EB">
        <w:tab/>
      </w:r>
      <w:r w:rsidRPr="00ED60EB">
        <w:tab/>
      </w:r>
      <w:r w:rsidR="00ED60EB" w:rsidRPr="00ED60EB">
        <w:t>Yuki Ura</w:t>
      </w:r>
      <w:r w:rsidR="00873777" w:rsidRPr="00ED60EB">
        <w:t xml:space="preserve"> </w:t>
      </w:r>
    </w:p>
    <w:p w14:paraId="27889A19" w14:textId="50ADDA8B" w:rsidR="007B3371" w:rsidRPr="00ED60EB" w:rsidRDefault="007B3371">
      <w:pPr>
        <w:pStyle w:val="Zkladntext"/>
      </w:pPr>
      <w:r w:rsidRPr="00ED60EB">
        <w:tab/>
      </w:r>
      <w:r w:rsidRPr="00ED60EB">
        <w:tab/>
      </w:r>
      <w:r w:rsidRPr="00ED60EB">
        <w:tab/>
        <w:t>Hideto Asada</w:t>
      </w:r>
    </w:p>
    <w:p w14:paraId="195F94C6" w14:textId="11E5A7FF" w:rsidR="006937A1" w:rsidRPr="00ED60EB" w:rsidRDefault="00690054">
      <w:pPr>
        <w:pStyle w:val="Zkladntext"/>
      </w:pPr>
      <w:r w:rsidRPr="00ED60EB">
        <w:tab/>
      </w:r>
      <w:r w:rsidRPr="00ED60EB">
        <w:tab/>
      </w:r>
      <w:r w:rsidRPr="00ED60EB">
        <w:tab/>
      </w:r>
    </w:p>
    <w:p w14:paraId="50DDDAEB" w14:textId="77777777" w:rsidR="007B3371" w:rsidRPr="004E3AB8" w:rsidRDefault="007B3371">
      <w:pPr>
        <w:pStyle w:val="Zkladntext"/>
      </w:pPr>
    </w:p>
    <w:p w14:paraId="28B76792" w14:textId="6F6F7B6D" w:rsidR="004D3B4A" w:rsidRPr="004E3AB8" w:rsidRDefault="004D3B4A" w:rsidP="00FE38E1">
      <w:pPr>
        <w:pStyle w:val="Nadpis1"/>
        <w:tabs>
          <w:tab w:val="clear" w:pos="644"/>
          <w:tab w:val="num" w:pos="426"/>
        </w:tabs>
        <w:ind w:hanging="644"/>
      </w:pPr>
      <w:bookmarkStart w:id="6" w:name="_Toc530739898"/>
      <w:r w:rsidRPr="004E3AB8">
        <w:t>informácie o spoločníkoch účtovnej jednotky</w:t>
      </w:r>
      <w:bookmarkEnd w:id="6"/>
    </w:p>
    <w:p w14:paraId="53D8186A" w14:textId="77777777" w:rsidR="004D3B4A" w:rsidRPr="004E3AB8" w:rsidRDefault="004D3B4A"/>
    <w:p w14:paraId="242D70E7" w14:textId="2ED0CD0D" w:rsidR="00D54563" w:rsidRPr="004E3AB8" w:rsidRDefault="00D54563">
      <w:pPr>
        <w:pStyle w:val="Zkladntext"/>
      </w:pPr>
      <w:r w:rsidRPr="004E3AB8">
        <w:t>Štru</w:t>
      </w:r>
      <w:r w:rsidR="00E05C48" w:rsidRPr="004E3AB8">
        <w:t>ktúra spoločníkov k 31. marcu</w:t>
      </w:r>
      <w:r w:rsidRPr="004E3AB8">
        <w:t xml:space="preserve"> </w:t>
      </w:r>
      <w:r w:rsidR="00C4486C" w:rsidRPr="004E3AB8">
        <w:t>20</w:t>
      </w:r>
      <w:r w:rsidR="003A0728" w:rsidRPr="004E3AB8">
        <w:t>2</w:t>
      </w:r>
      <w:r w:rsidR="00763154">
        <w:t>2</w:t>
      </w:r>
      <w:r w:rsidRPr="004E3AB8">
        <w:t xml:space="preserve"> je takáto: </w:t>
      </w:r>
    </w:p>
    <w:p w14:paraId="7E5111F3" w14:textId="77777777" w:rsidR="00D54563" w:rsidRPr="004E3AB8" w:rsidRDefault="00D54563">
      <w:pPr>
        <w:pStyle w:val="Zkladntext"/>
      </w:pPr>
    </w:p>
    <w:bookmarkStart w:id="7" w:name="_MON_1410865165"/>
    <w:bookmarkEnd w:id="7"/>
    <w:p w14:paraId="072A94C9" w14:textId="3D568C0C" w:rsidR="00D54563" w:rsidRPr="004E3AB8" w:rsidRDefault="00092BD4">
      <w:pPr>
        <w:pStyle w:val="Zkladntext"/>
      </w:pPr>
      <w:r w:rsidRPr="004E3AB8">
        <w:object w:dxaOrig="9341" w:dyaOrig="3171" w14:anchorId="33AA4950">
          <v:shape id="_x0000_i1026" type="#_x0000_t75" style="width:438.75pt;height:165.75pt" o:ole="" o:preferrelative="f">
            <v:imagedata r:id="rId14" o:title=""/>
            <o:lock v:ext="edit" aspectratio="f"/>
          </v:shape>
          <o:OLEObject Type="Embed" ProgID="Excel.Sheet.12" ShapeID="_x0000_i1026" DrawAspect="Content" ObjectID="_1718027032" r:id="rId15"/>
        </w:object>
      </w:r>
    </w:p>
    <w:p w14:paraId="4FE1F49D" w14:textId="77777777" w:rsidR="00086A82" w:rsidRPr="004E3AB8" w:rsidRDefault="00086A82" w:rsidP="00FE38E1"/>
    <w:p w14:paraId="728DFE6A" w14:textId="77777777" w:rsidR="004D3B4A" w:rsidRPr="0020114E" w:rsidRDefault="004D3B4A">
      <w:pPr>
        <w:pStyle w:val="Zkladntext"/>
      </w:pPr>
    </w:p>
    <w:p w14:paraId="4C662CFB" w14:textId="77777777" w:rsidR="004D3B4A" w:rsidRPr="0020114E" w:rsidRDefault="004D3B4A" w:rsidP="00FE38E1">
      <w:pPr>
        <w:pStyle w:val="Nadpis1"/>
        <w:tabs>
          <w:tab w:val="clear" w:pos="644"/>
          <w:tab w:val="num" w:pos="426"/>
        </w:tabs>
        <w:ind w:hanging="644"/>
      </w:pPr>
      <w:r w:rsidRPr="0020114E">
        <w:t>Informácie o konsolidovanom celku</w:t>
      </w:r>
    </w:p>
    <w:p w14:paraId="06D8786C" w14:textId="77777777" w:rsidR="004D3B4A" w:rsidRPr="0020114E" w:rsidRDefault="004D3B4A">
      <w:pPr>
        <w:pStyle w:val="Zkladntext"/>
      </w:pPr>
    </w:p>
    <w:p w14:paraId="7D63CFC9" w14:textId="74959765" w:rsidR="00374323" w:rsidRPr="0020114E" w:rsidRDefault="00374323">
      <w:pPr>
        <w:pStyle w:val="Zkladntext"/>
      </w:pPr>
      <w:r w:rsidRPr="0020114E">
        <w:t xml:space="preserve">Spoločnosť Summit Motors Slovakia, spol. s r.o. je dcérskou spoločnosťou spoločnosti SUMITOMO CORPORATION EUROPE LIMITED, so sídlom v Londýne, Spojené kráľovstvo Veľkej Británie a Severného Írska, ktorá má 60-percentný podiel na jej základnom imaní. </w:t>
      </w:r>
    </w:p>
    <w:p w14:paraId="7927591D" w14:textId="77777777" w:rsidR="00374323" w:rsidRPr="0020114E" w:rsidRDefault="00374323" w:rsidP="00FE38E1">
      <w:pPr>
        <w:pStyle w:val="Zkladntext"/>
      </w:pPr>
    </w:p>
    <w:p w14:paraId="75929A8E" w14:textId="2A152363" w:rsidR="00374323" w:rsidRPr="0020114E" w:rsidRDefault="00374323">
      <w:pPr>
        <w:pStyle w:val="Zkladntext"/>
      </w:pPr>
      <w:r w:rsidRPr="0020114E">
        <w:t xml:space="preserve">Spoločnosť SUMITOMO CORPORATION EUROPE HOLDING LIMITED, Spojené kráľovstvo Veľkej Británie a Severného Írska zostavuje konsolidovanú účtovnú závierku za skupinu podnikov konsolidovaného celku. Konsolidovaná účtovná závierka je sprístupnená v sídle spoločnosti </w:t>
      </w:r>
      <w:proofErr w:type="spellStart"/>
      <w:r w:rsidR="000F0F19" w:rsidRPr="0020114E">
        <w:t>Vintners</w:t>
      </w:r>
      <w:proofErr w:type="spellEnd"/>
      <w:r w:rsidR="000F0F19" w:rsidRPr="0020114E">
        <w:t xml:space="preserve">‘ </w:t>
      </w:r>
      <w:proofErr w:type="spellStart"/>
      <w:r w:rsidR="000F0F19" w:rsidRPr="0020114E">
        <w:t>Place</w:t>
      </w:r>
      <w:proofErr w:type="spellEnd"/>
      <w:r w:rsidR="000F0F19" w:rsidRPr="0020114E">
        <w:t xml:space="preserve">, 68 </w:t>
      </w:r>
      <w:proofErr w:type="spellStart"/>
      <w:r w:rsidR="000F0F19" w:rsidRPr="0020114E">
        <w:t>Upper</w:t>
      </w:r>
      <w:proofErr w:type="spellEnd"/>
      <w:r w:rsidR="000F0F19" w:rsidRPr="0020114E">
        <w:t xml:space="preserve"> </w:t>
      </w:r>
      <w:proofErr w:type="spellStart"/>
      <w:r w:rsidR="000F0F19" w:rsidRPr="0020114E">
        <w:t>Thames</w:t>
      </w:r>
      <w:proofErr w:type="spellEnd"/>
      <w:r w:rsidR="000F0F19" w:rsidRPr="0020114E">
        <w:t xml:space="preserve"> </w:t>
      </w:r>
      <w:proofErr w:type="spellStart"/>
      <w:r w:rsidR="000F0F19" w:rsidRPr="0020114E">
        <w:t>Street</w:t>
      </w:r>
      <w:proofErr w:type="spellEnd"/>
      <w:r w:rsidRPr="0020114E">
        <w:t>, Londýn. Spoločnosť je zapísaná v Registri spoločnost</w:t>
      </w:r>
      <w:r w:rsidR="00AE103C" w:rsidRPr="0020114E">
        <w:t>í</w:t>
      </w:r>
      <w:r w:rsidRPr="0020114E">
        <w:t xml:space="preserve"> Anglicka a Walesu, </w:t>
      </w:r>
      <w:proofErr w:type="spellStart"/>
      <w:r w:rsidRPr="0020114E">
        <w:t>Companies</w:t>
      </w:r>
      <w:proofErr w:type="spellEnd"/>
      <w:r w:rsidRPr="0020114E">
        <w:t xml:space="preserve"> </w:t>
      </w:r>
      <w:proofErr w:type="spellStart"/>
      <w:r w:rsidRPr="0020114E">
        <w:t>House</w:t>
      </w:r>
      <w:proofErr w:type="spellEnd"/>
      <w:r w:rsidRPr="0020114E">
        <w:t>, Cardiff.</w:t>
      </w:r>
    </w:p>
    <w:p w14:paraId="14401E84" w14:textId="77777777" w:rsidR="00374323" w:rsidRPr="0020114E" w:rsidRDefault="00374323" w:rsidP="00FE38E1">
      <w:pPr>
        <w:pStyle w:val="Zkladntext"/>
      </w:pPr>
    </w:p>
    <w:p w14:paraId="7ADF7B33" w14:textId="4D627B08" w:rsidR="00374323" w:rsidRPr="0020114E" w:rsidRDefault="00374323">
      <w:pPr>
        <w:pStyle w:val="Zkladntext"/>
      </w:pPr>
      <w:r w:rsidRPr="0020114E">
        <w:t xml:space="preserve">Spoločnosť SUMITOMO CORPORATION zostavuje konsolidovanú účtovnú závierku za všetky skupiny podnikov konsolidovaného celku. Konsolidovaná účtovná závierka je sprístupnená v sídle spoločnosti, </w:t>
      </w:r>
      <w:r w:rsidRPr="0020114E">
        <w:br/>
      </w:r>
      <w:r w:rsidR="000F0F19" w:rsidRPr="0020114E">
        <w:t xml:space="preserve">3-2, </w:t>
      </w:r>
      <w:proofErr w:type="spellStart"/>
      <w:r w:rsidR="000F0F19" w:rsidRPr="0020114E">
        <w:t>Otemachi</w:t>
      </w:r>
      <w:proofErr w:type="spellEnd"/>
      <w:r w:rsidR="000F0F19" w:rsidRPr="0020114E">
        <w:t xml:space="preserve"> 2-Chome, </w:t>
      </w:r>
      <w:proofErr w:type="spellStart"/>
      <w:r w:rsidR="000F0F19" w:rsidRPr="0020114E">
        <w:t>Chiyoda</w:t>
      </w:r>
      <w:proofErr w:type="spellEnd"/>
      <w:r w:rsidR="000F0F19" w:rsidRPr="0020114E">
        <w:t xml:space="preserve">-ku, </w:t>
      </w:r>
      <w:proofErr w:type="spellStart"/>
      <w:r w:rsidR="000F0F19" w:rsidRPr="0020114E">
        <w:t>Tokyo</w:t>
      </w:r>
      <w:proofErr w:type="spellEnd"/>
      <w:r w:rsidR="000F0F19" w:rsidRPr="0020114E">
        <w:t>, Japonsko</w:t>
      </w:r>
      <w:r w:rsidRPr="0020114E">
        <w:t>. Adresa príslušného registrovaného súdu, ktorý vedie obchodný register, kde sú uložené konsolidované účtovné závierky</w:t>
      </w:r>
      <w:r w:rsidR="00AE103C" w:rsidRPr="0020114E">
        <w:t>,</w:t>
      </w:r>
      <w:r w:rsidRPr="0020114E">
        <w:t xml:space="preserve"> je </w:t>
      </w:r>
      <w:proofErr w:type="spellStart"/>
      <w:r w:rsidRPr="0020114E">
        <w:t>Kudan</w:t>
      </w:r>
      <w:proofErr w:type="spellEnd"/>
      <w:r w:rsidRPr="0020114E">
        <w:t xml:space="preserve">, </w:t>
      </w:r>
      <w:proofErr w:type="spellStart"/>
      <w:r w:rsidRPr="0020114E">
        <w:t>Dai-ni</w:t>
      </w:r>
      <w:proofErr w:type="spellEnd"/>
      <w:r w:rsidRPr="0020114E">
        <w:t xml:space="preserve"> </w:t>
      </w:r>
      <w:proofErr w:type="spellStart"/>
      <w:r w:rsidRPr="0020114E">
        <w:t>Godochosha</w:t>
      </w:r>
      <w:proofErr w:type="spellEnd"/>
      <w:r w:rsidRPr="0020114E">
        <w:t xml:space="preserve">, 1-1-15, </w:t>
      </w:r>
      <w:proofErr w:type="spellStart"/>
      <w:r w:rsidRPr="0020114E">
        <w:t>Kudan</w:t>
      </w:r>
      <w:proofErr w:type="spellEnd"/>
      <w:r w:rsidRPr="0020114E">
        <w:t xml:space="preserve"> </w:t>
      </w:r>
      <w:proofErr w:type="spellStart"/>
      <w:r w:rsidRPr="0020114E">
        <w:t>Minami</w:t>
      </w:r>
      <w:proofErr w:type="spellEnd"/>
      <w:r w:rsidRPr="0020114E">
        <w:t xml:space="preserve">, </w:t>
      </w:r>
      <w:proofErr w:type="spellStart"/>
      <w:r w:rsidRPr="0020114E">
        <w:t>Chiyoda</w:t>
      </w:r>
      <w:proofErr w:type="spellEnd"/>
      <w:r w:rsidRPr="0020114E">
        <w:t xml:space="preserve">-ku </w:t>
      </w:r>
      <w:proofErr w:type="spellStart"/>
      <w:r w:rsidRPr="0020114E">
        <w:t>Tokyo</w:t>
      </w:r>
      <w:proofErr w:type="spellEnd"/>
      <w:r w:rsidRPr="0020114E">
        <w:t>, 102-8225, Jap</w:t>
      </w:r>
      <w:r w:rsidR="00AE103C" w:rsidRPr="0020114E">
        <w:t>onsko</w:t>
      </w:r>
      <w:r w:rsidRPr="0020114E">
        <w:t>.</w:t>
      </w:r>
    </w:p>
    <w:p w14:paraId="6A865E24" w14:textId="77777777" w:rsidR="00374323" w:rsidRPr="0020114E" w:rsidRDefault="00374323" w:rsidP="00FE38E1">
      <w:pPr>
        <w:pStyle w:val="Zkladntext"/>
      </w:pPr>
    </w:p>
    <w:p w14:paraId="3FD68CC8" w14:textId="5616C5C9" w:rsidR="00374323" w:rsidRPr="0020114E" w:rsidRDefault="00374323">
      <w:pPr>
        <w:pStyle w:val="Zkladntext"/>
      </w:pPr>
      <w:r w:rsidRPr="0020114E">
        <w:t xml:space="preserve">Spoločnosť Summit Motors Slovakia, spol. s r.o. má rozhodujúci vplyv a je materskou spoločnosťou </w:t>
      </w:r>
      <w:r w:rsidRPr="0020114E">
        <w:br/>
        <w:t xml:space="preserve">so 100-percentným podielom v spoločnosti Summit Motors Bratislava, spol. s r.o., ktorú založila v novembri 2004. Za túto skupinu podnikov zostavuje konsolidovanú účtovnú závierku spoločnosť Summit Motors Slovakia, spol. s r.o. Konsolidovaná účtovná závierka je sprístupnená v sídle spoločnosti v Bratislave, </w:t>
      </w:r>
      <w:proofErr w:type="spellStart"/>
      <w:r w:rsidRPr="0020114E">
        <w:t>Tuhovská</w:t>
      </w:r>
      <w:proofErr w:type="spellEnd"/>
      <w:r w:rsidRPr="0020114E">
        <w:t xml:space="preserve"> 9 a je uložená v Obchodnom registri Okresného súdu Bratislava I, ktorý vedie Registrový súd v Bratislave, Záhradnícka 10.</w:t>
      </w:r>
    </w:p>
    <w:p w14:paraId="24E3983E" w14:textId="77777777" w:rsidR="00374323" w:rsidRPr="0020114E" w:rsidRDefault="00374323" w:rsidP="00FE38E1">
      <w:pPr>
        <w:pStyle w:val="Zkladntext"/>
      </w:pPr>
    </w:p>
    <w:p w14:paraId="4A545638" w14:textId="1623834F" w:rsidR="00374323" w:rsidRPr="0020114E" w:rsidRDefault="00374323">
      <w:pPr>
        <w:pStyle w:val="Zkladntext"/>
      </w:pPr>
      <w:r w:rsidRPr="0020114E">
        <w:t>Spoločnosť Summit Motors Slovakia, spol. s r.o. a jej konečná materská spoločnosť SUMITOMO CORPORATION</w:t>
      </w:r>
      <w:r w:rsidR="003A06BE" w:rsidRPr="0020114E">
        <w:t xml:space="preserve"> EUROPE LIMITED</w:t>
      </w:r>
      <w:r w:rsidRPr="0020114E">
        <w:t xml:space="preserve"> zostavujú konsolidovanú účtovnú závierku podľa Medzinárodných štandardov finančného výkazníctva. </w:t>
      </w:r>
    </w:p>
    <w:p w14:paraId="28AE6B88" w14:textId="66A5F70C" w:rsidR="003226A5" w:rsidRPr="0020114E" w:rsidRDefault="003226A5">
      <w:pPr>
        <w:pStyle w:val="Zkladntext"/>
      </w:pPr>
    </w:p>
    <w:p w14:paraId="1DCCE44B" w14:textId="77777777" w:rsidR="007676FB" w:rsidRPr="002C65E2" w:rsidRDefault="007676FB">
      <w:pPr>
        <w:spacing w:after="200" w:line="276" w:lineRule="auto"/>
        <w:rPr>
          <w:b/>
          <w:caps/>
          <w:highlight w:val="yellow"/>
        </w:rPr>
      </w:pPr>
      <w:bookmarkStart w:id="8" w:name="_Toc530739899"/>
      <w:r w:rsidRPr="002C65E2">
        <w:rPr>
          <w:highlight w:val="yellow"/>
        </w:rPr>
        <w:br w:type="page"/>
      </w:r>
    </w:p>
    <w:p w14:paraId="390DAAD3" w14:textId="6865A08B" w:rsidR="004D3B4A" w:rsidRPr="00954788" w:rsidRDefault="004D3B4A" w:rsidP="00FE38E1">
      <w:pPr>
        <w:pStyle w:val="Nadpis1"/>
        <w:tabs>
          <w:tab w:val="clear" w:pos="644"/>
          <w:tab w:val="num" w:pos="426"/>
        </w:tabs>
        <w:ind w:hanging="644"/>
      </w:pPr>
      <w:r w:rsidRPr="00954788">
        <w:lastRenderedPageBreak/>
        <w:t>Informácie o</w:t>
      </w:r>
      <w:bookmarkEnd w:id="8"/>
      <w:r w:rsidR="00A122F9" w:rsidRPr="00954788">
        <w:t> PRIJATÝCH POSTUPOCH</w:t>
      </w:r>
    </w:p>
    <w:p w14:paraId="5C5F2EF3" w14:textId="77777777" w:rsidR="004D3B4A" w:rsidRPr="00954788" w:rsidRDefault="004D3B4A">
      <w:pPr>
        <w:pStyle w:val="Zkladntext"/>
      </w:pPr>
    </w:p>
    <w:p w14:paraId="4A99195C" w14:textId="77777777" w:rsidR="004D3B4A" w:rsidRPr="00954788" w:rsidRDefault="004D3B4A" w:rsidP="00FE38E1">
      <w:pPr>
        <w:pStyle w:val="Pismenka"/>
        <w:tabs>
          <w:tab w:val="num" w:pos="426"/>
        </w:tabs>
      </w:pPr>
      <w:r w:rsidRPr="00954788">
        <w:t>Východiská pre zostavenie účtovnej závierky</w:t>
      </w:r>
    </w:p>
    <w:p w14:paraId="6E6ECCA4" w14:textId="09A86132" w:rsidR="004D3B4A" w:rsidRDefault="004D3B4A" w:rsidP="00FE38E1">
      <w:pPr>
        <w:pStyle w:val="Zkladntext"/>
      </w:pPr>
      <w:r w:rsidRPr="00954788">
        <w:t>Účtovná závierka bola zostavená za predpokladu</w:t>
      </w:r>
      <w:r w:rsidR="008D48E9" w:rsidRPr="00954788">
        <w:t>, že Spoločnosť bude</w:t>
      </w:r>
      <w:r w:rsidRPr="00954788">
        <w:t xml:space="preserve"> nepretržit</w:t>
      </w:r>
      <w:r w:rsidR="008D48E9" w:rsidRPr="00954788">
        <w:t>e pokračovať vo svojej činnosti</w:t>
      </w:r>
      <w:r w:rsidRPr="00954788">
        <w:t xml:space="preserve"> (</w:t>
      </w:r>
      <w:proofErr w:type="spellStart"/>
      <w:r w:rsidRPr="00954788">
        <w:t>going</w:t>
      </w:r>
      <w:proofErr w:type="spellEnd"/>
      <w:r w:rsidRPr="00954788">
        <w:t xml:space="preserve"> </w:t>
      </w:r>
      <w:proofErr w:type="spellStart"/>
      <w:r w:rsidRPr="00954788">
        <w:t>concern</w:t>
      </w:r>
      <w:proofErr w:type="spellEnd"/>
      <w:r w:rsidRPr="00954788">
        <w:t>).</w:t>
      </w:r>
    </w:p>
    <w:p w14:paraId="1BA578FC" w14:textId="361F0967" w:rsidR="004702E4" w:rsidRDefault="004702E4" w:rsidP="00FE38E1">
      <w:pPr>
        <w:pStyle w:val="Zkladntext"/>
      </w:pPr>
    </w:p>
    <w:p w14:paraId="447D7EAF" w14:textId="77777777" w:rsidR="00600A5F" w:rsidRPr="0015769A" w:rsidRDefault="00600A5F" w:rsidP="00600A5F">
      <w:pPr>
        <w:pStyle w:val="Zkladntext"/>
        <w:rPr>
          <w:b/>
          <w:bCs/>
          <w:i/>
          <w:iCs/>
        </w:rPr>
      </w:pPr>
      <w:r w:rsidRPr="0015769A">
        <w:rPr>
          <w:b/>
          <w:bCs/>
          <w:i/>
          <w:iCs/>
        </w:rPr>
        <w:t>Zásada nepretržitého pokračovania v činnosti (</w:t>
      </w:r>
      <w:proofErr w:type="spellStart"/>
      <w:r w:rsidRPr="0015769A">
        <w:rPr>
          <w:b/>
          <w:bCs/>
          <w:i/>
          <w:iCs/>
        </w:rPr>
        <w:t>going</w:t>
      </w:r>
      <w:proofErr w:type="spellEnd"/>
      <w:r w:rsidRPr="0015769A">
        <w:rPr>
          <w:b/>
          <w:bCs/>
          <w:i/>
          <w:iCs/>
        </w:rPr>
        <w:t xml:space="preserve"> </w:t>
      </w:r>
      <w:proofErr w:type="spellStart"/>
      <w:r w:rsidRPr="0015769A">
        <w:rPr>
          <w:b/>
          <w:bCs/>
          <w:i/>
          <w:iCs/>
        </w:rPr>
        <w:t>concern</w:t>
      </w:r>
      <w:proofErr w:type="spellEnd"/>
      <w:r w:rsidRPr="0015769A">
        <w:rPr>
          <w:b/>
          <w:bCs/>
          <w:i/>
          <w:iCs/>
        </w:rPr>
        <w:t>)</w:t>
      </w:r>
    </w:p>
    <w:p w14:paraId="1D71E481" w14:textId="77777777" w:rsidR="00600A5F" w:rsidRPr="0015769A" w:rsidRDefault="00600A5F" w:rsidP="00600A5F">
      <w:pPr>
        <w:pStyle w:val="Zkladntext"/>
        <w:rPr>
          <w:b/>
          <w:bCs/>
          <w:i/>
          <w:iCs/>
        </w:rPr>
      </w:pPr>
    </w:p>
    <w:p w14:paraId="3557F60A" w14:textId="77777777" w:rsidR="00600A5F" w:rsidRPr="0015769A" w:rsidRDefault="00600A5F" w:rsidP="00600A5F">
      <w:pPr>
        <w:ind w:left="426"/>
        <w:jc w:val="both"/>
      </w:pPr>
      <w:r w:rsidRPr="0015769A">
        <w:t>Spoločnosť pôsobí v oblasti predaja vozidiel vrátane súvisiacich služieb, ktorý bol vypuknutím pandémie COVID-19 ovplyvnený dočasným uzatvorením obchodných priestorov. Spoločnosť má dostatočné finančné prostriedky na preklenutie obdobia znížených tržieb. Z dôvodu pandémie bola činnosť spoločnosti čiastočne obmedzená, ale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0A86BAEC" w14:textId="77777777" w:rsidR="00600A5F" w:rsidRPr="00600A5F" w:rsidRDefault="00600A5F" w:rsidP="00600A5F">
      <w:pPr>
        <w:jc w:val="both"/>
      </w:pPr>
    </w:p>
    <w:p w14:paraId="6DBDA8AD" w14:textId="7AECBB52" w:rsidR="00600A5F" w:rsidRPr="0015769A" w:rsidRDefault="00600A5F" w:rsidP="00600A5F">
      <w:pPr>
        <w:ind w:left="426"/>
        <w:jc w:val="both"/>
      </w:pPr>
      <w:r w:rsidRPr="0015769A">
        <w:t>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15769A">
        <w:t>siginifikantne</w:t>
      </w:r>
      <w:proofErr w:type="spellEnd"/>
      <w:r w:rsidRPr="0015769A">
        <w:t xml:space="preserve"> nepriaznivý vplyv pandémie COVID - 19 na Spoločnosť, jej prevádzku, finančnú situáciu a</w:t>
      </w:r>
      <w:r w:rsidR="00763154">
        <w:t> </w:t>
      </w:r>
      <w:r w:rsidRPr="0015769A">
        <w:t>prevádzkové výsledky.</w:t>
      </w:r>
    </w:p>
    <w:p w14:paraId="1FFCF6DA" w14:textId="77777777" w:rsidR="00600A5F" w:rsidRPr="0015769A" w:rsidRDefault="00600A5F" w:rsidP="00600A5F">
      <w:pPr>
        <w:jc w:val="both"/>
      </w:pPr>
      <w:r w:rsidRPr="0015769A">
        <w:t xml:space="preserve">                                       </w:t>
      </w:r>
    </w:p>
    <w:p w14:paraId="4696C25E" w14:textId="77777777" w:rsidR="00600A5F" w:rsidRPr="0015769A" w:rsidRDefault="00600A5F" w:rsidP="00600A5F">
      <w:pPr>
        <w:ind w:left="426"/>
        <w:jc w:val="both"/>
      </w:pPr>
      <w:r w:rsidRPr="0015769A">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20AB5A54" w14:textId="77777777" w:rsidR="00600A5F" w:rsidRDefault="00600A5F" w:rsidP="00600A5F">
      <w:pPr>
        <w:rPr>
          <w:sz w:val="22"/>
          <w:szCs w:val="22"/>
        </w:rPr>
      </w:pPr>
    </w:p>
    <w:p w14:paraId="6FABB33F" w14:textId="09189458" w:rsidR="001F290B" w:rsidRPr="00954788" w:rsidRDefault="001F290B" w:rsidP="00FE38E1">
      <w:pPr>
        <w:pStyle w:val="Zkladntext"/>
      </w:pPr>
      <w:r w:rsidRPr="00954788">
        <w:t xml:space="preserve">Účtovné metódy a všeobecné účtovné zásady boli účtovnou jednotkou konzistentne aplikované. </w:t>
      </w:r>
    </w:p>
    <w:p w14:paraId="0C07899F" w14:textId="77777777" w:rsidR="00A122F9" w:rsidRPr="00954788" w:rsidRDefault="00A122F9" w:rsidP="00FE38E1">
      <w:pPr>
        <w:pStyle w:val="Zkladntext"/>
      </w:pPr>
    </w:p>
    <w:p w14:paraId="1837408D" w14:textId="35F55A8C" w:rsidR="00A122F9" w:rsidRPr="00954788" w:rsidRDefault="00A122F9" w:rsidP="00FE38E1">
      <w:pPr>
        <w:pStyle w:val="Zkladntext"/>
      </w:pPr>
      <w:r w:rsidRPr="00954788">
        <w:t xml:space="preserve">V účtovnom období </w:t>
      </w:r>
      <w:r w:rsidR="00763154">
        <w:t>FR 2021</w:t>
      </w:r>
      <w:r w:rsidR="00AD2DFB" w:rsidRPr="00954788">
        <w:t xml:space="preserve"> </w:t>
      </w:r>
      <w:r w:rsidRPr="00954788">
        <w:t xml:space="preserve">Spoločnosť nevykonala žiadne opravy významných chýb minulých účtovných období. </w:t>
      </w:r>
    </w:p>
    <w:p w14:paraId="1AB42602" w14:textId="77777777" w:rsidR="00A122F9" w:rsidRPr="00954788" w:rsidRDefault="00A122F9" w:rsidP="00FE38E1">
      <w:pPr>
        <w:pStyle w:val="Zkladntext"/>
      </w:pPr>
    </w:p>
    <w:p w14:paraId="7E4ECB57" w14:textId="5DA89043" w:rsidR="00607DFC" w:rsidRPr="00954788" w:rsidRDefault="00607DFC">
      <w:pPr>
        <w:pStyle w:val="Pismenka"/>
      </w:pPr>
      <w:r w:rsidRPr="00954788">
        <w:t>Informácie o charaktere a účele transakcií, ktoré sa neuvádzajú v súvahe</w:t>
      </w:r>
    </w:p>
    <w:p w14:paraId="5C5425EC" w14:textId="61E2BB9A" w:rsidR="00607DFC" w:rsidRPr="00954788" w:rsidRDefault="00607DFC" w:rsidP="00FE38E1">
      <w:pPr>
        <w:pStyle w:val="Zkladntext"/>
      </w:pPr>
      <w:r w:rsidRPr="00954788">
        <w:t>Informácie o najatom majetku a prenajatom majetku sa vykazujú v poznámkach v </w:t>
      </w:r>
      <w:r w:rsidR="00B2487A" w:rsidRPr="00954788">
        <w:t>časti I</w:t>
      </w:r>
      <w:r w:rsidRPr="00954788">
        <w:t>.</w:t>
      </w:r>
    </w:p>
    <w:p w14:paraId="26B33514" w14:textId="77777777" w:rsidR="00607DFC" w:rsidRPr="00954788" w:rsidRDefault="00607DFC" w:rsidP="00FE38E1">
      <w:pPr>
        <w:pStyle w:val="Pismenka"/>
        <w:numPr>
          <w:ilvl w:val="0"/>
          <w:numId w:val="0"/>
        </w:numPr>
        <w:ind w:left="360"/>
      </w:pPr>
    </w:p>
    <w:p w14:paraId="4AAA29E8" w14:textId="585B165A" w:rsidR="00A122F9" w:rsidRPr="00954788" w:rsidRDefault="00A122F9" w:rsidP="007676FB">
      <w:pPr>
        <w:pStyle w:val="Pismenka"/>
        <w:tabs>
          <w:tab w:val="clear" w:pos="360"/>
          <w:tab w:val="num" w:pos="426"/>
        </w:tabs>
        <w:ind w:hanging="426"/>
      </w:pPr>
      <w:r w:rsidRPr="00954788">
        <w:t>Použitie odhadov a</w:t>
      </w:r>
      <w:r w:rsidR="00607DFC" w:rsidRPr="00954788">
        <w:t> </w:t>
      </w:r>
      <w:r w:rsidRPr="00954788">
        <w:t>úsudkov</w:t>
      </w:r>
    </w:p>
    <w:p w14:paraId="666E6E60" w14:textId="7902ACD1" w:rsidR="00A122F9" w:rsidRPr="00D54A4B" w:rsidRDefault="00A122F9" w:rsidP="00FE38E1">
      <w:pPr>
        <w:pStyle w:val="Zkladntext"/>
      </w:pPr>
      <w:r w:rsidRPr="00954788">
        <w:t>Zostavenie účtovnej závierky si vyžaduje, aby manažment Spoločnosti urobil úsudky, odhady a predpoklady, ktoré ovplyvňujú aplikáciu účtovných metód a účtovných zásad a hodnotu vykazovaného majetku, záväzkov, výnosov a</w:t>
      </w:r>
      <w:r w:rsidR="007B3371" w:rsidRPr="00954788">
        <w:t> </w:t>
      </w:r>
      <w:r w:rsidRPr="00954788">
        <w:t xml:space="preserve">nákladov. Odhady a súvisiace predpoklady sú založené na minulých skúsenostiach a iných rozličných faktoroch, považovaných za </w:t>
      </w:r>
      <w:r w:rsidRPr="00D54A4B">
        <w:t>primerané okolnostiam, na základe ktorých sa formuje východisko pre posúdenie účtovných hodnôt majetku a záväzkov, ktoré nie sú zrejmé z iných zdrojov. Skutočné výsledky sa preto môžu líšiť od odhadov.</w:t>
      </w:r>
    </w:p>
    <w:p w14:paraId="358D5089" w14:textId="77777777" w:rsidR="00A122F9" w:rsidRPr="00D54A4B" w:rsidRDefault="00A122F9" w:rsidP="00FE38E1">
      <w:pPr>
        <w:pStyle w:val="Zkladntext"/>
      </w:pPr>
    </w:p>
    <w:p w14:paraId="095774AF" w14:textId="77777777" w:rsidR="00A122F9" w:rsidRPr="00D54A4B" w:rsidRDefault="00A122F9" w:rsidP="00FE38E1">
      <w:pPr>
        <w:pStyle w:val="Zkladntext"/>
      </w:pPr>
      <w:r w:rsidRPr="00D54A4B">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40BFB6EA" w14:textId="77777777" w:rsidR="00607DFC" w:rsidRPr="00D54A4B" w:rsidRDefault="00607DFC" w:rsidP="00FE38E1">
      <w:pPr>
        <w:pStyle w:val="Zkladntext"/>
      </w:pPr>
    </w:p>
    <w:p w14:paraId="579EA55F" w14:textId="77C4344F" w:rsidR="00607DFC" w:rsidRPr="00D54A4B" w:rsidRDefault="00607DFC" w:rsidP="00FE38E1">
      <w:pPr>
        <w:pStyle w:val="Zkladntext"/>
        <w:rPr>
          <w:b/>
          <w:i/>
        </w:rPr>
      </w:pPr>
      <w:r w:rsidRPr="00D54A4B">
        <w:rPr>
          <w:b/>
          <w:i/>
        </w:rPr>
        <w:t>Úsudky</w:t>
      </w:r>
    </w:p>
    <w:p w14:paraId="7C3B1EE0" w14:textId="77777777" w:rsidR="00607DFC" w:rsidRPr="00D54A4B" w:rsidRDefault="00607DFC" w:rsidP="00FE38E1">
      <w:pPr>
        <w:pStyle w:val="Zkladntext"/>
      </w:pPr>
      <w:r w:rsidRPr="00D54A4B">
        <w:t>V súvislosti s aplikáciou účtovných metód a účtovných zásad Spoločnosti nie sú potrebné také úsudky, ktoré by mali významný dopad na hodnoty vykázané v účtovnej závierke.</w:t>
      </w:r>
    </w:p>
    <w:p w14:paraId="031C70C3" w14:textId="77777777" w:rsidR="00607DFC" w:rsidRPr="00D54A4B" w:rsidRDefault="00607DFC" w:rsidP="00FE38E1">
      <w:pPr>
        <w:pStyle w:val="Zkladntext"/>
      </w:pPr>
    </w:p>
    <w:p w14:paraId="751EA634" w14:textId="77777777" w:rsidR="00607DFC" w:rsidRPr="00D54A4B" w:rsidRDefault="00607DFC">
      <w:pPr>
        <w:pStyle w:val="Zkladntext"/>
        <w:rPr>
          <w:b/>
          <w:i/>
        </w:rPr>
      </w:pPr>
      <w:r w:rsidRPr="00D54A4B">
        <w:rPr>
          <w:b/>
          <w:i/>
        </w:rPr>
        <w:t>Neistoty v odhadoch a predpokladoch</w:t>
      </w:r>
    </w:p>
    <w:p w14:paraId="625E9911" w14:textId="6B53033D" w:rsidR="00AD2DFB" w:rsidRPr="00D54A4B" w:rsidRDefault="00AD2DFB" w:rsidP="00FE38E1">
      <w:pPr>
        <w:pStyle w:val="Zkladntext"/>
      </w:pPr>
      <w:r w:rsidRPr="00AD2DFB">
        <w:t>Spoločnosť neidentifikovala takú neistotu v odhadoch a predpokladoch, pri ktorej by existovalo signifikantné riziko, že by mohla viesť k ich významnej úprave v nasledujúcom účtovnom období.</w:t>
      </w:r>
    </w:p>
    <w:p w14:paraId="029F23CE" w14:textId="77777777" w:rsidR="004317F0" w:rsidRPr="00D54A4B" w:rsidRDefault="004317F0" w:rsidP="00FE38E1">
      <w:pPr>
        <w:pStyle w:val="Zkladntext"/>
      </w:pPr>
    </w:p>
    <w:p w14:paraId="5C76668A" w14:textId="77777777" w:rsidR="004D3B4A" w:rsidRPr="00D54A4B" w:rsidRDefault="004D3B4A" w:rsidP="00FE38E1">
      <w:pPr>
        <w:pStyle w:val="Pismenka"/>
        <w:tabs>
          <w:tab w:val="num" w:pos="426"/>
        </w:tabs>
      </w:pPr>
      <w:r w:rsidRPr="00D54A4B">
        <w:t>Dlhodobý nehmotný majetok a dlhodobý hmotný majetok</w:t>
      </w:r>
    </w:p>
    <w:p w14:paraId="4548B119" w14:textId="77777777" w:rsidR="004D3B4A" w:rsidRPr="00D54A4B" w:rsidRDefault="004D3B4A">
      <w:pPr>
        <w:pStyle w:val="Zkladntext"/>
      </w:pPr>
      <w:r w:rsidRPr="00D54A4B">
        <w:t xml:space="preserve">Dlhodobý majetok nakupovaný sa oceňuje obstarávacou cenou, ktorá zahŕňa cenu obstarania a náklady súvisiace s obstaraním (clo, prepravu, montáž, poistné a pod.). </w:t>
      </w:r>
    </w:p>
    <w:p w14:paraId="10BED451" w14:textId="77777777" w:rsidR="004D3B4A" w:rsidRPr="00D54A4B" w:rsidRDefault="004D3B4A">
      <w:pPr>
        <w:pStyle w:val="Zkladntext"/>
      </w:pPr>
    </w:p>
    <w:p w14:paraId="03E3DECD" w14:textId="77777777" w:rsidR="004D3B4A" w:rsidRPr="00D54A4B" w:rsidRDefault="004D3B4A">
      <w:pPr>
        <w:pStyle w:val="Zkladntext"/>
      </w:pPr>
      <w:r w:rsidRPr="00D54A4B">
        <w:t>Súčasťou obstarávacej ceny dlhodobého hmotného majetku nie sú úroky z cudzích zdrojov ani realizované kurzové rozdiely, ktoré vznikli do momentu uvedenia dlhodobého majetku do používania.</w:t>
      </w:r>
    </w:p>
    <w:p w14:paraId="57E71ADD" w14:textId="77777777" w:rsidR="004D3B4A" w:rsidRPr="00D54A4B" w:rsidRDefault="004D3B4A">
      <w:pPr>
        <w:pStyle w:val="Zkladntext"/>
      </w:pPr>
    </w:p>
    <w:p w14:paraId="57FE798F" w14:textId="77777777" w:rsidR="004D3B4A" w:rsidRPr="00D54A4B" w:rsidRDefault="004D3B4A">
      <w:pPr>
        <w:pStyle w:val="Zkladntext"/>
      </w:pPr>
      <w:r w:rsidRPr="00D54A4B">
        <w:t>Súčasťou obstarávacej ceny dlhodobého nehmotného majetku nie sú úroky z cudzích zdrojov, ktoré vznikli do momentu zaradenia dlhodobého nehmotného majetku do používania.</w:t>
      </w:r>
    </w:p>
    <w:p w14:paraId="588A44A8" w14:textId="77777777" w:rsidR="004D3B4A" w:rsidRPr="00D54A4B" w:rsidRDefault="004D3B4A">
      <w:pPr>
        <w:pStyle w:val="Zkladntext"/>
      </w:pPr>
    </w:p>
    <w:p w14:paraId="4B78B57A" w14:textId="77777777" w:rsidR="004D3B4A" w:rsidRPr="00D54A4B" w:rsidRDefault="004D3B4A">
      <w:pPr>
        <w:pStyle w:val="Zkladntext"/>
      </w:pPr>
      <w:r w:rsidRPr="00D54A4B">
        <w:lastRenderedPageBreak/>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97531F4" w14:textId="1CBC79F9" w:rsidR="004D3B4A" w:rsidRPr="00D54A4B" w:rsidRDefault="004D3B4A">
      <w:pPr>
        <w:pStyle w:val="Zkladntext"/>
      </w:pPr>
    </w:p>
    <w:p w14:paraId="400A26FF" w14:textId="68AF131E" w:rsidR="007676FB" w:rsidRPr="00D54A4B" w:rsidRDefault="004D3B4A">
      <w:pPr>
        <w:pStyle w:val="Zkladntext"/>
      </w:pPr>
      <w:r w:rsidRPr="00D54A4B">
        <w:t>Odpisy dlhodobého nehmotného majetku sú stanovené vychádzajúc z predpokladanej doby jeho používania a</w:t>
      </w:r>
      <w:r w:rsidR="007B3371" w:rsidRPr="00D54A4B">
        <w:t> </w:t>
      </w:r>
      <w:r w:rsidRPr="00D54A4B">
        <w:t>predpokladaného priebehu jeho opotrebenia. Odpisovať sa začína prvý</w:t>
      </w:r>
      <w:r w:rsidR="00B323BD" w:rsidRPr="00D54A4B">
        <w:t>m dňom mesiaca uvedenia</w:t>
      </w:r>
      <w:r w:rsidRPr="00D54A4B">
        <w:t xml:space="preserve"> dlhodobého majetku do používania. Drobný dlhodobý nehmotný majetok, ktorého obstarávacia cena (resp. vlastné náklady) je 2 400 EUR a nižšia, sa odpisuje jednorazovo pri uvedení do používania. Predpokladaná doba používania, metóda odpisovania a</w:t>
      </w:r>
      <w:r w:rsidR="007B3371" w:rsidRPr="00D54A4B">
        <w:t> </w:t>
      </w:r>
      <w:r w:rsidRPr="00D54A4B">
        <w:t>odpisová sadzba sú uvedené v nasledujúcej tabuľke:</w:t>
      </w:r>
    </w:p>
    <w:p w14:paraId="6086D7CE" w14:textId="77777777" w:rsidR="004D3B4A" w:rsidRPr="00D54A4B" w:rsidRDefault="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86"/>
        <w:gridCol w:w="414"/>
        <w:gridCol w:w="1541"/>
        <w:gridCol w:w="222"/>
        <w:gridCol w:w="1812"/>
        <w:gridCol w:w="222"/>
        <w:gridCol w:w="1688"/>
      </w:tblGrid>
      <w:tr w:rsidR="004D3B4A" w:rsidRPr="00D54A4B" w14:paraId="1234F543" w14:textId="77777777" w:rsidTr="00763154">
        <w:trPr>
          <w:trHeight w:val="250"/>
        </w:trPr>
        <w:tc>
          <w:tcPr>
            <w:tcW w:w="3300" w:type="dxa"/>
            <w:gridSpan w:val="2"/>
          </w:tcPr>
          <w:p w14:paraId="3011EB81" w14:textId="77777777" w:rsidR="004D3B4A" w:rsidRPr="00D54A4B" w:rsidRDefault="004D3B4A">
            <w:pPr>
              <w:pStyle w:val="Tabulka"/>
            </w:pPr>
            <w:r w:rsidRPr="00D54A4B">
              <w:br w:type="page"/>
            </w:r>
          </w:p>
        </w:tc>
        <w:tc>
          <w:tcPr>
            <w:tcW w:w="1541" w:type="dxa"/>
          </w:tcPr>
          <w:p w14:paraId="3A847C65" w14:textId="77777777" w:rsidR="004D3B4A" w:rsidRPr="00D54A4B" w:rsidRDefault="004D3B4A" w:rsidP="006D26EE">
            <w:pPr>
              <w:pStyle w:val="Tabulka"/>
              <w:jc w:val="center"/>
            </w:pPr>
            <w:r w:rsidRPr="00D54A4B">
              <w:t>Predpokladaná</w:t>
            </w:r>
          </w:p>
        </w:tc>
        <w:tc>
          <w:tcPr>
            <w:tcW w:w="222" w:type="dxa"/>
          </w:tcPr>
          <w:p w14:paraId="07A501F1" w14:textId="77777777" w:rsidR="004D3B4A" w:rsidRPr="00D54A4B" w:rsidRDefault="004D3B4A" w:rsidP="006D26EE">
            <w:pPr>
              <w:pStyle w:val="Tabulka"/>
              <w:jc w:val="center"/>
            </w:pPr>
          </w:p>
        </w:tc>
        <w:tc>
          <w:tcPr>
            <w:tcW w:w="1812" w:type="dxa"/>
          </w:tcPr>
          <w:p w14:paraId="60482675" w14:textId="77777777" w:rsidR="004D3B4A" w:rsidRPr="00D54A4B" w:rsidRDefault="004D3B4A" w:rsidP="006D26EE">
            <w:pPr>
              <w:pStyle w:val="Tabulka"/>
              <w:jc w:val="center"/>
            </w:pPr>
            <w:r w:rsidRPr="00D54A4B">
              <w:t>Metóda</w:t>
            </w:r>
          </w:p>
        </w:tc>
        <w:tc>
          <w:tcPr>
            <w:tcW w:w="222" w:type="dxa"/>
          </w:tcPr>
          <w:p w14:paraId="4AF84147" w14:textId="77777777" w:rsidR="004D3B4A" w:rsidRPr="00D54A4B" w:rsidRDefault="004D3B4A" w:rsidP="006D26EE">
            <w:pPr>
              <w:pStyle w:val="Tabulka"/>
              <w:jc w:val="center"/>
            </w:pPr>
          </w:p>
        </w:tc>
        <w:tc>
          <w:tcPr>
            <w:tcW w:w="1688" w:type="dxa"/>
          </w:tcPr>
          <w:p w14:paraId="30ED146A" w14:textId="77777777" w:rsidR="004D3B4A" w:rsidRPr="00D54A4B" w:rsidRDefault="004D3B4A" w:rsidP="006D26EE">
            <w:pPr>
              <w:pStyle w:val="Tabulka"/>
              <w:jc w:val="center"/>
            </w:pPr>
            <w:r w:rsidRPr="00D54A4B">
              <w:t>Ročná odpisová</w:t>
            </w:r>
          </w:p>
        </w:tc>
      </w:tr>
      <w:tr w:rsidR="005B316E" w:rsidRPr="00D54A4B" w14:paraId="2429517C" w14:textId="77777777" w:rsidTr="00763154">
        <w:trPr>
          <w:trHeight w:val="250"/>
        </w:trPr>
        <w:tc>
          <w:tcPr>
            <w:tcW w:w="2886" w:type="dxa"/>
            <w:tcBorders>
              <w:bottom w:val="single" w:sz="4" w:space="0" w:color="auto"/>
            </w:tcBorders>
          </w:tcPr>
          <w:p w14:paraId="14B1BB26" w14:textId="77777777" w:rsidR="004D3B4A" w:rsidRPr="00D54A4B" w:rsidRDefault="004D3B4A">
            <w:pPr>
              <w:pStyle w:val="Tabulka"/>
            </w:pPr>
          </w:p>
        </w:tc>
        <w:tc>
          <w:tcPr>
            <w:tcW w:w="414" w:type="dxa"/>
            <w:tcBorders>
              <w:bottom w:val="single" w:sz="4" w:space="0" w:color="auto"/>
            </w:tcBorders>
          </w:tcPr>
          <w:p w14:paraId="01654FF0" w14:textId="77777777" w:rsidR="004D3B4A" w:rsidRPr="00D54A4B" w:rsidRDefault="004D3B4A">
            <w:pPr>
              <w:pStyle w:val="Tabulka"/>
            </w:pPr>
          </w:p>
        </w:tc>
        <w:tc>
          <w:tcPr>
            <w:tcW w:w="1541" w:type="dxa"/>
            <w:tcBorders>
              <w:bottom w:val="single" w:sz="4" w:space="0" w:color="auto"/>
            </w:tcBorders>
          </w:tcPr>
          <w:p w14:paraId="26B86755" w14:textId="77777777" w:rsidR="004D3B4A" w:rsidRPr="00D54A4B" w:rsidRDefault="004D3B4A" w:rsidP="006D26EE">
            <w:pPr>
              <w:pStyle w:val="Tabulka"/>
              <w:jc w:val="center"/>
            </w:pPr>
            <w:r w:rsidRPr="00D54A4B">
              <w:t>doba používania</w:t>
            </w:r>
            <w:r w:rsidRPr="00D54A4B">
              <w:br/>
              <w:t>v rokoch</w:t>
            </w:r>
          </w:p>
        </w:tc>
        <w:tc>
          <w:tcPr>
            <w:tcW w:w="222" w:type="dxa"/>
            <w:tcBorders>
              <w:bottom w:val="single" w:sz="4" w:space="0" w:color="auto"/>
            </w:tcBorders>
          </w:tcPr>
          <w:p w14:paraId="0B60E3C0" w14:textId="77777777" w:rsidR="004D3B4A" w:rsidRPr="00D54A4B" w:rsidRDefault="004D3B4A" w:rsidP="006D26EE">
            <w:pPr>
              <w:pStyle w:val="Tabulka"/>
              <w:jc w:val="center"/>
            </w:pPr>
          </w:p>
        </w:tc>
        <w:tc>
          <w:tcPr>
            <w:tcW w:w="1812" w:type="dxa"/>
            <w:tcBorders>
              <w:bottom w:val="single" w:sz="4" w:space="0" w:color="auto"/>
            </w:tcBorders>
          </w:tcPr>
          <w:p w14:paraId="1F0E00C0" w14:textId="77777777" w:rsidR="004D3B4A" w:rsidRPr="00D54A4B" w:rsidRDefault="004D3B4A" w:rsidP="006D26EE">
            <w:pPr>
              <w:pStyle w:val="Tabulka"/>
              <w:jc w:val="center"/>
            </w:pPr>
            <w:r w:rsidRPr="00D54A4B">
              <w:t>odpisovania</w:t>
            </w:r>
          </w:p>
        </w:tc>
        <w:tc>
          <w:tcPr>
            <w:tcW w:w="222" w:type="dxa"/>
            <w:tcBorders>
              <w:bottom w:val="single" w:sz="4" w:space="0" w:color="auto"/>
            </w:tcBorders>
          </w:tcPr>
          <w:p w14:paraId="773F8639" w14:textId="77777777" w:rsidR="004D3B4A" w:rsidRPr="00D54A4B" w:rsidRDefault="004D3B4A" w:rsidP="006D26EE">
            <w:pPr>
              <w:pStyle w:val="Tabulka"/>
              <w:jc w:val="center"/>
            </w:pPr>
          </w:p>
        </w:tc>
        <w:tc>
          <w:tcPr>
            <w:tcW w:w="1688" w:type="dxa"/>
            <w:tcBorders>
              <w:bottom w:val="single" w:sz="4" w:space="0" w:color="auto"/>
            </w:tcBorders>
          </w:tcPr>
          <w:p w14:paraId="5B0D314E" w14:textId="77777777" w:rsidR="004D3B4A" w:rsidRPr="00D54A4B" w:rsidRDefault="004D3B4A" w:rsidP="006D26EE">
            <w:pPr>
              <w:pStyle w:val="Tabulka"/>
              <w:jc w:val="center"/>
            </w:pPr>
            <w:r w:rsidRPr="00D54A4B">
              <w:t>sadzba v %</w:t>
            </w:r>
          </w:p>
        </w:tc>
      </w:tr>
      <w:tr w:rsidR="004D3B4A" w:rsidRPr="00D54A4B" w14:paraId="58FED064" w14:textId="77777777" w:rsidTr="00763154">
        <w:trPr>
          <w:trHeight w:val="250"/>
        </w:trPr>
        <w:tc>
          <w:tcPr>
            <w:tcW w:w="3300" w:type="dxa"/>
            <w:gridSpan w:val="2"/>
          </w:tcPr>
          <w:p w14:paraId="13A95718" w14:textId="77777777" w:rsidR="004D3B4A" w:rsidRPr="00D54A4B" w:rsidRDefault="004D3B4A">
            <w:pPr>
              <w:pStyle w:val="Tabulka"/>
            </w:pPr>
            <w:r w:rsidRPr="00D54A4B">
              <w:t>Softvér</w:t>
            </w:r>
          </w:p>
        </w:tc>
        <w:tc>
          <w:tcPr>
            <w:tcW w:w="1541" w:type="dxa"/>
          </w:tcPr>
          <w:p w14:paraId="627EE984" w14:textId="45FE2A14" w:rsidR="004D3B4A" w:rsidRPr="00D54A4B" w:rsidRDefault="00C20D7F" w:rsidP="006D26EE">
            <w:pPr>
              <w:pStyle w:val="Tabulka"/>
              <w:jc w:val="center"/>
            </w:pPr>
            <w:r w:rsidRPr="00D54A4B">
              <w:t>5</w:t>
            </w:r>
          </w:p>
        </w:tc>
        <w:tc>
          <w:tcPr>
            <w:tcW w:w="222" w:type="dxa"/>
          </w:tcPr>
          <w:p w14:paraId="39D156D4" w14:textId="77777777" w:rsidR="004D3B4A" w:rsidRPr="00D54A4B" w:rsidRDefault="004D3B4A" w:rsidP="006D26EE">
            <w:pPr>
              <w:pStyle w:val="Tabulka"/>
              <w:jc w:val="center"/>
            </w:pPr>
          </w:p>
        </w:tc>
        <w:tc>
          <w:tcPr>
            <w:tcW w:w="1812" w:type="dxa"/>
          </w:tcPr>
          <w:p w14:paraId="2EFCCFBE" w14:textId="42A10E4B" w:rsidR="004D3B4A" w:rsidRPr="00D54A4B" w:rsidRDefault="00C20D7F" w:rsidP="006D26EE">
            <w:pPr>
              <w:pStyle w:val="Tabulka"/>
              <w:jc w:val="center"/>
            </w:pPr>
            <w:proofErr w:type="spellStart"/>
            <w:r w:rsidRPr="00D54A4B">
              <w:t>linearná</w:t>
            </w:r>
            <w:proofErr w:type="spellEnd"/>
          </w:p>
        </w:tc>
        <w:tc>
          <w:tcPr>
            <w:tcW w:w="222" w:type="dxa"/>
          </w:tcPr>
          <w:p w14:paraId="33BA85DD" w14:textId="77777777" w:rsidR="004D3B4A" w:rsidRPr="00D54A4B" w:rsidRDefault="004D3B4A" w:rsidP="006D26EE">
            <w:pPr>
              <w:pStyle w:val="Tabulka"/>
              <w:jc w:val="center"/>
            </w:pPr>
          </w:p>
        </w:tc>
        <w:tc>
          <w:tcPr>
            <w:tcW w:w="1688" w:type="dxa"/>
          </w:tcPr>
          <w:p w14:paraId="15AE40F6" w14:textId="37AE2299" w:rsidR="004D3B4A" w:rsidRPr="00D54A4B" w:rsidRDefault="003B3D18" w:rsidP="006D26EE">
            <w:pPr>
              <w:pStyle w:val="Tabulka"/>
              <w:jc w:val="center"/>
            </w:pPr>
            <w:r w:rsidRPr="00D54A4B">
              <w:t>20</w:t>
            </w:r>
          </w:p>
        </w:tc>
      </w:tr>
      <w:tr w:rsidR="00763154" w:rsidRPr="00D54A4B" w14:paraId="51244966" w14:textId="77777777" w:rsidTr="00763154">
        <w:trPr>
          <w:trHeight w:val="250"/>
        </w:trPr>
        <w:tc>
          <w:tcPr>
            <w:tcW w:w="3300" w:type="dxa"/>
            <w:gridSpan w:val="2"/>
          </w:tcPr>
          <w:p w14:paraId="0D51D26C" w14:textId="6CD4DBE3" w:rsidR="00763154" w:rsidRPr="00D54A4B" w:rsidRDefault="00763154" w:rsidP="00763154">
            <w:pPr>
              <w:pStyle w:val="Tabulka"/>
            </w:pPr>
            <w:r w:rsidRPr="00D54A4B">
              <w:t>Drobný dlhodobý nehmotný majetok</w:t>
            </w:r>
          </w:p>
        </w:tc>
        <w:tc>
          <w:tcPr>
            <w:tcW w:w="1541" w:type="dxa"/>
          </w:tcPr>
          <w:p w14:paraId="17024404" w14:textId="36D30548" w:rsidR="00763154" w:rsidRPr="00D54A4B" w:rsidRDefault="00763154" w:rsidP="006D26EE">
            <w:pPr>
              <w:pStyle w:val="Tabulka"/>
              <w:jc w:val="center"/>
            </w:pPr>
            <w:r w:rsidRPr="00D54A4B">
              <w:t>rôzna</w:t>
            </w:r>
          </w:p>
        </w:tc>
        <w:tc>
          <w:tcPr>
            <w:tcW w:w="222" w:type="dxa"/>
          </w:tcPr>
          <w:p w14:paraId="4CF80B91" w14:textId="77777777" w:rsidR="00763154" w:rsidRPr="00D54A4B" w:rsidRDefault="00763154" w:rsidP="006D26EE">
            <w:pPr>
              <w:pStyle w:val="Tabulka"/>
              <w:jc w:val="center"/>
            </w:pPr>
          </w:p>
        </w:tc>
        <w:tc>
          <w:tcPr>
            <w:tcW w:w="1812" w:type="dxa"/>
          </w:tcPr>
          <w:p w14:paraId="62E0A9C4" w14:textId="587E76B8" w:rsidR="00763154" w:rsidRPr="00D54A4B" w:rsidRDefault="00763154" w:rsidP="006D26EE">
            <w:pPr>
              <w:pStyle w:val="Tabulka"/>
              <w:jc w:val="center"/>
            </w:pPr>
            <w:r w:rsidRPr="00D54A4B">
              <w:t>jednorazový odpis</w:t>
            </w:r>
          </w:p>
        </w:tc>
        <w:tc>
          <w:tcPr>
            <w:tcW w:w="222" w:type="dxa"/>
          </w:tcPr>
          <w:p w14:paraId="5FDDBA37" w14:textId="77777777" w:rsidR="00763154" w:rsidRPr="00D54A4B" w:rsidRDefault="00763154" w:rsidP="006D26EE">
            <w:pPr>
              <w:pStyle w:val="Tabulka"/>
              <w:jc w:val="center"/>
            </w:pPr>
          </w:p>
        </w:tc>
        <w:tc>
          <w:tcPr>
            <w:tcW w:w="1688" w:type="dxa"/>
          </w:tcPr>
          <w:p w14:paraId="583DAD0A" w14:textId="069D4957" w:rsidR="00763154" w:rsidRPr="00D54A4B" w:rsidRDefault="00763154" w:rsidP="006D26EE">
            <w:pPr>
              <w:pStyle w:val="Tabulka"/>
              <w:jc w:val="center"/>
            </w:pPr>
            <w:r w:rsidRPr="00D54A4B">
              <w:t>100</w:t>
            </w:r>
          </w:p>
        </w:tc>
      </w:tr>
    </w:tbl>
    <w:p w14:paraId="395AEFCE" w14:textId="77777777" w:rsidR="004D3B4A" w:rsidRPr="00D54A4B" w:rsidRDefault="004D3B4A">
      <w:pPr>
        <w:pStyle w:val="Zkladntext"/>
      </w:pPr>
    </w:p>
    <w:p w14:paraId="7199E0D8" w14:textId="0958D583" w:rsidR="00D47B9F" w:rsidRPr="00D54A4B" w:rsidRDefault="004D3B4A" w:rsidP="00763154">
      <w:pPr>
        <w:pStyle w:val="Zkladntext"/>
      </w:pPr>
      <w:r w:rsidRPr="00D54A4B">
        <w:t xml:space="preserve">Odpisy dlhodobého hmotného majetku sú stanovené vychádzajúc z predpokladanej doby jeho používania a predpokladaného priebehu jeho opotrebenia. Odpisovať sa začína prvým dňom </w:t>
      </w:r>
      <w:r w:rsidR="003C7628" w:rsidRPr="00D54A4B">
        <w:t xml:space="preserve">mesiaca uvedenia </w:t>
      </w:r>
      <w:r w:rsidRPr="00D54A4B">
        <w:t>dlhodobého majetku do používania. Drobný dlhodobý hmotný majetok, ktorého obstarávacia cena (resp. vlastné náklady) je</w:t>
      </w:r>
      <w:r w:rsidR="002F19DF">
        <w:t xml:space="preserve">: (i) nižšia ako </w:t>
      </w:r>
      <w:r w:rsidRPr="00D54A4B">
        <w:t xml:space="preserve">1 700 EUR </w:t>
      </w:r>
      <w:r w:rsidR="002F19DF">
        <w:t xml:space="preserve">a vyššia ako 300 EUR sa </w:t>
      </w:r>
      <w:r w:rsidR="002F19DF" w:rsidRPr="00852389">
        <w:t xml:space="preserve">odpisuje </w:t>
      </w:r>
      <w:r w:rsidR="00852389" w:rsidRPr="00852389">
        <w:t>36</w:t>
      </w:r>
      <w:r w:rsidR="002F19DF" w:rsidRPr="00852389">
        <w:t xml:space="preserve"> – 60 mesiacov</w:t>
      </w:r>
      <w:r w:rsidR="002F19DF">
        <w:t xml:space="preserve">, (ii) 300 EUR </w:t>
      </w:r>
      <w:r w:rsidRPr="00D54A4B">
        <w:t>a</w:t>
      </w:r>
      <w:r w:rsidR="002F19DF">
        <w:t> </w:t>
      </w:r>
      <w:r w:rsidRPr="00D54A4B">
        <w:t>nižšia, sa odpisuje jednorazovo pri uvedení do používania. Pozemky sa neodpisujú. Predpokladaná doba používania, metóda odpisovania a</w:t>
      </w:r>
      <w:r w:rsidR="002F19DF">
        <w:t> </w:t>
      </w:r>
      <w:r w:rsidRPr="00D54A4B">
        <w:t>odpisová sadzba sú uvedené v</w:t>
      </w:r>
      <w:r w:rsidR="002F19DF">
        <w:t> </w:t>
      </w:r>
      <w:r w:rsidRPr="00D54A4B">
        <w:t>nasledujúcej tabuľke:</w:t>
      </w:r>
    </w:p>
    <w:p w14:paraId="523ABB47" w14:textId="77777777" w:rsidR="007676FB" w:rsidRPr="00D54A4B" w:rsidRDefault="007676FB">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D54A4B" w14:paraId="2A309EE1" w14:textId="77777777" w:rsidTr="0000290B">
        <w:trPr>
          <w:trHeight w:val="250"/>
        </w:trPr>
        <w:tc>
          <w:tcPr>
            <w:tcW w:w="3118" w:type="dxa"/>
            <w:gridSpan w:val="2"/>
          </w:tcPr>
          <w:p w14:paraId="728A06EA" w14:textId="77777777" w:rsidR="004D3B4A" w:rsidRPr="00D54A4B" w:rsidRDefault="004D3B4A">
            <w:pPr>
              <w:pStyle w:val="Tabulka"/>
            </w:pPr>
          </w:p>
        </w:tc>
        <w:tc>
          <w:tcPr>
            <w:tcW w:w="1985" w:type="dxa"/>
          </w:tcPr>
          <w:p w14:paraId="3438376B" w14:textId="77777777" w:rsidR="004D3B4A" w:rsidRPr="00D54A4B" w:rsidRDefault="004D3B4A" w:rsidP="006D26EE">
            <w:pPr>
              <w:pStyle w:val="Tabulka"/>
              <w:jc w:val="center"/>
            </w:pPr>
            <w:r w:rsidRPr="00D54A4B">
              <w:t>Predpokladaná</w:t>
            </w:r>
          </w:p>
        </w:tc>
        <w:tc>
          <w:tcPr>
            <w:tcW w:w="141" w:type="dxa"/>
          </w:tcPr>
          <w:p w14:paraId="6BB2D9D0" w14:textId="77777777" w:rsidR="004D3B4A" w:rsidRPr="00D54A4B" w:rsidRDefault="004D3B4A" w:rsidP="006D26EE">
            <w:pPr>
              <w:pStyle w:val="Tabulka"/>
              <w:jc w:val="center"/>
            </w:pPr>
          </w:p>
        </w:tc>
        <w:tc>
          <w:tcPr>
            <w:tcW w:w="1701" w:type="dxa"/>
          </w:tcPr>
          <w:p w14:paraId="475AE784" w14:textId="77777777" w:rsidR="004D3B4A" w:rsidRPr="00D54A4B" w:rsidRDefault="004D3B4A" w:rsidP="006D26EE">
            <w:pPr>
              <w:pStyle w:val="Tabulka"/>
              <w:jc w:val="center"/>
            </w:pPr>
            <w:r w:rsidRPr="00D54A4B">
              <w:t>Metóda</w:t>
            </w:r>
          </w:p>
        </w:tc>
        <w:tc>
          <w:tcPr>
            <w:tcW w:w="142" w:type="dxa"/>
          </w:tcPr>
          <w:p w14:paraId="05707C9D" w14:textId="77777777" w:rsidR="004D3B4A" w:rsidRPr="00D54A4B" w:rsidRDefault="004D3B4A" w:rsidP="006D26EE">
            <w:pPr>
              <w:pStyle w:val="Tabulka"/>
              <w:jc w:val="center"/>
            </w:pPr>
          </w:p>
        </w:tc>
        <w:tc>
          <w:tcPr>
            <w:tcW w:w="1701" w:type="dxa"/>
          </w:tcPr>
          <w:p w14:paraId="4769355A" w14:textId="77777777" w:rsidR="004D3B4A" w:rsidRPr="00D54A4B" w:rsidRDefault="004D3B4A" w:rsidP="006D26EE">
            <w:pPr>
              <w:pStyle w:val="Tabulka"/>
              <w:jc w:val="center"/>
            </w:pPr>
            <w:r w:rsidRPr="00D54A4B">
              <w:t>Ročná odpisová</w:t>
            </w:r>
          </w:p>
        </w:tc>
      </w:tr>
      <w:tr w:rsidR="004D3B4A" w:rsidRPr="00D54A4B" w14:paraId="0FA6A1C6" w14:textId="77777777" w:rsidTr="0000290B">
        <w:trPr>
          <w:trHeight w:val="250"/>
        </w:trPr>
        <w:tc>
          <w:tcPr>
            <w:tcW w:w="2976" w:type="dxa"/>
            <w:tcBorders>
              <w:bottom w:val="single" w:sz="4" w:space="0" w:color="auto"/>
            </w:tcBorders>
          </w:tcPr>
          <w:p w14:paraId="264BE7C5" w14:textId="77777777" w:rsidR="004D3B4A" w:rsidRPr="00D54A4B" w:rsidRDefault="004D3B4A">
            <w:pPr>
              <w:pStyle w:val="Tabulka"/>
            </w:pPr>
          </w:p>
        </w:tc>
        <w:tc>
          <w:tcPr>
            <w:tcW w:w="142" w:type="dxa"/>
            <w:tcBorders>
              <w:bottom w:val="single" w:sz="4" w:space="0" w:color="auto"/>
            </w:tcBorders>
          </w:tcPr>
          <w:p w14:paraId="490735BA" w14:textId="77777777" w:rsidR="004D3B4A" w:rsidRPr="00D54A4B" w:rsidRDefault="004D3B4A">
            <w:pPr>
              <w:pStyle w:val="Tabulka"/>
            </w:pPr>
          </w:p>
        </w:tc>
        <w:tc>
          <w:tcPr>
            <w:tcW w:w="1985" w:type="dxa"/>
            <w:tcBorders>
              <w:bottom w:val="single" w:sz="4" w:space="0" w:color="auto"/>
            </w:tcBorders>
          </w:tcPr>
          <w:p w14:paraId="34A4ED26" w14:textId="66FAD476" w:rsidR="004D3B4A" w:rsidRPr="00D54A4B" w:rsidRDefault="004D3B4A" w:rsidP="006D26EE">
            <w:pPr>
              <w:pStyle w:val="Tabulka"/>
              <w:jc w:val="center"/>
            </w:pPr>
            <w:r w:rsidRPr="00D54A4B">
              <w:t>doba používania v</w:t>
            </w:r>
            <w:r w:rsidR="002F19DF">
              <w:t> </w:t>
            </w:r>
            <w:r w:rsidRPr="00D54A4B">
              <w:t>rokoch</w:t>
            </w:r>
          </w:p>
        </w:tc>
        <w:tc>
          <w:tcPr>
            <w:tcW w:w="141" w:type="dxa"/>
            <w:tcBorders>
              <w:bottom w:val="single" w:sz="4" w:space="0" w:color="auto"/>
            </w:tcBorders>
          </w:tcPr>
          <w:p w14:paraId="362A96B5" w14:textId="77777777" w:rsidR="004D3B4A" w:rsidRPr="00D54A4B" w:rsidRDefault="004D3B4A" w:rsidP="006D26EE">
            <w:pPr>
              <w:pStyle w:val="Tabulka"/>
              <w:jc w:val="center"/>
            </w:pPr>
          </w:p>
        </w:tc>
        <w:tc>
          <w:tcPr>
            <w:tcW w:w="1701" w:type="dxa"/>
            <w:tcBorders>
              <w:bottom w:val="single" w:sz="4" w:space="0" w:color="auto"/>
            </w:tcBorders>
          </w:tcPr>
          <w:p w14:paraId="1AE477AC" w14:textId="77777777" w:rsidR="004D3B4A" w:rsidRPr="00D54A4B" w:rsidRDefault="004D3B4A" w:rsidP="006D26EE">
            <w:pPr>
              <w:pStyle w:val="Tabulka"/>
              <w:jc w:val="center"/>
            </w:pPr>
            <w:r w:rsidRPr="00D54A4B">
              <w:t>odpisovania</w:t>
            </w:r>
          </w:p>
        </w:tc>
        <w:tc>
          <w:tcPr>
            <w:tcW w:w="142" w:type="dxa"/>
            <w:tcBorders>
              <w:bottom w:val="single" w:sz="4" w:space="0" w:color="auto"/>
            </w:tcBorders>
          </w:tcPr>
          <w:p w14:paraId="49CFB3C3" w14:textId="77777777" w:rsidR="004D3B4A" w:rsidRPr="00D54A4B" w:rsidRDefault="004D3B4A" w:rsidP="006D26EE">
            <w:pPr>
              <w:pStyle w:val="Tabulka"/>
              <w:jc w:val="center"/>
            </w:pPr>
          </w:p>
        </w:tc>
        <w:tc>
          <w:tcPr>
            <w:tcW w:w="1701" w:type="dxa"/>
            <w:tcBorders>
              <w:bottom w:val="single" w:sz="4" w:space="0" w:color="auto"/>
            </w:tcBorders>
          </w:tcPr>
          <w:p w14:paraId="4030151C" w14:textId="77777777" w:rsidR="004D3B4A" w:rsidRPr="00D54A4B" w:rsidRDefault="004D3B4A" w:rsidP="006D26EE">
            <w:pPr>
              <w:pStyle w:val="Tabulka"/>
              <w:jc w:val="center"/>
            </w:pPr>
            <w:r w:rsidRPr="00D54A4B">
              <w:t>sadzba v %</w:t>
            </w:r>
          </w:p>
        </w:tc>
      </w:tr>
      <w:tr w:rsidR="004D3B4A" w:rsidRPr="00D54A4B" w14:paraId="1350F931" w14:textId="77777777" w:rsidTr="0000290B">
        <w:trPr>
          <w:trHeight w:val="250"/>
        </w:trPr>
        <w:tc>
          <w:tcPr>
            <w:tcW w:w="3118" w:type="dxa"/>
            <w:gridSpan w:val="2"/>
            <w:tcBorders>
              <w:top w:val="single" w:sz="4" w:space="0" w:color="auto"/>
            </w:tcBorders>
          </w:tcPr>
          <w:p w14:paraId="0698F12A" w14:textId="35E62AC4" w:rsidR="004D3B4A" w:rsidRPr="00D54A4B" w:rsidRDefault="00795CF1">
            <w:pPr>
              <w:pStyle w:val="Tabulka"/>
            </w:pPr>
            <w:r w:rsidRPr="00D54A4B">
              <w:t>Budovy a</w:t>
            </w:r>
            <w:r w:rsidR="002F19DF">
              <w:t> </w:t>
            </w:r>
            <w:r w:rsidRPr="00D54A4B">
              <w:t>s</w:t>
            </w:r>
            <w:r w:rsidR="004D3B4A" w:rsidRPr="00D54A4B">
              <w:t>tavby</w:t>
            </w:r>
          </w:p>
        </w:tc>
        <w:tc>
          <w:tcPr>
            <w:tcW w:w="1985" w:type="dxa"/>
            <w:tcBorders>
              <w:top w:val="single" w:sz="4" w:space="0" w:color="auto"/>
            </w:tcBorders>
          </w:tcPr>
          <w:p w14:paraId="34688FA1" w14:textId="53B9597A" w:rsidR="004D3B4A" w:rsidRPr="00D54A4B" w:rsidRDefault="00607DFC" w:rsidP="006D26EE">
            <w:pPr>
              <w:pStyle w:val="Tabulka"/>
              <w:jc w:val="center"/>
            </w:pPr>
            <w:r w:rsidRPr="00D54A4B">
              <w:t xml:space="preserve">20 </w:t>
            </w:r>
            <w:r w:rsidR="002F19DF">
              <w:t>–</w:t>
            </w:r>
            <w:r w:rsidRPr="00D54A4B">
              <w:t xml:space="preserve"> </w:t>
            </w:r>
            <w:r w:rsidR="00A122F9" w:rsidRPr="00D54A4B">
              <w:t>40</w:t>
            </w:r>
          </w:p>
        </w:tc>
        <w:tc>
          <w:tcPr>
            <w:tcW w:w="141" w:type="dxa"/>
            <w:tcBorders>
              <w:top w:val="single" w:sz="4" w:space="0" w:color="auto"/>
            </w:tcBorders>
          </w:tcPr>
          <w:p w14:paraId="2A5AF63F" w14:textId="77777777" w:rsidR="004D3B4A" w:rsidRPr="00D54A4B" w:rsidRDefault="004D3B4A" w:rsidP="006D26EE">
            <w:pPr>
              <w:pStyle w:val="Tabulka"/>
              <w:jc w:val="center"/>
            </w:pPr>
          </w:p>
        </w:tc>
        <w:tc>
          <w:tcPr>
            <w:tcW w:w="1701" w:type="dxa"/>
            <w:tcBorders>
              <w:top w:val="single" w:sz="4" w:space="0" w:color="auto"/>
            </w:tcBorders>
          </w:tcPr>
          <w:p w14:paraId="7EA591CB" w14:textId="77777777" w:rsidR="004D3B4A" w:rsidRPr="00D54A4B" w:rsidRDefault="004D3B4A" w:rsidP="006D26EE">
            <w:pPr>
              <w:pStyle w:val="Tabulka"/>
              <w:jc w:val="center"/>
            </w:pPr>
            <w:r w:rsidRPr="00D54A4B">
              <w:t>lineárna</w:t>
            </w:r>
          </w:p>
        </w:tc>
        <w:tc>
          <w:tcPr>
            <w:tcW w:w="142" w:type="dxa"/>
            <w:tcBorders>
              <w:top w:val="single" w:sz="4" w:space="0" w:color="auto"/>
            </w:tcBorders>
          </w:tcPr>
          <w:p w14:paraId="30D720D1" w14:textId="77777777" w:rsidR="004D3B4A" w:rsidRPr="00D54A4B" w:rsidRDefault="004D3B4A" w:rsidP="006D26EE">
            <w:pPr>
              <w:pStyle w:val="Tabulka"/>
              <w:jc w:val="center"/>
            </w:pPr>
          </w:p>
        </w:tc>
        <w:tc>
          <w:tcPr>
            <w:tcW w:w="1701" w:type="dxa"/>
            <w:tcBorders>
              <w:top w:val="single" w:sz="4" w:space="0" w:color="auto"/>
            </w:tcBorders>
          </w:tcPr>
          <w:p w14:paraId="4812C65F" w14:textId="0ED82F80" w:rsidR="004D3B4A" w:rsidRPr="00D54A4B" w:rsidRDefault="00A122F9" w:rsidP="006D26EE">
            <w:pPr>
              <w:pStyle w:val="Tabulka"/>
              <w:jc w:val="center"/>
            </w:pPr>
            <w:r w:rsidRPr="00D54A4B">
              <w:t>2,5</w:t>
            </w:r>
            <w:r w:rsidR="00607DFC" w:rsidRPr="00D54A4B">
              <w:t xml:space="preserve"> </w:t>
            </w:r>
            <w:r w:rsidR="002F19DF">
              <w:t>–</w:t>
            </w:r>
            <w:r w:rsidR="00607DFC" w:rsidRPr="00D54A4B">
              <w:t xml:space="preserve"> 5</w:t>
            </w:r>
          </w:p>
        </w:tc>
      </w:tr>
      <w:tr w:rsidR="004D3B4A" w:rsidRPr="00D54A4B" w14:paraId="56CDA93F" w14:textId="77777777" w:rsidTr="0000290B">
        <w:trPr>
          <w:trHeight w:val="250"/>
        </w:trPr>
        <w:tc>
          <w:tcPr>
            <w:tcW w:w="3118" w:type="dxa"/>
            <w:gridSpan w:val="2"/>
          </w:tcPr>
          <w:p w14:paraId="247475A4" w14:textId="4E0F40A8" w:rsidR="004D3B4A" w:rsidRPr="00D54A4B" w:rsidRDefault="00795CF1">
            <w:pPr>
              <w:pStyle w:val="Tabulka"/>
            </w:pPr>
            <w:r w:rsidRPr="00D54A4B">
              <w:t>Montované stavby</w:t>
            </w:r>
          </w:p>
        </w:tc>
        <w:tc>
          <w:tcPr>
            <w:tcW w:w="1985" w:type="dxa"/>
          </w:tcPr>
          <w:p w14:paraId="22D1C7D5" w14:textId="17D57097" w:rsidR="004D3B4A" w:rsidRPr="00D54A4B" w:rsidRDefault="004D3B4A" w:rsidP="006D26EE">
            <w:pPr>
              <w:pStyle w:val="Tabulka"/>
              <w:jc w:val="center"/>
            </w:pPr>
            <w:r w:rsidRPr="00D54A4B">
              <w:t>12</w:t>
            </w:r>
          </w:p>
        </w:tc>
        <w:tc>
          <w:tcPr>
            <w:tcW w:w="141" w:type="dxa"/>
          </w:tcPr>
          <w:p w14:paraId="64EBF325" w14:textId="77777777" w:rsidR="004D3B4A" w:rsidRPr="00D54A4B" w:rsidRDefault="004D3B4A" w:rsidP="006D26EE">
            <w:pPr>
              <w:pStyle w:val="Tabulka"/>
              <w:jc w:val="center"/>
            </w:pPr>
          </w:p>
        </w:tc>
        <w:tc>
          <w:tcPr>
            <w:tcW w:w="1701" w:type="dxa"/>
          </w:tcPr>
          <w:p w14:paraId="4ADBB832" w14:textId="77777777" w:rsidR="004D3B4A" w:rsidRPr="00D54A4B" w:rsidRDefault="004D3B4A" w:rsidP="006D26EE">
            <w:pPr>
              <w:pStyle w:val="Tabulka"/>
              <w:jc w:val="center"/>
            </w:pPr>
            <w:r w:rsidRPr="00D54A4B">
              <w:t>lineárna</w:t>
            </w:r>
          </w:p>
        </w:tc>
        <w:tc>
          <w:tcPr>
            <w:tcW w:w="142" w:type="dxa"/>
          </w:tcPr>
          <w:p w14:paraId="6A362343" w14:textId="77777777" w:rsidR="004D3B4A" w:rsidRPr="00D54A4B" w:rsidRDefault="004D3B4A" w:rsidP="006D26EE">
            <w:pPr>
              <w:pStyle w:val="Tabulka"/>
              <w:jc w:val="center"/>
            </w:pPr>
          </w:p>
        </w:tc>
        <w:tc>
          <w:tcPr>
            <w:tcW w:w="1701" w:type="dxa"/>
          </w:tcPr>
          <w:p w14:paraId="39F3BE05" w14:textId="60BEF4C6" w:rsidR="004D3B4A" w:rsidRPr="00D54A4B" w:rsidRDefault="00795CF1" w:rsidP="006D26EE">
            <w:pPr>
              <w:pStyle w:val="Tabulka"/>
              <w:jc w:val="center"/>
            </w:pPr>
            <w:r w:rsidRPr="00D54A4B">
              <w:t>8,3</w:t>
            </w:r>
          </w:p>
        </w:tc>
      </w:tr>
      <w:tr w:rsidR="004D3B4A" w:rsidRPr="00D54A4B" w14:paraId="30E99458" w14:textId="77777777" w:rsidTr="0000290B">
        <w:trPr>
          <w:trHeight w:val="250"/>
        </w:trPr>
        <w:tc>
          <w:tcPr>
            <w:tcW w:w="3118" w:type="dxa"/>
            <w:gridSpan w:val="2"/>
          </w:tcPr>
          <w:p w14:paraId="2AE2B127" w14:textId="06299AA6" w:rsidR="004D3B4A" w:rsidRPr="00D54A4B" w:rsidRDefault="00795CF1">
            <w:pPr>
              <w:pStyle w:val="Tabulka"/>
            </w:pPr>
            <w:r w:rsidRPr="00D54A4B">
              <w:t>Stroje a</w:t>
            </w:r>
            <w:r w:rsidR="002F19DF">
              <w:t> </w:t>
            </w:r>
            <w:r w:rsidRPr="00D54A4B">
              <w:t xml:space="preserve">zariadenia </w:t>
            </w:r>
          </w:p>
        </w:tc>
        <w:tc>
          <w:tcPr>
            <w:tcW w:w="1985" w:type="dxa"/>
          </w:tcPr>
          <w:p w14:paraId="55B2E1C9" w14:textId="07744CDF" w:rsidR="004D3B4A" w:rsidRPr="00D54A4B" w:rsidRDefault="004D3B4A" w:rsidP="006D26EE">
            <w:pPr>
              <w:pStyle w:val="Tabulka"/>
              <w:jc w:val="center"/>
            </w:pPr>
            <w:r w:rsidRPr="00D54A4B">
              <w:t>6</w:t>
            </w:r>
          </w:p>
        </w:tc>
        <w:tc>
          <w:tcPr>
            <w:tcW w:w="141" w:type="dxa"/>
          </w:tcPr>
          <w:p w14:paraId="4A8CB3D6" w14:textId="77777777" w:rsidR="004D3B4A" w:rsidRPr="00D54A4B" w:rsidRDefault="004D3B4A" w:rsidP="006D26EE">
            <w:pPr>
              <w:pStyle w:val="Tabulka"/>
              <w:jc w:val="center"/>
            </w:pPr>
          </w:p>
        </w:tc>
        <w:tc>
          <w:tcPr>
            <w:tcW w:w="1701" w:type="dxa"/>
          </w:tcPr>
          <w:p w14:paraId="12DBEE17" w14:textId="24E55E5F" w:rsidR="004D3B4A" w:rsidRPr="00D54A4B" w:rsidRDefault="00795CF1" w:rsidP="006D26EE">
            <w:pPr>
              <w:pStyle w:val="Tabulka"/>
              <w:jc w:val="center"/>
            </w:pPr>
            <w:r w:rsidRPr="00D54A4B">
              <w:t>lineárna</w:t>
            </w:r>
          </w:p>
        </w:tc>
        <w:tc>
          <w:tcPr>
            <w:tcW w:w="142" w:type="dxa"/>
          </w:tcPr>
          <w:p w14:paraId="1A499790" w14:textId="77777777" w:rsidR="004D3B4A" w:rsidRPr="00D54A4B" w:rsidRDefault="004D3B4A" w:rsidP="006D26EE">
            <w:pPr>
              <w:pStyle w:val="Tabulka"/>
              <w:jc w:val="center"/>
            </w:pPr>
          </w:p>
        </w:tc>
        <w:tc>
          <w:tcPr>
            <w:tcW w:w="1701" w:type="dxa"/>
          </w:tcPr>
          <w:p w14:paraId="1448336D" w14:textId="22262497" w:rsidR="004D3B4A" w:rsidRPr="00D54A4B" w:rsidRDefault="00795CF1" w:rsidP="006D26EE">
            <w:pPr>
              <w:pStyle w:val="Tabulka"/>
              <w:jc w:val="center"/>
            </w:pPr>
            <w:r w:rsidRPr="00D54A4B">
              <w:t>16,7</w:t>
            </w:r>
          </w:p>
        </w:tc>
      </w:tr>
      <w:tr w:rsidR="002F19DF" w:rsidRPr="00D54A4B" w14:paraId="1279C5A3" w14:textId="77777777" w:rsidTr="006D26EE">
        <w:trPr>
          <w:trHeight w:val="250"/>
        </w:trPr>
        <w:tc>
          <w:tcPr>
            <w:tcW w:w="3118" w:type="dxa"/>
            <w:gridSpan w:val="2"/>
            <w:vAlign w:val="center"/>
          </w:tcPr>
          <w:p w14:paraId="08C9E066" w14:textId="7FCD332E" w:rsidR="002F19DF" w:rsidRPr="00D54A4B" w:rsidRDefault="002F19DF">
            <w:pPr>
              <w:pStyle w:val="Tabulka"/>
            </w:pPr>
            <w:r>
              <w:t xml:space="preserve">Drobný dlhodobý </w:t>
            </w:r>
            <w:r w:rsidR="006D26EE">
              <w:t xml:space="preserve">hmotný </w:t>
            </w:r>
            <w:r>
              <w:t xml:space="preserve">majetok </w:t>
            </w:r>
            <w:r w:rsidR="006D26EE">
              <w:t xml:space="preserve">- </w:t>
            </w:r>
            <w:r>
              <w:t>odpisovaný</w:t>
            </w:r>
          </w:p>
        </w:tc>
        <w:tc>
          <w:tcPr>
            <w:tcW w:w="1985" w:type="dxa"/>
            <w:vAlign w:val="center"/>
          </w:tcPr>
          <w:p w14:paraId="43B25B2F" w14:textId="308C0C91" w:rsidR="002F19DF" w:rsidRPr="00D54A4B" w:rsidRDefault="00852389" w:rsidP="006D26EE">
            <w:pPr>
              <w:pStyle w:val="Tabulka"/>
              <w:jc w:val="center"/>
            </w:pPr>
            <w:r>
              <w:t>3</w:t>
            </w:r>
            <w:r w:rsidR="002F19DF">
              <w:t>-5</w:t>
            </w:r>
          </w:p>
        </w:tc>
        <w:tc>
          <w:tcPr>
            <w:tcW w:w="141" w:type="dxa"/>
            <w:vAlign w:val="center"/>
          </w:tcPr>
          <w:p w14:paraId="2C60ECE9" w14:textId="77777777" w:rsidR="002F19DF" w:rsidRPr="00D54A4B" w:rsidRDefault="002F19DF" w:rsidP="006D26EE">
            <w:pPr>
              <w:pStyle w:val="Tabulka"/>
              <w:jc w:val="center"/>
            </w:pPr>
          </w:p>
        </w:tc>
        <w:tc>
          <w:tcPr>
            <w:tcW w:w="1701" w:type="dxa"/>
            <w:vAlign w:val="center"/>
          </w:tcPr>
          <w:p w14:paraId="1D6D65BD" w14:textId="6B2A8D03" w:rsidR="002F19DF" w:rsidRPr="00D54A4B" w:rsidRDefault="002F19DF" w:rsidP="006D26EE">
            <w:pPr>
              <w:pStyle w:val="Tabulka"/>
              <w:jc w:val="center"/>
            </w:pPr>
            <w:r>
              <w:t>lineárna</w:t>
            </w:r>
          </w:p>
        </w:tc>
        <w:tc>
          <w:tcPr>
            <w:tcW w:w="142" w:type="dxa"/>
            <w:vAlign w:val="center"/>
          </w:tcPr>
          <w:p w14:paraId="08E4B4E4" w14:textId="77777777" w:rsidR="002F19DF" w:rsidRPr="00D54A4B" w:rsidRDefault="002F19DF" w:rsidP="006D26EE">
            <w:pPr>
              <w:pStyle w:val="Tabulka"/>
              <w:jc w:val="center"/>
            </w:pPr>
          </w:p>
        </w:tc>
        <w:tc>
          <w:tcPr>
            <w:tcW w:w="1701" w:type="dxa"/>
            <w:vAlign w:val="center"/>
          </w:tcPr>
          <w:p w14:paraId="48FC4F44" w14:textId="76565967" w:rsidR="002F19DF" w:rsidRPr="00D54A4B" w:rsidRDefault="00852389" w:rsidP="006D26EE">
            <w:pPr>
              <w:pStyle w:val="Tabulka"/>
              <w:jc w:val="center"/>
            </w:pPr>
            <w:r>
              <w:t>20</w:t>
            </w:r>
            <w:r w:rsidR="002F19DF">
              <w:t xml:space="preserve"> – </w:t>
            </w:r>
            <w:r>
              <w:t>33</w:t>
            </w:r>
          </w:p>
        </w:tc>
      </w:tr>
      <w:tr w:rsidR="004D3B4A" w:rsidRPr="00D54A4B" w14:paraId="3B8C5C95" w14:textId="77777777" w:rsidTr="006D26EE">
        <w:trPr>
          <w:trHeight w:val="250"/>
        </w:trPr>
        <w:tc>
          <w:tcPr>
            <w:tcW w:w="3118" w:type="dxa"/>
            <w:gridSpan w:val="2"/>
            <w:vAlign w:val="center"/>
          </w:tcPr>
          <w:p w14:paraId="0BECD335" w14:textId="045E1A3C" w:rsidR="004D3B4A" w:rsidRPr="00D54A4B" w:rsidRDefault="004D3B4A">
            <w:pPr>
              <w:pStyle w:val="Tabulka"/>
            </w:pPr>
            <w:r w:rsidRPr="00D54A4B">
              <w:t>Drobný dlhodobý hmotný majetok</w:t>
            </w:r>
            <w:r w:rsidR="006D26EE">
              <w:t xml:space="preserve"> - evidovaný</w:t>
            </w:r>
          </w:p>
        </w:tc>
        <w:tc>
          <w:tcPr>
            <w:tcW w:w="1985" w:type="dxa"/>
            <w:vAlign w:val="center"/>
          </w:tcPr>
          <w:p w14:paraId="176F4690" w14:textId="77777777" w:rsidR="004D3B4A" w:rsidRPr="00D54A4B" w:rsidRDefault="004D3B4A" w:rsidP="006D26EE">
            <w:pPr>
              <w:pStyle w:val="Tabulka"/>
              <w:jc w:val="center"/>
            </w:pPr>
            <w:r w:rsidRPr="00D54A4B">
              <w:t>rôzna</w:t>
            </w:r>
          </w:p>
        </w:tc>
        <w:tc>
          <w:tcPr>
            <w:tcW w:w="141" w:type="dxa"/>
            <w:vAlign w:val="center"/>
          </w:tcPr>
          <w:p w14:paraId="22F2BF88" w14:textId="77777777" w:rsidR="004D3B4A" w:rsidRPr="00D54A4B" w:rsidRDefault="004D3B4A" w:rsidP="006D26EE">
            <w:pPr>
              <w:pStyle w:val="Tabulka"/>
              <w:jc w:val="center"/>
            </w:pPr>
          </w:p>
        </w:tc>
        <w:tc>
          <w:tcPr>
            <w:tcW w:w="1701" w:type="dxa"/>
            <w:vAlign w:val="center"/>
          </w:tcPr>
          <w:p w14:paraId="55AA873E" w14:textId="77777777" w:rsidR="004D3B4A" w:rsidRPr="00D54A4B" w:rsidRDefault="004D3B4A" w:rsidP="006D26EE">
            <w:pPr>
              <w:pStyle w:val="Tabulka"/>
              <w:jc w:val="center"/>
            </w:pPr>
            <w:r w:rsidRPr="00D54A4B">
              <w:t>jednorazový odpis</w:t>
            </w:r>
          </w:p>
        </w:tc>
        <w:tc>
          <w:tcPr>
            <w:tcW w:w="142" w:type="dxa"/>
            <w:vAlign w:val="center"/>
          </w:tcPr>
          <w:p w14:paraId="0A133044" w14:textId="77777777" w:rsidR="004D3B4A" w:rsidRPr="00D54A4B" w:rsidRDefault="004D3B4A" w:rsidP="006D26EE">
            <w:pPr>
              <w:pStyle w:val="Tabulka"/>
              <w:jc w:val="center"/>
            </w:pPr>
          </w:p>
        </w:tc>
        <w:tc>
          <w:tcPr>
            <w:tcW w:w="1701" w:type="dxa"/>
            <w:vAlign w:val="center"/>
          </w:tcPr>
          <w:p w14:paraId="1D2F52E8" w14:textId="77777777" w:rsidR="004D3B4A" w:rsidRPr="00D54A4B" w:rsidRDefault="004D3B4A" w:rsidP="006D26EE">
            <w:pPr>
              <w:pStyle w:val="Tabulka"/>
              <w:jc w:val="center"/>
            </w:pPr>
            <w:r w:rsidRPr="00D54A4B">
              <w:t>100</w:t>
            </w:r>
          </w:p>
        </w:tc>
      </w:tr>
      <w:tr w:rsidR="00607DFC" w:rsidRPr="00D54A4B" w14:paraId="21161257" w14:textId="77777777" w:rsidTr="0000290B">
        <w:trPr>
          <w:trHeight w:val="250"/>
        </w:trPr>
        <w:tc>
          <w:tcPr>
            <w:tcW w:w="3118" w:type="dxa"/>
            <w:gridSpan w:val="2"/>
          </w:tcPr>
          <w:p w14:paraId="0CAB201C" w14:textId="77777777" w:rsidR="00607DFC" w:rsidRPr="00D54A4B" w:rsidRDefault="00607DFC">
            <w:pPr>
              <w:pStyle w:val="Tabulka"/>
            </w:pPr>
          </w:p>
        </w:tc>
        <w:tc>
          <w:tcPr>
            <w:tcW w:w="1985" w:type="dxa"/>
          </w:tcPr>
          <w:p w14:paraId="1BFB7850" w14:textId="77777777" w:rsidR="00607DFC" w:rsidRPr="00D54A4B" w:rsidRDefault="00607DFC" w:rsidP="006D26EE">
            <w:pPr>
              <w:pStyle w:val="Tabulka"/>
              <w:jc w:val="center"/>
            </w:pPr>
          </w:p>
        </w:tc>
        <w:tc>
          <w:tcPr>
            <w:tcW w:w="141" w:type="dxa"/>
          </w:tcPr>
          <w:p w14:paraId="19435A00" w14:textId="77777777" w:rsidR="00607DFC" w:rsidRPr="00D54A4B" w:rsidRDefault="00607DFC" w:rsidP="006D26EE">
            <w:pPr>
              <w:pStyle w:val="Tabulka"/>
              <w:jc w:val="center"/>
            </w:pPr>
          </w:p>
        </w:tc>
        <w:tc>
          <w:tcPr>
            <w:tcW w:w="1701" w:type="dxa"/>
          </w:tcPr>
          <w:p w14:paraId="47E069AC" w14:textId="77777777" w:rsidR="00607DFC" w:rsidRPr="00D54A4B" w:rsidRDefault="00607DFC" w:rsidP="006D26EE">
            <w:pPr>
              <w:pStyle w:val="Tabulka"/>
              <w:jc w:val="center"/>
            </w:pPr>
          </w:p>
        </w:tc>
        <w:tc>
          <w:tcPr>
            <w:tcW w:w="142" w:type="dxa"/>
          </w:tcPr>
          <w:p w14:paraId="0742C3C1" w14:textId="77777777" w:rsidR="00607DFC" w:rsidRPr="00D54A4B" w:rsidRDefault="00607DFC" w:rsidP="006D26EE">
            <w:pPr>
              <w:pStyle w:val="Tabulka"/>
              <w:jc w:val="center"/>
            </w:pPr>
          </w:p>
        </w:tc>
        <w:tc>
          <w:tcPr>
            <w:tcW w:w="1701" w:type="dxa"/>
          </w:tcPr>
          <w:p w14:paraId="275C758B" w14:textId="77777777" w:rsidR="00607DFC" w:rsidRPr="00D54A4B" w:rsidRDefault="00607DFC" w:rsidP="006D26EE">
            <w:pPr>
              <w:pStyle w:val="Tabulka"/>
              <w:jc w:val="center"/>
            </w:pPr>
          </w:p>
        </w:tc>
      </w:tr>
    </w:tbl>
    <w:p w14:paraId="12C892DA" w14:textId="5CB41CA8" w:rsidR="00887683" w:rsidRPr="00D54A4B" w:rsidRDefault="00607DFC">
      <w:pPr>
        <w:pStyle w:val="Zkladntext"/>
      </w:pPr>
      <w:r w:rsidRPr="00D54A4B">
        <w:t xml:space="preserve">Metódy odpisovania, doby použiteľnosti a zostatkové hodnoty sa prehodnocujú ku dňu, ku ktorému sa zostavuje účtovná závierka, a ak je to potrebné, urobia sa úpravy. </w:t>
      </w:r>
    </w:p>
    <w:p w14:paraId="609FEDE9" w14:textId="77777777" w:rsidR="007676FB" w:rsidRPr="00D54A4B" w:rsidRDefault="007676FB">
      <w:pPr>
        <w:pStyle w:val="Zkladntext"/>
      </w:pPr>
    </w:p>
    <w:p w14:paraId="0B0AA370" w14:textId="77777777" w:rsidR="007676FB" w:rsidRPr="00D54A4B" w:rsidRDefault="007676FB" w:rsidP="007676FB">
      <w:pPr>
        <w:pStyle w:val="Zkladntext"/>
        <w:rPr>
          <w:i/>
          <w:iCs/>
        </w:rPr>
      </w:pPr>
      <w:r w:rsidRPr="00D54A4B">
        <w:rPr>
          <w:b/>
          <w:bCs/>
          <w:i/>
          <w:iCs/>
        </w:rPr>
        <w:t>Posúdenie zníženia hodnoty majetku</w:t>
      </w:r>
    </w:p>
    <w:p w14:paraId="322CBB8E" w14:textId="77777777" w:rsidR="007676FB" w:rsidRPr="00D54A4B" w:rsidRDefault="007676FB" w:rsidP="007676FB">
      <w:pPr>
        <w:pStyle w:val="Zkladntext"/>
        <w:rPr>
          <w:i/>
          <w:iCs/>
        </w:rPr>
      </w:pPr>
    </w:p>
    <w:p w14:paraId="79241571" w14:textId="77777777" w:rsidR="007676FB" w:rsidRPr="00D54A4B" w:rsidRDefault="007676FB" w:rsidP="007676FB">
      <w:pPr>
        <w:pStyle w:val="Zkladntext"/>
        <w:rPr>
          <w:i/>
          <w:iCs/>
        </w:rPr>
      </w:pPr>
      <w:r w:rsidRPr="00D54A4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8578E9A" w14:textId="77777777" w:rsidR="007676FB" w:rsidRPr="00D54A4B" w:rsidRDefault="007676FB" w:rsidP="007676FB">
      <w:pPr>
        <w:pStyle w:val="AccountingPolicy"/>
        <w:jc w:val="both"/>
        <w:rPr>
          <w:rFonts w:ascii="Arial" w:hAnsi="Arial" w:cs="Arial"/>
          <w:lang w:val="sk-SK"/>
        </w:rPr>
      </w:pPr>
    </w:p>
    <w:p w14:paraId="5206A234" w14:textId="77777777" w:rsidR="007676FB" w:rsidRPr="00D54A4B" w:rsidRDefault="007676FB" w:rsidP="007676FB">
      <w:pPr>
        <w:pStyle w:val="Zkladntext"/>
      </w:pPr>
      <w:r w:rsidRPr="00D54A4B">
        <w:t xml:space="preserve">Faktory, ktoré sú považované za dôležité pri posudzovaní zníženia hodnoty majetku sú: </w:t>
      </w:r>
    </w:p>
    <w:p w14:paraId="63899342" w14:textId="77777777" w:rsidR="007676FB" w:rsidRPr="00D54A4B" w:rsidRDefault="007676FB" w:rsidP="007676FB">
      <w:pPr>
        <w:pStyle w:val="Zkladntext"/>
        <w:numPr>
          <w:ilvl w:val="0"/>
          <w:numId w:val="93"/>
        </w:numPr>
        <w:ind w:left="766"/>
      </w:pPr>
      <w:r w:rsidRPr="00D54A4B">
        <w:t>technologický pokrok,</w:t>
      </w:r>
    </w:p>
    <w:p w14:paraId="2FE33A2C" w14:textId="77777777" w:rsidR="007676FB" w:rsidRPr="00D54A4B" w:rsidRDefault="007676FB" w:rsidP="007676FB">
      <w:pPr>
        <w:pStyle w:val="Zkladntext"/>
        <w:numPr>
          <w:ilvl w:val="0"/>
          <w:numId w:val="93"/>
        </w:numPr>
        <w:ind w:left="766"/>
      </w:pPr>
      <w:r w:rsidRPr="00D54A4B">
        <w:t>významne nedostatočné prevádzkové výsledky v porovnaní s historickými alebo plánovanými prevádzkovými výsledkami,</w:t>
      </w:r>
    </w:p>
    <w:p w14:paraId="3B3B72BE" w14:textId="77777777" w:rsidR="007676FB" w:rsidRPr="00D54A4B" w:rsidRDefault="007676FB" w:rsidP="007676FB">
      <w:pPr>
        <w:pStyle w:val="Zkladntext"/>
        <w:numPr>
          <w:ilvl w:val="0"/>
          <w:numId w:val="93"/>
        </w:numPr>
        <w:ind w:left="766"/>
      </w:pPr>
      <w:r w:rsidRPr="00D54A4B">
        <w:t>významné zmeny v spôsobe použitia majetku Spoločnosti alebo celkovej zmeny stratégie Spoločnosti,</w:t>
      </w:r>
    </w:p>
    <w:p w14:paraId="72ADA4CF" w14:textId="77777777" w:rsidR="007676FB" w:rsidRPr="00D54A4B" w:rsidRDefault="007676FB" w:rsidP="007676FB">
      <w:pPr>
        <w:pStyle w:val="Zkladntext"/>
        <w:numPr>
          <w:ilvl w:val="0"/>
          <w:numId w:val="93"/>
        </w:numPr>
        <w:ind w:left="766"/>
      </w:pPr>
      <w:proofErr w:type="spellStart"/>
      <w:r w:rsidRPr="00D54A4B">
        <w:t>zastaralosť</w:t>
      </w:r>
      <w:proofErr w:type="spellEnd"/>
      <w:r w:rsidRPr="00D54A4B">
        <w:t xml:space="preserve"> produktov.</w:t>
      </w:r>
    </w:p>
    <w:p w14:paraId="331C20C8" w14:textId="77777777" w:rsidR="007B3371" w:rsidRPr="00D54A4B" w:rsidRDefault="007B3371" w:rsidP="007676FB">
      <w:pPr>
        <w:pStyle w:val="Zkladntext"/>
      </w:pPr>
    </w:p>
    <w:p w14:paraId="0A988579" w14:textId="0269E252" w:rsidR="007676FB" w:rsidRPr="00D54A4B" w:rsidRDefault="007676FB" w:rsidP="007676FB">
      <w:pPr>
        <w:pStyle w:val="Zkladntext"/>
      </w:pPr>
      <w:r w:rsidRPr="00D54A4B">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D.15. Zníženie hodnoty majetku a opravné položky. </w:t>
      </w:r>
    </w:p>
    <w:p w14:paraId="125B725C" w14:textId="7542C178" w:rsidR="00607DFC" w:rsidRPr="00D54A4B" w:rsidRDefault="00607DFC" w:rsidP="00FE38E1">
      <w:pPr>
        <w:pStyle w:val="Pismenka"/>
        <w:numPr>
          <w:ilvl w:val="0"/>
          <w:numId w:val="0"/>
        </w:numPr>
        <w:ind w:left="360"/>
      </w:pPr>
    </w:p>
    <w:p w14:paraId="33B67D0D" w14:textId="30460380" w:rsidR="004D3B4A" w:rsidRPr="00D54A4B" w:rsidRDefault="00607DFC" w:rsidP="00FE38E1">
      <w:pPr>
        <w:pStyle w:val="Pismenka"/>
        <w:tabs>
          <w:tab w:val="num" w:pos="426"/>
        </w:tabs>
      </w:pPr>
      <w:r w:rsidRPr="00D54A4B">
        <w:t>Dlhodobý finančný majetok</w:t>
      </w:r>
    </w:p>
    <w:p w14:paraId="64CA6B5C" w14:textId="090117A0" w:rsidR="005005E7" w:rsidRPr="00D54A4B" w:rsidRDefault="005005E7">
      <w:pPr>
        <w:pStyle w:val="Zkladntext"/>
      </w:pPr>
      <w:r w:rsidRPr="00D54A4B">
        <w:t xml:space="preserve">Ako dlhodobý finančný majetok Spoločnosť vykazuje podielové cenné papiere a podiely v prepojených účtovných jednotkách. </w:t>
      </w:r>
    </w:p>
    <w:p w14:paraId="4485A2B4" w14:textId="77777777" w:rsidR="005005E7" w:rsidRPr="00D54A4B" w:rsidRDefault="005005E7">
      <w:pPr>
        <w:pStyle w:val="Zkladntext"/>
      </w:pPr>
    </w:p>
    <w:p w14:paraId="37E96523" w14:textId="73F989D8" w:rsidR="005005E7" w:rsidRPr="00D54A4B" w:rsidRDefault="005005E7">
      <w:pPr>
        <w:pStyle w:val="Zkladntext"/>
      </w:pPr>
      <w:r w:rsidRPr="00D54A4B">
        <w:lastRenderedPageBreak/>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FD9C6B6" w14:textId="77777777" w:rsidR="005005E7" w:rsidRPr="00D54A4B" w:rsidRDefault="005005E7">
      <w:pPr>
        <w:pStyle w:val="Zkladntext"/>
      </w:pPr>
    </w:p>
    <w:p w14:paraId="30A8E32C" w14:textId="77777777" w:rsidR="005005E7" w:rsidRPr="00D54A4B" w:rsidRDefault="005005E7">
      <w:pPr>
        <w:pStyle w:val="Zkladntext"/>
      </w:pPr>
      <w:r w:rsidRPr="00D54A4B">
        <w:t>Ku dňu, ku ktorému sa zostavuje účtovná závierka sa dlhodobý finančný majetok oceňuje takto:</w:t>
      </w:r>
    </w:p>
    <w:p w14:paraId="5A1FEB85" w14:textId="77777777" w:rsidR="005005E7" w:rsidRPr="00D54A4B" w:rsidRDefault="005005E7">
      <w:pPr>
        <w:pStyle w:val="Zkladntext"/>
      </w:pPr>
    </w:p>
    <w:p w14:paraId="3CACDCFA" w14:textId="3DC79C37" w:rsidR="005005E7" w:rsidRPr="00D54A4B" w:rsidRDefault="005005E7" w:rsidP="00FE38E1">
      <w:pPr>
        <w:pStyle w:val="Zkladntext"/>
        <w:numPr>
          <w:ilvl w:val="0"/>
          <w:numId w:val="71"/>
        </w:numPr>
      </w:pPr>
      <w:r w:rsidRPr="00D54A4B">
        <w:t xml:space="preserve">Podielové cenné papiere a podiely v dcérskych, spoločných a pridružených účtovných jednotkách: obstarávacou cenou upravenou o prípadné zníženie ich hodnoty oproti ich oceneniu v účtovníctve. </w:t>
      </w:r>
    </w:p>
    <w:p w14:paraId="699ED5E2" w14:textId="78AF8B69" w:rsidR="00607DFC" w:rsidRPr="00D54A4B" w:rsidRDefault="00607DFC">
      <w:pPr>
        <w:pStyle w:val="Zkladntext"/>
      </w:pPr>
    </w:p>
    <w:p w14:paraId="5DEEACAE" w14:textId="429E8C08" w:rsidR="004D3B4A" w:rsidRPr="00D54A4B" w:rsidRDefault="004D3B4A" w:rsidP="00FE38E1">
      <w:pPr>
        <w:pStyle w:val="Pismenka"/>
        <w:tabs>
          <w:tab w:val="num" w:pos="426"/>
        </w:tabs>
      </w:pPr>
      <w:r w:rsidRPr="00D54A4B">
        <w:t xml:space="preserve">Zásoby </w:t>
      </w:r>
    </w:p>
    <w:p w14:paraId="28637B42" w14:textId="77777777" w:rsidR="004D3B4A" w:rsidRPr="00D54A4B" w:rsidRDefault="004D3B4A">
      <w:pPr>
        <w:pStyle w:val="Zkladntext"/>
      </w:pPr>
      <w:r w:rsidRPr="00D54A4B">
        <w:t>Zásoby sa oceňujú nižšou z nasledujúcich hodnôt: obstarávacou cenou (nakupované zásoby) alebo vlastnými nákladmi (zásoby vytvorené vlastnou činnosťou) alebo čistou realizačnou hodnotou.</w:t>
      </w:r>
    </w:p>
    <w:p w14:paraId="0B7C69F9" w14:textId="77777777" w:rsidR="00D566E2" w:rsidRPr="00D54A4B" w:rsidRDefault="00D566E2">
      <w:pPr>
        <w:pStyle w:val="Zkladntext"/>
      </w:pPr>
    </w:p>
    <w:p w14:paraId="3EFA2483" w14:textId="77777777" w:rsidR="004D3B4A" w:rsidRPr="00D54A4B" w:rsidRDefault="004D3B4A">
      <w:pPr>
        <w:pStyle w:val="Zkladntext"/>
      </w:pPr>
      <w:r w:rsidRPr="00D54A4B">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F71444E" w14:textId="77777777" w:rsidR="004D3B4A" w:rsidRPr="00D54A4B" w:rsidRDefault="004D3B4A">
      <w:pPr>
        <w:pStyle w:val="Zkladntext"/>
      </w:pPr>
    </w:p>
    <w:p w14:paraId="2756400D" w14:textId="77777777" w:rsidR="004D3B4A" w:rsidRPr="00D54A4B" w:rsidRDefault="004D3B4A">
      <w:pPr>
        <w:pStyle w:val="Zkladntext"/>
      </w:pPr>
      <w:r w:rsidRPr="00D54A4B">
        <w:t xml:space="preserve">Čistá realizačná hodnota je predpokladaná predajná cena znížená o predpokladané náklady na ich dokončenie a o predpokladané náklady súvisiace s ich predajom.  </w:t>
      </w:r>
    </w:p>
    <w:p w14:paraId="32E3F2CA" w14:textId="77777777" w:rsidR="004D3B4A" w:rsidRPr="00D54A4B" w:rsidRDefault="004D3B4A">
      <w:pPr>
        <w:pStyle w:val="Zkladntext"/>
      </w:pPr>
    </w:p>
    <w:p w14:paraId="79454038" w14:textId="77777777" w:rsidR="00D03E63" w:rsidRDefault="004D3B4A" w:rsidP="007B3371">
      <w:pPr>
        <w:pStyle w:val="Zkladntext"/>
      </w:pPr>
      <w:r w:rsidRPr="00D54A4B">
        <w:t xml:space="preserve">Zníženie hodnoty zásob sa </w:t>
      </w:r>
      <w:r w:rsidR="00E5113F" w:rsidRPr="00D54A4B">
        <w:t xml:space="preserve">zohľadňuje </w:t>
      </w:r>
      <w:r w:rsidRPr="00D54A4B">
        <w:t>vytvorením opravnej položky.</w:t>
      </w:r>
    </w:p>
    <w:p w14:paraId="18BAA462" w14:textId="7502E536" w:rsidR="007B3371" w:rsidRPr="00D54A4B" w:rsidRDefault="007B3371" w:rsidP="007B3371">
      <w:pPr>
        <w:pStyle w:val="Zkladntext"/>
        <w:rPr>
          <w:b/>
        </w:rPr>
      </w:pPr>
    </w:p>
    <w:p w14:paraId="74B46E6C" w14:textId="59226CF4" w:rsidR="004D3B4A" w:rsidRPr="00D54A4B" w:rsidRDefault="004D3B4A" w:rsidP="00FE38E1">
      <w:pPr>
        <w:pStyle w:val="Pismenka"/>
        <w:tabs>
          <w:tab w:val="num" w:pos="426"/>
        </w:tabs>
      </w:pPr>
      <w:r w:rsidRPr="00D54A4B">
        <w:t>Pohľadávky</w:t>
      </w:r>
    </w:p>
    <w:p w14:paraId="48FD2C2E" w14:textId="77777777" w:rsidR="004D3B4A" w:rsidRPr="00D54A4B" w:rsidRDefault="004D3B4A">
      <w:pPr>
        <w:pStyle w:val="Zkladntext"/>
      </w:pPr>
      <w:r w:rsidRPr="00D54A4B">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D54A4B" w:rsidRDefault="004D3B4A">
      <w:pPr>
        <w:pStyle w:val="Zkladntext"/>
      </w:pPr>
    </w:p>
    <w:p w14:paraId="6C8EBBD7" w14:textId="01843ECC" w:rsidR="004D3B4A" w:rsidRPr="00D54A4B" w:rsidRDefault="00493F2E" w:rsidP="00FE38E1">
      <w:pPr>
        <w:pStyle w:val="Pismenka"/>
        <w:tabs>
          <w:tab w:val="num" w:pos="426"/>
        </w:tabs>
      </w:pPr>
      <w:r w:rsidRPr="00D54A4B">
        <w:t>Finančné účty</w:t>
      </w:r>
    </w:p>
    <w:p w14:paraId="7CF5A6A9" w14:textId="47753000" w:rsidR="001F01FF" w:rsidRPr="00D54A4B" w:rsidRDefault="00493F2E">
      <w:pPr>
        <w:pStyle w:val="Zkladntext"/>
      </w:pPr>
      <w:r w:rsidRPr="00D54A4B">
        <w:t>Finančné účty tvorí peňažná hotovosť, ceniny</w:t>
      </w:r>
      <w:r w:rsidR="003862E6" w:rsidRPr="00D54A4B">
        <w:t xml:space="preserve"> a</w:t>
      </w:r>
      <w:r w:rsidRPr="00D54A4B">
        <w:t xml:space="preserve"> zostatky na bankových účtoch a oceňujú sa menovitou hodnotou. Zníženie ich hodnoty sa vyjadruje opravnou položkou. </w:t>
      </w:r>
    </w:p>
    <w:p w14:paraId="3463EA83" w14:textId="77777777" w:rsidR="001F01FF" w:rsidRPr="00D54A4B" w:rsidRDefault="001F01FF">
      <w:pPr>
        <w:pStyle w:val="Zkladntext"/>
      </w:pPr>
    </w:p>
    <w:p w14:paraId="33ED1A83" w14:textId="77777777" w:rsidR="004D3B4A" w:rsidRPr="00D54A4B" w:rsidRDefault="004D3B4A" w:rsidP="00FE38E1">
      <w:pPr>
        <w:pStyle w:val="Pismenka"/>
        <w:tabs>
          <w:tab w:val="num" w:pos="426"/>
        </w:tabs>
      </w:pPr>
      <w:r w:rsidRPr="00D54A4B">
        <w:t>Náklady budúcich období a príjmy budúcich období</w:t>
      </w:r>
    </w:p>
    <w:p w14:paraId="2A1EEAE2" w14:textId="42EACE53" w:rsidR="00D47B9F" w:rsidRPr="00D54A4B" w:rsidRDefault="004D3B4A">
      <w:pPr>
        <w:pStyle w:val="Zkladntext"/>
      </w:pPr>
      <w:r w:rsidRPr="00D54A4B">
        <w:t>Náklady budúcich období a príjmy budúcich období sa vykazujú vo výške, ktorá je potrebná na dodržanie zásady vecnej a</w:t>
      </w:r>
      <w:r w:rsidR="007B3371" w:rsidRPr="00D54A4B">
        <w:t> </w:t>
      </w:r>
      <w:r w:rsidRPr="00D54A4B">
        <w:t>časovej súvislosti s účtovným obdobím.</w:t>
      </w:r>
    </w:p>
    <w:p w14:paraId="7F25AB07" w14:textId="77777777" w:rsidR="004D3B4A" w:rsidRPr="00D54A4B" w:rsidRDefault="004D3B4A">
      <w:pPr>
        <w:pStyle w:val="Zkladntext"/>
      </w:pPr>
    </w:p>
    <w:p w14:paraId="631F1DF5" w14:textId="4877CB05" w:rsidR="004D3B4A" w:rsidRPr="00D54A4B" w:rsidRDefault="00493F2E" w:rsidP="00FE38E1">
      <w:pPr>
        <w:pStyle w:val="Pismenka"/>
        <w:tabs>
          <w:tab w:val="num" w:pos="426"/>
        </w:tabs>
      </w:pPr>
      <w:r w:rsidRPr="00D54A4B">
        <w:t>Zníženie hodnoty majetku</w:t>
      </w:r>
      <w:r w:rsidR="00CC4AF2" w:rsidRPr="00D54A4B">
        <w:t xml:space="preserve"> a opravné položky</w:t>
      </w:r>
    </w:p>
    <w:p w14:paraId="73E50209" w14:textId="77777777" w:rsidR="00493F2E" w:rsidRPr="00D54A4B" w:rsidRDefault="00493F2E" w:rsidP="00FE38E1">
      <w:pPr>
        <w:pStyle w:val="Zkladntext"/>
      </w:pPr>
      <w:r w:rsidRPr="00D54A4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38C17BE" w14:textId="77777777" w:rsidR="00493F2E" w:rsidRPr="00D54A4B" w:rsidRDefault="00493F2E" w:rsidP="00FE38E1">
      <w:pPr>
        <w:pStyle w:val="Zkladntext"/>
      </w:pPr>
    </w:p>
    <w:p w14:paraId="2077B342" w14:textId="77777777" w:rsidR="00493F2E" w:rsidRPr="00D54A4B" w:rsidRDefault="00493F2E" w:rsidP="00FE38E1">
      <w:pPr>
        <w:pStyle w:val="Zkladntext"/>
        <w:rPr>
          <w:i/>
        </w:rPr>
      </w:pPr>
      <w:r w:rsidRPr="00D54A4B">
        <w:rPr>
          <w:b/>
          <w:i/>
        </w:rPr>
        <w:t>Zníženie hodnoty dlhodobého majetku a zásob</w:t>
      </w:r>
    </w:p>
    <w:p w14:paraId="2B24BFA6" w14:textId="0605A3CE" w:rsidR="00493F2E" w:rsidRPr="00D54A4B" w:rsidRDefault="00493F2E" w:rsidP="00FE38E1">
      <w:pPr>
        <w:pStyle w:val="Zkladntext"/>
      </w:pPr>
      <w:r w:rsidRPr="00D54A4B">
        <w:t>Ku každému dňu, ku ktorému sa zostavuje účtovná závierka, je účtovná hodnota majetku Spoločnosti, iného ako odloženej daňovej pohľadávky (pozri bod (</w:t>
      </w:r>
      <w:r w:rsidR="00CC4AF2" w:rsidRPr="00D54A4B">
        <w:t>n</w:t>
      </w:r>
      <w:r w:rsidRPr="00D54A4B">
        <w:t>) Odložené dane) posudzovaná s cieľom zistiť, či existujú indikátory,</w:t>
      </w:r>
      <w:r w:rsidR="009A1CBF" w:rsidRPr="00D54A4B">
        <w:t xml:space="preserve"> ktoré by naznačovali,</w:t>
      </w:r>
      <w:r w:rsidRPr="00D54A4B">
        <w:t xml:space="preserve"> že by mohlo dôjsť k zníženiu hodnoty majetku. Ak takéto indikátory existujú, potom sa odhadnú predpokladané budúce ekonomické úžitky z daného majetku. </w:t>
      </w:r>
    </w:p>
    <w:p w14:paraId="3BD90086" w14:textId="77777777" w:rsidR="00493F2E" w:rsidRPr="00D54A4B" w:rsidRDefault="00493F2E" w:rsidP="00FE38E1">
      <w:pPr>
        <w:pStyle w:val="Zkladntext"/>
      </w:pPr>
    </w:p>
    <w:p w14:paraId="0EF5D785" w14:textId="77777777" w:rsidR="00493F2E" w:rsidRPr="00D54A4B" w:rsidRDefault="00493F2E" w:rsidP="00FE38E1">
      <w:pPr>
        <w:pStyle w:val="Zkladntext"/>
      </w:pPr>
      <w:r w:rsidRPr="00D54A4B">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859BDB2" w14:textId="77777777" w:rsidR="00493F2E" w:rsidRPr="00D54A4B" w:rsidRDefault="00493F2E" w:rsidP="00FE38E1">
      <w:pPr>
        <w:pStyle w:val="Zkladntext"/>
      </w:pPr>
    </w:p>
    <w:p w14:paraId="75CF07DD" w14:textId="77777777" w:rsidR="00493F2E" w:rsidRPr="00D54A4B" w:rsidRDefault="00493F2E" w:rsidP="00FE38E1">
      <w:pPr>
        <w:pStyle w:val="Zkladntext"/>
        <w:rPr>
          <w:i/>
        </w:rPr>
      </w:pPr>
      <w:r w:rsidRPr="00D54A4B">
        <w:rPr>
          <w:b/>
          <w:i/>
        </w:rPr>
        <w:t xml:space="preserve">Zníženie hodnoty finančného majetku a pohľadávok </w:t>
      </w:r>
    </w:p>
    <w:p w14:paraId="226D9DF3" w14:textId="77777777" w:rsidR="00493F2E" w:rsidRPr="00D54A4B" w:rsidRDefault="00493F2E" w:rsidP="00FE38E1">
      <w:pPr>
        <w:pStyle w:val="Zkladntext"/>
      </w:pPr>
      <w:r w:rsidRPr="00D54A4B">
        <w:t>Ku každému dňu, ku ktorému sa zostavuje účtovná závierka sa finančný majetok, ktorý nie je ocenený reálnou hodnotou posudzuje s cieľom zistiť, či existujú objektívne dôkazy zníženia jeho hodnoty.</w:t>
      </w:r>
    </w:p>
    <w:p w14:paraId="62514612" w14:textId="77777777" w:rsidR="00493F2E" w:rsidRPr="00D54A4B" w:rsidRDefault="00493F2E" w:rsidP="00FE38E1">
      <w:pPr>
        <w:pStyle w:val="Zkladntext"/>
      </w:pPr>
    </w:p>
    <w:p w14:paraId="62FA15BA" w14:textId="77777777" w:rsidR="00493F2E" w:rsidRPr="00D54A4B" w:rsidRDefault="00493F2E" w:rsidP="00FE38E1">
      <w:pPr>
        <w:pStyle w:val="Zkladntext"/>
      </w:pPr>
      <w:r w:rsidRPr="00D54A4B">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F205DB5" w14:textId="2B1A9909" w:rsidR="00D13D0F" w:rsidRDefault="00D13D0F">
      <w:pPr>
        <w:spacing w:after="200" w:line="276" w:lineRule="auto"/>
      </w:pPr>
      <w:r>
        <w:br w:type="page"/>
      </w:r>
    </w:p>
    <w:p w14:paraId="366DB0CF" w14:textId="77777777" w:rsidR="00493F2E" w:rsidRPr="00D54A4B" w:rsidRDefault="00493F2E" w:rsidP="00FE38E1">
      <w:pPr>
        <w:pStyle w:val="Zkladntext"/>
      </w:pPr>
    </w:p>
    <w:p w14:paraId="07B7BA21" w14:textId="75BF4378" w:rsidR="00493F2E" w:rsidRPr="00D54A4B" w:rsidRDefault="00493F2E" w:rsidP="00FE38E1">
      <w:pPr>
        <w:pStyle w:val="Zkladntext"/>
      </w:pPr>
      <w:r w:rsidRPr="00D54A4B">
        <w:t>Predpokladané budúce ekonomické úžitky z investícií Spoločnosti v podielových cenných papieroch</w:t>
      </w:r>
      <w:r w:rsidR="004D39C4" w:rsidRPr="00D54A4B">
        <w:t xml:space="preserve">, </w:t>
      </w:r>
      <w:r w:rsidRPr="00D54A4B">
        <w:t>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0A19D094" w14:textId="77777777" w:rsidR="00493F2E" w:rsidRPr="00D54A4B" w:rsidRDefault="00493F2E" w:rsidP="00FE38E1">
      <w:pPr>
        <w:pStyle w:val="Zkladntext"/>
      </w:pPr>
      <w:r w:rsidRPr="00D54A4B">
        <w:t>Opravná položka sa zruší, ak následné zvýšenie predpokladaných budúcich ekonomických úžitkov možno objektívne spájať s udalosťou, ktorá nastala po vykázaní opravnej položky.</w:t>
      </w:r>
    </w:p>
    <w:p w14:paraId="20AFE379" w14:textId="77777777" w:rsidR="00493F2E" w:rsidRPr="00D54A4B" w:rsidRDefault="00493F2E" w:rsidP="00FE38E1">
      <w:pPr>
        <w:pStyle w:val="Zkladntext"/>
      </w:pPr>
    </w:p>
    <w:p w14:paraId="35E31514" w14:textId="63AC7289" w:rsidR="00493F2E" w:rsidRPr="00D54A4B" w:rsidRDefault="00493F2E" w:rsidP="00FE38E1">
      <w:pPr>
        <w:pStyle w:val="Pismenka"/>
        <w:tabs>
          <w:tab w:val="num" w:pos="426"/>
        </w:tabs>
      </w:pPr>
      <w:r w:rsidRPr="00D54A4B">
        <w:t>Rezervy</w:t>
      </w:r>
    </w:p>
    <w:p w14:paraId="0BC4AF7B" w14:textId="36B460C0" w:rsidR="00493F2E" w:rsidRPr="00D54A4B" w:rsidRDefault="00493F2E">
      <w:pPr>
        <w:pStyle w:val="Zkladntext"/>
      </w:pPr>
      <w:r w:rsidRPr="00D54A4B">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38CC319" w14:textId="77777777" w:rsidR="00493F2E" w:rsidRPr="00D54A4B" w:rsidRDefault="00493F2E">
      <w:pPr>
        <w:pStyle w:val="Zkladntext"/>
      </w:pPr>
    </w:p>
    <w:p w14:paraId="1A255F84" w14:textId="77777777" w:rsidR="00493F2E" w:rsidRPr="00D54A4B" w:rsidRDefault="00493F2E">
      <w:pPr>
        <w:pStyle w:val="Zkladntext"/>
      </w:pPr>
      <w:r w:rsidRPr="00D54A4B">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6CDFEBB" w14:textId="77777777" w:rsidR="00493F2E" w:rsidRPr="00D54A4B" w:rsidRDefault="00493F2E">
      <w:pPr>
        <w:pStyle w:val="Zkladntext"/>
      </w:pPr>
    </w:p>
    <w:p w14:paraId="47B2131E" w14:textId="77777777" w:rsidR="00493F2E" w:rsidRPr="00D54A4B" w:rsidRDefault="00493F2E">
      <w:pPr>
        <w:pStyle w:val="Zkladntext"/>
      </w:pPr>
      <w:r w:rsidRPr="00D54A4B">
        <w:t xml:space="preserve">Tvorba rezervy na bonusy, rabaty, skontá a vrátenie kúpnej ceny pri reklamácii sa účtuje ako zníženie pôvodne dosiahnutých výnosov so súvzťažným zápisom v prospech účtu rezerv. </w:t>
      </w:r>
    </w:p>
    <w:p w14:paraId="2502A6F3" w14:textId="77777777" w:rsidR="000314A6" w:rsidRPr="00D54A4B" w:rsidRDefault="000314A6">
      <w:pPr>
        <w:pStyle w:val="Zkladntext"/>
      </w:pPr>
    </w:p>
    <w:p w14:paraId="31CCED37" w14:textId="44FA27C9" w:rsidR="000314A6" w:rsidRPr="00D54A4B" w:rsidRDefault="000314A6">
      <w:pPr>
        <w:pStyle w:val="Zkladntext"/>
        <w:rPr>
          <w:b/>
          <w:i/>
        </w:rPr>
      </w:pPr>
      <w:r w:rsidRPr="00D54A4B">
        <w:rPr>
          <w:b/>
          <w:i/>
        </w:rPr>
        <w:t>Rezerva na audit účtovnej závierky</w:t>
      </w:r>
    </w:p>
    <w:p w14:paraId="71CB88D3" w14:textId="200A39EB" w:rsidR="000314A6" w:rsidRPr="00D54A4B" w:rsidRDefault="000314A6" w:rsidP="00FE38E1">
      <w:pPr>
        <w:pStyle w:val="Zkladntext"/>
      </w:pPr>
      <w:r w:rsidRPr="00D54A4B">
        <w:t>Zostatok rezervy na audit účtovnej závierky predstavuje výšku nevyfakturovaných služieb od audítorskej spoločnosti za</w:t>
      </w:r>
      <w:r w:rsidR="007B3371" w:rsidRPr="00D54A4B">
        <w:t> </w:t>
      </w:r>
      <w:r w:rsidRPr="00D54A4B">
        <w:t xml:space="preserve">audítorské služby roku </w:t>
      </w:r>
      <w:r w:rsidR="00D13D0F">
        <w:t>FR 2021</w:t>
      </w:r>
      <w:r w:rsidRPr="00D54A4B">
        <w:t>. Výška rezervy vychádza zo zmluvy o poskytovaní audítorských služieb.</w:t>
      </w:r>
    </w:p>
    <w:p w14:paraId="284CEA9C" w14:textId="77777777" w:rsidR="000314A6" w:rsidRPr="00D54A4B" w:rsidRDefault="000314A6" w:rsidP="00FE38E1">
      <w:pPr>
        <w:pStyle w:val="Zkladntext"/>
      </w:pPr>
    </w:p>
    <w:p w14:paraId="2DEA9352" w14:textId="10496B0C" w:rsidR="000314A6" w:rsidRPr="00D54A4B" w:rsidRDefault="000314A6">
      <w:pPr>
        <w:pStyle w:val="Zkladntext"/>
        <w:rPr>
          <w:b/>
          <w:i/>
        </w:rPr>
      </w:pPr>
      <w:r w:rsidRPr="00D54A4B">
        <w:rPr>
          <w:b/>
          <w:i/>
        </w:rPr>
        <w:t>Rezerva na nevyčerpanú dovolenku</w:t>
      </w:r>
    </w:p>
    <w:p w14:paraId="29D12223" w14:textId="5F6C470E" w:rsidR="000314A6" w:rsidRPr="00D54A4B" w:rsidRDefault="000314A6" w:rsidP="00FE38E1">
      <w:pPr>
        <w:pStyle w:val="Zkladntext"/>
      </w:pPr>
      <w:r w:rsidRPr="00D54A4B">
        <w:t xml:space="preserve">Zostatok rezervy na nevyčerpanú dovolenku predstavuje sumu náhrad za nevyčerpané dovolenky zamestnancov spoločnosti za </w:t>
      </w:r>
      <w:r w:rsidR="00D13D0F">
        <w:t>FR</w:t>
      </w:r>
      <w:r w:rsidRPr="00D54A4B">
        <w:t xml:space="preserve"> </w:t>
      </w:r>
      <w:r w:rsidR="00A54154" w:rsidRPr="00D54A4B">
        <w:t>202</w:t>
      </w:r>
      <w:r w:rsidR="00A54154">
        <w:t>1</w:t>
      </w:r>
      <w:r w:rsidRPr="00D54A4B">
        <w:t>. Výška rezervy bola vypočítaná z priemerných miezd zamestnancov a zahŕňa zákonné sociálne poistenie.</w:t>
      </w:r>
    </w:p>
    <w:p w14:paraId="3A916D1F" w14:textId="77777777" w:rsidR="00650EBA" w:rsidRPr="00D54A4B" w:rsidRDefault="00650EBA" w:rsidP="00FE38E1">
      <w:pPr>
        <w:pStyle w:val="Zkladntext"/>
      </w:pPr>
    </w:p>
    <w:p w14:paraId="46A53FB0" w14:textId="131F678E" w:rsidR="000314A6" w:rsidRPr="00D54A4B" w:rsidRDefault="000314A6" w:rsidP="00FE38E1">
      <w:pPr>
        <w:pStyle w:val="Zkladntext"/>
        <w:rPr>
          <w:b/>
          <w:i/>
        </w:rPr>
      </w:pPr>
      <w:r w:rsidRPr="00D54A4B">
        <w:rPr>
          <w:b/>
          <w:i/>
        </w:rPr>
        <w:t>Rezerva na zľavy na vozidlá a náhradné diely</w:t>
      </w:r>
    </w:p>
    <w:p w14:paraId="3BCD27EE" w14:textId="74A044C7" w:rsidR="004D3B4A" w:rsidRPr="00D54A4B" w:rsidRDefault="000314A6" w:rsidP="00FE38E1">
      <w:pPr>
        <w:pStyle w:val="Zkladntext"/>
      </w:pPr>
      <w:r w:rsidRPr="00D54A4B">
        <w:t>Spoločnosť vytvára rezervu na zmluvne dohodnuté zľavy na predané vozidlá a na predané náhradné diely. Zľavy sú poskytnuté dílerom po splnení kvartálneho plánu predaja.</w:t>
      </w:r>
    </w:p>
    <w:p w14:paraId="437B7916" w14:textId="72E10A7E" w:rsidR="0032180E" w:rsidRPr="00D54A4B" w:rsidRDefault="0032180E" w:rsidP="00FE38E1">
      <w:pPr>
        <w:pStyle w:val="Zkladntext"/>
      </w:pPr>
    </w:p>
    <w:p w14:paraId="140F834E" w14:textId="30956109" w:rsidR="0032180E" w:rsidRPr="00D54A4B" w:rsidRDefault="0032180E" w:rsidP="00FE38E1">
      <w:pPr>
        <w:pStyle w:val="Zkladntext"/>
        <w:rPr>
          <w:b/>
          <w:i/>
        </w:rPr>
      </w:pPr>
      <w:r w:rsidRPr="00D54A4B">
        <w:rPr>
          <w:b/>
          <w:i/>
        </w:rPr>
        <w:t xml:space="preserve">Rezerva na </w:t>
      </w:r>
      <w:r w:rsidR="00C03547">
        <w:rPr>
          <w:b/>
          <w:i/>
        </w:rPr>
        <w:t>5-ročný</w:t>
      </w:r>
      <w:r w:rsidRPr="00D54A4B">
        <w:rPr>
          <w:b/>
          <w:i/>
        </w:rPr>
        <w:t xml:space="preserve"> servis</w:t>
      </w:r>
    </w:p>
    <w:p w14:paraId="3E5C8B3F" w14:textId="028D7EA4" w:rsidR="0032180E" w:rsidRPr="00D54A4B" w:rsidRDefault="0032180E" w:rsidP="00FE38E1">
      <w:pPr>
        <w:pStyle w:val="Zkladntext"/>
      </w:pPr>
      <w:r w:rsidRPr="00D54A4B">
        <w:t>Spoločnosť vytvára rezervu na päťročný servis zahrnutý v cene vozidla. Tento servis je poskytovaný na predané vozidlá vybraných modelov ako podpora predaja Spoločnosti.</w:t>
      </w:r>
    </w:p>
    <w:p w14:paraId="4881ACD4" w14:textId="77777777" w:rsidR="004D3B4A" w:rsidRPr="00D54A4B" w:rsidRDefault="004D3B4A" w:rsidP="00FE38E1">
      <w:pPr>
        <w:pStyle w:val="Zkladntext"/>
      </w:pPr>
    </w:p>
    <w:p w14:paraId="4CB6A57C" w14:textId="77777777" w:rsidR="000314A6" w:rsidRPr="00D54A4B" w:rsidRDefault="004D3B4A" w:rsidP="00FE38E1">
      <w:pPr>
        <w:pStyle w:val="Pismenka"/>
        <w:tabs>
          <w:tab w:val="num" w:pos="426"/>
        </w:tabs>
      </w:pPr>
      <w:r w:rsidRPr="00D54A4B">
        <w:t>Z</w:t>
      </w:r>
      <w:r w:rsidR="000314A6" w:rsidRPr="00D54A4B">
        <w:t>amestnanecké požitky</w:t>
      </w:r>
    </w:p>
    <w:p w14:paraId="69A93CA1" w14:textId="77777777" w:rsidR="000314A6" w:rsidRPr="00D54A4B" w:rsidRDefault="000314A6">
      <w:pPr>
        <w:pStyle w:val="Zkladntext"/>
      </w:pPr>
      <w:r w:rsidRPr="00D54A4B">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31D012EA" w14:textId="23A00CC8" w:rsidR="004D3B4A" w:rsidRPr="00D54A4B" w:rsidRDefault="004D3B4A" w:rsidP="00FE38E1">
      <w:pPr>
        <w:pStyle w:val="Pismenka"/>
        <w:numPr>
          <w:ilvl w:val="0"/>
          <w:numId w:val="0"/>
        </w:numPr>
        <w:ind w:left="360"/>
      </w:pPr>
    </w:p>
    <w:p w14:paraId="420EE62C" w14:textId="50A107D7" w:rsidR="000314A6" w:rsidRPr="00D54A4B" w:rsidRDefault="000314A6" w:rsidP="00FE38E1">
      <w:pPr>
        <w:pStyle w:val="Pismenka"/>
        <w:tabs>
          <w:tab w:val="num" w:pos="426"/>
        </w:tabs>
      </w:pPr>
      <w:r w:rsidRPr="00D54A4B">
        <w:t>Záväzky</w:t>
      </w:r>
    </w:p>
    <w:p w14:paraId="167262F1" w14:textId="77777777" w:rsidR="004D3B4A" w:rsidRPr="00D54A4B" w:rsidRDefault="004D3B4A">
      <w:pPr>
        <w:pStyle w:val="Zkladntext"/>
      </w:pPr>
      <w:r w:rsidRPr="00D54A4B">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4A796A" w14:textId="69DF4063" w:rsidR="004D3B4A" w:rsidRPr="00D54A4B" w:rsidRDefault="004D3B4A" w:rsidP="00FE38E1">
      <w:pPr>
        <w:pStyle w:val="Pismenka"/>
        <w:numPr>
          <w:ilvl w:val="0"/>
          <w:numId w:val="0"/>
        </w:numPr>
        <w:ind w:left="360"/>
      </w:pPr>
    </w:p>
    <w:p w14:paraId="6D20A462" w14:textId="77777777" w:rsidR="004D3B4A" w:rsidRPr="00D54A4B" w:rsidRDefault="004D3B4A" w:rsidP="00FE38E1">
      <w:pPr>
        <w:pStyle w:val="Pismenka"/>
        <w:tabs>
          <w:tab w:val="num" w:pos="426"/>
        </w:tabs>
      </w:pPr>
      <w:r w:rsidRPr="00D54A4B">
        <w:t>Odložené dane</w:t>
      </w:r>
    </w:p>
    <w:p w14:paraId="184F2B61" w14:textId="77777777" w:rsidR="004D3B4A" w:rsidRPr="00D54A4B" w:rsidRDefault="004D3B4A">
      <w:pPr>
        <w:pStyle w:val="Zkladntext"/>
      </w:pPr>
      <w:r w:rsidRPr="00D54A4B">
        <w:t xml:space="preserve">Odložené dane (odložená daňová pohľadávka a odložený daňový záväzok) sa vzťahujú na: </w:t>
      </w:r>
    </w:p>
    <w:p w14:paraId="303FF1BF" w14:textId="77777777" w:rsidR="004D3B4A" w:rsidRPr="00D54A4B" w:rsidRDefault="004D3B4A">
      <w:pPr>
        <w:pStyle w:val="Zkladntext"/>
        <w:numPr>
          <w:ilvl w:val="0"/>
          <w:numId w:val="8"/>
        </w:numPr>
      </w:pPr>
      <w:r w:rsidRPr="00D54A4B">
        <w:t>dočasné rozdiely medzi účtovnou hodnotou majetku a účtovnou hodnotou záväzkov vykázanou v súvahe a ich daňovou základňou,</w:t>
      </w:r>
    </w:p>
    <w:p w14:paraId="2029E722" w14:textId="77777777" w:rsidR="004D3B4A" w:rsidRPr="00D54A4B" w:rsidRDefault="004D3B4A">
      <w:pPr>
        <w:pStyle w:val="Zkladntext"/>
        <w:numPr>
          <w:ilvl w:val="0"/>
          <w:numId w:val="8"/>
        </w:numPr>
      </w:pPr>
      <w:r w:rsidRPr="00D54A4B">
        <w:t>možnosť umorovať daňovú stratu v budúcnosti, ktorou sa rozumie možnosť odpočítať daňovú stratu od základu dane v budúcnosti,</w:t>
      </w:r>
    </w:p>
    <w:p w14:paraId="0294C66B" w14:textId="77777777" w:rsidR="004D3B4A" w:rsidRPr="00D54A4B" w:rsidRDefault="004D3B4A">
      <w:pPr>
        <w:pStyle w:val="Zkladntext"/>
        <w:numPr>
          <w:ilvl w:val="0"/>
          <w:numId w:val="8"/>
        </w:numPr>
      </w:pPr>
      <w:r w:rsidRPr="00D54A4B">
        <w:t>možnosť previesť nevyužité daňové odpočty a iné daňové nároky do budúcich období.</w:t>
      </w:r>
    </w:p>
    <w:p w14:paraId="1C87DA69" w14:textId="77777777" w:rsidR="000314A6" w:rsidRPr="00D54A4B" w:rsidRDefault="000314A6">
      <w:pPr>
        <w:pStyle w:val="Zkladntext"/>
      </w:pPr>
    </w:p>
    <w:p w14:paraId="3CE21B1A" w14:textId="77777777" w:rsidR="000314A6" w:rsidRPr="00D54A4B" w:rsidRDefault="000314A6">
      <w:pPr>
        <w:pStyle w:val="Zkladntext"/>
      </w:pPr>
      <w:r w:rsidRPr="00D54A4B">
        <w:t xml:space="preserve">Odložená daňová pohľadávka ani odložený daňový záväzok sa neúčtuje pri: </w:t>
      </w:r>
    </w:p>
    <w:p w14:paraId="48B883F1" w14:textId="77777777" w:rsidR="000314A6" w:rsidRPr="00D54A4B" w:rsidRDefault="000314A6" w:rsidP="00FE38E1">
      <w:pPr>
        <w:pStyle w:val="Zkladntext"/>
        <w:numPr>
          <w:ilvl w:val="0"/>
          <w:numId w:val="72"/>
        </w:numPr>
        <w:tabs>
          <w:tab w:val="clear" w:pos="340"/>
          <w:tab w:val="num" w:pos="851"/>
        </w:tabs>
        <w:ind w:left="851" w:hanging="425"/>
      </w:pPr>
      <w:r w:rsidRPr="00D54A4B">
        <w:t xml:space="preserve">dočasných rozdieloch pri prvotnom zaúčtovaní (angl. </w:t>
      </w:r>
      <w:proofErr w:type="spellStart"/>
      <w:r w:rsidRPr="00D54A4B">
        <w:t>initial</w:t>
      </w:r>
      <w:proofErr w:type="spellEnd"/>
      <w:r w:rsidRPr="00D54A4B">
        <w:t xml:space="preserve"> </w:t>
      </w:r>
      <w:proofErr w:type="spellStart"/>
      <w:r w:rsidRPr="00D54A4B">
        <w:t>recognition</w:t>
      </w:r>
      <w:proofErr w:type="spellEnd"/>
      <w:r w:rsidRPr="00D54A4B">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6825EB7" w14:textId="259014C1" w:rsidR="000314A6" w:rsidRPr="00D54A4B" w:rsidRDefault="000314A6" w:rsidP="00FE38E1">
      <w:pPr>
        <w:pStyle w:val="Zkladntext"/>
        <w:numPr>
          <w:ilvl w:val="0"/>
          <w:numId w:val="72"/>
        </w:numPr>
        <w:tabs>
          <w:tab w:val="clear" w:pos="340"/>
          <w:tab w:val="num" w:pos="851"/>
        </w:tabs>
        <w:ind w:left="851" w:hanging="425"/>
      </w:pPr>
      <w:r w:rsidRPr="00D54A4B">
        <w:lastRenderedPageBreak/>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CC99A85" w14:textId="77777777" w:rsidR="000314A6" w:rsidRPr="00D54A4B" w:rsidRDefault="000314A6">
      <w:pPr>
        <w:pStyle w:val="Zkladntext"/>
      </w:pPr>
    </w:p>
    <w:p w14:paraId="6D39B728" w14:textId="26867B7C" w:rsidR="000314A6" w:rsidRPr="00D54A4B" w:rsidRDefault="000314A6">
      <w:pPr>
        <w:pStyle w:val="Zkladntext"/>
      </w:pPr>
      <w:r w:rsidRPr="00D54A4B">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A346760" w14:textId="77777777" w:rsidR="000314A6" w:rsidRPr="00D54A4B" w:rsidRDefault="000314A6">
      <w:pPr>
        <w:pStyle w:val="Zkladntext"/>
      </w:pPr>
      <w:r w:rsidRPr="00D54A4B">
        <w:t>Pri výpočte odloženej dane sa použije sadzba dane z príjmov, o ktorej sa predpokladá, že bude platiť v čase vyrovnania odloženej dane.</w:t>
      </w:r>
    </w:p>
    <w:p w14:paraId="276EB2CE" w14:textId="77777777" w:rsidR="000314A6" w:rsidRPr="00D54A4B" w:rsidRDefault="000314A6">
      <w:pPr>
        <w:pStyle w:val="Zkladntext"/>
      </w:pPr>
    </w:p>
    <w:p w14:paraId="22D2B388" w14:textId="72C68E5F" w:rsidR="000314A6" w:rsidRPr="00D54A4B" w:rsidRDefault="000314A6">
      <w:pPr>
        <w:pStyle w:val="Zkladntext"/>
      </w:pPr>
      <w:r w:rsidRPr="00D54A4B">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B9CEB89" w14:textId="77777777" w:rsidR="00667D9F" w:rsidRPr="00D54A4B" w:rsidRDefault="00667D9F">
      <w:pPr>
        <w:pStyle w:val="Zkladntext"/>
      </w:pPr>
    </w:p>
    <w:p w14:paraId="4CF4A696" w14:textId="77777777" w:rsidR="004D3B4A" w:rsidRPr="00D54A4B" w:rsidRDefault="004D3B4A" w:rsidP="00FE38E1">
      <w:pPr>
        <w:pStyle w:val="Pismenka"/>
        <w:tabs>
          <w:tab w:val="num" w:pos="426"/>
        </w:tabs>
      </w:pPr>
      <w:r w:rsidRPr="00D54A4B">
        <w:t>Výdavky budúcich období a výnosy budúcich období</w:t>
      </w:r>
    </w:p>
    <w:p w14:paraId="2378E71D" w14:textId="4E1723B4" w:rsidR="000314A6" w:rsidRPr="00D54A4B" w:rsidRDefault="004D3B4A">
      <w:pPr>
        <w:pStyle w:val="Zkladntext"/>
      </w:pPr>
      <w:r w:rsidRPr="00D54A4B">
        <w:t>Výdavky budúcich období a výnosy budúcich období sa vykazujú vo výške, ktorá je potrebná na dodržanie zásady vecnej a časovej súvislosti s účtovným obdobím.</w:t>
      </w:r>
    </w:p>
    <w:p w14:paraId="355FB787" w14:textId="77777777" w:rsidR="00410EA2" w:rsidRPr="00D54A4B" w:rsidRDefault="00410EA2">
      <w:pPr>
        <w:pStyle w:val="Zkladntext"/>
      </w:pPr>
    </w:p>
    <w:p w14:paraId="7B979552" w14:textId="77777777" w:rsidR="00410EA2" w:rsidRPr="00D54A4B" w:rsidRDefault="00410EA2" w:rsidP="00FE38E1">
      <w:pPr>
        <w:pStyle w:val="Pismenka"/>
        <w:tabs>
          <w:tab w:val="clear" w:pos="360"/>
          <w:tab w:val="num" w:pos="426"/>
        </w:tabs>
        <w:ind w:hanging="426"/>
      </w:pPr>
      <w:r w:rsidRPr="00D54A4B">
        <w:t>Prenájom (lízing) (Spoločnosť ako nájomca)</w:t>
      </w:r>
    </w:p>
    <w:p w14:paraId="00E431A4" w14:textId="77777777" w:rsidR="00D13D0F" w:rsidRDefault="00410EA2" w:rsidP="007B3371">
      <w:pPr>
        <w:pStyle w:val="Zkladntext"/>
      </w:pPr>
      <w:r w:rsidRPr="00D54A4B">
        <w:rPr>
          <w:b/>
        </w:rPr>
        <w:t>Operatívny prenájom</w:t>
      </w:r>
      <w:r w:rsidR="00C41DE1" w:rsidRPr="00D54A4B">
        <w:rPr>
          <w:b/>
        </w:rPr>
        <w:t xml:space="preserve">: </w:t>
      </w:r>
      <w:r w:rsidRPr="00D54A4B">
        <w:t>Majetok prenajatý na základe operatívneho prenájmu vykazuje ako svoj majetok jeho vlastník, nie nájomca. Prenájom majetku formou operatívneho leasingu sa účtuje do nákladov priebežne počas doby trvania leasingovej zmluvy.</w:t>
      </w:r>
    </w:p>
    <w:p w14:paraId="37986FFF" w14:textId="77777777" w:rsidR="00D13D0F" w:rsidRDefault="00D13D0F" w:rsidP="007B3371">
      <w:pPr>
        <w:pStyle w:val="Zkladntext"/>
      </w:pPr>
    </w:p>
    <w:p w14:paraId="3FC8C4DB" w14:textId="137F1D72" w:rsidR="00410EA2" w:rsidRPr="00D54A4B" w:rsidRDefault="00410EA2" w:rsidP="00FE38E1">
      <w:pPr>
        <w:pStyle w:val="Pismenka"/>
        <w:tabs>
          <w:tab w:val="clear" w:pos="360"/>
          <w:tab w:val="num" w:pos="426"/>
        </w:tabs>
        <w:ind w:hanging="426"/>
      </w:pPr>
      <w:r w:rsidRPr="00D54A4B">
        <w:t>Prenájom (lízing) (Spoločnosť ako prenajímateľ)</w:t>
      </w:r>
    </w:p>
    <w:p w14:paraId="341097AD" w14:textId="0ED4AE19" w:rsidR="00C41DE1" w:rsidRPr="00D54A4B" w:rsidRDefault="00410EA2">
      <w:pPr>
        <w:pStyle w:val="Zkladntext"/>
      </w:pPr>
      <w:r w:rsidRPr="00D54A4B">
        <w:rPr>
          <w:b/>
        </w:rPr>
        <w:t>Operatívny prenájom</w:t>
      </w:r>
      <w:r w:rsidR="00C41DE1" w:rsidRPr="00D54A4B">
        <w:rPr>
          <w:b/>
        </w:rPr>
        <w:t>:</w:t>
      </w:r>
      <w:r w:rsidRPr="00D54A4B">
        <w:rPr>
          <w:b/>
        </w:rPr>
        <w:t xml:space="preserve"> </w:t>
      </w:r>
      <w:r w:rsidRPr="00D54A4B">
        <w:t>Majetok prenajatý na základe operatívneho prenájmu vykazuje ako svoj majetok jeho vlastník, nie nájomca. Prenájom majetku formou operatívneho leasingu sa účtuje do výnosov priebežne počas doby trvania leasingovej zmluvy.</w:t>
      </w:r>
    </w:p>
    <w:p w14:paraId="1A684F11" w14:textId="77777777" w:rsidR="000101A3" w:rsidRPr="00D54A4B" w:rsidRDefault="000101A3">
      <w:pPr>
        <w:pStyle w:val="Zkladntext"/>
      </w:pPr>
    </w:p>
    <w:p w14:paraId="1CCA5E3E" w14:textId="77777777" w:rsidR="004D3B4A" w:rsidRPr="00D54A4B" w:rsidRDefault="004D3B4A" w:rsidP="00FE38E1">
      <w:pPr>
        <w:pStyle w:val="Pismenka"/>
        <w:tabs>
          <w:tab w:val="num" w:pos="426"/>
        </w:tabs>
      </w:pPr>
      <w:r w:rsidRPr="00D54A4B">
        <w:t>Cudzia mena</w:t>
      </w:r>
    </w:p>
    <w:p w14:paraId="1A8E317D" w14:textId="77777777" w:rsidR="004D3B4A" w:rsidRPr="00D54A4B" w:rsidRDefault="004D3B4A">
      <w:pPr>
        <w:pStyle w:val="Zkladntext"/>
      </w:pPr>
      <w:r w:rsidRPr="00D54A4B">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C0D4E64" w14:textId="77777777" w:rsidR="002724ED" w:rsidRPr="00D54A4B" w:rsidRDefault="002724ED">
      <w:pPr>
        <w:pStyle w:val="Zkladntext"/>
      </w:pPr>
    </w:p>
    <w:p w14:paraId="05854532" w14:textId="77777777" w:rsidR="001E27A6" w:rsidRPr="00D54A4B" w:rsidRDefault="001E27A6">
      <w:pPr>
        <w:pStyle w:val="Zkladntext"/>
      </w:pPr>
      <w:r w:rsidRPr="00D54A4B">
        <w:t>Na ocenenie prírastku cudzej meny nakúpenej za euro sa použije kurz, za ktorý bola táto cudzia mena nakúpená.</w:t>
      </w:r>
    </w:p>
    <w:p w14:paraId="64BC5419" w14:textId="77777777" w:rsidR="001E27A6" w:rsidRPr="00D54A4B" w:rsidRDefault="001E27A6">
      <w:pPr>
        <w:pStyle w:val="Zkladntext"/>
      </w:pPr>
    </w:p>
    <w:p w14:paraId="27F3211E" w14:textId="77777777" w:rsidR="001E27A6" w:rsidRPr="00D54A4B" w:rsidRDefault="001E27A6">
      <w:pPr>
        <w:pStyle w:val="Zkladntext"/>
      </w:pPr>
      <w:r w:rsidRPr="00D54A4B">
        <w:t xml:space="preserve">Na úbytok rovnakej cudzej meny v hotovosti alebo z devízového účtu sa na prepočet cudzej meny na eurá použije </w:t>
      </w:r>
      <w:r w:rsidR="00B56595" w:rsidRPr="00D54A4B">
        <w:t xml:space="preserve">referenčný výmenný kurz určený a vyhlásený Európskou centrálnou bankou alebo Národnou bankou Slovenska v deň predchádzajúci dňu uskutočnenia účtovného prípadu. </w:t>
      </w:r>
    </w:p>
    <w:p w14:paraId="354A542A" w14:textId="77777777" w:rsidR="004D3B4A" w:rsidRPr="00D54A4B" w:rsidRDefault="004D3B4A">
      <w:pPr>
        <w:pStyle w:val="Zkladntext"/>
      </w:pPr>
    </w:p>
    <w:p w14:paraId="7F8BA80B" w14:textId="77777777" w:rsidR="004D3B4A" w:rsidRPr="00D54A4B" w:rsidRDefault="004D3B4A">
      <w:pPr>
        <w:pStyle w:val="Zkladntext"/>
      </w:pPr>
      <w:r w:rsidRPr="00D54A4B">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D54A4B" w:rsidRDefault="001E27A6">
      <w:pPr>
        <w:pStyle w:val="Zkladntext"/>
      </w:pPr>
    </w:p>
    <w:p w14:paraId="3520FC09" w14:textId="21628E25" w:rsidR="00E5113F" w:rsidRPr="00D54A4B" w:rsidRDefault="004D3B4A">
      <w:pPr>
        <w:pStyle w:val="Zkladntext"/>
      </w:pPr>
      <w:r w:rsidRPr="00D54A4B">
        <w:t>Prijaté a poskytnuté preddavky v cudzej mene prostredníctvom účtu vedeného v tejto cudzej mene sa prepočítavajú na</w:t>
      </w:r>
      <w:r w:rsidR="007B3371" w:rsidRPr="00D54A4B">
        <w:t> </w:t>
      </w:r>
      <w:r w:rsidRPr="00D54A4B">
        <w:t xml:space="preserve">menu euro referenčným výmenným kurzom určeným a vyhláseným Európskou centrálnou bankou alebo Národnou bankou Slovenska v deň predchádzajúci dňu uskutočnenia účtovného prípadu. </w:t>
      </w:r>
      <w:r w:rsidR="00E5113F" w:rsidRPr="00D54A4B">
        <w:t xml:space="preserve">Ku dňu, ku ktorému sa zostavuje účtovná závierka, sa už neprepočítavajú. </w:t>
      </w:r>
    </w:p>
    <w:p w14:paraId="4D71AE40" w14:textId="77777777" w:rsidR="006E554A" w:rsidRPr="00D54A4B" w:rsidRDefault="006E554A">
      <w:pPr>
        <w:pStyle w:val="Zkladntext"/>
      </w:pPr>
    </w:p>
    <w:p w14:paraId="1D36A3F2" w14:textId="1144ACA8" w:rsidR="00BB2336" w:rsidRPr="00D54A4B" w:rsidRDefault="004D3B4A">
      <w:pPr>
        <w:pStyle w:val="Zkladntext"/>
      </w:pPr>
      <w:r w:rsidRPr="00D54A4B">
        <w:t>Prijaté a poskytnuté preddavky v cudzej mene na účet zriadený v eurách a z účtu zriadeného v eurách sa prepočítavajú na</w:t>
      </w:r>
      <w:r w:rsidR="007B3371" w:rsidRPr="00D54A4B">
        <w:t> </w:t>
      </w:r>
      <w:r w:rsidRPr="00D54A4B">
        <w:t>menu euro kurzom, za ktorý boli tieto hodnoty nakúpené alebo predané.</w:t>
      </w:r>
    </w:p>
    <w:p w14:paraId="24B55987" w14:textId="29845019" w:rsidR="004D3B4A" w:rsidRPr="00D54A4B" w:rsidRDefault="004D3B4A">
      <w:pPr>
        <w:pStyle w:val="Zkladntext"/>
      </w:pPr>
    </w:p>
    <w:p w14:paraId="5C384E88" w14:textId="77777777" w:rsidR="004D3B4A" w:rsidRPr="00D54A4B" w:rsidRDefault="004D3B4A" w:rsidP="00FE38E1">
      <w:pPr>
        <w:pStyle w:val="Pismenka"/>
        <w:tabs>
          <w:tab w:val="num" w:pos="426"/>
        </w:tabs>
      </w:pPr>
      <w:r w:rsidRPr="00D54A4B">
        <w:t>Výnosy</w:t>
      </w:r>
    </w:p>
    <w:p w14:paraId="7729A3F9" w14:textId="77777777" w:rsidR="004D3B4A" w:rsidRPr="00D54A4B" w:rsidRDefault="004D3B4A">
      <w:pPr>
        <w:pStyle w:val="Zkladntext"/>
      </w:pPr>
      <w:r w:rsidRPr="00D54A4B">
        <w:t>Tržby za vlastné výkony a tovar neobsahujú daň z pridanej hodnoty. Sú tiež znížené o zľavy a zrážky (rabaty, bonusy, skontá, dobropisy a pod.), bez ohľadu na to, či zákazník mal vopred na zľavu nárok, alebo či ide o dodatočne uznanú zľavu.</w:t>
      </w:r>
    </w:p>
    <w:p w14:paraId="3E2C9850" w14:textId="77777777" w:rsidR="00410EA2" w:rsidRPr="00D54A4B" w:rsidRDefault="00410EA2">
      <w:pPr>
        <w:pStyle w:val="Zkladntext"/>
      </w:pPr>
    </w:p>
    <w:p w14:paraId="47EF88B2" w14:textId="77777777" w:rsidR="00410EA2" w:rsidRPr="00D54A4B" w:rsidRDefault="00410EA2" w:rsidP="00FE38E1">
      <w:pPr>
        <w:pStyle w:val="Zkladntext"/>
      </w:pPr>
      <w:r w:rsidRPr="00D54A4B">
        <w:t xml:space="preserve">Tržby z predaja výrobkov a tovaru sa vykazujú v deň splnenia dodávky podľa Obchodného zákonníka, podľa </w:t>
      </w:r>
      <w:proofErr w:type="spellStart"/>
      <w:r w:rsidRPr="00D54A4B">
        <w:t>Incoterms</w:t>
      </w:r>
      <w:proofErr w:type="spellEnd"/>
      <w:r w:rsidRPr="00D54A4B">
        <w:t xml:space="preserve"> alebo iných podmienok dohodnutých v zmluve. </w:t>
      </w:r>
    </w:p>
    <w:p w14:paraId="4B5BDDDE" w14:textId="77777777" w:rsidR="00410EA2" w:rsidRPr="00D54A4B" w:rsidRDefault="00410EA2" w:rsidP="00FE38E1">
      <w:pPr>
        <w:pStyle w:val="Zkladntext"/>
      </w:pPr>
    </w:p>
    <w:p w14:paraId="1E5B793F" w14:textId="77777777" w:rsidR="00410EA2" w:rsidRPr="00D54A4B" w:rsidRDefault="00410EA2" w:rsidP="00FE38E1">
      <w:pPr>
        <w:pStyle w:val="Zkladntext"/>
      </w:pPr>
      <w:r w:rsidRPr="00D54A4B">
        <w:t>Tržby z predaja služieb sa vykazujú v účtovnom období, v ktorom boli služby poskytnuté.</w:t>
      </w:r>
    </w:p>
    <w:p w14:paraId="4FDC0D1A" w14:textId="65731F1B" w:rsidR="00410EA2" w:rsidRPr="00D54A4B" w:rsidRDefault="00410EA2" w:rsidP="00FE38E1">
      <w:pPr>
        <w:pStyle w:val="Zkladntext"/>
      </w:pPr>
      <w:r w:rsidRPr="00D54A4B">
        <w:t>Výnosové úroky sa účtujú rovnomerne v účtovných obdobiach, ktorých sa vecne a časovo týkajú.</w:t>
      </w:r>
    </w:p>
    <w:p w14:paraId="504E101F" w14:textId="6E0D5F6D" w:rsidR="00D13D0F" w:rsidRDefault="00D13D0F">
      <w:pPr>
        <w:spacing w:after="200" w:line="276" w:lineRule="auto"/>
      </w:pPr>
      <w:r>
        <w:br w:type="page"/>
      </w:r>
    </w:p>
    <w:p w14:paraId="2B1DCA90" w14:textId="77777777" w:rsidR="00410EA2" w:rsidRPr="00D54A4B" w:rsidRDefault="00410EA2" w:rsidP="00FE38E1">
      <w:pPr>
        <w:pStyle w:val="Pismenka"/>
        <w:tabs>
          <w:tab w:val="clear" w:pos="360"/>
          <w:tab w:val="num" w:pos="426"/>
        </w:tabs>
        <w:ind w:hanging="426"/>
      </w:pPr>
      <w:r w:rsidRPr="00D54A4B">
        <w:lastRenderedPageBreak/>
        <w:t>Porovnateľné údaje</w:t>
      </w:r>
    </w:p>
    <w:p w14:paraId="20268896" w14:textId="77F46390" w:rsidR="00410EA2" w:rsidRDefault="00410EA2">
      <w:pPr>
        <w:pStyle w:val="Zkladntext"/>
      </w:pPr>
      <w:r w:rsidRPr="00D54A4B">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59C9208" w14:textId="129B2D87" w:rsidR="00D13D0F" w:rsidRDefault="00D13D0F">
      <w:pPr>
        <w:pStyle w:val="Zkladntext"/>
      </w:pPr>
    </w:p>
    <w:p w14:paraId="662E47D1" w14:textId="77777777" w:rsidR="00D13D0F" w:rsidRPr="00D54A4B" w:rsidRDefault="00D13D0F">
      <w:pPr>
        <w:pStyle w:val="Zkladntext"/>
      </w:pPr>
    </w:p>
    <w:p w14:paraId="13848F3B" w14:textId="34941530" w:rsidR="004D3B4A" w:rsidRPr="00D54A4B" w:rsidRDefault="004D3B4A" w:rsidP="00FE38E1">
      <w:pPr>
        <w:pStyle w:val="Nadpis1"/>
        <w:tabs>
          <w:tab w:val="clear" w:pos="644"/>
          <w:tab w:val="num" w:pos="426"/>
        </w:tabs>
        <w:ind w:hanging="644"/>
      </w:pPr>
      <w:bookmarkStart w:id="9" w:name="_Toc530739900"/>
      <w:r w:rsidRPr="00D54A4B">
        <w:t>infor</w:t>
      </w:r>
      <w:r w:rsidR="003226A5" w:rsidRPr="00D54A4B">
        <w:t>má</w:t>
      </w:r>
      <w:r w:rsidRPr="00D54A4B">
        <w:t xml:space="preserve">cie </w:t>
      </w:r>
      <w:bookmarkEnd w:id="9"/>
      <w:r w:rsidR="00A122F9" w:rsidRPr="00D54A4B">
        <w:t>K POLOŽKÁM súvahy</w:t>
      </w:r>
    </w:p>
    <w:p w14:paraId="5F778301" w14:textId="77777777" w:rsidR="004D3B4A" w:rsidRPr="00D54A4B" w:rsidRDefault="004D3B4A" w:rsidP="00FE38E1">
      <w:pPr>
        <w:pStyle w:val="Hlavika"/>
      </w:pPr>
    </w:p>
    <w:p w14:paraId="06E99C87" w14:textId="000305E9" w:rsidR="004D3B4A" w:rsidRPr="00D54A4B" w:rsidRDefault="004D3B4A" w:rsidP="00FE38E1">
      <w:pPr>
        <w:pStyle w:val="Nadpis2"/>
        <w:numPr>
          <w:ilvl w:val="0"/>
          <w:numId w:val="25"/>
        </w:numPr>
      </w:pPr>
      <w:bookmarkStart w:id="10" w:name="_Toc530739901"/>
      <w:r w:rsidRPr="00D54A4B">
        <w:t>Dlhodobý nehmotný majetok a dlhodobý hmotný majetok</w:t>
      </w:r>
      <w:bookmarkEnd w:id="10"/>
    </w:p>
    <w:p w14:paraId="4B268E61" w14:textId="77777777" w:rsidR="004D3B4A" w:rsidRPr="00D54A4B" w:rsidRDefault="004D3B4A">
      <w:pPr>
        <w:pStyle w:val="Zkladntext"/>
      </w:pPr>
    </w:p>
    <w:p w14:paraId="0B56DC2E" w14:textId="77DD76E4" w:rsidR="00086A82" w:rsidRPr="00D86C4D" w:rsidRDefault="004D3B4A">
      <w:pPr>
        <w:pStyle w:val="Zkladntext"/>
      </w:pPr>
      <w:r w:rsidRPr="003746E6">
        <w:t>Prehľad o pohybe dlhodobého nehmotného majetku a dlhodobéh</w:t>
      </w:r>
      <w:r w:rsidR="00014C0A" w:rsidRPr="003746E6">
        <w:t>o hmotného majetku od 1. apríla</w:t>
      </w:r>
      <w:r w:rsidRPr="003746E6">
        <w:t xml:space="preserve"> </w:t>
      </w:r>
      <w:r w:rsidR="00C4486C" w:rsidRPr="003746E6">
        <w:t>20</w:t>
      </w:r>
      <w:r w:rsidR="00D54A4B" w:rsidRPr="003746E6">
        <w:t>2</w:t>
      </w:r>
      <w:r w:rsidR="00D13D0F" w:rsidRPr="003746E6">
        <w:t>1</w:t>
      </w:r>
      <w:r w:rsidRPr="003746E6">
        <w:t xml:space="preserve"> do</w:t>
      </w:r>
      <w:r w:rsidR="00BE679A" w:rsidRPr="003746E6">
        <w:t> </w:t>
      </w:r>
      <w:r w:rsidRPr="003746E6">
        <w:t>31.</w:t>
      </w:r>
      <w:r w:rsidR="00BE679A" w:rsidRPr="003746E6">
        <w:t> </w:t>
      </w:r>
      <w:r w:rsidR="00014C0A" w:rsidRPr="003746E6">
        <w:t>marca</w:t>
      </w:r>
      <w:r w:rsidR="00BE679A" w:rsidRPr="003746E6">
        <w:t> </w:t>
      </w:r>
      <w:r w:rsidR="00C4486C" w:rsidRPr="003746E6">
        <w:t>20</w:t>
      </w:r>
      <w:r w:rsidR="00670CED" w:rsidRPr="003746E6">
        <w:t>2</w:t>
      </w:r>
      <w:r w:rsidR="00D13D0F" w:rsidRPr="003746E6">
        <w:t>2</w:t>
      </w:r>
      <w:r w:rsidRPr="00D54A4B">
        <w:t xml:space="preserve"> </w:t>
      </w:r>
      <w:r w:rsidRPr="00D86C4D">
        <w:t xml:space="preserve">a za porovnateľné obdobie od 1. </w:t>
      </w:r>
      <w:r w:rsidR="00A122F9" w:rsidRPr="00D86C4D">
        <w:t>apríla</w:t>
      </w:r>
      <w:r w:rsidRPr="00D86C4D">
        <w:t xml:space="preserve"> </w:t>
      </w:r>
      <w:r w:rsidR="00D13D0F">
        <w:t>2020</w:t>
      </w:r>
      <w:r w:rsidR="00014C0A" w:rsidRPr="00D86C4D">
        <w:t xml:space="preserve"> do 31. marca</w:t>
      </w:r>
      <w:r w:rsidRPr="00D86C4D">
        <w:t xml:space="preserve"> </w:t>
      </w:r>
      <w:r w:rsidR="00D13D0F">
        <w:t>2021</w:t>
      </w:r>
      <w:r w:rsidRPr="00D86C4D">
        <w:t xml:space="preserve"> je uvedený v tabuľk</w:t>
      </w:r>
      <w:r w:rsidR="00887683" w:rsidRPr="00D86C4D">
        <w:t>ách</w:t>
      </w:r>
      <w:r w:rsidRPr="00D86C4D">
        <w:t xml:space="preserve"> </w:t>
      </w:r>
      <w:r w:rsidR="00C22B63" w:rsidRPr="00D86C4D">
        <w:t xml:space="preserve">na </w:t>
      </w:r>
      <w:r w:rsidR="00E03B57" w:rsidRPr="00D86C4D">
        <w:t xml:space="preserve">stranách </w:t>
      </w:r>
      <w:r w:rsidR="003103F6" w:rsidRPr="00D86C4D">
        <w:t>2</w:t>
      </w:r>
      <w:r w:rsidR="007B3371" w:rsidRPr="00D86C4D">
        <w:t>0</w:t>
      </w:r>
      <w:r w:rsidR="00E643C1" w:rsidRPr="00D86C4D">
        <w:t xml:space="preserve"> až </w:t>
      </w:r>
      <w:r w:rsidR="003103F6" w:rsidRPr="00D86C4D">
        <w:t>2</w:t>
      </w:r>
      <w:r w:rsidR="007B3371" w:rsidRPr="00D86C4D">
        <w:t>1</w:t>
      </w:r>
      <w:r w:rsidR="00E643C1" w:rsidRPr="00D86C4D">
        <w:t>.</w:t>
      </w:r>
    </w:p>
    <w:p w14:paraId="28C239C0" w14:textId="77777777" w:rsidR="00D13D0F" w:rsidRDefault="00D13D0F" w:rsidP="00D86C4D">
      <w:pPr>
        <w:pStyle w:val="Zkladntext"/>
      </w:pPr>
      <w:bookmarkStart w:id="11" w:name="_Hlk106357762"/>
    </w:p>
    <w:p w14:paraId="2709AF17" w14:textId="588B4BA5" w:rsidR="00D86C4D" w:rsidRPr="00D8794C" w:rsidRDefault="00D13D0F" w:rsidP="00D86C4D">
      <w:pPr>
        <w:pStyle w:val="Zkladntext"/>
      </w:pPr>
      <w:r>
        <w:t xml:space="preserve">K 31. marcu 2022 mala spoločnosť vo flotile </w:t>
      </w:r>
      <w:r w:rsidR="00A56195">
        <w:t>19</w:t>
      </w:r>
      <w:r>
        <w:t xml:space="preserve"> ks vozidiel v </w:t>
      </w:r>
      <w:r w:rsidR="00D169E2">
        <w:t>zostatkovej</w:t>
      </w:r>
      <w:r>
        <w:t xml:space="preserve"> hodnote </w:t>
      </w:r>
      <w:r w:rsidR="00D169E2">
        <w:t>425</w:t>
      </w:r>
      <w:r>
        <w:t xml:space="preserve"> tis. EUR (31. marec 2021: </w:t>
      </w:r>
      <w:r w:rsidR="00A56195">
        <w:t>25</w:t>
      </w:r>
      <w:r>
        <w:t xml:space="preserve"> vozidiel v</w:t>
      </w:r>
      <w:r w:rsidR="00D169E2">
        <w:t> zostatkovej hodnote</w:t>
      </w:r>
      <w:r>
        <w:t xml:space="preserve"> </w:t>
      </w:r>
      <w:r w:rsidR="00D169E2">
        <w:t>528</w:t>
      </w:r>
      <w:r w:rsidR="00D86C4D">
        <w:t xml:space="preserve"> tis. EUR)</w:t>
      </w:r>
      <w:r w:rsidR="00D86C4D" w:rsidRPr="00D8794C">
        <w:t>. K vozidlám v majetku tvorila opravnú položku vo</w:t>
      </w:r>
      <w:r w:rsidR="00D86C4D">
        <w:t> </w:t>
      </w:r>
      <w:r w:rsidR="00D86C4D" w:rsidRPr="00D8794C">
        <w:t>výške</w:t>
      </w:r>
      <w:r w:rsidR="006D26EE">
        <w:t xml:space="preserve"> 15,5 tis. EUR (31. marca 2021:</w:t>
      </w:r>
      <w:r w:rsidR="00D86C4D" w:rsidRPr="00D8794C">
        <w:t xml:space="preserve"> 11,5 tis. EUR</w:t>
      </w:r>
      <w:r w:rsidR="006D26EE">
        <w:t>)</w:t>
      </w:r>
      <w:r w:rsidR="00D86C4D" w:rsidRPr="00D8794C">
        <w:t xml:space="preserve"> z dôvodu odhadovaného zníženia hodnoty voči trhovým cenám.</w:t>
      </w:r>
      <w:r w:rsidR="00D86C4D">
        <w:t xml:space="preserve"> </w:t>
      </w:r>
    </w:p>
    <w:bookmarkEnd w:id="11"/>
    <w:p w14:paraId="505CB435" w14:textId="77777777" w:rsidR="004D3B4A" w:rsidRPr="002C65E2" w:rsidRDefault="004D3B4A" w:rsidP="00FE38E1">
      <w:pPr>
        <w:pStyle w:val="Zkladntext"/>
        <w:rPr>
          <w:highlight w:val="yellow"/>
        </w:rPr>
      </w:pPr>
    </w:p>
    <w:p w14:paraId="67A95E9D" w14:textId="5DFA2D66" w:rsidR="00D9136D" w:rsidRPr="00D8794C" w:rsidRDefault="00FC4D72">
      <w:pPr>
        <w:pStyle w:val="Zkladntext"/>
      </w:pPr>
      <w:r w:rsidRPr="00D8794C">
        <w:t xml:space="preserve">Obstaranie nehmotného majetku </w:t>
      </w:r>
      <w:r w:rsidR="00D8794C" w:rsidRPr="00D8794C">
        <w:t xml:space="preserve">vo výške </w:t>
      </w:r>
      <w:r w:rsidR="00686C37">
        <w:t>47</w:t>
      </w:r>
      <w:r w:rsidRPr="00D8794C">
        <w:t xml:space="preserve"> tis. EUR</w:t>
      </w:r>
      <w:r w:rsidR="00D8794C" w:rsidRPr="00D8794C">
        <w:t xml:space="preserve"> predstavovalo najmä výdavky na </w:t>
      </w:r>
      <w:r w:rsidR="002155D6">
        <w:t xml:space="preserve">zavedenie nového CRM systému, riešenie IT infraštruktúry a programovanie RPA spracovania </w:t>
      </w:r>
      <w:r w:rsidR="006D26EE">
        <w:t xml:space="preserve">vybraných </w:t>
      </w:r>
      <w:r w:rsidR="002155D6">
        <w:t>účtovných dokladov.</w:t>
      </w:r>
      <w:r w:rsidR="00D8794C" w:rsidRPr="00D8794C">
        <w:t xml:space="preserve"> </w:t>
      </w:r>
    </w:p>
    <w:p w14:paraId="7B20FC12" w14:textId="77777777" w:rsidR="002771EE" w:rsidRPr="00D54A4B" w:rsidRDefault="002771EE" w:rsidP="00FE38E1">
      <w:pPr>
        <w:pStyle w:val="Zkladntext"/>
      </w:pPr>
    </w:p>
    <w:p w14:paraId="75098C68" w14:textId="4C8E3E2A" w:rsidR="004D3B4A" w:rsidRPr="00D54A4B" w:rsidRDefault="004D3B4A" w:rsidP="00FE38E1">
      <w:pPr>
        <w:pStyle w:val="Nadpis2"/>
        <w:numPr>
          <w:ilvl w:val="0"/>
          <w:numId w:val="59"/>
        </w:numPr>
      </w:pPr>
      <w:r w:rsidRPr="00D54A4B">
        <w:t>Dlhodobý finančný majetok</w:t>
      </w:r>
      <w:r w:rsidR="00445D4C" w:rsidRPr="00D54A4B">
        <w:t xml:space="preserve"> </w:t>
      </w:r>
    </w:p>
    <w:p w14:paraId="0A5C77E8" w14:textId="77777777" w:rsidR="004D3B4A" w:rsidRPr="00D54A4B" w:rsidRDefault="004D3B4A">
      <w:pPr>
        <w:pStyle w:val="Zkladntext"/>
      </w:pPr>
    </w:p>
    <w:p w14:paraId="1870B828" w14:textId="41EA410F" w:rsidR="00E10B8A" w:rsidRPr="00A95B8B" w:rsidRDefault="004409F5">
      <w:pPr>
        <w:pStyle w:val="Zkladntext"/>
      </w:pPr>
      <w:r w:rsidRPr="00D54A4B">
        <w:t xml:space="preserve">Prehľad o pohybe dlhodobého </w:t>
      </w:r>
      <w:r w:rsidR="00E15525" w:rsidRPr="00D54A4B">
        <w:t>finančného majetku od 1. apríla</w:t>
      </w:r>
      <w:r w:rsidRPr="00D54A4B">
        <w:t xml:space="preserve"> </w:t>
      </w:r>
      <w:r w:rsidR="00C4486C" w:rsidRPr="00D54A4B">
        <w:t>20</w:t>
      </w:r>
      <w:r w:rsidR="00D54A4B" w:rsidRPr="00D54A4B">
        <w:t>2</w:t>
      </w:r>
      <w:r w:rsidR="002155D6">
        <w:t>1</w:t>
      </w:r>
      <w:r w:rsidR="00E15525" w:rsidRPr="00D54A4B">
        <w:t xml:space="preserve"> do 31. marca</w:t>
      </w:r>
      <w:r w:rsidRPr="00D54A4B">
        <w:t xml:space="preserve"> </w:t>
      </w:r>
      <w:r w:rsidR="00C4486C" w:rsidRPr="00D54A4B">
        <w:t>20</w:t>
      </w:r>
      <w:r w:rsidR="000F2269" w:rsidRPr="00D54A4B">
        <w:t>2</w:t>
      </w:r>
      <w:r w:rsidR="002155D6">
        <w:t>2</w:t>
      </w:r>
      <w:r w:rsidRPr="00D54A4B">
        <w:t xml:space="preserve"> a za porovnateľné obdobie od</w:t>
      </w:r>
      <w:r w:rsidR="00821E1E" w:rsidRPr="00D54A4B">
        <w:t xml:space="preserve"> </w:t>
      </w:r>
      <w:r w:rsidRPr="00A95B8B">
        <w:t>1.</w:t>
      </w:r>
      <w:r w:rsidR="00A95B8B">
        <w:t> </w:t>
      </w:r>
      <w:r w:rsidR="00965C28" w:rsidRPr="00A95B8B">
        <w:t>apríl</w:t>
      </w:r>
      <w:r w:rsidRPr="00A95B8B">
        <w:t xml:space="preserve">a </w:t>
      </w:r>
      <w:r w:rsidR="002155D6">
        <w:t>2020</w:t>
      </w:r>
      <w:r w:rsidR="00E15525" w:rsidRPr="00A95B8B">
        <w:t xml:space="preserve"> do 31. marca</w:t>
      </w:r>
      <w:r w:rsidRPr="00A95B8B">
        <w:t xml:space="preserve"> </w:t>
      </w:r>
      <w:r w:rsidR="002155D6">
        <w:t>2021</w:t>
      </w:r>
      <w:r w:rsidR="00B1139D" w:rsidRPr="00A95B8B">
        <w:t xml:space="preserve"> </w:t>
      </w:r>
      <w:r w:rsidRPr="00A95B8B">
        <w:t>je uvedený v</w:t>
      </w:r>
      <w:r w:rsidR="00A95B8B" w:rsidRPr="00A95B8B">
        <w:t xml:space="preserve"> nasledujúcich </w:t>
      </w:r>
      <w:r w:rsidRPr="00A95B8B">
        <w:t>tabuľk</w:t>
      </w:r>
      <w:r w:rsidR="00A95B8B" w:rsidRPr="00A95B8B">
        <w:t>ách</w:t>
      </w:r>
      <w:r w:rsidR="006E575D" w:rsidRPr="00A95B8B">
        <w:t>.</w:t>
      </w:r>
    </w:p>
    <w:p w14:paraId="66957C10" w14:textId="77777777" w:rsidR="00A03823" w:rsidRPr="00A95B8B" w:rsidRDefault="00A03823">
      <w:pPr>
        <w:pStyle w:val="Zkladntext"/>
      </w:pPr>
    </w:p>
    <w:bookmarkStart w:id="12" w:name="_MON_1486820525"/>
    <w:bookmarkEnd w:id="12"/>
    <w:p w14:paraId="04C20CC2" w14:textId="1116F885" w:rsidR="000D400D" w:rsidRPr="00A95B8B" w:rsidRDefault="003746E6">
      <w:pPr>
        <w:pStyle w:val="Zkladntext"/>
      </w:pPr>
      <w:r w:rsidRPr="00A95B8B">
        <w:object w:dxaOrig="9266" w:dyaOrig="3741" w14:anchorId="5698B782">
          <v:shape id="_x0000_i1055" type="#_x0000_t75" style="width:438.75pt;height:186pt" o:ole="" o:preferrelative="f">
            <v:imagedata r:id="rId16" o:title=""/>
            <o:lock v:ext="edit" aspectratio="f"/>
          </v:shape>
          <o:OLEObject Type="Embed" ProgID="Excel.Sheet.12" ShapeID="_x0000_i1055" DrawAspect="Content" ObjectID="_1718027033" r:id="rId17"/>
        </w:object>
      </w:r>
    </w:p>
    <w:p w14:paraId="0958FCDB" w14:textId="77777777" w:rsidR="000B7108" w:rsidRPr="00A95B8B" w:rsidRDefault="000B7108">
      <w:pPr>
        <w:pStyle w:val="Zkladntext"/>
      </w:pPr>
    </w:p>
    <w:p w14:paraId="5970A5E1" w14:textId="4882EF4E" w:rsidR="00565CAB" w:rsidRPr="00D54A4B" w:rsidRDefault="00750629" w:rsidP="00AD7DB9">
      <w:pPr>
        <w:pStyle w:val="Zkladntext"/>
      </w:pPr>
      <w:r w:rsidRPr="00A95B8B">
        <w:t>Výška</w:t>
      </w:r>
      <w:r w:rsidR="000D400D" w:rsidRPr="00A95B8B">
        <w:t xml:space="preserve"> vlastného imania k 31. marcu</w:t>
      </w:r>
      <w:r w:rsidRPr="00A95B8B">
        <w:t xml:space="preserve"> </w:t>
      </w:r>
      <w:r w:rsidR="002155D6">
        <w:t>2021</w:t>
      </w:r>
      <w:r w:rsidRPr="00A95B8B">
        <w:t xml:space="preserve"> a výsledku hospodárenia za účtovné obdobie </w:t>
      </w:r>
      <w:r w:rsidR="002155D6">
        <w:t>FR 2020</w:t>
      </w:r>
      <w:r w:rsidRPr="00A95B8B">
        <w:t xml:space="preserve"> podnikov je uvedená</w:t>
      </w:r>
      <w:r w:rsidR="001C0A6A" w:rsidRPr="00D54A4B">
        <w:t xml:space="preserve"> v</w:t>
      </w:r>
      <w:r w:rsidR="00DA43C0" w:rsidRPr="00D54A4B">
        <w:t> </w:t>
      </w:r>
      <w:r w:rsidR="001C0A6A" w:rsidRPr="00D54A4B">
        <w:t>nasledujúcom</w:t>
      </w:r>
      <w:r w:rsidR="00565CAB" w:rsidRPr="00D54A4B">
        <w:t xml:space="preserve"> </w:t>
      </w:r>
      <w:r w:rsidR="001C0A6A" w:rsidRPr="00D54A4B">
        <w:t>prehľade:</w:t>
      </w:r>
      <w:r w:rsidR="000D400D" w:rsidRPr="00D54A4B">
        <w:t xml:space="preserve"> </w:t>
      </w:r>
    </w:p>
    <w:bookmarkStart w:id="13" w:name="_MON_1662907065"/>
    <w:bookmarkEnd w:id="13"/>
    <w:p w14:paraId="67E38351" w14:textId="2AE653F8" w:rsidR="000F2269" w:rsidRPr="00EE3B09" w:rsidRDefault="002155D6">
      <w:pPr>
        <w:pStyle w:val="Zkladntext"/>
      </w:pPr>
      <w:r w:rsidRPr="00EE3B09">
        <w:object w:dxaOrig="9237" w:dyaOrig="3652" w14:anchorId="1E31AB92">
          <v:shape id="_x0000_i1028" type="#_x0000_t75" style="width:437.25pt;height:181.5pt" o:ole="" o:preferrelative="f">
            <v:imagedata r:id="rId18" o:title=""/>
            <o:lock v:ext="edit" aspectratio="f"/>
          </v:shape>
          <o:OLEObject Type="Embed" ProgID="Excel.Sheet.12" ShapeID="_x0000_i1028" DrawAspect="Content" ObjectID="_1718027034" r:id="rId19"/>
        </w:object>
      </w:r>
    </w:p>
    <w:p w14:paraId="1556CAF6" w14:textId="5E18BF23" w:rsidR="0027703E" w:rsidRDefault="001770D1" w:rsidP="00FE38E1">
      <w:pPr>
        <w:pStyle w:val="Zkladntext"/>
      </w:pPr>
      <w:r w:rsidRPr="001770D1">
        <w:lastRenderedPageBreak/>
        <w:drawing>
          <wp:inline distT="0" distB="0" distL="0" distR="0" wp14:anchorId="76697B8D" wp14:editId="28A54F37">
            <wp:extent cx="7813869" cy="4211004"/>
            <wp:effectExtent l="0" t="8255" r="7620" b="762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rot="16200000">
                      <a:off x="0" y="0"/>
                      <a:ext cx="7881852" cy="4247641"/>
                    </a:xfrm>
                    <a:prstGeom prst="rect">
                      <a:avLst/>
                    </a:prstGeom>
                  </pic:spPr>
                </pic:pic>
              </a:graphicData>
            </a:graphic>
          </wp:inline>
        </w:drawing>
      </w:r>
      <w:r w:rsidR="0027703E" w:rsidRPr="00EE3B09">
        <w:br w:type="page"/>
      </w:r>
    </w:p>
    <w:p w14:paraId="18D4B28A" w14:textId="3948CD80" w:rsidR="00B27F80" w:rsidRDefault="00B27F80" w:rsidP="00FE38E1">
      <w:pPr>
        <w:pStyle w:val="Zkladntext"/>
      </w:pPr>
    </w:p>
    <w:p w14:paraId="24F32846" w14:textId="303DF7E3" w:rsidR="009F4A6B" w:rsidRPr="00EE3B09" w:rsidRDefault="002155D6" w:rsidP="0015769A">
      <w:pPr>
        <w:pStyle w:val="Zkladntext"/>
        <w:rPr>
          <w:noProof/>
          <w:lang w:eastAsia="sk-SK"/>
        </w:rPr>
      </w:pPr>
      <w:r w:rsidRPr="00B27F80">
        <w:rPr>
          <w:noProof/>
          <w:lang w:eastAsia="sk-SK"/>
        </w:rPr>
        <w:drawing>
          <wp:inline distT="0" distB="0" distL="0" distR="0" wp14:anchorId="545B82E6" wp14:editId="2777B48A">
            <wp:extent cx="8317262" cy="5486314"/>
            <wp:effectExtent l="6032" t="0" r="0" b="0"/>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8348122" cy="5506670"/>
                    </a:xfrm>
                    <a:prstGeom prst="rect">
                      <a:avLst/>
                    </a:prstGeom>
                    <a:noFill/>
                    <a:ln>
                      <a:noFill/>
                    </a:ln>
                  </pic:spPr>
                </pic:pic>
              </a:graphicData>
            </a:graphic>
          </wp:inline>
        </w:drawing>
      </w:r>
    </w:p>
    <w:p w14:paraId="4C437B3C" w14:textId="5E029AA2" w:rsidR="00A310A0" w:rsidRPr="00EE3B09" w:rsidRDefault="00A310A0" w:rsidP="00FE38E1">
      <w:r w:rsidRPr="00EE3B09">
        <w:lastRenderedPageBreak/>
        <w:br w:type="page"/>
      </w:r>
    </w:p>
    <w:p w14:paraId="3D9B417A" w14:textId="0C87E925" w:rsidR="009F4A6B" w:rsidRPr="00EE3B09" w:rsidRDefault="009F4A6B" w:rsidP="0015769A">
      <w:pPr>
        <w:jc w:val="center"/>
        <w:rPr>
          <w:noProof/>
          <w:lang w:eastAsia="sk-SK"/>
        </w:rPr>
      </w:pPr>
    </w:p>
    <w:p w14:paraId="42B8695D" w14:textId="3C82B342" w:rsidR="00EC5C0B" w:rsidRPr="00AC3F9E" w:rsidRDefault="00EC5C0B" w:rsidP="00FE38E1">
      <w:pPr>
        <w:pStyle w:val="Nadpis2"/>
      </w:pPr>
      <w:r w:rsidRPr="00AC3F9E">
        <w:t>Zás</w:t>
      </w:r>
      <w:r w:rsidR="00AE2504" w:rsidRPr="00AC3F9E">
        <w:t>o</w:t>
      </w:r>
      <w:r w:rsidRPr="00AC3F9E">
        <w:t>by</w:t>
      </w:r>
    </w:p>
    <w:p w14:paraId="37AEE063" w14:textId="77777777" w:rsidR="004D3B4A" w:rsidRPr="00AC3F9E" w:rsidRDefault="004D3B4A">
      <w:pPr>
        <w:pStyle w:val="Zkladntext"/>
      </w:pPr>
    </w:p>
    <w:p w14:paraId="4AE31A5E" w14:textId="77777777" w:rsidR="004D3B4A" w:rsidRPr="00AC3F9E" w:rsidRDefault="00750629">
      <w:pPr>
        <w:pStyle w:val="Zkladntext"/>
      </w:pPr>
      <w:r w:rsidRPr="00AC3F9E">
        <w:t>Vývoj opravnej položky v priebehu účtovného obdobia je uvedený v nasledujúcom prehľade:</w:t>
      </w:r>
    </w:p>
    <w:p w14:paraId="52415E33" w14:textId="77777777" w:rsidR="004D3B4A" w:rsidRPr="00AC3F9E" w:rsidRDefault="004D3B4A">
      <w:pPr>
        <w:pStyle w:val="Zkladntext"/>
      </w:pPr>
    </w:p>
    <w:bookmarkStart w:id="14" w:name="_MON_1405926912"/>
    <w:bookmarkEnd w:id="14"/>
    <w:p w14:paraId="30C7A737" w14:textId="39BFEFDC" w:rsidR="00E34DCA" w:rsidRPr="00AC3F9E" w:rsidRDefault="00056A36" w:rsidP="00895572">
      <w:pPr>
        <w:ind w:left="426"/>
      </w:pPr>
      <w:r w:rsidRPr="00AC3F9E">
        <w:object w:dxaOrig="9155" w:dyaOrig="3269" w14:anchorId="3ECE079A">
          <v:shape id="_x0000_i1029" type="#_x0000_t75" style="width:440.25pt;height:177.75pt" o:ole="" o:preferrelative="f">
            <v:imagedata r:id="rId22" o:title=""/>
            <o:lock v:ext="edit" aspectratio="f"/>
          </v:shape>
          <o:OLEObject Type="Embed" ProgID="Excel.Sheet.12" ShapeID="_x0000_i1029" DrawAspect="Content" ObjectID="_1718027035" r:id="rId23"/>
        </w:object>
      </w:r>
    </w:p>
    <w:p w14:paraId="7666B6E7" w14:textId="77777777" w:rsidR="00086A82" w:rsidRPr="00AC3F9E" w:rsidRDefault="00086A82">
      <w:pPr>
        <w:pStyle w:val="Zkladntext"/>
      </w:pPr>
    </w:p>
    <w:p w14:paraId="5D83B886" w14:textId="0E36BD61" w:rsidR="004D3B4A" w:rsidRPr="00AC3F9E" w:rsidRDefault="004D3B4A">
      <w:pPr>
        <w:pStyle w:val="Zkladntext"/>
      </w:pPr>
      <w:r w:rsidRPr="00AC3F9E">
        <w:t>Zníženie úžitkovej hodnoty zásob bolo zohľadnené vytvorením opravnej položky. Úžitková hodnota zásob</w:t>
      </w:r>
      <w:r w:rsidR="00895572">
        <w:t xml:space="preserve"> náhradných dielov</w:t>
      </w:r>
      <w:r w:rsidRPr="00AC3F9E">
        <w:t xml:space="preserve"> </w:t>
      </w:r>
      <w:r w:rsidR="00895572">
        <w:t xml:space="preserve">bola ponížená na základe analýzy </w:t>
      </w:r>
      <w:proofErr w:type="spellStart"/>
      <w:r w:rsidR="00895572">
        <w:t>obrátkovosti</w:t>
      </w:r>
      <w:proofErr w:type="spellEnd"/>
      <w:r w:rsidR="00BE0D36">
        <w:t>. p</w:t>
      </w:r>
      <w:r w:rsidR="00895572">
        <w:t xml:space="preserve">ri vozidlách </w:t>
      </w:r>
      <w:r w:rsidR="00BE0D36">
        <w:t>bol</w:t>
      </w:r>
      <w:r w:rsidR="00895572">
        <w:t xml:space="preserve"> zohľadnen</w:t>
      </w:r>
      <w:r w:rsidR="00BE0D36">
        <w:t>ý možný vplyv</w:t>
      </w:r>
      <w:r w:rsidR="00895572">
        <w:t xml:space="preserve"> trhov</w:t>
      </w:r>
      <w:r w:rsidR="00BE0D36">
        <w:t>ých</w:t>
      </w:r>
      <w:r w:rsidR="00895572">
        <w:t xml:space="preserve"> a geopolitick</w:t>
      </w:r>
      <w:r w:rsidR="00BE0D36">
        <w:t>ých</w:t>
      </w:r>
      <w:r w:rsidR="00895572">
        <w:t xml:space="preserve"> riz</w:t>
      </w:r>
      <w:r w:rsidR="00BE0D36">
        <w:t>ík na ich predajnú hodnotu</w:t>
      </w:r>
      <w:r w:rsidR="00895572">
        <w:t>.</w:t>
      </w:r>
    </w:p>
    <w:p w14:paraId="214AC938" w14:textId="6318C8DB" w:rsidR="004D3B4A" w:rsidRDefault="004D3B4A">
      <w:pPr>
        <w:pStyle w:val="Zkladntext"/>
        <w:rPr>
          <w:highlight w:val="yellow"/>
        </w:rPr>
      </w:pPr>
    </w:p>
    <w:p w14:paraId="48DE6BD3" w14:textId="77777777" w:rsidR="00895572" w:rsidRPr="002C65E2" w:rsidRDefault="00895572">
      <w:pPr>
        <w:pStyle w:val="Zkladntext"/>
        <w:rPr>
          <w:highlight w:val="yellow"/>
        </w:rPr>
      </w:pPr>
    </w:p>
    <w:p w14:paraId="1D376030" w14:textId="76320B9D" w:rsidR="005D2A89" w:rsidRPr="000A1C53" w:rsidRDefault="00CA441D" w:rsidP="00FE38E1">
      <w:pPr>
        <w:pStyle w:val="Nadpis2"/>
      </w:pPr>
      <w:bookmarkStart w:id="15" w:name="_Toc530739904"/>
      <w:r w:rsidRPr="000A1C53">
        <w:t>Pohľadávky</w:t>
      </w:r>
      <w:bookmarkEnd w:id="15"/>
    </w:p>
    <w:p w14:paraId="7071D4DF" w14:textId="77777777" w:rsidR="00CA441D" w:rsidRPr="000A1C53" w:rsidRDefault="00CA441D">
      <w:pPr>
        <w:pStyle w:val="Zkladntext"/>
      </w:pPr>
    </w:p>
    <w:p w14:paraId="26FCE452" w14:textId="77777777" w:rsidR="00A310A0" w:rsidRPr="000A1C53" w:rsidRDefault="00A310A0">
      <w:pPr>
        <w:pStyle w:val="Zkladntext"/>
      </w:pPr>
      <w:r w:rsidRPr="000A1C53">
        <w:t>Opravné položky k pohľadávkam zohľadňujú bonitu klienta a jeho schopnosť splácať svoje záväzky.</w:t>
      </w:r>
    </w:p>
    <w:p w14:paraId="4ECFD742" w14:textId="77777777" w:rsidR="00A310A0" w:rsidRPr="000A1C53" w:rsidRDefault="00A310A0">
      <w:pPr>
        <w:pStyle w:val="Zkladntext"/>
      </w:pPr>
    </w:p>
    <w:p w14:paraId="1681E508" w14:textId="77777777" w:rsidR="00A310A0" w:rsidRPr="000A1C53" w:rsidRDefault="00A310A0">
      <w:pPr>
        <w:pStyle w:val="Zkladntext"/>
      </w:pPr>
      <w:r w:rsidRPr="000A1C53">
        <w:t xml:space="preserve">K použitiu opravnej položky dochádza pri úhrade alebo odpísaní pohľadávky po splatnosti, ku ktorej bola v minulosti vytvorená opravná položka. </w:t>
      </w:r>
    </w:p>
    <w:p w14:paraId="103C2685" w14:textId="77777777" w:rsidR="00A310A0" w:rsidRPr="000A1C53" w:rsidRDefault="00A310A0">
      <w:pPr>
        <w:pStyle w:val="Zkladntext"/>
      </w:pPr>
    </w:p>
    <w:p w14:paraId="6E9E8226" w14:textId="77777777" w:rsidR="00A310A0" w:rsidRPr="000A1C53" w:rsidRDefault="00A310A0">
      <w:pPr>
        <w:pStyle w:val="Zkladntext"/>
      </w:pPr>
      <w:r w:rsidRPr="000A1C53">
        <w:t xml:space="preserve">K zrušeniu opravnej položky dochádza v prípadoch, kedy pominulo resp. znížilo sa riziko, že dlžník pohľadávku úplne alebo čiastočne nesplatí. </w:t>
      </w:r>
    </w:p>
    <w:p w14:paraId="27D8B8E2" w14:textId="77777777" w:rsidR="00093146" w:rsidRPr="000A1C53" w:rsidRDefault="00093146">
      <w:pPr>
        <w:pStyle w:val="Zkladntext"/>
      </w:pPr>
    </w:p>
    <w:p w14:paraId="50DF5BC6" w14:textId="77777777" w:rsidR="000009F4" w:rsidRDefault="000009F4" w:rsidP="000009F4">
      <w:pPr>
        <w:pStyle w:val="Zkladntext"/>
      </w:pPr>
      <w:r>
        <w:t>Spoločnosť hodnotí riziko pri splácaní svojich pohľadávok ako zanedbateľné a z tohto dôvodu netvorila opranú položku k pohľadávkam k 31. marcu 2022 ani k 31. marcu 2021.</w:t>
      </w:r>
    </w:p>
    <w:p w14:paraId="30B95E64" w14:textId="77777777" w:rsidR="00093146" w:rsidRPr="000A1C53" w:rsidRDefault="00093146">
      <w:pPr>
        <w:pStyle w:val="Zkladntext"/>
      </w:pPr>
    </w:p>
    <w:p w14:paraId="119B898D" w14:textId="77777777" w:rsidR="00A310A0" w:rsidRPr="007F3D23" w:rsidRDefault="00A310A0" w:rsidP="000009F4">
      <w:pPr>
        <w:pStyle w:val="Zkladntext"/>
      </w:pPr>
      <w:r w:rsidRPr="007F3D23">
        <w:t>Veková štruktúra pohľadávok je uvedená v nasledujúcom prehľade:</w:t>
      </w:r>
    </w:p>
    <w:bookmarkStart w:id="16" w:name="_MON_1500362160"/>
    <w:bookmarkEnd w:id="16"/>
    <w:p w14:paraId="6E9358C6" w14:textId="4F5D2E38" w:rsidR="006937A1" w:rsidRPr="002C65E2" w:rsidRDefault="002E4000" w:rsidP="000009F4">
      <w:pPr>
        <w:ind w:left="426"/>
        <w:rPr>
          <w:highlight w:val="yellow"/>
        </w:rPr>
      </w:pPr>
      <w:r w:rsidRPr="007F3D23">
        <w:object w:dxaOrig="8385" w:dyaOrig="1575" w14:anchorId="40AA2FB4">
          <v:shape id="_x0000_i1030" type="#_x0000_t75" style="width:417pt;height:81pt" o:ole="">
            <v:imagedata r:id="rId24" o:title=""/>
          </v:shape>
          <o:OLEObject Type="Embed" ProgID="Excel.Sheet.12" ShapeID="_x0000_i1030" DrawAspect="Content" ObjectID="_1718027036" r:id="rId25"/>
        </w:object>
      </w:r>
    </w:p>
    <w:p w14:paraId="4B66FB3C" w14:textId="12458CB2" w:rsidR="00086A82" w:rsidRPr="002C65E2" w:rsidRDefault="000C17C3" w:rsidP="00FE38E1">
      <w:pPr>
        <w:rPr>
          <w:highlight w:val="yellow"/>
        </w:rPr>
      </w:pPr>
      <w:r w:rsidRPr="002C65E2">
        <w:rPr>
          <w:highlight w:val="yellow"/>
        </w:rPr>
        <w:br w:type="page"/>
      </w:r>
    </w:p>
    <w:p w14:paraId="2DD2E985" w14:textId="44482195" w:rsidR="005063AC" w:rsidRPr="008D33ED" w:rsidRDefault="007E7D89" w:rsidP="00FE38E1">
      <w:pPr>
        <w:pStyle w:val="Nadpis2"/>
      </w:pPr>
      <w:r w:rsidRPr="008D33ED">
        <w:lastRenderedPageBreak/>
        <w:t>Odložen</w:t>
      </w:r>
      <w:r w:rsidR="00510039" w:rsidRPr="008D33ED">
        <w:t>á daňová</w:t>
      </w:r>
      <w:r w:rsidRPr="008D33ED">
        <w:t xml:space="preserve"> </w:t>
      </w:r>
      <w:r w:rsidR="00510039" w:rsidRPr="008D33ED">
        <w:t>pohľadávka</w:t>
      </w:r>
    </w:p>
    <w:p w14:paraId="0F5571A8" w14:textId="77777777" w:rsidR="005063AC" w:rsidRPr="008D33ED" w:rsidRDefault="005063AC"/>
    <w:p w14:paraId="5BF5E171" w14:textId="3C5CA561" w:rsidR="005063AC" w:rsidRPr="008D33ED" w:rsidRDefault="005063AC">
      <w:pPr>
        <w:pStyle w:val="Zkladntext"/>
      </w:pPr>
      <w:r w:rsidRPr="008D33ED">
        <w:t xml:space="preserve">Výpočet </w:t>
      </w:r>
      <w:r w:rsidR="007E7D89" w:rsidRPr="008D33ED">
        <w:t>odložen</w:t>
      </w:r>
      <w:r w:rsidR="00276500" w:rsidRPr="008D33ED">
        <w:t>ej</w:t>
      </w:r>
      <w:r w:rsidR="007E7D89" w:rsidRPr="008D33ED">
        <w:t xml:space="preserve"> daňov</w:t>
      </w:r>
      <w:r w:rsidR="00276500" w:rsidRPr="008D33ED">
        <w:t>ej</w:t>
      </w:r>
      <w:r w:rsidR="007E7D89" w:rsidRPr="008D33ED">
        <w:t xml:space="preserve"> </w:t>
      </w:r>
      <w:r w:rsidR="00276500" w:rsidRPr="008D33ED">
        <w:t>pohľadávky</w:t>
      </w:r>
      <w:r w:rsidR="005D54AE" w:rsidRPr="008D33ED">
        <w:t xml:space="preserve"> </w:t>
      </w:r>
      <w:r w:rsidRPr="008D33ED">
        <w:t>je uvedený v nasledujúcom prehľade:</w:t>
      </w:r>
    </w:p>
    <w:p w14:paraId="5BFE8986" w14:textId="0753F3EB" w:rsidR="00DD5CDB" w:rsidRPr="008D33ED" w:rsidRDefault="00DD5CDB" w:rsidP="00FE38E1">
      <w:pPr>
        <w:pStyle w:val="Zkladntext"/>
      </w:pPr>
    </w:p>
    <w:bookmarkStart w:id="17" w:name="_MON_1662966695"/>
    <w:bookmarkEnd w:id="17"/>
    <w:p w14:paraId="4EEECA39" w14:textId="7EC694C5" w:rsidR="00DD5CDB" w:rsidRPr="008D33ED" w:rsidRDefault="004F04E0" w:rsidP="00FE38E1">
      <w:pPr>
        <w:pStyle w:val="Zkladntext"/>
      </w:pPr>
      <w:r w:rsidRPr="008D33ED">
        <w:object w:dxaOrig="7157" w:dyaOrig="5794" w14:anchorId="40ACCEC7">
          <v:shape id="_x0000_i1031" type="#_x0000_t75" style="width:399.75pt;height:290.25pt" o:ole="" o:preferrelative="f">
            <v:imagedata r:id="rId26" o:title=""/>
            <o:lock v:ext="edit" aspectratio="f"/>
          </v:shape>
          <o:OLEObject Type="Embed" ProgID="Excel.Sheet.12" ShapeID="_x0000_i1031" DrawAspect="Content" ObjectID="_1718027037" r:id="rId27"/>
        </w:object>
      </w:r>
    </w:p>
    <w:p w14:paraId="3EF45583" w14:textId="77777777" w:rsidR="00DD5CDB" w:rsidRPr="008D33ED" w:rsidRDefault="00DD5CDB" w:rsidP="00DD5CDB">
      <w:pPr>
        <w:pStyle w:val="Zkladntext"/>
      </w:pPr>
    </w:p>
    <w:p w14:paraId="3E8148B9" w14:textId="77777777" w:rsidR="00DD5CDB" w:rsidRPr="008D33ED" w:rsidRDefault="00DD5CDB" w:rsidP="00DD5CDB">
      <w:pPr>
        <w:pStyle w:val="Zkladntext"/>
      </w:pPr>
      <w:r w:rsidRPr="008D33ED">
        <w:t>Odložená daňová pohľadávka sa vykázala vo výške, v ktorej je pravdepodobné, že sa v budúcnosti využije.</w:t>
      </w:r>
    </w:p>
    <w:p w14:paraId="013DE7DA" w14:textId="77777777" w:rsidR="00DD5CDB" w:rsidRPr="008D33ED" w:rsidRDefault="00DD5CDB" w:rsidP="00DD5CDB">
      <w:pPr>
        <w:pStyle w:val="Zkladntext"/>
      </w:pPr>
    </w:p>
    <w:p w14:paraId="72251E48" w14:textId="67C96CB9" w:rsidR="00DD5CDB" w:rsidRPr="008D33ED" w:rsidRDefault="00DD5CDB" w:rsidP="00DD5CDB">
      <w:pPr>
        <w:pStyle w:val="Zkladntext"/>
      </w:pPr>
      <w:r w:rsidRPr="008D33ED">
        <w:t>Sadzba dane z príjmov v Slovenskej republike je 21% (</w:t>
      </w:r>
      <w:r w:rsidR="000009F4">
        <w:t>vo FR 2020</w:t>
      </w:r>
      <w:r w:rsidRPr="008D33ED">
        <w:t xml:space="preserve">: 21%). </w:t>
      </w:r>
    </w:p>
    <w:p w14:paraId="355AD047" w14:textId="5A6B8037" w:rsidR="000E604F" w:rsidRPr="008D33ED" w:rsidRDefault="000E604F">
      <w:pPr>
        <w:rPr>
          <w:b/>
        </w:rPr>
      </w:pPr>
    </w:p>
    <w:p w14:paraId="290887A0" w14:textId="77777777" w:rsidR="00373B76" w:rsidRPr="00EE3B09" w:rsidRDefault="00373B76"/>
    <w:p w14:paraId="3EAFB004" w14:textId="1C39CFE2" w:rsidR="00CA441D" w:rsidRPr="00EE3B09" w:rsidRDefault="009F14F2" w:rsidP="00FE38E1">
      <w:pPr>
        <w:pStyle w:val="Nadpis2"/>
      </w:pPr>
      <w:bookmarkStart w:id="18" w:name="_Toc530739905"/>
      <w:r w:rsidRPr="00EE3B09">
        <w:t xml:space="preserve">Finančné </w:t>
      </w:r>
      <w:r w:rsidR="00CA441D" w:rsidRPr="00EE3B09">
        <w:t>účty</w:t>
      </w:r>
      <w:bookmarkEnd w:id="18"/>
    </w:p>
    <w:p w14:paraId="75004E29" w14:textId="77777777" w:rsidR="00CA441D" w:rsidRPr="00EE3B09" w:rsidRDefault="00CA441D">
      <w:pPr>
        <w:pStyle w:val="Zkladntext"/>
      </w:pPr>
    </w:p>
    <w:p w14:paraId="27C36A64" w14:textId="1A4EB6A2" w:rsidR="00CA441D" w:rsidRPr="00EE3B09" w:rsidRDefault="00CA441D">
      <w:pPr>
        <w:pStyle w:val="Zkladntext"/>
      </w:pPr>
      <w:r w:rsidRPr="00EE3B09">
        <w:t>Ako finančné účty sú vykázané peniaze v</w:t>
      </w:r>
      <w:r w:rsidR="00FA44D4" w:rsidRPr="00EE3B09">
        <w:t> </w:t>
      </w:r>
      <w:r w:rsidRPr="00EE3B09">
        <w:t>pokladnici</w:t>
      </w:r>
      <w:r w:rsidR="00FA44D4" w:rsidRPr="00EE3B09">
        <w:t xml:space="preserve"> a účty v bankách</w:t>
      </w:r>
      <w:r w:rsidRPr="00EE3B09">
        <w:t>. Účtami v bankách môže Spo</w:t>
      </w:r>
      <w:r w:rsidR="00096ACA" w:rsidRPr="00EE3B09">
        <w:t xml:space="preserve">ločnosť voľne disponovať. </w:t>
      </w:r>
      <w:r w:rsidR="00096ACA" w:rsidRPr="00EE3B09">
        <w:rPr>
          <w:snapToGrid w:val="0"/>
          <w:lang w:eastAsia="sk-SK"/>
        </w:rPr>
        <w:t xml:space="preserve">Spoločnosť má zriadený cash </w:t>
      </w:r>
      <w:proofErr w:type="spellStart"/>
      <w:r w:rsidR="00096ACA" w:rsidRPr="00EE3B09">
        <w:rPr>
          <w:snapToGrid w:val="0"/>
          <w:lang w:eastAsia="sk-SK"/>
        </w:rPr>
        <w:t>poolingový</w:t>
      </w:r>
      <w:proofErr w:type="spellEnd"/>
      <w:r w:rsidR="00096ACA" w:rsidRPr="00EE3B09">
        <w:rPr>
          <w:snapToGrid w:val="0"/>
          <w:lang w:eastAsia="sk-SK"/>
        </w:rPr>
        <w:t xml:space="preserve"> účet so Summit Motors Bratislava, spol. s r.o., na základe ktorej je zostatok peňažných prostriedkov spoločností prevádzaný na konci dňa na centrálny cash </w:t>
      </w:r>
      <w:proofErr w:type="spellStart"/>
      <w:r w:rsidR="00096ACA" w:rsidRPr="00EE3B09">
        <w:rPr>
          <w:snapToGrid w:val="0"/>
          <w:lang w:eastAsia="sk-SK"/>
        </w:rPr>
        <w:t>poolingový</w:t>
      </w:r>
      <w:proofErr w:type="spellEnd"/>
      <w:r w:rsidR="00096ACA" w:rsidRPr="00EE3B09">
        <w:rPr>
          <w:snapToGrid w:val="0"/>
          <w:lang w:eastAsia="sk-SK"/>
        </w:rPr>
        <w:t xml:space="preserve"> účet, ktorý prevádzkuje Summit Motors Slovakia, spol. s r.o. Peňažné prostriedky sú vrátené na bankový účet Summit Motors Bratislava, spol. s r.o. nasledujúce ráno. </w:t>
      </w:r>
      <w:r w:rsidRPr="00EE3B09">
        <w:rPr>
          <w:color w:val="FF0000"/>
        </w:rPr>
        <w:t xml:space="preserve"> </w:t>
      </w:r>
    </w:p>
    <w:p w14:paraId="0ED53C99" w14:textId="77777777" w:rsidR="00442157" w:rsidRPr="00EE3B09" w:rsidRDefault="00442157">
      <w:pPr>
        <w:pStyle w:val="Zkladntext"/>
      </w:pPr>
    </w:p>
    <w:p w14:paraId="25826AE3" w14:textId="77777777" w:rsidR="00442157" w:rsidRPr="00EE3B09" w:rsidRDefault="00750629">
      <w:pPr>
        <w:pStyle w:val="Zkladntext"/>
      </w:pPr>
      <w:r w:rsidRPr="00EE3B09">
        <w:t>Prehľad jednotlivých položiek finančných účtov:</w:t>
      </w:r>
    </w:p>
    <w:p w14:paraId="3EF741D3" w14:textId="77777777" w:rsidR="00442157" w:rsidRPr="00EE3B09" w:rsidRDefault="00442157">
      <w:pPr>
        <w:pStyle w:val="Zkladntext"/>
      </w:pPr>
    </w:p>
    <w:bookmarkStart w:id="19" w:name="_MON_1405930822"/>
    <w:bookmarkEnd w:id="19"/>
    <w:p w14:paraId="2EA4FF04" w14:textId="35D1D715" w:rsidR="004262D7" w:rsidRPr="00EE3B09" w:rsidRDefault="000009F4">
      <w:pPr>
        <w:pStyle w:val="Zkladntext"/>
      </w:pPr>
      <w:r w:rsidRPr="00EE3B09">
        <w:object w:dxaOrig="9026" w:dyaOrig="1490" w14:anchorId="2B7D7364">
          <v:shape id="_x0000_i1032" type="#_x0000_t75" style="width:440.25pt;height:79.5pt" o:ole="" o:preferrelative="f">
            <v:imagedata r:id="rId28" o:title=""/>
            <o:lock v:ext="edit" aspectratio="f"/>
          </v:shape>
          <o:OLEObject Type="Embed" ProgID="Excel.Sheet.12" ShapeID="_x0000_i1032" DrawAspect="Content" ObjectID="_1718027038" r:id="rId29"/>
        </w:object>
      </w:r>
    </w:p>
    <w:p w14:paraId="198EE757" w14:textId="77777777" w:rsidR="004333CE" w:rsidRPr="00EE3B09" w:rsidRDefault="004333CE"/>
    <w:p w14:paraId="625CEC45" w14:textId="77777777" w:rsidR="000009F4" w:rsidRDefault="000009F4">
      <w:pPr>
        <w:spacing w:after="200" w:line="276" w:lineRule="auto"/>
        <w:rPr>
          <w:b/>
        </w:rPr>
      </w:pPr>
      <w:bookmarkStart w:id="20" w:name="_Toc530739906"/>
      <w:r>
        <w:br w:type="page"/>
      </w:r>
    </w:p>
    <w:p w14:paraId="361FB22A" w14:textId="4E350064" w:rsidR="00CA441D" w:rsidRPr="007E2D7F" w:rsidRDefault="00854E7D" w:rsidP="00FE38E1">
      <w:pPr>
        <w:pStyle w:val="Nadpis2"/>
      </w:pPr>
      <w:r w:rsidRPr="007E2D7F">
        <w:lastRenderedPageBreak/>
        <w:t>Č</w:t>
      </w:r>
      <w:r w:rsidR="00CA441D" w:rsidRPr="007E2D7F">
        <w:t>asové rozlíšenie</w:t>
      </w:r>
      <w:bookmarkEnd w:id="20"/>
    </w:p>
    <w:p w14:paraId="7902BED6" w14:textId="77777777" w:rsidR="00CA441D" w:rsidRPr="007E2D7F" w:rsidRDefault="00CA441D">
      <w:pPr>
        <w:pStyle w:val="Zkladntext"/>
      </w:pPr>
    </w:p>
    <w:p w14:paraId="795FFFD0" w14:textId="77777777" w:rsidR="00CA441D" w:rsidRPr="007E2D7F" w:rsidRDefault="00CA441D">
      <w:pPr>
        <w:pStyle w:val="Zkladntext"/>
      </w:pPr>
      <w:r w:rsidRPr="007E2D7F">
        <w:t>Ide o tieto položky:</w:t>
      </w:r>
    </w:p>
    <w:p w14:paraId="24852BE0" w14:textId="77777777" w:rsidR="00574527" w:rsidRPr="007E2D7F" w:rsidRDefault="00574527">
      <w:pPr>
        <w:pStyle w:val="Zkladntext"/>
      </w:pPr>
    </w:p>
    <w:bookmarkStart w:id="21" w:name="_MON_1405947617"/>
    <w:bookmarkEnd w:id="21"/>
    <w:p w14:paraId="0DDF3125" w14:textId="77777777" w:rsidR="00B8498F" w:rsidRDefault="00B8498F" w:rsidP="000009F4">
      <w:pPr>
        <w:ind w:left="426"/>
        <w:rPr>
          <w:snapToGrid w:val="0"/>
          <w:lang w:eastAsia="sk-SK"/>
        </w:rPr>
      </w:pPr>
      <w:r w:rsidRPr="007E2D7F">
        <w:rPr>
          <w:lang w:val="de-DE"/>
        </w:rPr>
        <w:object w:dxaOrig="9088" w:dyaOrig="3839" w14:anchorId="19B21AEF">
          <v:shape id="_x0000_i1033" type="#_x0000_t75" style="width:447.75pt;height:211.5pt" o:ole="" o:preferrelative="f">
            <v:imagedata r:id="rId30" o:title=""/>
            <o:lock v:ext="edit" aspectratio="f"/>
          </v:shape>
          <o:OLEObject Type="Embed" ProgID="Excel.Sheet.12" ShapeID="_x0000_i1033" DrawAspect="Content" ObjectID="_1718027039" r:id="rId31"/>
        </w:object>
      </w:r>
      <w:r w:rsidR="000D0009" w:rsidRPr="007E2D7F">
        <w:rPr>
          <w:snapToGrid w:val="0"/>
          <w:lang w:eastAsia="sk-SK"/>
        </w:rPr>
        <w:t xml:space="preserve"> </w:t>
      </w:r>
    </w:p>
    <w:p w14:paraId="5EABBC58" w14:textId="77777777" w:rsidR="00B8498F" w:rsidRPr="00B8498F" w:rsidRDefault="00B8498F" w:rsidP="00B8498F">
      <w:pPr>
        <w:pStyle w:val="Zkladntext"/>
      </w:pPr>
    </w:p>
    <w:p w14:paraId="204BCA9F" w14:textId="466D0027" w:rsidR="000D0009" w:rsidRPr="00B8498F" w:rsidRDefault="000D0009" w:rsidP="00B8498F">
      <w:pPr>
        <w:pStyle w:val="Zkladntext"/>
      </w:pPr>
      <w:r w:rsidRPr="00B8498F">
        <w:t>V nákladoch budúcich období je zaúčtovaná cestná komunikácia, ktorú financovala spoločnosť Summit Motors Slovakia, spol. s r.o. v rámci výstavby budovy. Komunikácia nie je súčasťou vstupnej ceny budovy a zúčtováva sa do náklado</w:t>
      </w:r>
      <w:r w:rsidR="00D032D2" w:rsidRPr="00B8498F">
        <w:t>v pravidelne počas</w:t>
      </w:r>
      <w:r w:rsidRPr="00B8498F">
        <w:t xml:space="preserve"> 20 rokov</w:t>
      </w:r>
      <w:r w:rsidR="00D032D2" w:rsidRPr="00B8498F">
        <w:t xml:space="preserve"> od výstavby</w:t>
      </w:r>
      <w:r w:rsidRPr="00B8498F">
        <w:t>.</w:t>
      </w:r>
    </w:p>
    <w:p w14:paraId="16A8FED2" w14:textId="77777777" w:rsidR="000D0009" w:rsidRPr="00B8498F" w:rsidRDefault="000D0009" w:rsidP="00B8498F">
      <w:pPr>
        <w:pStyle w:val="Zkladntext"/>
      </w:pPr>
    </w:p>
    <w:p w14:paraId="6C447595" w14:textId="77777777" w:rsidR="000D0009" w:rsidRPr="00B8498F" w:rsidRDefault="000D0009" w:rsidP="00B8498F">
      <w:pPr>
        <w:pStyle w:val="Zkladntext"/>
      </w:pPr>
      <w:r w:rsidRPr="00B8498F">
        <w:t>Asistenčné služby predstavujú podporu pre majiteľov áut v prípade poruchy auta (hotel, servis, náhradné vozidlo atď.). Služby sa platia pri predaji vozidla na obdobie 2 rokov vopred.</w:t>
      </w:r>
    </w:p>
    <w:p w14:paraId="74E76B44" w14:textId="77777777" w:rsidR="00D54EB0" w:rsidRPr="00B8498F" w:rsidRDefault="00D54EB0" w:rsidP="00B8498F">
      <w:pPr>
        <w:pStyle w:val="Zkladntext"/>
      </w:pPr>
    </w:p>
    <w:p w14:paraId="6D0B06B0" w14:textId="3F96CE64" w:rsidR="00D54EB0" w:rsidRPr="00B8498F" w:rsidRDefault="00D54EB0" w:rsidP="00B8498F">
      <w:pPr>
        <w:pStyle w:val="Zkladntext"/>
      </w:pPr>
      <w:r w:rsidRPr="00B8498F">
        <w:t>V príjmoch budúcich období sú zaúčtované očakávané podpory a bonusy predaja áut a náhradných dielov od spoločnosti Ford.</w:t>
      </w:r>
    </w:p>
    <w:p w14:paraId="23F0EE7E" w14:textId="3AEB17F5" w:rsidR="00B12204" w:rsidRDefault="00B12204">
      <w:pPr>
        <w:pStyle w:val="Zkladntext"/>
        <w:rPr>
          <w:highlight w:val="yellow"/>
        </w:rPr>
      </w:pPr>
    </w:p>
    <w:p w14:paraId="6802D73C" w14:textId="77777777" w:rsidR="00B8498F" w:rsidRPr="002C65E2" w:rsidRDefault="00B8498F">
      <w:pPr>
        <w:pStyle w:val="Zkladntext"/>
        <w:rPr>
          <w:highlight w:val="yellow"/>
        </w:rPr>
      </w:pPr>
    </w:p>
    <w:p w14:paraId="59DE846E" w14:textId="77777777" w:rsidR="00491AF0" w:rsidRPr="006F3902" w:rsidRDefault="00491AF0">
      <w:pPr>
        <w:pStyle w:val="Nadpis2"/>
      </w:pPr>
      <w:bookmarkStart w:id="22" w:name="_Toc530739908"/>
      <w:r w:rsidRPr="006F3902">
        <w:t>Vlastné imanie</w:t>
      </w:r>
    </w:p>
    <w:p w14:paraId="488B4EAC" w14:textId="77777777" w:rsidR="00491AF0" w:rsidRPr="006F3902" w:rsidRDefault="00491AF0"/>
    <w:p w14:paraId="2355E6BE" w14:textId="342783E2" w:rsidR="004A4D80" w:rsidRPr="006F3902" w:rsidRDefault="00491AF0">
      <w:pPr>
        <w:pStyle w:val="Zkladntext"/>
      </w:pPr>
      <w:r w:rsidRPr="006F3902">
        <w:t>Informácie o vlastnom imaní</w:t>
      </w:r>
      <w:r w:rsidR="009D26BD" w:rsidRPr="006F3902">
        <w:t xml:space="preserve"> sú uvedené v časti C a </w:t>
      </w:r>
      <w:r w:rsidR="002F5A7C" w:rsidRPr="006F3902">
        <w:t>N</w:t>
      </w:r>
      <w:r w:rsidRPr="006F3902">
        <w:t>.</w:t>
      </w:r>
    </w:p>
    <w:p w14:paraId="3181BABA" w14:textId="77777777" w:rsidR="004A4D80" w:rsidRPr="002C65E2" w:rsidRDefault="004A4D80">
      <w:pPr>
        <w:pStyle w:val="Zkladntext"/>
        <w:rPr>
          <w:highlight w:val="yellow"/>
        </w:rPr>
      </w:pPr>
    </w:p>
    <w:p w14:paraId="32543074" w14:textId="77777777" w:rsidR="007B3371" w:rsidRPr="002C65E2" w:rsidRDefault="007B3371">
      <w:pPr>
        <w:spacing w:after="200" w:line="276" w:lineRule="auto"/>
        <w:rPr>
          <w:b/>
          <w:highlight w:val="yellow"/>
        </w:rPr>
      </w:pPr>
      <w:r w:rsidRPr="002C65E2">
        <w:rPr>
          <w:highlight w:val="yellow"/>
        </w:rPr>
        <w:br w:type="page"/>
      </w:r>
    </w:p>
    <w:p w14:paraId="6BB3B90B" w14:textId="2FF703A9" w:rsidR="004A4D80" w:rsidRPr="000115EA" w:rsidRDefault="004A4D80" w:rsidP="00FE38E1">
      <w:pPr>
        <w:pStyle w:val="Nadpis2"/>
      </w:pPr>
      <w:r w:rsidRPr="000115EA">
        <w:lastRenderedPageBreak/>
        <w:t>Rezervy</w:t>
      </w:r>
    </w:p>
    <w:bookmarkEnd w:id="22"/>
    <w:p w14:paraId="68CED0B5" w14:textId="467BA964" w:rsidR="00491AF0" w:rsidRPr="000115EA" w:rsidRDefault="00491AF0">
      <w:pPr>
        <w:pStyle w:val="Zkladntext"/>
      </w:pPr>
    </w:p>
    <w:p w14:paraId="687BF26A" w14:textId="77777777" w:rsidR="009E212F" w:rsidRPr="000115EA" w:rsidRDefault="009E212F" w:rsidP="00FE38E1">
      <w:pPr>
        <w:pStyle w:val="Zkladntext"/>
      </w:pPr>
      <w:r w:rsidRPr="000115EA">
        <w:t>Prehľad o rezervách za bežné účtovné obdobie je uvedený v nasledujúcom prehľade:</w:t>
      </w:r>
    </w:p>
    <w:p w14:paraId="2AEEF277" w14:textId="77777777" w:rsidR="009E212F" w:rsidRPr="000115EA" w:rsidRDefault="009E212F">
      <w:pPr>
        <w:pStyle w:val="Zkladntext"/>
      </w:pPr>
    </w:p>
    <w:bookmarkStart w:id="23" w:name="_MON_1661859457"/>
    <w:bookmarkEnd w:id="23"/>
    <w:p w14:paraId="79C8DB4F" w14:textId="32C61A13" w:rsidR="00CC012F" w:rsidRPr="000115EA" w:rsidRDefault="00384BB0" w:rsidP="00FE38E1">
      <w:pPr>
        <w:pStyle w:val="Zkladntext"/>
      </w:pPr>
      <w:r w:rsidRPr="000115EA">
        <w:object w:dxaOrig="8778" w:dyaOrig="6779" w14:anchorId="4B891762">
          <v:shape id="_x0000_i1088" type="#_x0000_t75" style="width:456.75pt;height:315.75pt" o:ole="" o:preferrelative="f">
            <v:imagedata r:id="rId32" o:title=""/>
            <o:lock v:ext="edit" aspectratio="f"/>
          </v:shape>
          <o:OLEObject Type="Embed" ProgID="Excel.Sheet.12" ShapeID="_x0000_i1088" DrawAspect="Content" ObjectID="_1718027040" r:id="rId33"/>
        </w:object>
      </w:r>
    </w:p>
    <w:p w14:paraId="4BEB35CE" w14:textId="407FCCE0" w:rsidR="000E33B2" w:rsidRPr="000115EA" w:rsidRDefault="000E33B2" w:rsidP="00621B60">
      <w:pPr>
        <w:pStyle w:val="Zkladntext"/>
      </w:pPr>
      <w:bookmarkStart w:id="24" w:name="OLE_LINK17"/>
      <w:bookmarkStart w:id="25" w:name="OLE_LINK18"/>
      <w:r w:rsidRPr="000115EA">
        <w:t>Zostatok rezervy na audit účtovnej závierky predstavuje výšku nevyfakturovaných služieb od audítorskej spoločnosti za</w:t>
      </w:r>
      <w:r w:rsidR="007B3371" w:rsidRPr="000115EA">
        <w:t> </w:t>
      </w:r>
      <w:r w:rsidRPr="000115EA">
        <w:t xml:space="preserve">audítorské služby </w:t>
      </w:r>
      <w:r w:rsidR="003823A8">
        <w:t>FR</w:t>
      </w:r>
      <w:r w:rsidRPr="000115EA">
        <w:t xml:space="preserve"> </w:t>
      </w:r>
      <w:r w:rsidR="00CC012F" w:rsidRPr="000115EA">
        <w:t>202</w:t>
      </w:r>
      <w:r w:rsidR="000115EA">
        <w:t>1</w:t>
      </w:r>
      <w:r w:rsidRPr="000115EA">
        <w:t>. Výška rezervy vychádza zo zmluvy o poskytovaní audítorských služieb.</w:t>
      </w:r>
    </w:p>
    <w:p w14:paraId="197BFFAC" w14:textId="77777777" w:rsidR="000E33B2" w:rsidRPr="000115EA" w:rsidRDefault="000E33B2" w:rsidP="00621B60">
      <w:pPr>
        <w:pStyle w:val="Zkladntext"/>
      </w:pPr>
    </w:p>
    <w:p w14:paraId="450C292C" w14:textId="3FCB7222" w:rsidR="000E33B2" w:rsidRPr="000115EA" w:rsidRDefault="000E33B2" w:rsidP="00621B60">
      <w:pPr>
        <w:pStyle w:val="Zkladntext"/>
      </w:pPr>
      <w:r w:rsidRPr="000115EA">
        <w:t>Zostatok rezervy na nevyčerpanú dovolenku predstavuje sumu náhrad za nevyčerpané dovolenky zamestnancov spoločnosti za</w:t>
      </w:r>
      <w:r w:rsidR="007B3371" w:rsidRPr="000115EA">
        <w:t> </w:t>
      </w:r>
      <w:r w:rsidR="003823A8">
        <w:t>FR</w:t>
      </w:r>
      <w:r w:rsidRPr="000115EA">
        <w:t xml:space="preserve"> </w:t>
      </w:r>
      <w:r w:rsidR="000115EA">
        <w:t>2021</w:t>
      </w:r>
      <w:r w:rsidRPr="000115EA">
        <w:t>. Výška rezervy bola vypočítaná z priemerných miezd zamestnancov a zahŕňa zákonné sociálne poistenie.</w:t>
      </w:r>
    </w:p>
    <w:p w14:paraId="7E9465F5" w14:textId="77777777" w:rsidR="000E33B2" w:rsidRPr="000115EA" w:rsidRDefault="000E33B2" w:rsidP="00621B60">
      <w:pPr>
        <w:pStyle w:val="Zkladntext"/>
      </w:pPr>
    </w:p>
    <w:p w14:paraId="41080EAE" w14:textId="7AE663D4" w:rsidR="000E33B2" w:rsidRDefault="000E33B2" w:rsidP="00621B60">
      <w:pPr>
        <w:pStyle w:val="Zkladntext"/>
      </w:pPr>
      <w:r w:rsidRPr="000115EA">
        <w:t>Spoločnosť vytvára rezervu na zmluvne dohodnuté zľavy na predané vozidlá a na predané náhradné diely. Zľavy sú poskytnuté dílerom po splnení kvartálneho plánu predaja.</w:t>
      </w:r>
    </w:p>
    <w:p w14:paraId="7390C847" w14:textId="4DA2850D" w:rsidR="003823A8" w:rsidRDefault="003823A8" w:rsidP="00621B60">
      <w:pPr>
        <w:pStyle w:val="Zkladntext"/>
      </w:pPr>
    </w:p>
    <w:p w14:paraId="6ED71BFC" w14:textId="77777777" w:rsidR="00056A36" w:rsidRPr="000115EA" w:rsidRDefault="00056A36" w:rsidP="00621B60">
      <w:pPr>
        <w:pStyle w:val="Zkladntext"/>
      </w:pPr>
    </w:p>
    <w:p w14:paraId="00E56313" w14:textId="41AAFF23" w:rsidR="00B62963" w:rsidRPr="00056A36" w:rsidRDefault="00491AF0" w:rsidP="00FE38E1">
      <w:pPr>
        <w:pStyle w:val="Nadpis2"/>
      </w:pPr>
      <w:bookmarkStart w:id="26" w:name="_Toc530739909"/>
      <w:bookmarkEnd w:id="24"/>
      <w:bookmarkEnd w:id="25"/>
      <w:r w:rsidRPr="00056A36">
        <w:t>Záväzky</w:t>
      </w:r>
      <w:bookmarkEnd w:id="26"/>
    </w:p>
    <w:p w14:paraId="7B1684B9" w14:textId="77777777" w:rsidR="00491AF0" w:rsidRPr="00F45A3E" w:rsidRDefault="00491AF0">
      <w:pPr>
        <w:pStyle w:val="Zkladntext"/>
      </w:pPr>
    </w:p>
    <w:p w14:paraId="1FE820B0" w14:textId="77777777" w:rsidR="00DD3FBF" w:rsidRPr="00F45A3E" w:rsidRDefault="00DD3FBF">
      <w:pPr>
        <w:pStyle w:val="Zkladntext"/>
      </w:pPr>
      <w:r w:rsidRPr="00F45A3E">
        <w:t>Záväzky (okrem bankových úverov, pôžičiek a návratných finančných výpomocí, záväzkov zo sociálneho fondu, odloženého daňového záväzku a rezerv) podľa doby splatnosti sú nasledovné:</w:t>
      </w:r>
    </w:p>
    <w:p w14:paraId="273AC7CC" w14:textId="77777777" w:rsidR="00DD3FBF" w:rsidRPr="00F45A3E" w:rsidRDefault="00DD3FBF">
      <w:pPr>
        <w:pStyle w:val="Zkladntext"/>
      </w:pPr>
    </w:p>
    <w:bookmarkStart w:id="27" w:name="_MON_1500372539"/>
    <w:bookmarkEnd w:id="27"/>
    <w:p w14:paraId="35A849EF" w14:textId="15B22026" w:rsidR="003B25DD" w:rsidRDefault="005D28E8">
      <w:pPr>
        <w:pStyle w:val="Zkladntext"/>
      </w:pPr>
      <w:r w:rsidRPr="00F45A3E">
        <w:object w:dxaOrig="8829" w:dyaOrig="1533" w14:anchorId="74A5C989">
          <v:shape id="_x0000_i1035" type="#_x0000_t75" style="width:446.25pt;height:79.5pt" o:ole="">
            <v:imagedata r:id="rId34" o:title=""/>
          </v:shape>
          <o:OLEObject Type="Embed" ProgID="Excel.Sheet.12" ShapeID="_x0000_i1035" DrawAspect="Content" ObjectID="_1718027041" r:id="rId35"/>
        </w:object>
      </w:r>
    </w:p>
    <w:p w14:paraId="71AF7B79" w14:textId="77777777" w:rsidR="00621B60" w:rsidRDefault="00621B60">
      <w:pPr>
        <w:spacing w:after="200" w:line="276" w:lineRule="auto"/>
      </w:pPr>
      <w:r>
        <w:br w:type="page"/>
      </w:r>
    </w:p>
    <w:p w14:paraId="79416B72" w14:textId="7420BB47" w:rsidR="00FE41F4" w:rsidRPr="003B25DD" w:rsidRDefault="00FE41F4">
      <w:pPr>
        <w:pStyle w:val="Zkladntext"/>
      </w:pPr>
      <w:r w:rsidRPr="0059621C">
        <w:lastRenderedPageBreak/>
        <w:t xml:space="preserve">Štruktúra záväzkov (okrem bankových úverov, pôžičiek a návratných finančných výpomocí, záväzkov zo sociálneho fondu, odloženého daňového záväzku a rezerv) podľa zostatkovej doby splatnosti k 31. marcu </w:t>
      </w:r>
      <w:r w:rsidR="003823A8" w:rsidRPr="0059621C">
        <w:t>2022</w:t>
      </w:r>
      <w:r w:rsidR="003B25DD" w:rsidRPr="0059621C">
        <w:t xml:space="preserve"> </w:t>
      </w:r>
      <w:r w:rsidRPr="0059621C">
        <w:t xml:space="preserve"> je uvedená v nasledujúcom</w:t>
      </w:r>
      <w:r w:rsidRPr="003B25DD">
        <w:t xml:space="preserve"> prehľade:</w:t>
      </w:r>
    </w:p>
    <w:p w14:paraId="1EC65630" w14:textId="77777777" w:rsidR="00DD3FBF" w:rsidRPr="003B25DD" w:rsidRDefault="00DD3FBF" w:rsidP="00FE38E1">
      <w:pPr>
        <w:pStyle w:val="Zkladntext"/>
      </w:pPr>
    </w:p>
    <w:bookmarkStart w:id="28" w:name="_MON_1500374269"/>
    <w:bookmarkEnd w:id="28"/>
    <w:p w14:paraId="39E53319" w14:textId="42948586" w:rsidR="00DD3FBF" w:rsidRPr="003B25DD" w:rsidRDefault="00056A36">
      <w:pPr>
        <w:pStyle w:val="Zkladntext"/>
      </w:pPr>
      <w:r w:rsidRPr="003B25DD">
        <w:object w:dxaOrig="8134" w:dyaOrig="3344" w14:anchorId="5F43EFFF">
          <v:shape id="_x0000_i1036" type="#_x0000_t75" style="width:432.75pt;height:160.5pt" o:ole="">
            <v:imagedata r:id="rId36" o:title=""/>
          </v:shape>
          <o:OLEObject Type="Embed" ProgID="Excel.Sheet.12" ShapeID="_x0000_i1036" DrawAspect="Content" ObjectID="_1718027042" r:id="rId37"/>
        </w:object>
      </w:r>
    </w:p>
    <w:p w14:paraId="69AE192D" w14:textId="6B6DAB8C" w:rsidR="00AA7F63" w:rsidRPr="003B25DD" w:rsidRDefault="00AA7F63">
      <w:pPr>
        <w:pStyle w:val="Zkladntext"/>
      </w:pPr>
      <w:r w:rsidRPr="003B25DD">
        <w:t xml:space="preserve">Štruktúra záväzkov (okrem bankových úverov, pôžičiek a návratných finančných výpomocí, záväzkov zo sociálneho fondu, odloženého daňového záväzku a rezerv) podľa zostatkovej </w:t>
      </w:r>
      <w:r w:rsidR="001F1A84" w:rsidRPr="003B25DD">
        <w:t xml:space="preserve">doby splatnosti k 31. marcu </w:t>
      </w:r>
      <w:r w:rsidR="00E4256D">
        <w:t>2021</w:t>
      </w:r>
      <w:r w:rsidR="003B25DD">
        <w:t xml:space="preserve"> </w:t>
      </w:r>
      <w:r w:rsidRPr="003B25DD">
        <w:t>je uvedená v nasledujúcom prehľade:</w:t>
      </w:r>
    </w:p>
    <w:bookmarkStart w:id="29" w:name="_MON_1716976785"/>
    <w:bookmarkEnd w:id="29"/>
    <w:p w14:paraId="706E4384" w14:textId="5972D844" w:rsidR="00AA7F63" w:rsidRPr="003B25DD" w:rsidRDefault="0059621C">
      <w:pPr>
        <w:pStyle w:val="Zkladntext"/>
      </w:pPr>
      <w:r w:rsidRPr="003B25DD">
        <w:object w:dxaOrig="8134" w:dyaOrig="4288" w14:anchorId="65463AD1">
          <v:shape id="_x0000_i1037" type="#_x0000_t75" style="width:432.75pt;height:220.5pt" o:ole="">
            <v:imagedata r:id="rId38" o:title=""/>
          </v:shape>
          <o:OLEObject Type="Embed" ProgID="Excel.Sheet.12" ShapeID="_x0000_i1037" DrawAspect="Content" ObjectID="_1718027043" r:id="rId39"/>
        </w:object>
      </w:r>
    </w:p>
    <w:p w14:paraId="3FD727C2" w14:textId="105CD929" w:rsidR="00E231BA" w:rsidRPr="00EB39EE" w:rsidRDefault="00E231BA" w:rsidP="00FE38E1">
      <w:pPr>
        <w:pStyle w:val="Nadpis2"/>
      </w:pPr>
      <w:bookmarkStart w:id="30" w:name="_Toc530739911"/>
      <w:r w:rsidRPr="00EB39EE">
        <w:t>Sociálny fond</w:t>
      </w:r>
      <w:bookmarkEnd w:id="30"/>
    </w:p>
    <w:p w14:paraId="3C1D1A63" w14:textId="77777777" w:rsidR="00E231BA" w:rsidRPr="00EB39EE" w:rsidRDefault="00E231BA">
      <w:pPr>
        <w:pStyle w:val="Zkladntext"/>
      </w:pPr>
    </w:p>
    <w:p w14:paraId="438A2ACC" w14:textId="77777777" w:rsidR="00E231BA" w:rsidRPr="00EB39EE" w:rsidRDefault="00E231BA">
      <w:pPr>
        <w:pStyle w:val="Zkladntext"/>
      </w:pPr>
      <w:r w:rsidRPr="00EB39EE">
        <w:t>Tvorba a čerpanie sociálneho fondu v priebehu účtovného obdobia sú znázornené v nasledujúcom prehľade:</w:t>
      </w:r>
    </w:p>
    <w:p w14:paraId="47F1D07F" w14:textId="77777777" w:rsidR="00E231BA" w:rsidRPr="00EB39EE" w:rsidRDefault="00E231BA">
      <w:pPr>
        <w:pStyle w:val="Zkladntext"/>
      </w:pPr>
    </w:p>
    <w:bookmarkStart w:id="31" w:name="_MON_1405948668"/>
    <w:bookmarkEnd w:id="31"/>
    <w:p w14:paraId="22D86CF5" w14:textId="71DFE7F9" w:rsidR="00A25722" w:rsidRPr="00EB39EE" w:rsidRDefault="00E4256D">
      <w:pPr>
        <w:pStyle w:val="Zkladntext"/>
        <w:rPr>
          <w:lang w:val="de-DE"/>
        </w:rPr>
      </w:pPr>
      <w:r w:rsidRPr="00EB39EE">
        <w:object w:dxaOrig="8937" w:dyaOrig="2424" w14:anchorId="2AB796EA">
          <v:shape id="_x0000_i1038" type="#_x0000_t75" style="width:437.25pt;height:136.5pt" o:ole="" o:preferrelative="f">
            <v:imagedata r:id="rId40" o:title=""/>
            <o:lock v:ext="edit" aspectratio="f"/>
          </v:shape>
          <o:OLEObject Type="Embed" ProgID="Excel.Sheet.12" ShapeID="_x0000_i1038" DrawAspect="Content" ObjectID="_1718027044" r:id="rId41"/>
        </w:object>
      </w:r>
    </w:p>
    <w:p w14:paraId="0D03E57E" w14:textId="77777777" w:rsidR="00E231BA" w:rsidRPr="00EB39EE" w:rsidRDefault="00E231BA">
      <w:pPr>
        <w:pStyle w:val="Zkladntext"/>
      </w:pPr>
      <w:r w:rsidRPr="00EB39EE">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048D6998" w14:textId="77777777" w:rsidR="00E4256D" w:rsidRPr="002C65E2" w:rsidRDefault="00E4256D">
      <w:pPr>
        <w:pStyle w:val="Zkladntext"/>
        <w:rPr>
          <w:highlight w:val="yellow"/>
        </w:rPr>
      </w:pPr>
    </w:p>
    <w:p w14:paraId="4FFF4950" w14:textId="77777777" w:rsidR="006C53A8" w:rsidRPr="008D33ED" w:rsidRDefault="006C53A8" w:rsidP="00FE38E1">
      <w:pPr>
        <w:pStyle w:val="Nadpis1"/>
        <w:tabs>
          <w:tab w:val="clear" w:pos="644"/>
          <w:tab w:val="num" w:pos="426"/>
        </w:tabs>
        <w:ind w:hanging="644"/>
      </w:pPr>
      <w:r w:rsidRPr="008D33ED">
        <w:t>Informácie o daniach z príjmov</w:t>
      </w:r>
    </w:p>
    <w:p w14:paraId="0FAC5F6D" w14:textId="77777777" w:rsidR="006C53A8" w:rsidRPr="008D33ED" w:rsidRDefault="006C53A8">
      <w:pPr>
        <w:pStyle w:val="Zkladntext"/>
      </w:pPr>
    </w:p>
    <w:p w14:paraId="62D59882" w14:textId="77777777" w:rsidR="006C53A8" w:rsidRPr="008D33ED" w:rsidRDefault="006C53A8">
      <w:pPr>
        <w:pStyle w:val="Zkladntext"/>
      </w:pPr>
      <w:r w:rsidRPr="008D33ED">
        <w:t>Prevod od teoretickej dane z príjmov k vykázanej dani z príjmov je uvedený v nasledujúcom prehľade:</w:t>
      </w:r>
    </w:p>
    <w:p w14:paraId="3748B11B" w14:textId="77777777" w:rsidR="006C53A8" w:rsidRPr="008D33ED" w:rsidRDefault="006C53A8">
      <w:pPr>
        <w:pStyle w:val="Zkladntext"/>
      </w:pPr>
    </w:p>
    <w:bookmarkStart w:id="32" w:name="_MON_1405950056"/>
    <w:bookmarkEnd w:id="32"/>
    <w:p w14:paraId="7ABF38A3" w14:textId="2CBE33D0" w:rsidR="006C53A8" w:rsidRPr="008D33ED" w:rsidRDefault="009D31CE">
      <w:pPr>
        <w:pStyle w:val="Zkladntext"/>
      </w:pPr>
      <w:r w:rsidRPr="008D33ED">
        <w:object w:dxaOrig="9247" w:dyaOrig="5369" w14:anchorId="72ADFF4C">
          <v:shape id="_x0000_i1039" type="#_x0000_t75" style="width:444.75pt;height:293.25pt" o:ole="" o:preferrelative="f">
            <v:imagedata r:id="rId42" o:title=""/>
            <o:lock v:ext="edit" aspectratio="f"/>
          </v:shape>
          <o:OLEObject Type="Embed" ProgID="Excel.Sheet.12" ShapeID="_x0000_i1039" DrawAspect="Content" ObjectID="_1718027045" r:id="rId43"/>
        </w:object>
      </w:r>
    </w:p>
    <w:p w14:paraId="18E3F3F0" w14:textId="5914E6A4" w:rsidR="008D08EC" w:rsidRDefault="008D08EC">
      <w:pPr>
        <w:pStyle w:val="Zkladntext"/>
      </w:pPr>
    </w:p>
    <w:p w14:paraId="11E0FCB2" w14:textId="5C5B7020" w:rsidR="00DE6F9C" w:rsidRDefault="00DE6F9C">
      <w:pPr>
        <w:pStyle w:val="Zkladntext"/>
      </w:pPr>
      <w:r w:rsidRPr="00DE6F9C">
        <w:t xml:space="preserve">Z dôvodu uzávierky skupinového </w:t>
      </w:r>
      <w:proofErr w:type="spellStart"/>
      <w:r w:rsidRPr="00DE6F9C">
        <w:t>reportingu</w:t>
      </w:r>
      <w:proofErr w:type="spellEnd"/>
      <w:r w:rsidRPr="00DE6F9C">
        <w:t>, spoločnosť účtovala o daňovom náklade za FR 2021 vo výške 292 tis. EUR, a cez úpravy nového FR 2022 vo výške 34 tis. EUR.</w:t>
      </w:r>
    </w:p>
    <w:p w14:paraId="3AE9529E" w14:textId="77777777" w:rsidR="00DE6F9C" w:rsidRPr="008D33ED" w:rsidRDefault="00DE6F9C">
      <w:pPr>
        <w:pStyle w:val="Zkladntext"/>
      </w:pPr>
    </w:p>
    <w:p w14:paraId="579E4CC4" w14:textId="50D789BA" w:rsidR="008D08EC" w:rsidRPr="008D33ED" w:rsidRDefault="00E227CE" w:rsidP="008D08EC">
      <w:pPr>
        <w:pStyle w:val="Zkladntext"/>
      </w:pPr>
      <w:r>
        <w:t xml:space="preserve">Vo FR </w:t>
      </w:r>
      <w:r w:rsidR="00DE6F9C">
        <w:t>2020</w:t>
      </w:r>
      <w:r>
        <w:t xml:space="preserve"> z</w:t>
      </w:r>
      <w:r w:rsidR="008D08EC" w:rsidRPr="008D33ED">
        <w:t xml:space="preserve"> dôvodu neistoty vyvolanej mimoriadnou situáciou v súvislosti s pandémiou Covid-19, ktorá výrazne ovplyvnila podnikateľské prostredie v SR, spoločnosť neúčtovala o odloženej daňovej pohľadávke vo výške </w:t>
      </w:r>
      <w:r w:rsidR="000B064A">
        <w:t>76</w:t>
      </w:r>
      <w:r w:rsidR="00D5059F">
        <w:t xml:space="preserve"> </w:t>
      </w:r>
      <w:r w:rsidR="008D33ED">
        <w:t>tis. EUR</w:t>
      </w:r>
      <w:r w:rsidR="008D08EC" w:rsidRPr="008D33ED">
        <w:t>, ktorá vznikla najmä z titulu neuplatnenej daňovej straty z minulého účtovného obdobia.</w:t>
      </w:r>
    </w:p>
    <w:p w14:paraId="18730919" w14:textId="4EE87D3B" w:rsidR="00086A82" w:rsidRPr="002C65E2" w:rsidRDefault="00086A82" w:rsidP="00AD7DB9">
      <w:pPr>
        <w:rPr>
          <w:highlight w:val="yellow"/>
        </w:rPr>
      </w:pPr>
    </w:p>
    <w:p w14:paraId="19E72E23" w14:textId="77777777" w:rsidR="00AD7DB9" w:rsidRPr="002C65E2" w:rsidRDefault="00AD7DB9" w:rsidP="00FE38E1">
      <w:pPr>
        <w:rPr>
          <w:highlight w:val="yellow"/>
        </w:rPr>
      </w:pPr>
    </w:p>
    <w:p w14:paraId="76148561" w14:textId="21DD809E" w:rsidR="00E231BA" w:rsidRPr="00C76BBA" w:rsidRDefault="00E231BA" w:rsidP="00FE38E1">
      <w:pPr>
        <w:pStyle w:val="Nadpis1"/>
        <w:tabs>
          <w:tab w:val="clear" w:pos="644"/>
          <w:tab w:val="num" w:pos="426"/>
        </w:tabs>
        <w:ind w:hanging="644"/>
      </w:pPr>
      <w:r w:rsidRPr="00C76BBA">
        <w:t xml:space="preserve">informácie </w:t>
      </w:r>
      <w:bookmarkStart w:id="33" w:name="_Toc530739914"/>
      <w:r w:rsidR="006C53A8" w:rsidRPr="00C76BBA">
        <w:t>o POLOŽKÁCH VÝKAZU ZISKOV A STRÁT</w:t>
      </w:r>
    </w:p>
    <w:p w14:paraId="65DFED06" w14:textId="77777777" w:rsidR="006C53A8" w:rsidRPr="00C76BBA" w:rsidRDefault="006C53A8"/>
    <w:p w14:paraId="0C4DE229" w14:textId="3AE687B6" w:rsidR="00E231BA" w:rsidRPr="00C76BBA" w:rsidRDefault="00E231BA">
      <w:pPr>
        <w:pStyle w:val="Nadpis2"/>
        <w:numPr>
          <w:ilvl w:val="0"/>
          <w:numId w:val="27"/>
        </w:numPr>
      </w:pPr>
      <w:r w:rsidRPr="00C76BBA">
        <w:t>Tržby za vlastné výkony a tovar</w:t>
      </w:r>
      <w:bookmarkEnd w:id="33"/>
    </w:p>
    <w:p w14:paraId="22EA058E" w14:textId="77777777" w:rsidR="00E231BA" w:rsidRPr="00C76BBA" w:rsidRDefault="00E231BA">
      <w:pPr>
        <w:pStyle w:val="Zkladntext"/>
      </w:pPr>
    </w:p>
    <w:p w14:paraId="009170C2" w14:textId="77777777" w:rsidR="00AA7F63" w:rsidRPr="00C76BBA" w:rsidRDefault="00AA7F63">
      <w:pPr>
        <w:pStyle w:val="Zkladntext"/>
      </w:pPr>
      <w:r w:rsidRPr="00C76BBA">
        <w:t>Tržby za vlastné výkony a tovar podľa jednotlivých segmentov, t. j. podľa typov výrobkov a služieb sú uvedené v nasledujúcom prehľade:</w:t>
      </w:r>
    </w:p>
    <w:p w14:paraId="460EC5B8" w14:textId="77777777" w:rsidR="00ED51F0" w:rsidRPr="00C76BBA" w:rsidRDefault="00ED51F0">
      <w:pPr>
        <w:pStyle w:val="Zkladntext"/>
      </w:pPr>
    </w:p>
    <w:bookmarkStart w:id="34" w:name="_MON_1716977166"/>
    <w:bookmarkEnd w:id="34"/>
    <w:p w14:paraId="6FEFD21E" w14:textId="261A4DC5" w:rsidR="00E227CE" w:rsidRDefault="007E6EA0" w:rsidP="0025240D">
      <w:pPr>
        <w:pStyle w:val="Zkladntext"/>
      </w:pPr>
      <w:r w:rsidRPr="00F31D34">
        <w:object w:dxaOrig="9103" w:dyaOrig="3159" w14:anchorId="1D8C721E">
          <v:shape id="_x0000_i1040" type="#_x0000_t75" style="width:445.5pt;height:171.75pt" o:ole="" o:preferrelative="f">
            <v:imagedata r:id="rId44" o:title=""/>
            <o:lock v:ext="edit" aspectratio="f"/>
          </v:shape>
          <o:OLEObject Type="Embed" ProgID="Excel.Sheet.12" ShapeID="_x0000_i1040" DrawAspect="Content" ObjectID="_1718027046" r:id="rId45"/>
        </w:object>
      </w:r>
      <w:bookmarkStart w:id="35" w:name="_MON_1500447348"/>
      <w:bookmarkStart w:id="36" w:name="_Toc530739916"/>
      <w:bookmarkEnd w:id="35"/>
    </w:p>
    <w:p w14:paraId="356F5AEF" w14:textId="54E1A7D1" w:rsidR="00E231BA" w:rsidRPr="00C76BBA" w:rsidRDefault="00E231BA" w:rsidP="00FE38E1">
      <w:pPr>
        <w:pStyle w:val="Nadpis2"/>
      </w:pPr>
      <w:r w:rsidRPr="00C76BBA">
        <w:t>Aktivácia</w:t>
      </w:r>
      <w:bookmarkEnd w:id="36"/>
      <w:r w:rsidR="00BA3FB7" w:rsidRPr="00C76BBA">
        <w:t xml:space="preserve"> nákladov, výnosy z hospodárskej činnosti, finančnej činnosti a</w:t>
      </w:r>
      <w:r w:rsidR="00D8149E" w:rsidRPr="00C76BBA">
        <w:t xml:space="preserve"> výnosy, ktoré majú </w:t>
      </w:r>
      <w:r w:rsidR="003E6511" w:rsidRPr="00C76BBA">
        <w:t>výnimočný</w:t>
      </w:r>
      <w:r w:rsidR="00D8149E" w:rsidRPr="00C76BBA">
        <w:t xml:space="preserve"> rozsah alebo výskyt</w:t>
      </w:r>
    </w:p>
    <w:p w14:paraId="0C0054CD" w14:textId="77777777" w:rsidR="00E231BA" w:rsidRPr="00C76BBA" w:rsidRDefault="00E231BA">
      <w:pPr>
        <w:pStyle w:val="Zkladntext"/>
      </w:pPr>
    </w:p>
    <w:p w14:paraId="03C1E503" w14:textId="034F2F62" w:rsidR="00E231BA" w:rsidRDefault="00E231BA">
      <w:pPr>
        <w:pStyle w:val="Zkladntext"/>
      </w:pPr>
      <w:r w:rsidRPr="00F31D34">
        <w:t>Prehľad o</w:t>
      </w:r>
      <w:r w:rsidR="00BA3FB7" w:rsidRPr="00F31D34">
        <w:t> výnosoch pri </w:t>
      </w:r>
      <w:r w:rsidRPr="00F31D34">
        <w:t>aktiváci</w:t>
      </w:r>
      <w:r w:rsidR="00BA3FB7" w:rsidRPr="00F31D34">
        <w:t>i nákladov, výnosoch z hospodárskej činnosti, finančnej činnosti a</w:t>
      </w:r>
      <w:r w:rsidR="00D8149E" w:rsidRPr="00F31D34">
        <w:t xml:space="preserve"> výnosoch, ktoré majú </w:t>
      </w:r>
      <w:r w:rsidR="003E6511" w:rsidRPr="00F31D34">
        <w:t>výnimočný</w:t>
      </w:r>
      <w:r w:rsidR="00D8149E" w:rsidRPr="00F31D34">
        <w:t xml:space="preserve"> rozsah alebo výskyt</w:t>
      </w:r>
      <w:r w:rsidR="00BA3FB7" w:rsidRPr="00F31D34">
        <w:t xml:space="preserve"> je uvedený v nasledujúc</w:t>
      </w:r>
      <w:r w:rsidR="00B825EB" w:rsidRPr="00F31D34">
        <w:t>om</w:t>
      </w:r>
      <w:r w:rsidR="00BA3FB7" w:rsidRPr="00F31D34">
        <w:t xml:space="preserve"> </w:t>
      </w:r>
      <w:r w:rsidR="00B825EB" w:rsidRPr="00F31D34">
        <w:t>prehľade</w:t>
      </w:r>
      <w:r w:rsidR="00BA3FB7" w:rsidRPr="00F31D34">
        <w:t xml:space="preserve">: </w:t>
      </w:r>
    </w:p>
    <w:p w14:paraId="0FD963A6" w14:textId="77777777" w:rsidR="0025240D" w:rsidRPr="00F31D34" w:rsidRDefault="0025240D">
      <w:pPr>
        <w:pStyle w:val="Zkladntext"/>
      </w:pPr>
    </w:p>
    <w:bookmarkStart w:id="37" w:name="_MON_1405949975"/>
    <w:bookmarkEnd w:id="37"/>
    <w:p w14:paraId="3822506D" w14:textId="57C04E80" w:rsidR="00E231BA" w:rsidRPr="00F31D34" w:rsidRDefault="00FF6CBE">
      <w:pPr>
        <w:pStyle w:val="Zkladntext"/>
      </w:pPr>
      <w:r w:rsidRPr="00F31D34">
        <w:object w:dxaOrig="9103" w:dyaOrig="4992" w14:anchorId="0EC848BC">
          <v:shape id="_x0000_i1041" type="#_x0000_t75" style="width:445.5pt;height:270.75pt" o:ole="" o:preferrelative="f">
            <v:imagedata r:id="rId46" o:title=""/>
            <o:lock v:ext="edit" aspectratio="f"/>
          </v:shape>
          <o:OLEObject Type="Embed" ProgID="Excel.Sheet.12" ShapeID="_x0000_i1041" DrawAspect="Content" ObjectID="_1718027047" r:id="rId47"/>
        </w:object>
      </w:r>
    </w:p>
    <w:p w14:paraId="12B2347B" w14:textId="71C1252B" w:rsidR="008865AF" w:rsidRDefault="00FF6CBE">
      <w:pPr>
        <w:pStyle w:val="Zkladntext"/>
      </w:pPr>
      <w:r>
        <w:t>Spoločnosť v októbri 2021 prijala dividendy od svojej dcérskej spoločnosti Summit Motors Bratislava, spol. s r.o., ktoré boli vyplatené na základe rozhodnutia jediného spoločníka zo dňa 15. októbra 2021, v celkovej výške 80 tis. EUR.</w:t>
      </w:r>
    </w:p>
    <w:p w14:paraId="19BBCC0C" w14:textId="77777777" w:rsidR="0059621C" w:rsidRPr="00F31D34" w:rsidRDefault="0059621C">
      <w:pPr>
        <w:pStyle w:val="Zkladntext"/>
      </w:pPr>
    </w:p>
    <w:p w14:paraId="1440DC7F" w14:textId="5C0CF84B" w:rsidR="00903879" w:rsidRPr="00DB0FFB" w:rsidRDefault="001F01FF" w:rsidP="00FE38E1">
      <w:pPr>
        <w:pStyle w:val="Nadpis2"/>
      </w:pPr>
      <w:r w:rsidRPr="00DB0FFB">
        <w:t>O</w:t>
      </w:r>
      <w:r w:rsidR="00903879" w:rsidRPr="00DB0FFB">
        <w:t>sobné náklady</w:t>
      </w:r>
    </w:p>
    <w:bookmarkStart w:id="38" w:name="_MON_1500379734"/>
    <w:bookmarkEnd w:id="38"/>
    <w:p w14:paraId="3F9E4535" w14:textId="7B9DADF8" w:rsidR="0059621C" w:rsidRDefault="00215342" w:rsidP="0025240D">
      <w:pPr>
        <w:ind w:left="426"/>
      </w:pPr>
      <w:r w:rsidRPr="00DB0FFB">
        <w:object w:dxaOrig="8982" w:dyaOrig="1771" w14:anchorId="4FA1CEA1">
          <v:shape id="_x0000_i1042" type="#_x0000_t75" style="width:437.25pt;height:87pt" o:ole="">
            <v:imagedata r:id="rId48" o:title=""/>
          </v:shape>
          <o:OLEObject Type="Embed" ProgID="Excel.Sheet.12" ShapeID="_x0000_i1042" DrawAspect="Content" ObjectID="_1718027048" r:id="rId49"/>
        </w:object>
      </w:r>
    </w:p>
    <w:p w14:paraId="6B27F1FC" w14:textId="77777777" w:rsidR="0059621C" w:rsidRDefault="0059621C">
      <w:pPr>
        <w:spacing w:after="200" w:line="276" w:lineRule="auto"/>
      </w:pPr>
      <w:r>
        <w:br w:type="page"/>
      </w:r>
    </w:p>
    <w:p w14:paraId="27A18CA7" w14:textId="77777777" w:rsidR="00903879" w:rsidRPr="00DB0FFB" w:rsidRDefault="00903879" w:rsidP="0025240D">
      <w:pPr>
        <w:ind w:left="426"/>
      </w:pPr>
    </w:p>
    <w:p w14:paraId="3F122098" w14:textId="77777777" w:rsidR="005C50FC" w:rsidRPr="00DB0FFB" w:rsidRDefault="005C50FC" w:rsidP="00FE38E1">
      <w:pPr>
        <w:pStyle w:val="Nadpis2"/>
      </w:pPr>
      <w:r w:rsidRPr="00DB0FFB">
        <w:t xml:space="preserve">Čistý obrat </w:t>
      </w:r>
    </w:p>
    <w:p w14:paraId="3579494D" w14:textId="77777777" w:rsidR="005C50FC" w:rsidRPr="00DB0FFB" w:rsidRDefault="005C50FC">
      <w:pPr>
        <w:pStyle w:val="Zkladntext"/>
      </w:pPr>
    </w:p>
    <w:p w14:paraId="08FDDFE6" w14:textId="77777777" w:rsidR="005C50FC" w:rsidRPr="00DB0FFB" w:rsidRDefault="005C50FC">
      <w:pPr>
        <w:pStyle w:val="Zkladntext"/>
      </w:pPr>
      <w:r w:rsidRPr="00DB0FFB">
        <w:t xml:space="preserve">Čistý obrat Spoločnosti </w:t>
      </w:r>
      <w:r w:rsidR="00B825EB" w:rsidRPr="00DB0FFB">
        <w:t xml:space="preserve">na </w:t>
      </w:r>
      <w:r w:rsidRPr="00DB0FFB">
        <w:t>účely</w:t>
      </w:r>
      <w:r w:rsidR="00BF5CA9" w:rsidRPr="00DB0FFB">
        <w:t xml:space="preserve"> zistenia povinnosti overenia individuálnej účtovnej závierky audítorom</w:t>
      </w:r>
      <w:r w:rsidRPr="00DB0FFB">
        <w:t xml:space="preserve"> </w:t>
      </w:r>
      <w:r w:rsidR="000F40C4" w:rsidRPr="00DB0FFB">
        <w:t>[</w:t>
      </w:r>
      <w:r w:rsidRPr="00DB0FFB">
        <w:t>§ 19 ods. 1 písm. a) zákona o</w:t>
      </w:r>
      <w:r w:rsidR="000F40C4" w:rsidRPr="00DB0FFB">
        <w:t> </w:t>
      </w:r>
      <w:r w:rsidRPr="00DB0FFB">
        <w:t>účtovníctve</w:t>
      </w:r>
      <w:r w:rsidR="000F40C4" w:rsidRPr="00DB0FFB">
        <w:t>]</w:t>
      </w:r>
      <w:r w:rsidRPr="00DB0FFB">
        <w:t xml:space="preserve"> je uvedený v nasledujúcom prehľade:</w:t>
      </w:r>
    </w:p>
    <w:p w14:paraId="7BFBFF88" w14:textId="77777777" w:rsidR="005C50FC" w:rsidRPr="00DB0FFB" w:rsidRDefault="005C50FC">
      <w:pPr>
        <w:pStyle w:val="Zkladntext"/>
      </w:pPr>
    </w:p>
    <w:bookmarkStart w:id="39" w:name="_MON_1524052673"/>
    <w:bookmarkEnd w:id="39"/>
    <w:p w14:paraId="7633AD9B" w14:textId="1D0A3ABA" w:rsidR="00B92400" w:rsidRPr="00DB0FFB" w:rsidRDefault="00622CAC">
      <w:pPr>
        <w:pStyle w:val="Zkladntext"/>
      </w:pPr>
      <w:r w:rsidRPr="00DB0FFB">
        <w:object w:dxaOrig="9189" w:dyaOrig="8126" w14:anchorId="7640BF6D">
          <v:shape id="_x0000_i1170" type="#_x0000_t75" style="width:460.5pt;height:396.75pt" o:ole="">
            <v:imagedata r:id="rId50" o:title=""/>
          </v:shape>
          <o:OLEObject Type="Embed" ProgID="Excel.Sheet.12" ShapeID="_x0000_i1170" DrawAspect="Content" ObjectID="_1718027049" r:id="rId51"/>
        </w:object>
      </w:r>
    </w:p>
    <w:p w14:paraId="0D86F39A" w14:textId="0F615894" w:rsidR="0000290B" w:rsidRPr="00DB0FFB" w:rsidRDefault="0000290B">
      <w:pPr>
        <w:pStyle w:val="Zkladntext"/>
      </w:pPr>
      <w:r w:rsidRPr="00DB0FFB">
        <w:br w:type="page"/>
      </w:r>
    </w:p>
    <w:p w14:paraId="4553149E" w14:textId="31A1D893" w:rsidR="0000290B" w:rsidRPr="00DB0FFB" w:rsidRDefault="0000290B">
      <w:pPr>
        <w:pStyle w:val="Nadpis2"/>
      </w:pPr>
      <w:r w:rsidRPr="00DB0FFB">
        <w:lastRenderedPageBreak/>
        <w:t>Náklady na poskytnuté služby</w:t>
      </w:r>
      <w:r w:rsidR="009458E0" w:rsidRPr="00DB0FFB">
        <w:t>, ostatné náklady na hospodársku činnosť, finančné a</w:t>
      </w:r>
      <w:r w:rsidR="003E6511" w:rsidRPr="00DB0FFB">
        <w:t> </w:t>
      </w:r>
      <w:r w:rsidR="009458E0" w:rsidRPr="00DB0FFB">
        <w:t>náklady</w:t>
      </w:r>
      <w:r w:rsidR="003E6511" w:rsidRPr="00DB0FFB">
        <w:t>, ktoré majú výnimočný výskyt alebo rozsah</w:t>
      </w:r>
      <w:r w:rsidR="009458E0" w:rsidRPr="00DB0FFB">
        <w:t xml:space="preserve"> </w:t>
      </w:r>
    </w:p>
    <w:p w14:paraId="1F4ADD4C" w14:textId="77777777" w:rsidR="0000290B" w:rsidRPr="00DB0FFB" w:rsidRDefault="0000290B"/>
    <w:p w14:paraId="161875AB" w14:textId="75F55A2E" w:rsidR="0000290B" w:rsidRPr="00DB0FFB" w:rsidRDefault="0000290B">
      <w:pPr>
        <w:pStyle w:val="Zkladntext"/>
      </w:pPr>
      <w:r w:rsidRPr="00DB0FFB">
        <w:t>Prehľad o nákladoch na poskytnuté služby</w:t>
      </w:r>
      <w:r w:rsidR="009458E0" w:rsidRPr="00DB0FFB">
        <w:t>, ostatných nákladoch na hospodársku činnosť, finančných a</w:t>
      </w:r>
      <w:r w:rsidR="003E6511" w:rsidRPr="00DB0FFB">
        <w:t> </w:t>
      </w:r>
      <w:r w:rsidR="009458E0" w:rsidRPr="00DB0FFB">
        <w:t>nákladoch</w:t>
      </w:r>
      <w:r w:rsidR="003E6511" w:rsidRPr="00DB0FFB">
        <w:t>, ktoré majú výnimočný výskyt alebo rozsah</w:t>
      </w:r>
      <w:r w:rsidRPr="00DB0FFB">
        <w:t>:</w:t>
      </w:r>
    </w:p>
    <w:p w14:paraId="175B0994" w14:textId="77777777" w:rsidR="00873D38" w:rsidRPr="00DB0FFB" w:rsidRDefault="00873D38">
      <w:pPr>
        <w:pStyle w:val="Zkladntext"/>
      </w:pPr>
    </w:p>
    <w:bookmarkStart w:id="40" w:name="_MON_1661771254"/>
    <w:bookmarkEnd w:id="40"/>
    <w:p w14:paraId="162657C6" w14:textId="77777777" w:rsidR="00F12A77" w:rsidRDefault="00F12A77">
      <w:pPr>
        <w:pStyle w:val="Zkladntext"/>
      </w:pPr>
      <w:r w:rsidRPr="00DB0FFB">
        <w:object w:dxaOrig="8838" w:dyaOrig="8842" w14:anchorId="5B0E0355">
          <v:shape id="_x0000_i1044" type="#_x0000_t75" style="width:442.5pt;height:369pt" o:ole="" o:preferrelative="f">
            <v:imagedata r:id="rId52" o:title=""/>
          </v:shape>
          <o:OLEObject Type="Embed" ProgID="Excel.Sheet.12" ShapeID="_x0000_i1044" DrawAspect="Content" ObjectID="_1718027050" r:id="rId53"/>
        </w:object>
      </w:r>
    </w:p>
    <w:p w14:paraId="624E92A7" w14:textId="77777777" w:rsidR="00F12A77" w:rsidRDefault="00F12A77">
      <w:pPr>
        <w:pStyle w:val="Zkladntext"/>
      </w:pPr>
    </w:p>
    <w:p w14:paraId="3AFE5C76" w14:textId="6F304353" w:rsidR="00F12A77" w:rsidRDefault="00F12A77">
      <w:pPr>
        <w:pStyle w:val="Zkladntext"/>
      </w:pPr>
      <w:r>
        <w:t>Vo FR 2021, najmä z dôvodu polovodičovej krízy, spoločnosť významne znížila objem zásob vozidiel na sklade,</w:t>
      </w:r>
      <w:r w:rsidR="00F02A2C">
        <w:t xml:space="preserve"> čo malo pozitívny dopad na zníženie nákladov na skladovanie a nákladov na financovanie. V dôsledku zvýšenia objemu predaja naopak stúpli prepravné náklady, náklady na záručné opravy a marketing.</w:t>
      </w:r>
    </w:p>
    <w:p w14:paraId="2D52602C" w14:textId="7B5D07BA" w:rsidR="007C6A37" w:rsidRPr="00DB0FFB" w:rsidRDefault="007C6A37">
      <w:pPr>
        <w:pStyle w:val="Zkladntext"/>
      </w:pPr>
      <w:r w:rsidRPr="00DB0FFB">
        <w:br w:type="page"/>
      </w:r>
    </w:p>
    <w:p w14:paraId="55B8F510" w14:textId="77777777" w:rsidR="0000290B" w:rsidRPr="00DB0FFB" w:rsidRDefault="0000290B" w:rsidP="00FE38E1">
      <w:pPr>
        <w:pStyle w:val="Nadpis1"/>
        <w:tabs>
          <w:tab w:val="clear" w:pos="644"/>
          <w:tab w:val="num" w:pos="426"/>
        </w:tabs>
        <w:ind w:hanging="644"/>
      </w:pPr>
      <w:r w:rsidRPr="00DB0FFB">
        <w:lastRenderedPageBreak/>
        <w:t>Informácie o údajoch na podsúvahových  účtoch</w:t>
      </w:r>
    </w:p>
    <w:p w14:paraId="339E4BAB" w14:textId="77777777" w:rsidR="00B433AF" w:rsidRPr="00DB0FFB" w:rsidRDefault="00B433AF">
      <w:pPr>
        <w:pStyle w:val="Zkladntext"/>
      </w:pPr>
    </w:p>
    <w:p w14:paraId="4B934E4F" w14:textId="77777777" w:rsidR="009A532C" w:rsidRPr="008361F6" w:rsidRDefault="009A532C" w:rsidP="00FE38E1">
      <w:pPr>
        <w:pStyle w:val="Nadpis2"/>
        <w:numPr>
          <w:ilvl w:val="0"/>
          <w:numId w:val="76"/>
        </w:numPr>
      </w:pPr>
      <w:bookmarkStart w:id="41" w:name="_Hlk106365268"/>
      <w:r w:rsidRPr="008361F6">
        <w:t>Najatý majetok</w:t>
      </w:r>
    </w:p>
    <w:p w14:paraId="6D301AB1" w14:textId="31A40CBE" w:rsidR="009A532C" w:rsidRDefault="009A532C">
      <w:pPr>
        <w:pStyle w:val="Zkladntext"/>
      </w:pPr>
    </w:p>
    <w:p w14:paraId="214E09FF" w14:textId="6647D576" w:rsidR="009C2A02" w:rsidRPr="008361F6" w:rsidRDefault="009C2A02" w:rsidP="009C2A02">
      <w:pPr>
        <w:pStyle w:val="Zkladntext"/>
      </w:pPr>
      <w:r>
        <w:t xml:space="preserve">V prvom kvartáli FR 2021 si spoločnosť prenajímala vozidlá od dcérskej spoločnosti </w:t>
      </w:r>
      <w:r w:rsidRPr="008361F6">
        <w:t>Summit Motors Bratislava, spol. s r.o.</w:t>
      </w:r>
      <w:r>
        <w:t xml:space="preserve">, na základe zmluvy o nájme dopravného prostriedku. </w:t>
      </w:r>
      <w:r w:rsidRPr="008361F6">
        <w:t xml:space="preserve">K 31. marcu </w:t>
      </w:r>
      <w:r>
        <w:t>2022</w:t>
      </w:r>
      <w:r w:rsidRPr="008361F6">
        <w:t xml:space="preserve"> </w:t>
      </w:r>
      <w:r w:rsidR="00F02A2C">
        <w:t xml:space="preserve">už </w:t>
      </w:r>
      <w:r w:rsidRPr="008361F6">
        <w:t xml:space="preserve">spoločnosť </w:t>
      </w:r>
      <w:r>
        <w:t>nemala v nájme žiadne vozidlo</w:t>
      </w:r>
      <w:r w:rsidRPr="008361F6">
        <w:t xml:space="preserve"> (31.</w:t>
      </w:r>
      <w:r w:rsidR="005864D2">
        <w:t> </w:t>
      </w:r>
      <w:r w:rsidRPr="008361F6">
        <w:t xml:space="preserve">marec </w:t>
      </w:r>
      <w:r>
        <w:t>2021</w:t>
      </w:r>
      <w:r w:rsidRPr="008361F6">
        <w:t xml:space="preserve">: </w:t>
      </w:r>
      <w:r>
        <w:t>10</w:t>
      </w:r>
      <w:r w:rsidRPr="008361F6">
        <w:t xml:space="preserve"> vozidiel</w:t>
      </w:r>
      <w:r>
        <w:t xml:space="preserve">, v celkovej hodnote majetku </w:t>
      </w:r>
      <w:r w:rsidRPr="008361F6">
        <w:t>175 296 EUR).</w:t>
      </w:r>
    </w:p>
    <w:p w14:paraId="2244F794" w14:textId="77777777" w:rsidR="009A532C" w:rsidRPr="008361F6" w:rsidRDefault="009A532C" w:rsidP="007B3371">
      <w:pPr>
        <w:pStyle w:val="Zkladntext"/>
      </w:pPr>
    </w:p>
    <w:p w14:paraId="7850D5E3" w14:textId="0350FD8B" w:rsidR="009A532C" w:rsidRDefault="009C2A02" w:rsidP="007B3371">
      <w:pPr>
        <w:pStyle w:val="Zkladntext"/>
      </w:pPr>
      <w:r>
        <w:t xml:space="preserve">Počas FR 2021 spoločnosť uzatvorila zmluvy o operatívnom prenájme vozidiel so spoločnosťou </w:t>
      </w:r>
      <w:r w:rsidR="00F02A2C">
        <w:t>IMPULS LEASING</w:t>
      </w:r>
      <w:r>
        <w:t xml:space="preserve">, a.s. K 31. marcu 2022 boli aktívne </w:t>
      </w:r>
      <w:r w:rsidR="005864D2">
        <w:t>4</w:t>
      </w:r>
      <w:r>
        <w:t xml:space="preserve"> zmluvy, v celkovej hodnote </w:t>
      </w:r>
      <w:r w:rsidR="009F7BF7">
        <w:t xml:space="preserve">prenajatého majetku </w:t>
      </w:r>
      <w:r w:rsidR="005864D2">
        <w:t>106</w:t>
      </w:r>
      <w:r w:rsidR="009F7BF7">
        <w:t xml:space="preserve"> tis. EUR.</w:t>
      </w:r>
    </w:p>
    <w:p w14:paraId="4FB3EB42" w14:textId="44552967" w:rsidR="009C2A02" w:rsidRDefault="009C2A02" w:rsidP="007B3371">
      <w:pPr>
        <w:pStyle w:val="Zkladntext"/>
      </w:pPr>
    </w:p>
    <w:bookmarkEnd w:id="41"/>
    <w:p w14:paraId="60B1B5BF" w14:textId="77777777" w:rsidR="009C2A02" w:rsidRPr="00F866D2" w:rsidRDefault="009C2A02" w:rsidP="007B3371">
      <w:pPr>
        <w:pStyle w:val="Zkladntext"/>
      </w:pPr>
    </w:p>
    <w:p w14:paraId="502A52B6" w14:textId="77777777" w:rsidR="009A532C" w:rsidRPr="00F866D2" w:rsidRDefault="009A532C" w:rsidP="007B3371">
      <w:pPr>
        <w:pStyle w:val="Nadpis2"/>
        <w:numPr>
          <w:ilvl w:val="0"/>
          <w:numId w:val="76"/>
        </w:numPr>
        <w:jc w:val="both"/>
      </w:pPr>
      <w:r w:rsidRPr="00F866D2">
        <w:t>Prenajatý majetok</w:t>
      </w:r>
    </w:p>
    <w:p w14:paraId="02B3E3AB" w14:textId="77777777" w:rsidR="009A532C" w:rsidRPr="00F866D2" w:rsidRDefault="009A532C" w:rsidP="007B3371">
      <w:pPr>
        <w:pStyle w:val="Zkladntext"/>
      </w:pPr>
    </w:p>
    <w:p w14:paraId="2D8A65D3" w14:textId="1E44A5ED" w:rsidR="009A532C" w:rsidRPr="00F866D2" w:rsidRDefault="009A532C" w:rsidP="007B3371">
      <w:pPr>
        <w:pStyle w:val="Zkladntext"/>
      </w:pPr>
      <w:r w:rsidRPr="00F866D2">
        <w:t>Spoločnosť prenajíma dcérskej spoločnosti Summit Motors Bratislava, spol. s r.o. priestory, zariadenia a</w:t>
      </w:r>
      <w:r w:rsidR="00757EF2" w:rsidRPr="00F866D2">
        <w:t> </w:t>
      </w:r>
      <w:r w:rsidRPr="00F866D2">
        <w:t>technológie</w:t>
      </w:r>
      <w:r w:rsidR="00757EF2" w:rsidRPr="00F866D2">
        <w:t>.</w:t>
      </w:r>
      <w:r w:rsidRPr="00F866D2">
        <w:t xml:space="preserve"> Prenajaté </w:t>
      </w:r>
      <w:r w:rsidR="002F5A7C" w:rsidRPr="00F866D2">
        <w:t xml:space="preserve">priestory </w:t>
      </w:r>
      <w:r w:rsidR="00757EF2" w:rsidRPr="00F866D2">
        <w:t xml:space="preserve">a </w:t>
      </w:r>
      <w:r w:rsidR="002F5A7C" w:rsidRPr="00F866D2">
        <w:t xml:space="preserve">zariadenia </w:t>
      </w:r>
      <w:r w:rsidRPr="00F866D2">
        <w:t>vykazuje Spoločnosť v súvahe ako dlhodobý hmotný majetok. Ďalšie informácie o uvedených transakciách sú v časti L poznámok.</w:t>
      </w:r>
    </w:p>
    <w:p w14:paraId="50213B37" w14:textId="77777777" w:rsidR="006F00DA" w:rsidRPr="00F866D2" w:rsidRDefault="006F00DA">
      <w:pPr>
        <w:pStyle w:val="Zkladntext"/>
      </w:pPr>
    </w:p>
    <w:p w14:paraId="683835CC" w14:textId="77777777" w:rsidR="00AD7DB9" w:rsidRPr="00F866D2" w:rsidRDefault="00AD7DB9">
      <w:pPr>
        <w:pStyle w:val="Zkladntext"/>
      </w:pPr>
    </w:p>
    <w:p w14:paraId="6D1BC0BF" w14:textId="4EC5A126" w:rsidR="0000290B" w:rsidRPr="00F866D2" w:rsidRDefault="00F4619A" w:rsidP="00FE38E1">
      <w:pPr>
        <w:pStyle w:val="Nadpis1"/>
        <w:tabs>
          <w:tab w:val="clear" w:pos="644"/>
          <w:tab w:val="num" w:pos="426"/>
        </w:tabs>
        <w:ind w:hanging="644"/>
      </w:pPr>
      <w:r w:rsidRPr="00F866D2">
        <w:t>Informácie o iných aktívach a iných pasívach</w:t>
      </w:r>
    </w:p>
    <w:p w14:paraId="5CBE4FED" w14:textId="77777777" w:rsidR="0000290B" w:rsidRPr="00F866D2" w:rsidRDefault="0000290B" w:rsidP="00FE38E1">
      <w:pPr>
        <w:pStyle w:val="Zkladntext"/>
      </w:pPr>
    </w:p>
    <w:p w14:paraId="0C0D30B6" w14:textId="590551D5" w:rsidR="0000290B" w:rsidRPr="00F866D2" w:rsidRDefault="00F4619A">
      <w:pPr>
        <w:pStyle w:val="Nadpis2"/>
        <w:numPr>
          <w:ilvl w:val="0"/>
          <w:numId w:val="29"/>
        </w:numPr>
      </w:pPr>
      <w:bookmarkStart w:id="42" w:name="_Toc530739921"/>
      <w:r w:rsidRPr="00F866D2">
        <w:t>Podmienené záväzk</w:t>
      </w:r>
      <w:r w:rsidR="0000290B" w:rsidRPr="00F866D2">
        <w:t>y</w:t>
      </w:r>
      <w:bookmarkEnd w:id="42"/>
    </w:p>
    <w:p w14:paraId="32C6AA5C" w14:textId="77777777" w:rsidR="0000290B" w:rsidRPr="00F866D2" w:rsidRDefault="0000290B" w:rsidP="00FE38E1">
      <w:pPr>
        <w:pStyle w:val="Zkladntext"/>
      </w:pPr>
    </w:p>
    <w:p w14:paraId="0A8255C1" w14:textId="77777777" w:rsidR="00775D22" w:rsidRPr="00F866D2" w:rsidRDefault="0000290B">
      <w:pPr>
        <w:pStyle w:val="Zkladntext"/>
      </w:pPr>
      <w:r w:rsidRPr="00F866D2">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F866D2">
        <w:t xml:space="preserve"> </w:t>
      </w:r>
      <w:r w:rsidR="00C43B83" w:rsidRPr="00F866D2">
        <w:t>Vedenie S</w:t>
      </w:r>
      <w:r w:rsidR="00775D22" w:rsidRPr="00F866D2">
        <w:t>poločnosti si nie je vedomé žiadnych okolností, v dôsledku ktorých by jej vznikol významný náklad.</w:t>
      </w:r>
    </w:p>
    <w:p w14:paraId="6B49202E" w14:textId="77777777" w:rsidR="005D6088" w:rsidRPr="00F866D2" w:rsidRDefault="005D6088">
      <w:pPr>
        <w:pStyle w:val="Zkladntext"/>
      </w:pPr>
    </w:p>
    <w:p w14:paraId="79B70B84" w14:textId="77777777" w:rsidR="005D6088" w:rsidRPr="00F866D2" w:rsidRDefault="005D6088">
      <w:pPr>
        <w:pStyle w:val="Zkladntext"/>
      </w:pPr>
      <w:r w:rsidRPr="00F866D2">
        <w:t>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w:t>
      </w:r>
    </w:p>
    <w:p w14:paraId="452087C8" w14:textId="77777777" w:rsidR="0000290B" w:rsidRPr="002C65E2" w:rsidRDefault="0000290B">
      <w:pPr>
        <w:pStyle w:val="Zkladntext"/>
        <w:rPr>
          <w:highlight w:val="yellow"/>
        </w:rPr>
      </w:pPr>
    </w:p>
    <w:p w14:paraId="1EB555D2" w14:textId="77777777" w:rsidR="0000290B" w:rsidRPr="00F866D2" w:rsidRDefault="0000290B" w:rsidP="00FE38E1">
      <w:pPr>
        <w:pStyle w:val="Zkladntext"/>
      </w:pPr>
    </w:p>
    <w:p w14:paraId="745037FA" w14:textId="7F5E78E1" w:rsidR="0000290B" w:rsidRPr="00F866D2" w:rsidRDefault="0000290B" w:rsidP="00FE38E1">
      <w:pPr>
        <w:pStyle w:val="Nadpis1"/>
        <w:tabs>
          <w:tab w:val="clear" w:pos="644"/>
          <w:tab w:val="num" w:pos="426"/>
        </w:tabs>
        <w:ind w:hanging="644"/>
      </w:pPr>
      <w:bookmarkStart w:id="43" w:name="_Toc530739923"/>
      <w:r w:rsidRPr="00F866D2">
        <w:t>Informácie o príjmoch a výhodách členov štatutárnych orgánov, dozorných orgánov</w:t>
      </w:r>
      <w:bookmarkEnd w:id="43"/>
      <w:r w:rsidRPr="00F866D2">
        <w:t xml:space="preserve"> a iných orgánov účtovnej jednotky</w:t>
      </w:r>
    </w:p>
    <w:p w14:paraId="0EF0BE83" w14:textId="77777777" w:rsidR="0000290B" w:rsidRPr="00F866D2" w:rsidRDefault="0000290B">
      <w:pPr>
        <w:pStyle w:val="Zkladntext"/>
      </w:pPr>
    </w:p>
    <w:p w14:paraId="2D46795E" w14:textId="06DF3D91" w:rsidR="00A915E6" w:rsidRPr="002C65E2" w:rsidRDefault="00A915E6">
      <w:pPr>
        <w:pStyle w:val="Zkladntext"/>
        <w:rPr>
          <w:highlight w:val="yellow"/>
        </w:rPr>
      </w:pPr>
      <w:r w:rsidRPr="00F866D2">
        <w:t>Členovia štatutárneho orgánu poberali v roku 202</w:t>
      </w:r>
      <w:r w:rsidR="00F866D2" w:rsidRPr="00F866D2">
        <w:t>1</w:t>
      </w:r>
      <w:r w:rsidRPr="00F866D2">
        <w:t xml:space="preserve"> zamestnanecké požitky a </w:t>
      </w:r>
      <w:r w:rsidRPr="00A95B8B">
        <w:t>mzdu.</w:t>
      </w:r>
      <w:r w:rsidR="00A95B8B" w:rsidRPr="00A95B8B">
        <w:t xml:space="preserve"> V rámci programu zamestnaneckých benefitov, boli členom štatutárnych orgánom poskytnuté služobné motorové vozidlá aj na súkromné účely, </w:t>
      </w:r>
      <w:r w:rsidRPr="00A95B8B">
        <w:t xml:space="preserve">ktoré v súlade so Zákonom č. 595/2003 </w:t>
      </w:r>
      <w:proofErr w:type="spellStart"/>
      <w:r w:rsidRPr="00A95B8B">
        <w:t>Z.z</w:t>
      </w:r>
      <w:proofErr w:type="spellEnd"/>
      <w:r w:rsidRPr="00A95B8B">
        <w:t>. o dani z príjmov v znení neskorších predpisov boli riadne zdanené.</w:t>
      </w:r>
    </w:p>
    <w:p w14:paraId="757A1F21" w14:textId="6F829EB1" w:rsidR="007C6A37" w:rsidRPr="002C65E2" w:rsidRDefault="007C6A37">
      <w:pPr>
        <w:pStyle w:val="Zkladntext"/>
        <w:rPr>
          <w:highlight w:val="yellow"/>
        </w:rPr>
      </w:pPr>
      <w:r w:rsidRPr="002C65E2">
        <w:rPr>
          <w:highlight w:val="yellow"/>
        </w:rPr>
        <w:br w:type="page"/>
      </w:r>
    </w:p>
    <w:p w14:paraId="1E33EE0A" w14:textId="19728228" w:rsidR="0080190B" w:rsidRPr="009D31CE" w:rsidRDefault="0000290B" w:rsidP="00FE38E1">
      <w:pPr>
        <w:pStyle w:val="Nadpis1"/>
        <w:tabs>
          <w:tab w:val="clear" w:pos="644"/>
          <w:tab w:val="num" w:pos="426"/>
        </w:tabs>
        <w:ind w:hanging="644"/>
      </w:pPr>
      <w:bookmarkStart w:id="44" w:name="_Toc530739924"/>
      <w:r w:rsidRPr="009D31CE">
        <w:lastRenderedPageBreak/>
        <w:t>Informácie o ekonomických vzťahoch účtovnej jednotky a spriaznených osôb</w:t>
      </w:r>
      <w:bookmarkEnd w:id="44"/>
    </w:p>
    <w:p w14:paraId="30665019" w14:textId="77777777" w:rsidR="006F5D26" w:rsidRPr="00A05D19" w:rsidRDefault="006F5D26" w:rsidP="00FE38E1"/>
    <w:p w14:paraId="601B9F8E" w14:textId="348A3A58" w:rsidR="0080190B" w:rsidRDefault="00750629" w:rsidP="00FE38E1">
      <w:r w:rsidRPr="00A05D19">
        <w:t>Spoločnosť uskutočnila v priebehu účtovného obdobia nasledujúce transakcie so spriaznenými osobami</w:t>
      </w:r>
      <w:r w:rsidR="00067E22" w:rsidRPr="00A05D19">
        <w:t>:</w:t>
      </w:r>
    </w:p>
    <w:p w14:paraId="35ED04CE" w14:textId="77777777" w:rsidR="00396FE8" w:rsidRDefault="00396FE8" w:rsidP="00FE38E1"/>
    <w:bookmarkStart w:id="45" w:name="_MON_1405950497"/>
    <w:bookmarkEnd w:id="45"/>
    <w:p w14:paraId="336E13DA" w14:textId="29CB2CDF" w:rsidR="00627B6C" w:rsidRDefault="007258F5" w:rsidP="00396FE8">
      <w:pPr>
        <w:pStyle w:val="Zkladntext"/>
        <w:ind w:left="0"/>
      </w:pPr>
      <w:r w:rsidRPr="00A05D19">
        <w:object w:dxaOrig="9980" w:dyaOrig="8396" w14:anchorId="494492A7">
          <v:shape id="_x0000_i1045" type="#_x0000_t75" style="width:500.25pt;height:436.5pt" o:ole="" o:preferrelative="f">
            <v:imagedata r:id="rId54" o:title=""/>
            <o:lock v:ext="edit" aspectratio="f"/>
          </v:shape>
          <o:OLEObject Type="Embed" ProgID="Excel.Sheet.12" ShapeID="_x0000_i1045" DrawAspect="Content" ObjectID="_1718027051" r:id="rId55"/>
        </w:object>
      </w:r>
    </w:p>
    <w:p w14:paraId="4807625C" w14:textId="77777777" w:rsidR="0042055E" w:rsidRDefault="0042055E">
      <w:pPr>
        <w:pStyle w:val="Zkladntext"/>
      </w:pPr>
    </w:p>
    <w:p w14:paraId="1B6133E3" w14:textId="37F3D153" w:rsidR="007400A3" w:rsidRDefault="007400A3">
      <w:pPr>
        <w:pStyle w:val="Zkladntext"/>
      </w:pPr>
    </w:p>
    <w:p w14:paraId="1FB22589" w14:textId="77777777" w:rsidR="007400A3" w:rsidRPr="00A05D19" w:rsidRDefault="007400A3">
      <w:pPr>
        <w:pStyle w:val="Zkladntext"/>
      </w:pPr>
    </w:p>
    <w:p w14:paraId="20FC6F8F" w14:textId="27312661" w:rsidR="003E0FA2" w:rsidRPr="00A95B8B" w:rsidRDefault="003E0FA2" w:rsidP="00FE38E1">
      <w:pPr>
        <w:pStyle w:val="Nadpis1"/>
        <w:tabs>
          <w:tab w:val="clear" w:pos="644"/>
          <w:tab w:val="num" w:pos="426"/>
        </w:tabs>
        <w:ind w:hanging="644"/>
      </w:pPr>
      <w:bookmarkStart w:id="46" w:name="_Toc530739925"/>
      <w:r w:rsidRPr="00A95B8B">
        <w:t>Informácie o skutočnostiach, ktoré nastali po dni, ku ktorému sa zostavuje účtovná závierka, do dňa zostavenia účtovnej závierky</w:t>
      </w:r>
      <w:bookmarkEnd w:id="46"/>
    </w:p>
    <w:p w14:paraId="0F5080DE" w14:textId="77777777" w:rsidR="003E0FA2" w:rsidRPr="00A95B8B" w:rsidRDefault="003E0FA2">
      <w:pPr>
        <w:pStyle w:val="Zkladntext"/>
      </w:pPr>
    </w:p>
    <w:p w14:paraId="1EB66CB4" w14:textId="4F1A2475" w:rsidR="008A2B0B" w:rsidRPr="00A95B8B" w:rsidRDefault="008A2B0B" w:rsidP="007B3371">
      <w:pPr>
        <w:pStyle w:val="Zkladntext"/>
      </w:pPr>
      <w:r w:rsidRPr="00A95B8B">
        <w:t xml:space="preserve">Po 31. marci </w:t>
      </w:r>
      <w:r w:rsidR="004F56E8">
        <w:t>20222</w:t>
      </w:r>
      <w:r w:rsidRPr="00A95B8B">
        <w:t xml:space="preserve"> a do dňa zostavenia účtovnej závierky nenastali žiadne také udalosti, ktoré by významným spôsobom ovplyvnili aktíva a pasíva spoločnosti.</w:t>
      </w:r>
    </w:p>
    <w:p w14:paraId="5774EDA9" w14:textId="77777777" w:rsidR="008A2B0B" w:rsidRPr="00A95B8B" w:rsidRDefault="008A2B0B" w:rsidP="007B3371">
      <w:pPr>
        <w:pStyle w:val="Zkladntext"/>
      </w:pPr>
    </w:p>
    <w:p w14:paraId="4846DDF0" w14:textId="0DC514C1" w:rsidR="003E0FA2" w:rsidRPr="002C65E2" w:rsidRDefault="003E0FA2" w:rsidP="008A2B0B">
      <w:pPr>
        <w:pStyle w:val="Zkladntext"/>
        <w:rPr>
          <w:highlight w:val="yellow"/>
        </w:rPr>
      </w:pPr>
    </w:p>
    <w:p w14:paraId="315C9088" w14:textId="64C2487F" w:rsidR="00F27004" w:rsidRPr="002C65E2" w:rsidRDefault="00F27004" w:rsidP="00FE38E1">
      <w:pPr>
        <w:rPr>
          <w:highlight w:val="yellow"/>
        </w:rPr>
      </w:pPr>
      <w:bookmarkStart w:id="47" w:name="_Toc530739907"/>
    </w:p>
    <w:p w14:paraId="1BE5756E" w14:textId="77777777" w:rsidR="00DC1983" w:rsidRPr="002C65E2" w:rsidRDefault="00DC1983" w:rsidP="00FE38E1">
      <w:pPr>
        <w:rPr>
          <w:highlight w:val="yellow"/>
        </w:rPr>
      </w:pPr>
      <w:r w:rsidRPr="002C65E2">
        <w:rPr>
          <w:highlight w:val="yellow"/>
        </w:rPr>
        <w:br w:type="page"/>
      </w:r>
    </w:p>
    <w:p w14:paraId="47217E95" w14:textId="26F80E5B" w:rsidR="003E0FA2" w:rsidRPr="00961546" w:rsidRDefault="003E0FA2" w:rsidP="00FE38E1">
      <w:pPr>
        <w:pStyle w:val="Nadpis1"/>
        <w:tabs>
          <w:tab w:val="clear" w:pos="644"/>
          <w:tab w:val="num" w:pos="426"/>
        </w:tabs>
        <w:ind w:hanging="644"/>
      </w:pPr>
      <w:r w:rsidRPr="00961546">
        <w:lastRenderedPageBreak/>
        <w:t>Informácie o Vlastnom imaní</w:t>
      </w:r>
      <w:bookmarkEnd w:id="47"/>
    </w:p>
    <w:p w14:paraId="6B01F76A" w14:textId="77777777" w:rsidR="003E0FA2" w:rsidRPr="00961546" w:rsidRDefault="003E0FA2">
      <w:pPr>
        <w:pStyle w:val="Zkladntext"/>
        <w:rPr>
          <w:lang w:val="en-US"/>
        </w:rPr>
      </w:pPr>
    </w:p>
    <w:p w14:paraId="457D7CD1" w14:textId="77777777" w:rsidR="003E0FA2" w:rsidRPr="00961546" w:rsidRDefault="00750629">
      <w:pPr>
        <w:pStyle w:val="Zkladntext"/>
      </w:pPr>
      <w:r w:rsidRPr="00961546">
        <w:t>Prehľad o pohybe vlastného imania v priebehu účtovného obdobia je uvedený v nasledujúcej tabuľke:</w:t>
      </w:r>
    </w:p>
    <w:p w14:paraId="40EF28C5" w14:textId="77777777" w:rsidR="00B85924" w:rsidRPr="00961546" w:rsidRDefault="00B85924">
      <w:pPr>
        <w:pStyle w:val="Zkladntext"/>
      </w:pPr>
    </w:p>
    <w:bookmarkStart w:id="48" w:name="_MON_1661689098"/>
    <w:bookmarkEnd w:id="48"/>
    <w:p w14:paraId="2A4AB70A" w14:textId="4EF675D5" w:rsidR="003E0FA2" w:rsidRPr="00961546" w:rsidRDefault="0059621C" w:rsidP="00FE38E1">
      <w:pPr>
        <w:pStyle w:val="Zkladntext"/>
      </w:pPr>
      <w:r w:rsidRPr="00961546">
        <w:object w:dxaOrig="9492" w:dyaOrig="4185" w14:anchorId="03958283">
          <v:shape id="_x0000_i1046" type="#_x0000_t75" style="width:441.75pt;height:219.75pt" o:ole="" o:preferrelative="f">
            <v:imagedata r:id="rId56" o:title=""/>
            <o:lock v:ext="edit" aspectratio="f"/>
          </v:shape>
          <o:OLEObject Type="Embed" ProgID="Excel.Sheet.12" ShapeID="_x0000_i1046" DrawAspect="Content" ObjectID="_1718027052" r:id="rId57"/>
        </w:object>
      </w:r>
    </w:p>
    <w:p w14:paraId="789477ED" w14:textId="69F1B611" w:rsidR="004B6FEA" w:rsidRPr="00961546" w:rsidRDefault="004B6FEA">
      <w:pPr>
        <w:pStyle w:val="Zkladntext"/>
      </w:pPr>
      <w:bookmarkStart w:id="49" w:name="_MON_1405950579"/>
      <w:bookmarkEnd w:id="49"/>
      <w:r w:rsidRPr="00961546">
        <w:t>Základné imanie vo výške 7 029 345 EUR bolo celé upísané a splatené.</w:t>
      </w:r>
      <w:r w:rsidR="0091577C">
        <w:t xml:space="preserve"> </w:t>
      </w:r>
      <w:r w:rsidRPr="00961546">
        <w:t>Zákonný rezervný fond vo výške 702 935 EUR dosahuje výšku povinnej minimálnej tvorby podľa Obchodného zákonníka.</w:t>
      </w:r>
      <w:r w:rsidR="00DA62B1">
        <w:t xml:space="preserve"> Úbytky vo vlastnom imaní v celkovej výške 106 000 EUR predstavujú výplatu dividend akcionárom na základe rozhodnutia Valného zhromaždenia zo dňa 22. októbra 2022.</w:t>
      </w:r>
    </w:p>
    <w:p w14:paraId="751CB740" w14:textId="77777777" w:rsidR="004C3538" w:rsidRPr="00961546" w:rsidRDefault="004C3538">
      <w:pPr>
        <w:pStyle w:val="Zkladntext"/>
      </w:pPr>
    </w:p>
    <w:p w14:paraId="2AAB33FF" w14:textId="3622D835" w:rsidR="003E0FA2" w:rsidRPr="00DB5452" w:rsidRDefault="003E0FA2" w:rsidP="00FE38E1">
      <w:pPr>
        <w:pStyle w:val="Zkladntext"/>
      </w:pPr>
      <w:r w:rsidRPr="00DB5452">
        <w:t>Prehľad o pohybe vlastného imania za predchádzajúce účtovné obdobie je uvedený v nasledujúc</w:t>
      </w:r>
      <w:r w:rsidR="00540718" w:rsidRPr="00DB5452">
        <w:t>ej</w:t>
      </w:r>
      <w:r w:rsidRPr="00DB5452">
        <w:t xml:space="preserve"> </w:t>
      </w:r>
      <w:r w:rsidR="00540718" w:rsidRPr="00DB5452">
        <w:t>tabuľke</w:t>
      </w:r>
      <w:r w:rsidRPr="00DB5452">
        <w:t>:</w:t>
      </w:r>
    </w:p>
    <w:p w14:paraId="576E240F" w14:textId="69417CC2" w:rsidR="00DC1983" w:rsidRDefault="00DC1983" w:rsidP="00FE38E1">
      <w:pPr>
        <w:pStyle w:val="Zkladntext"/>
      </w:pPr>
    </w:p>
    <w:bookmarkStart w:id="50" w:name="_MON_1716981540"/>
    <w:bookmarkEnd w:id="50"/>
    <w:p w14:paraId="105C01E9" w14:textId="33B75755" w:rsidR="004F56E8" w:rsidRDefault="0059621C" w:rsidP="00FE38E1">
      <w:pPr>
        <w:pStyle w:val="Zkladntext"/>
      </w:pPr>
      <w:r w:rsidRPr="00961546">
        <w:object w:dxaOrig="9492" w:dyaOrig="4425" w14:anchorId="25AB8569">
          <v:shape id="_x0000_i1176" type="#_x0000_t75" style="width:441.75pt;height:231.75pt" o:ole="" o:preferrelative="f">
            <v:imagedata r:id="rId58" o:title=""/>
            <o:lock v:ext="edit" aspectratio="f"/>
          </v:shape>
          <o:OLEObject Type="Embed" ProgID="Excel.Sheet.12" ShapeID="_x0000_i1176" DrawAspect="Content" ObjectID="_1718027053" r:id="rId59"/>
        </w:object>
      </w:r>
    </w:p>
    <w:p w14:paraId="3A1E77CD" w14:textId="108A0BF8" w:rsidR="003E0FA2" w:rsidRDefault="00D402C4" w:rsidP="00FE38E1">
      <w:pPr>
        <w:pStyle w:val="Zkladntext"/>
      </w:pPr>
      <w:r w:rsidRPr="00DB5452">
        <w:t xml:space="preserve">Účtovná </w:t>
      </w:r>
      <w:r w:rsidR="009F3ACF" w:rsidRPr="00DB5452">
        <w:t>zisk</w:t>
      </w:r>
      <w:r w:rsidRPr="00DB5452">
        <w:t xml:space="preserve"> </w:t>
      </w:r>
      <w:r w:rsidR="00750629" w:rsidRPr="00DB5452">
        <w:t xml:space="preserve">za </w:t>
      </w:r>
      <w:r w:rsidR="001B0E96">
        <w:t>FR 2020</w:t>
      </w:r>
      <w:r w:rsidR="007E7D89" w:rsidRPr="00DB5452">
        <w:t xml:space="preserve"> vo výške </w:t>
      </w:r>
      <w:r w:rsidR="001B0E96">
        <w:t>23 774</w:t>
      </w:r>
      <w:r w:rsidR="009F3ACF" w:rsidRPr="00DB5452">
        <w:t xml:space="preserve"> </w:t>
      </w:r>
      <w:r w:rsidR="001B0E96">
        <w:t>EUR</w:t>
      </w:r>
      <w:r w:rsidR="00E61FB2" w:rsidRPr="00DB5452">
        <w:t xml:space="preserve"> </w:t>
      </w:r>
      <w:r w:rsidR="00750629" w:rsidRPr="00DB5452">
        <w:t xml:space="preserve">bol </w:t>
      </w:r>
      <w:r w:rsidR="00C83C0B">
        <w:t xml:space="preserve">schválený ako dividenda akcionárom. Valné zhromaždenie zároveň rozhodlo o navýšení dividendy zo ziskov minulých období vo výške 82 226 EUR. Dividendy boli vyplatené akcionárom spoločnosti v súlade s ich </w:t>
      </w:r>
      <w:r w:rsidR="00DA62B1">
        <w:t>podielmi</w:t>
      </w:r>
      <w:r w:rsidR="00C83C0B">
        <w:t xml:space="preserve"> na základnom imaní:</w:t>
      </w:r>
    </w:p>
    <w:p w14:paraId="74696415" w14:textId="0A317D48" w:rsidR="00C83C0B" w:rsidRDefault="00C83C0B" w:rsidP="00FE38E1">
      <w:pPr>
        <w:pStyle w:val="Zkladntext"/>
      </w:pPr>
    </w:p>
    <w:bookmarkStart w:id="51" w:name="_MON_1405948107"/>
    <w:bookmarkEnd w:id="51"/>
    <w:p w14:paraId="7EC87272" w14:textId="0A834959" w:rsidR="00ED1E98" w:rsidRPr="00DB5452" w:rsidRDefault="00C83C0B" w:rsidP="00FE38E1">
      <w:pPr>
        <w:pStyle w:val="Zkladntext"/>
      </w:pPr>
      <w:r w:rsidRPr="00DB5452">
        <w:object w:dxaOrig="8740" w:dyaOrig="1865" w14:anchorId="0ACA24FE">
          <v:shape id="_x0000_i1048" type="#_x0000_t75" style="width:453pt;height:107.25pt" o:ole="" o:preferrelative="f">
            <v:imagedata r:id="rId60" o:title=""/>
          </v:shape>
          <o:OLEObject Type="Embed" ProgID="Excel.Sheet.12" ShapeID="_x0000_i1048" DrawAspect="Content" ObjectID="_1718027054" r:id="rId61"/>
        </w:object>
      </w:r>
    </w:p>
    <w:p w14:paraId="07DD86C8" w14:textId="77777777" w:rsidR="00DB5452" w:rsidRDefault="00DB5452" w:rsidP="00FE38E1">
      <w:pPr>
        <w:pStyle w:val="Zkladntext"/>
      </w:pPr>
    </w:p>
    <w:p w14:paraId="0B920DE1" w14:textId="52D6F920" w:rsidR="007E7D89" w:rsidRDefault="001B1D2E" w:rsidP="00FE38E1">
      <w:pPr>
        <w:pStyle w:val="Zkladntext"/>
      </w:pPr>
      <w:r w:rsidRPr="00DB5452">
        <w:t>O rozdelení výsledku hospodárenia za účtovné obdo</w:t>
      </w:r>
      <w:r w:rsidR="001B0E96">
        <w:t xml:space="preserve">bie FR 2021 </w:t>
      </w:r>
      <w:r w:rsidRPr="00DB5452">
        <w:t xml:space="preserve">vo </w:t>
      </w:r>
      <w:r w:rsidRPr="0059621C">
        <w:t xml:space="preserve">výške </w:t>
      </w:r>
      <w:r w:rsidR="00DA62B1" w:rsidRPr="0059621C">
        <w:t>1 237 610</w:t>
      </w:r>
      <w:r w:rsidR="001B0E96" w:rsidRPr="0059621C">
        <w:t xml:space="preserve"> </w:t>
      </w:r>
      <w:r w:rsidRPr="0059621C">
        <w:t>EUR rozhodne valné zhromaždenie. Návrh štatutárneho orgánu valnému zhromaždeniu je takýto:</w:t>
      </w:r>
      <w:r w:rsidRPr="00DB5452">
        <w:t xml:space="preserve"> </w:t>
      </w:r>
    </w:p>
    <w:p w14:paraId="48BC0956" w14:textId="77777777" w:rsidR="001B0E96" w:rsidRDefault="001B0E96" w:rsidP="00FE38E1">
      <w:pPr>
        <w:pStyle w:val="Zkladntext"/>
      </w:pPr>
    </w:p>
    <w:bookmarkStart w:id="52" w:name="_MON_1405948121"/>
    <w:bookmarkEnd w:id="52"/>
    <w:p w14:paraId="01C161E4" w14:textId="649C0C7E" w:rsidR="00627B6C" w:rsidRPr="00DB5452" w:rsidRDefault="0059621C" w:rsidP="00FE38E1">
      <w:pPr>
        <w:pStyle w:val="Zkladntext"/>
      </w:pPr>
      <w:r w:rsidRPr="00DB5452">
        <w:object w:dxaOrig="8901" w:dyaOrig="1494" w14:anchorId="07F9CB8A">
          <v:shape id="_x0000_i1049" type="#_x0000_t75" style="width:459pt;height:81pt" o:ole="" o:preferrelative="f">
            <v:imagedata r:id="rId62" o:title=""/>
            <o:lock v:ext="edit" aspectratio="f"/>
          </v:shape>
          <o:OLEObject Type="Embed" ProgID="Excel.Sheet.12" ShapeID="_x0000_i1049" DrawAspect="Content" ObjectID="_1718027055" r:id="rId63"/>
        </w:object>
      </w:r>
    </w:p>
    <w:p w14:paraId="3704ACC4" w14:textId="04AEB3E5" w:rsidR="003E0FA2" w:rsidRDefault="003E0FA2" w:rsidP="007B3371">
      <w:pPr>
        <w:pStyle w:val="Zkladntext"/>
      </w:pPr>
      <w:r w:rsidRPr="00DB5452">
        <w:t>Povinný prídel do zákonného rezervného fondu nie je potrebný, pretože zákonný rezervný fond už dosiahol svoju maximálnu hranicu stanovenú v právnych predpisoch a v spoločenskej zmluve.</w:t>
      </w:r>
    </w:p>
    <w:p w14:paraId="3D381316" w14:textId="2A87E336" w:rsidR="001B0E96" w:rsidRDefault="001B0E96" w:rsidP="007B3371">
      <w:pPr>
        <w:pStyle w:val="Zkladntext"/>
      </w:pPr>
    </w:p>
    <w:p w14:paraId="3A24501B" w14:textId="77777777" w:rsidR="005864D2" w:rsidRDefault="005864D2" w:rsidP="007B3371">
      <w:pPr>
        <w:pStyle w:val="Zkladntext"/>
      </w:pPr>
    </w:p>
    <w:p w14:paraId="30B409D1" w14:textId="6630FBF5" w:rsidR="00D566E2" w:rsidRPr="00F866D2" w:rsidRDefault="003E0FA2" w:rsidP="00FE38E1">
      <w:pPr>
        <w:pStyle w:val="Nadpis1"/>
        <w:tabs>
          <w:tab w:val="clear" w:pos="644"/>
          <w:tab w:val="num" w:pos="426"/>
        </w:tabs>
        <w:ind w:hanging="644"/>
      </w:pPr>
      <w:bookmarkStart w:id="53" w:name="_Toc530739926"/>
      <w:r w:rsidRPr="00F866D2">
        <w:t>Prehľad peňaž</w:t>
      </w:r>
      <w:r w:rsidR="00FC41C3" w:rsidRPr="00F866D2">
        <w:t>ných tokov</w:t>
      </w:r>
      <w:bookmarkEnd w:id="53"/>
    </w:p>
    <w:p w14:paraId="2604E747" w14:textId="77777777" w:rsidR="007A1E13" w:rsidRPr="00F866D2" w:rsidRDefault="007A1E13"/>
    <w:p w14:paraId="35141981" w14:textId="7DC4C797" w:rsidR="00076D67" w:rsidRPr="00F866D2" w:rsidRDefault="00B2487A" w:rsidP="00076D67">
      <w:pPr>
        <w:pStyle w:val="Zkladntext"/>
      </w:pPr>
      <w:r w:rsidRPr="00F866D2">
        <w:t>Prehľad peňažných tokov je uvedený v prílohe, tabuľka č. 1.</w:t>
      </w:r>
      <w:r w:rsidR="00076D67">
        <w:t xml:space="preserve"> a bol zostavený nepriamou metódou.</w:t>
      </w:r>
    </w:p>
    <w:p w14:paraId="0AFFE855" w14:textId="4A3834B2" w:rsidR="00B2487A" w:rsidRPr="00F866D2" w:rsidRDefault="00B2487A" w:rsidP="00FE38E1">
      <w:pPr>
        <w:pStyle w:val="Zkladntext"/>
      </w:pPr>
    </w:p>
    <w:p w14:paraId="4288C741" w14:textId="70070530" w:rsidR="000A6FBA" w:rsidRPr="00F866D2" w:rsidRDefault="0080347C" w:rsidP="00FE38E1">
      <w:pPr>
        <w:pStyle w:val="Zkladntext"/>
      </w:pPr>
      <w:r w:rsidRPr="00F866D2">
        <w:tab/>
      </w:r>
    </w:p>
    <w:p w14:paraId="7B716BD0" w14:textId="77777777" w:rsidR="0058479C" w:rsidRPr="00F866D2" w:rsidRDefault="0058479C" w:rsidP="00FE38E1">
      <w:pPr>
        <w:pStyle w:val="Zkladntext"/>
        <w:rPr>
          <w:b/>
          <w:bCs/>
          <w:i/>
          <w:iCs/>
        </w:rPr>
      </w:pPr>
      <w:r w:rsidRPr="00F866D2">
        <w:rPr>
          <w:b/>
          <w:bCs/>
          <w:i/>
          <w:iCs/>
        </w:rPr>
        <w:t>Peňažné prostriedky</w:t>
      </w:r>
    </w:p>
    <w:p w14:paraId="49420751" w14:textId="77777777" w:rsidR="0058479C" w:rsidRPr="00F866D2" w:rsidRDefault="0058479C" w:rsidP="00FE38E1">
      <w:pPr>
        <w:pStyle w:val="Zkladntext"/>
      </w:pPr>
    </w:p>
    <w:p w14:paraId="051F98E7" w14:textId="77777777" w:rsidR="0058479C" w:rsidRPr="00F866D2" w:rsidRDefault="0058479C" w:rsidP="00FE38E1">
      <w:pPr>
        <w:pStyle w:val="Zkladntext"/>
      </w:pPr>
      <w:r w:rsidRPr="00F866D2">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8398DAB" w14:textId="77777777" w:rsidR="0058479C" w:rsidRPr="00F866D2" w:rsidRDefault="0058479C" w:rsidP="00FE38E1">
      <w:pPr>
        <w:pStyle w:val="Zkladntext"/>
      </w:pPr>
    </w:p>
    <w:p w14:paraId="42FC91FE" w14:textId="77777777" w:rsidR="0058479C" w:rsidRPr="00F866D2" w:rsidRDefault="00BF5CA9" w:rsidP="00FE38E1">
      <w:pPr>
        <w:pStyle w:val="Zkladntext"/>
        <w:rPr>
          <w:b/>
          <w:bCs/>
          <w:i/>
          <w:iCs/>
        </w:rPr>
      </w:pPr>
      <w:r w:rsidRPr="00F866D2">
        <w:rPr>
          <w:b/>
          <w:bCs/>
          <w:i/>
          <w:iCs/>
        </w:rPr>
        <w:t>E</w:t>
      </w:r>
      <w:r w:rsidR="0058479C" w:rsidRPr="00F866D2">
        <w:rPr>
          <w:b/>
          <w:bCs/>
          <w:i/>
          <w:iCs/>
        </w:rPr>
        <w:t>kvivalenty</w:t>
      </w:r>
      <w:r w:rsidRPr="00F866D2">
        <w:rPr>
          <w:b/>
          <w:bCs/>
          <w:i/>
          <w:iCs/>
        </w:rPr>
        <w:t xml:space="preserve"> peňažných prostriedkov</w:t>
      </w:r>
    </w:p>
    <w:p w14:paraId="6E7991F1" w14:textId="77777777" w:rsidR="0058479C" w:rsidRPr="00F866D2" w:rsidRDefault="0058479C" w:rsidP="00FE38E1">
      <w:pPr>
        <w:pStyle w:val="Zkladntext"/>
      </w:pPr>
    </w:p>
    <w:p w14:paraId="48E0AE21" w14:textId="12B198F0" w:rsidR="0058479C" w:rsidRDefault="00BF5CA9" w:rsidP="00FE38E1">
      <w:pPr>
        <w:pStyle w:val="Zkladntext"/>
      </w:pPr>
      <w:r w:rsidRPr="00F866D2">
        <w:t>E</w:t>
      </w:r>
      <w:r w:rsidR="0058479C" w:rsidRPr="00F866D2">
        <w:t>kvivalentmi</w:t>
      </w:r>
      <w:r w:rsidRPr="00F866D2">
        <w:t xml:space="preserve"> peňažných prostriedkov</w:t>
      </w:r>
      <w:r w:rsidR="0058479C" w:rsidRPr="00F866D2">
        <w:t xml:space="preserve"> (angl. cash </w:t>
      </w:r>
      <w:proofErr w:type="spellStart"/>
      <w:r w:rsidR="0058479C" w:rsidRPr="00F866D2">
        <w:t>equivalents</w:t>
      </w:r>
      <w:proofErr w:type="spellEnd"/>
      <w:r w:rsidR="0058479C" w:rsidRPr="00F866D2">
        <w:t>) sa rozumie krátkodobý finančný majetok zameniteľný za</w:t>
      </w:r>
      <w:r w:rsidR="007B3371" w:rsidRPr="00F866D2">
        <w:t> </w:t>
      </w:r>
      <w:r w:rsidR="0058479C" w:rsidRPr="00F866D2">
        <w:t>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B21F0CD" w14:textId="77777777" w:rsidR="00667EF7" w:rsidRDefault="00667EF7" w:rsidP="00FE38E1">
      <w:pPr>
        <w:pStyle w:val="Zkladntext"/>
      </w:pPr>
    </w:p>
    <w:p w14:paraId="301F8E04" w14:textId="77777777" w:rsidR="00667EF7" w:rsidRDefault="00667EF7" w:rsidP="00FE38E1">
      <w:pPr>
        <w:pStyle w:val="Zkladntext"/>
      </w:pPr>
    </w:p>
    <w:p w14:paraId="4597F9FF" w14:textId="77777777" w:rsidR="00667EF7" w:rsidRDefault="00667EF7" w:rsidP="00FE38E1">
      <w:pPr>
        <w:pStyle w:val="Zkladntext"/>
      </w:pPr>
    </w:p>
    <w:p w14:paraId="725E9253" w14:textId="77777777" w:rsidR="00667EF7" w:rsidRDefault="00667EF7" w:rsidP="00FE38E1">
      <w:pPr>
        <w:pStyle w:val="Zkladntext"/>
      </w:pPr>
    </w:p>
    <w:p w14:paraId="312064DA" w14:textId="77777777" w:rsidR="00667EF7" w:rsidRDefault="00667EF7" w:rsidP="00FE38E1">
      <w:pPr>
        <w:pStyle w:val="Zkladntext"/>
      </w:pPr>
    </w:p>
    <w:p w14:paraId="788C834F" w14:textId="77777777" w:rsidR="00CA5E79" w:rsidRDefault="00CA5E79" w:rsidP="0015769A">
      <w:pPr>
        <w:spacing w:after="200" w:line="276" w:lineRule="auto"/>
      </w:pPr>
    </w:p>
    <w:p w14:paraId="140F8FC8" w14:textId="51CA7069" w:rsidR="00667EF7" w:rsidRDefault="00155585" w:rsidP="0015769A">
      <w:pPr>
        <w:spacing w:after="200" w:line="276" w:lineRule="auto"/>
      </w:pPr>
      <w:r>
        <w:br w:type="page"/>
      </w:r>
    </w:p>
    <w:p w14:paraId="15D9CD30" w14:textId="1E21EC36" w:rsidR="00667EF7" w:rsidRDefault="00667EF7" w:rsidP="0015769A">
      <w:pPr>
        <w:pStyle w:val="Zkladntext"/>
        <w:ind w:left="0"/>
      </w:pPr>
    </w:p>
    <w:p w14:paraId="5FA15D16" w14:textId="77777777" w:rsidR="00667EF7" w:rsidRDefault="00667EF7" w:rsidP="00FE38E1">
      <w:pPr>
        <w:pStyle w:val="Zkladntext"/>
      </w:pPr>
    </w:p>
    <w:p w14:paraId="4C7D0D1A" w14:textId="77777777" w:rsidR="00667EF7" w:rsidRDefault="00667EF7" w:rsidP="00FE38E1">
      <w:pPr>
        <w:pStyle w:val="Zkladntext"/>
      </w:pPr>
    </w:p>
    <w:p w14:paraId="746C7ECD" w14:textId="77777777" w:rsidR="00667EF7" w:rsidRDefault="00667EF7" w:rsidP="00FE38E1">
      <w:pPr>
        <w:pStyle w:val="Zkladntext"/>
      </w:pPr>
    </w:p>
    <w:p w14:paraId="01586E84" w14:textId="77777777" w:rsidR="007D6502" w:rsidRPr="00B50225" w:rsidRDefault="007D6502" w:rsidP="00FE38E1">
      <w:pPr>
        <w:pStyle w:val="Zkladntext"/>
      </w:pPr>
    </w:p>
    <w:sectPr w:rsidR="007D6502" w:rsidRPr="00B50225" w:rsidSect="004333CE">
      <w:headerReference w:type="default" r:id="rId64"/>
      <w:footerReference w:type="default" r:id="rId65"/>
      <w:headerReference w:type="first" r:id="rId66"/>
      <w:footerReference w:type="first" r:id="rId67"/>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D7423" w14:textId="77777777" w:rsidR="00404339" w:rsidRDefault="00404339" w:rsidP="00DD5CDB">
      <w:r>
        <w:separator/>
      </w:r>
    </w:p>
  </w:endnote>
  <w:endnote w:type="continuationSeparator" w:id="0">
    <w:p w14:paraId="6AADF2B5" w14:textId="77777777" w:rsidR="00404339" w:rsidRDefault="00404339" w:rsidP="00DD5C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2649396"/>
      <w:docPartObj>
        <w:docPartGallery w:val="Page Numbers (Bottom of Page)"/>
        <w:docPartUnique/>
      </w:docPartObj>
    </w:sdtPr>
    <w:sdtEndPr>
      <w:rPr>
        <w:noProof/>
      </w:rPr>
    </w:sdtEndPr>
    <w:sdtContent>
      <w:p w14:paraId="1EAE7D30" w14:textId="1259D25F" w:rsidR="00404339" w:rsidRDefault="00404339" w:rsidP="00FE38E1">
        <w:pPr>
          <w:pStyle w:val="Pta"/>
        </w:pPr>
        <w:r>
          <w:fldChar w:fldCharType="begin"/>
        </w:r>
        <w:r>
          <w:instrText xml:space="preserve"> PAGE   \* MERGEFORMAT </w:instrText>
        </w:r>
        <w:r>
          <w:fldChar w:fldCharType="separate"/>
        </w:r>
        <w:r w:rsidR="00D03E63">
          <w:rPr>
            <w:noProof/>
          </w:rPr>
          <w:t>32</w:t>
        </w:r>
        <w:r>
          <w:rPr>
            <w:noProof/>
          </w:rPr>
          <w:fldChar w:fldCharType="end"/>
        </w:r>
      </w:p>
    </w:sdtContent>
  </w:sdt>
  <w:p w14:paraId="78B3A42E" w14:textId="77777777" w:rsidR="00404339" w:rsidRDefault="0040433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E540" w14:textId="77777777" w:rsidR="00404339" w:rsidRDefault="00404339" w:rsidP="00FE38E1">
    <w:pPr>
      <w:pStyle w:val="Pta"/>
    </w:pPr>
    <w:r w:rsidRPr="00803D2C">
      <w:rPr>
        <w:lang w:val="en-US"/>
      </w:rPr>
      <w:t xml:space="preserve">© </w:t>
    </w:r>
    <w:r>
      <w:rPr>
        <w:lang w:val="en-US"/>
      </w:rPr>
      <w:t>2013</w:t>
    </w:r>
    <w:r w:rsidRPr="00803D2C">
      <w:rPr>
        <w:lang w:val="en-US"/>
      </w:rPr>
      <w:t xml:space="preserve"> KPMG </w:t>
    </w:r>
    <w:proofErr w:type="spellStart"/>
    <w:r w:rsidRPr="00803D2C">
      <w:rPr>
        <w:lang w:val="en-US"/>
      </w:rPr>
      <w:t>Slovensko</w:t>
    </w:r>
    <w:proofErr w:type="spellEnd"/>
    <w:r w:rsidRPr="00803D2C">
      <w:rPr>
        <w:lang w:val="en-US"/>
      </w:rPr>
      <w:t xml:space="preserve">, </w:t>
    </w:r>
    <w:proofErr w:type="spellStart"/>
    <w:r w:rsidRPr="00803D2C">
      <w:rPr>
        <w:lang w:val="en-US"/>
      </w:rPr>
      <w:t>spol</w:t>
    </w:r>
    <w:proofErr w:type="spellEnd"/>
    <w:r w:rsidRPr="00803D2C">
      <w:rPr>
        <w:lang w:val="en-US"/>
      </w:rPr>
      <w:t>. s r. o. V</w:t>
    </w:r>
    <w:proofErr w:type="spellStart"/>
    <w:r w:rsidRPr="00803D2C">
      <w:t>šetky</w:t>
    </w:r>
    <w:proofErr w:type="spellEnd"/>
    <w:r w:rsidRPr="00803D2C">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404339" w:rsidRDefault="00404339" w:rsidP="00FE38E1">
    <w:pPr>
      <w:pStyle w:val="Pta"/>
    </w:pPr>
  </w:p>
  <w:p w14:paraId="6952D87B" w14:textId="77777777" w:rsidR="00404339" w:rsidRPr="00F70C00" w:rsidRDefault="00404339" w:rsidP="00FE38E1">
    <w:pPr>
      <w:pStyle w:val="Pta"/>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3E1352" w14:textId="77777777" w:rsidR="00404339" w:rsidRDefault="00404339" w:rsidP="00DD5CDB">
      <w:r>
        <w:separator/>
      </w:r>
    </w:p>
  </w:footnote>
  <w:footnote w:type="continuationSeparator" w:id="0">
    <w:p w14:paraId="301A4139" w14:textId="77777777" w:rsidR="00404339" w:rsidRDefault="00404339" w:rsidP="00DD5C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B6199" w14:textId="3D6BCDFE" w:rsidR="00404339" w:rsidRPr="00E95128" w:rsidRDefault="00404339" w:rsidP="00DD5CDB">
    <w:pPr>
      <w:pStyle w:val="Hlavika"/>
    </w:pPr>
    <w:r w:rsidRPr="008648B4">
      <w:t xml:space="preserve"> </w:t>
    </w:r>
    <w:r>
      <w:t>Ú</w:t>
    </w:r>
    <w:r w:rsidRPr="008D6361">
      <w:t>čtovná závierka</w:t>
    </w:r>
  </w:p>
  <w:p w14:paraId="34FBCF00" w14:textId="1DC74DB6" w:rsidR="00404339" w:rsidRDefault="00404339" w:rsidP="00FE38E1">
    <w:pPr>
      <w:pStyle w:val="Hlavika"/>
    </w:pPr>
    <w:r>
      <w:tab/>
      <w:t>Summit Motors Slovakia</w:t>
    </w:r>
    <w:r w:rsidRPr="00E95128">
      <w:t>, spol. s r. o.</w:t>
    </w:r>
    <w:r>
      <w:tab/>
    </w:r>
    <w:r w:rsidRPr="00E95128">
      <w:t xml:space="preserve"> </w:t>
    </w:r>
    <w:r w:rsidRPr="008D6361">
      <w:t>k</w:t>
    </w:r>
    <w:r>
      <w:t xml:space="preserve"> </w:t>
    </w:r>
    <w:r w:rsidRPr="0075768F">
      <w:t>3</w:t>
    </w:r>
    <w:r>
      <w:t>1. marcu</w:t>
    </w:r>
    <w:r w:rsidRPr="008D6361">
      <w:t xml:space="preserve"> </w:t>
    </w:r>
    <w:r>
      <w:t>202</w:t>
    </w:r>
    <w:r w:rsidR="0015769A">
      <w:t>2</w:t>
    </w:r>
  </w:p>
  <w:p w14:paraId="3B40F11E" w14:textId="77777777" w:rsidR="00404339" w:rsidRDefault="00404339" w:rsidP="00FE38E1">
    <w:pPr>
      <w:pStyle w:val="Hlavika"/>
    </w:pPr>
    <w:r>
      <w:tab/>
    </w:r>
    <w:r>
      <w:tab/>
    </w: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97"/>
      <w:gridCol w:w="4104"/>
      <w:gridCol w:w="280"/>
      <w:gridCol w:w="279"/>
      <w:gridCol w:w="283"/>
      <w:gridCol w:w="282"/>
      <w:gridCol w:w="283"/>
      <w:gridCol w:w="282"/>
      <w:gridCol w:w="283"/>
      <w:gridCol w:w="282"/>
      <w:gridCol w:w="283"/>
      <w:gridCol w:w="282"/>
    </w:tblGrid>
    <w:tr w:rsidR="00404339" w:rsidRPr="00C14925" w14:paraId="1D409EEB" w14:textId="77777777" w:rsidTr="004743A7">
      <w:trPr>
        <w:trHeight w:val="126"/>
      </w:trPr>
      <w:tc>
        <w:tcPr>
          <w:tcW w:w="2197" w:type="dxa"/>
          <w:tcBorders>
            <w:top w:val="nil"/>
            <w:left w:val="nil"/>
            <w:bottom w:val="nil"/>
            <w:right w:val="nil"/>
          </w:tcBorders>
          <w:vAlign w:val="center"/>
        </w:tcPr>
        <w:p w14:paraId="456ED5A1" w14:textId="4BBF85D5" w:rsidR="00404339" w:rsidRPr="00C14925" w:rsidRDefault="00404339" w:rsidP="00FE38E1">
          <w:pPr>
            <w:pStyle w:val="Hlavika"/>
          </w:pPr>
          <w:r w:rsidRPr="00C14925">
            <w:t xml:space="preserve">Poznámky </w:t>
          </w:r>
          <w:proofErr w:type="spellStart"/>
          <w:r w:rsidRPr="00C14925">
            <w:t>Úč</w:t>
          </w:r>
          <w:proofErr w:type="spellEnd"/>
          <w:r w:rsidRPr="00C14925">
            <w:t xml:space="preserve"> POD</w:t>
          </w:r>
          <w:r>
            <w:t>V</w:t>
          </w:r>
          <w:r w:rsidRPr="00C14925">
            <w:t xml:space="preserve"> 3</w:t>
          </w:r>
          <w:r>
            <w:t>-</w:t>
          </w:r>
          <w:r w:rsidRPr="00C14925">
            <w:t>01</w:t>
          </w:r>
        </w:p>
      </w:tc>
      <w:tc>
        <w:tcPr>
          <w:tcW w:w="4104" w:type="dxa"/>
          <w:tcBorders>
            <w:top w:val="nil"/>
            <w:left w:val="nil"/>
            <w:bottom w:val="nil"/>
            <w:right w:val="nil"/>
          </w:tcBorders>
          <w:vAlign w:val="center"/>
          <w:hideMark/>
        </w:tcPr>
        <w:p w14:paraId="48065123" w14:textId="0D7E1D7D" w:rsidR="00404339" w:rsidRPr="00C14925" w:rsidRDefault="00404339" w:rsidP="00FE38E1">
          <w:pPr>
            <w:pStyle w:val="Hlavika"/>
          </w:pPr>
          <w:r>
            <w:t xml:space="preserve">                                                                                 </w:t>
          </w:r>
          <w:r w:rsidRPr="00C14925">
            <w:t>IČO</w:t>
          </w:r>
        </w:p>
      </w:tc>
      <w:tc>
        <w:tcPr>
          <w:tcW w:w="280" w:type="dxa"/>
          <w:tcBorders>
            <w:top w:val="nil"/>
            <w:left w:val="nil"/>
            <w:bottom w:val="nil"/>
            <w:right w:val="nil"/>
          </w:tcBorders>
          <w:vAlign w:val="center"/>
        </w:tcPr>
        <w:p w14:paraId="356388C7" w14:textId="77777777" w:rsidR="00404339" w:rsidRPr="00833D0C" w:rsidRDefault="00404339" w:rsidP="00FE38E1">
          <w:pPr>
            <w:pStyle w:val="Hlavika"/>
          </w:pPr>
        </w:p>
      </w:tc>
      <w:tc>
        <w:tcPr>
          <w:tcW w:w="279" w:type="dxa"/>
          <w:tcBorders>
            <w:top w:val="nil"/>
            <w:left w:val="nil"/>
            <w:bottom w:val="nil"/>
            <w:right w:val="single" w:sz="4" w:space="0" w:color="auto"/>
          </w:tcBorders>
          <w:vAlign w:val="center"/>
        </w:tcPr>
        <w:p w14:paraId="468304B2" w14:textId="77777777" w:rsidR="00404339" w:rsidRPr="00833D0C" w:rsidRDefault="00404339" w:rsidP="00FE38E1">
          <w:pPr>
            <w:pStyle w:val="Hlavika"/>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16F60C63" w:rsidR="00404339" w:rsidRPr="00833D0C" w:rsidRDefault="00404339" w:rsidP="00FE38E1">
          <w:pPr>
            <w:pStyle w:val="Hlavika"/>
          </w:pPr>
          <w: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2F966E29" w:rsidR="00404339" w:rsidRPr="00833D0C" w:rsidRDefault="00404339" w:rsidP="00FE38E1">
          <w:pPr>
            <w:pStyle w:val="Hlavika"/>
          </w:pPr>
          <w: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3DEB0670" w:rsidR="00404339" w:rsidRPr="00833D0C" w:rsidRDefault="00404339" w:rsidP="00FE38E1">
          <w:pPr>
            <w:pStyle w:val="Hlavika"/>
          </w:pPr>
          <w: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77848A17" w:rsidR="00404339" w:rsidRPr="00833D0C" w:rsidRDefault="00404339" w:rsidP="00FE38E1">
          <w:pPr>
            <w:pStyle w:val="Hlavika"/>
          </w:pPr>
          <w: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0536E384" w:rsidR="00404339" w:rsidRPr="00833D0C" w:rsidRDefault="00404339" w:rsidP="00FE38E1">
          <w:pPr>
            <w:pStyle w:val="Hlavika"/>
          </w:pPr>
          <w: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40883267" w:rsidR="00404339" w:rsidRPr="00833D0C" w:rsidRDefault="00404339" w:rsidP="00FE38E1">
          <w:pPr>
            <w:pStyle w:val="Hlavika"/>
          </w:pPr>
          <w: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2E570DC7" w:rsidR="00404339" w:rsidRPr="00833D0C" w:rsidRDefault="00404339" w:rsidP="00FE38E1">
          <w:pPr>
            <w:pStyle w:val="Hlavika"/>
          </w:pPr>
          <w: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26F31336" w:rsidR="00404339" w:rsidRPr="00833D0C" w:rsidRDefault="00404339" w:rsidP="00FE38E1">
          <w:pPr>
            <w:pStyle w:val="Hlavika"/>
          </w:pPr>
          <w:r>
            <w:t>1</w:t>
          </w:r>
        </w:p>
      </w:tc>
    </w:tr>
  </w:tbl>
  <w:p w14:paraId="531D6DEB" w14:textId="77777777" w:rsidR="00404339" w:rsidRPr="00833D0C" w:rsidRDefault="00404339" w:rsidP="00FE38E1">
    <w:pPr>
      <w:pStyle w:val="Hlavika"/>
      <w:rPr>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04339"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404339" w:rsidRPr="00C14925" w:rsidRDefault="00404339" w:rsidP="00FE38E1">
          <w:pPr>
            <w:pStyle w:val="Hlavika"/>
          </w:pPr>
        </w:p>
      </w:tc>
      <w:tc>
        <w:tcPr>
          <w:tcW w:w="4162" w:type="dxa"/>
          <w:tcBorders>
            <w:top w:val="nil"/>
            <w:left w:val="nil"/>
            <w:bottom w:val="nil"/>
            <w:right w:val="single" w:sz="4" w:space="0" w:color="auto"/>
          </w:tcBorders>
          <w:vAlign w:val="center"/>
          <w:hideMark/>
        </w:tcPr>
        <w:p w14:paraId="6E28B9D4" w14:textId="77777777" w:rsidR="00404339" w:rsidRPr="00C14925" w:rsidRDefault="00404339" w:rsidP="00FE38E1">
          <w:pPr>
            <w:pStyle w:val="Hlavika"/>
          </w:pPr>
          <w:r>
            <w:t xml:space="preserve">                                                                                </w:t>
          </w:r>
          <w:r w:rsidRPr="00C14925">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3F112F59" w:rsidR="00404339" w:rsidRPr="00833D0C" w:rsidRDefault="00404339" w:rsidP="00FE38E1">
          <w:pPr>
            <w:pStyle w:val="Hlavika"/>
          </w:pPr>
          <w: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1ABFADFB" w:rsidR="00404339" w:rsidRPr="00833D0C" w:rsidRDefault="00404339" w:rsidP="00FE38E1">
          <w:pPr>
            <w:pStyle w:val="Hlavika"/>
          </w:pPr>
          <w: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0AD2A694" w:rsidR="00404339" w:rsidRPr="00833D0C" w:rsidRDefault="00404339" w:rsidP="00FE38E1">
          <w:pPr>
            <w:pStyle w:val="Hlavika"/>
          </w:pPr>
          <w: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029B8961" w:rsidR="00404339" w:rsidRPr="00833D0C" w:rsidRDefault="00404339" w:rsidP="00FE38E1">
          <w:pPr>
            <w:pStyle w:val="Hlavika"/>
          </w:pPr>
          <w: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171BB0F1" w:rsidR="00404339" w:rsidRPr="00833D0C" w:rsidRDefault="00404339" w:rsidP="00FE38E1">
          <w:pPr>
            <w:pStyle w:val="Hlavika"/>
          </w:pPr>
          <w: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2112747E" w:rsidR="00404339" w:rsidRPr="00833D0C" w:rsidRDefault="00404339" w:rsidP="00FE38E1">
          <w:pPr>
            <w:pStyle w:val="Hlavika"/>
          </w:pPr>
          <w: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4B1EC348" w:rsidR="00404339" w:rsidRPr="00833D0C" w:rsidRDefault="00404339" w:rsidP="00FE38E1">
          <w:pPr>
            <w:pStyle w:val="Hlavika"/>
          </w:pPr>
          <w: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77777777" w:rsidR="00404339" w:rsidRPr="00833D0C" w:rsidRDefault="00404339" w:rsidP="00FE38E1">
          <w:pPr>
            <w:pStyle w:val="Hlavika"/>
          </w:pPr>
          <w:r w:rsidRPr="00833D0C">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224A639F" w:rsidR="00404339" w:rsidRPr="00833D0C" w:rsidRDefault="00404339" w:rsidP="00FE38E1">
          <w:pPr>
            <w:pStyle w:val="Hlavika"/>
          </w:pPr>
          <w: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1C0B4BFC" w:rsidR="00404339" w:rsidRPr="00833D0C" w:rsidRDefault="00404339" w:rsidP="00FE38E1">
          <w:pPr>
            <w:pStyle w:val="Hlavika"/>
          </w:pPr>
          <w:r>
            <w:t>0</w:t>
          </w:r>
        </w:p>
      </w:tc>
    </w:tr>
  </w:tbl>
  <w:p w14:paraId="55E94EAF" w14:textId="77777777" w:rsidR="00404339" w:rsidRDefault="00404339" w:rsidP="00FE38E1">
    <w:pPr>
      <w:pStyle w:val="Hlavika"/>
    </w:pPr>
  </w:p>
  <w:p w14:paraId="7DDD0F56" w14:textId="77777777" w:rsidR="00404339" w:rsidRPr="00E95128" w:rsidRDefault="00404339" w:rsidP="00FE38E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DCD17" w14:textId="77777777" w:rsidR="00404339" w:rsidRDefault="00404339" w:rsidP="00FE38E1">
    <w:pPr>
      <w:pStyle w:val="Hlavika"/>
    </w:pPr>
  </w:p>
  <w:p w14:paraId="2491CF29" w14:textId="77777777" w:rsidR="00404339" w:rsidRPr="00E95128" w:rsidRDefault="00404339" w:rsidP="00FE38E1">
    <w:pPr>
      <w:pStyle w:val="Hlavika"/>
    </w:pPr>
    <w:r>
      <w:rPr>
        <w:rFonts w:eastAsiaTheme="minorHAnsi"/>
        <w:noProof/>
        <w:lang w:eastAsia="sk-SK"/>
      </w:rPr>
      <w:drawing>
        <wp:anchor distT="0" distB="0" distL="114300" distR="114300" simplePos="0" relativeHeight="251657216"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t xml:space="preserve"> </w:t>
    </w:r>
    <w:r w:rsidRPr="008D6361">
      <w:t>Vzorová účtovná závierka</w:t>
    </w:r>
  </w:p>
  <w:p w14:paraId="08C52FA4" w14:textId="77777777" w:rsidR="00404339" w:rsidRDefault="00404339" w:rsidP="00FE38E1">
    <w:pPr>
      <w:pStyle w:val="Hlavika"/>
    </w:pPr>
    <w:r>
      <w:tab/>
    </w:r>
    <w:r w:rsidRPr="00E95128">
      <w:t>ABC Slovenská výroba, spol. s r. o.</w:t>
    </w:r>
    <w:r>
      <w:tab/>
    </w:r>
    <w:r w:rsidRPr="00E95128">
      <w:t xml:space="preserve"> </w:t>
    </w:r>
    <w:r w:rsidRPr="008D6361">
      <w:t>k</w:t>
    </w:r>
    <w:r>
      <w:t xml:space="preserve"> </w:t>
    </w:r>
    <w:r w:rsidRPr="0075768F">
      <w:t>3</w:t>
    </w:r>
    <w:r w:rsidRPr="008D6361">
      <w:t xml:space="preserve">1. decembru </w:t>
    </w:r>
    <w:r>
      <w:t>2013</w:t>
    </w:r>
  </w:p>
  <w:p w14:paraId="0FC14E98" w14:textId="77777777" w:rsidR="00404339" w:rsidRPr="00E95128" w:rsidRDefault="00404339" w:rsidP="00FE38E1">
    <w:pPr>
      <w:pStyle w:val="Hlavika"/>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404339" w14:paraId="66AA0874" w14:textId="77777777" w:rsidTr="00D34B3E">
      <w:trPr>
        <w:trHeight w:val="299"/>
      </w:trPr>
      <w:tc>
        <w:tcPr>
          <w:tcW w:w="2251" w:type="dxa"/>
          <w:vAlign w:val="center"/>
        </w:tcPr>
        <w:p w14:paraId="05F0D08C" w14:textId="77777777" w:rsidR="00404339" w:rsidRDefault="00404339" w:rsidP="00FE38E1">
          <w:pPr>
            <w:pStyle w:val="Hlavika"/>
            <w:rPr>
              <w:sz w:val="22"/>
            </w:rPr>
          </w:pPr>
          <w:r>
            <w:rPr>
              <w:lang w:eastAsia="sk-SK"/>
            </w:rPr>
            <w:t xml:space="preserve">Poznámky </w:t>
          </w:r>
          <w:proofErr w:type="spellStart"/>
          <w:r>
            <w:rPr>
              <w:lang w:eastAsia="sk-SK"/>
            </w:rPr>
            <w:t>Úč</w:t>
          </w:r>
          <w:proofErr w:type="spellEnd"/>
          <w:r>
            <w:rPr>
              <w:lang w:eastAsia="sk-SK"/>
            </w:rPr>
            <w:t xml:space="preserve"> POD 3 - 04</w:t>
          </w:r>
        </w:p>
      </w:tc>
      <w:tc>
        <w:tcPr>
          <w:tcW w:w="4252" w:type="dxa"/>
          <w:tcBorders>
            <w:top w:val="nil"/>
            <w:bottom w:val="nil"/>
          </w:tcBorders>
          <w:vAlign w:val="center"/>
        </w:tcPr>
        <w:p w14:paraId="027D4E99" w14:textId="77777777" w:rsidR="00404339" w:rsidRDefault="00404339" w:rsidP="00FE38E1">
          <w:pPr>
            <w:pStyle w:val="Hlavika"/>
          </w:pPr>
          <w:r>
            <w:t>DIČ</w:t>
          </w:r>
        </w:p>
      </w:tc>
      <w:tc>
        <w:tcPr>
          <w:tcW w:w="284" w:type="dxa"/>
          <w:vAlign w:val="center"/>
        </w:tcPr>
        <w:p w14:paraId="1C3CFEDA" w14:textId="77777777" w:rsidR="00404339" w:rsidRDefault="00404339" w:rsidP="00FE38E1">
          <w:pPr>
            <w:pStyle w:val="Hlavika"/>
          </w:pPr>
        </w:p>
      </w:tc>
      <w:tc>
        <w:tcPr>
          <w:tcW w:w="283" w:type="dxa"/>
          <w:vAlign w:val="center"/>
        </w:tcPr>
        <w:p w14:paraId="6B09BEAC" w14:textId="77777777" w:rsidR="00404339" w:rsidRDefault="00404339" w:rsidP="00FE38E1">
          <w:pPr>
            <w:pStyle w:val="Hlavika"/>
          </w:pPr>
        </w:p>
      </w:tc>
      <w:tc>
        <w:tcPr>
          <w:tcW w:w="284" w:type="dxa"/>
          <w:vAlign w:val="center"/>
        </w:tcPr>
        <w:p w14:paraId="6FE4B648" w14:textId="77777777" w:rsidR="00404339" w:rsidRDefault="00404339" w:rsidP="00FE38E1">
          <w:pPr>
            <w:pStyle w:val="Hlavika"/>
          </w:pPr>
        </w:p>
      </w:tc>
      <w:tc>
        <w:tcPr>
          <w:tcW w:w="283" w:type="dxa"/>
          <w:vAlign w:val="center"/>
        </w:tcPr>
        <w:p w14:paraId="3431D447" w14:textId="77777777" w:rsidR="00404339" w:rsidRDefault="00404339" w:rsidP="00FE38E1">
          <w:pPr>
            <w:pStyle w:val="Hlavika"/>
          </w:pPr>
        </w:p>
      </w:tc>
      <w:tc>
        <w:tcPr>
          <w:tcW w:w="284" w:type="dxa"/>
          <w:vAlign w:val="center"/>
        </w:tcPr>
        <w:p w14:paraId="76A985D3" w14:textId="77777777" w:rsidR="00404339" w:rsidRDefault="00404339" w:rsidP="00FE38E1">
          <w:pPr>
            <w:pStyle w:val="Hlavika"/>
          </w:pPr>
        </w:p>
      </w:tc>
      <w:tc>
        <w:tcPr>
          <w:tcW w:w="283" w:type="dxa"/>
          <w:vAlign w:val="center"/>
        </w:tcPr>
        <w:p w14:paraId="607FEE48" w14:textId="77777777" w:rsidR="00404339" w:rsidRDefault="00404339" w:rsidP="00FE38E1">
          <w:pPr>
            <w:pStyle w:val="Hlavika"/>
          </w:pPr>
        </w:p>
      </w:tc>
      <w:tc>
        <w:tcPr>
          <w:tcW w:w="284" w:type="dxa"/>
          <w:vAlign w:val="center"/>
        </w:tcPr>
        <w:p w14:paraId="26E51919" w14:textId="77777777" w:rsidR="00404339" w:rsidRDefault="00404339" w:rsidP="00FE38E1">
          <w:pPr>
            <w:pStyle w:val="Hlavika"/>
          </w:pPr>
        </w:p>
      </w:tc>
      <w:tc>
        <w:tcPr>
          <w:tcW w:w="283" w:type="dxa"/>
          <w:vAlign w:val="center"/>
        </w:tcPr>
        <w:p w14:paraId="3E009EDC" w14:textId="77777777" w:rsidR="00404339" w:rsidRDefault="00404339" w:rsidP="00FE38E1">
          <w:pPr>
            <w:pStyle w:val="Hlavika"/>
          </w:pPr>
        </w:p>
      </w:tc>
      <w:tc>
        <w:tcPr>
          <w:tcW w:w="284" w:type="dxa"/>
          <w:vAlign w:val="center"/>
        </w:tcPr>
        <w:p w14:paraId="38DB4267" w14:textId="77777777" w:rsidR="00404339" w:rsidRDefault="00404339" w:rsidP="00FE38E1">
          <w:pPr>
            <w:pStyle w:val="Hlavika"/>
          </w:pPr>
        </w:p>
      </w:tc>
      <w:tc>
        <w:tcPr>
          <w:tcW w:w="283" w:type="dxa"/>
          <w:vAlign w:val="center"/>
        </w:tcPr>
        <w:p w14:paraId="4E8F3326" w14:textId="77777777" w:rsidR="00404339" w:rsidRDefault="00404339" w:rsidP="00FE38E1">
          <w:pPr>
            <w:pStyle w:val="Hlavika"/>
          </w:pPr>
        </w:p>
      </w:tc>
    </w:tr>
  </w:tbl>
  <w:p w14:paraId="24132734" w14:textId="77777777" w:rsidR="00404339" w:rsidRPr="00E95128" w:rsidRDefault="00404339" w:rsidP="00FE38E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2BB6047"/>
    <w:multiLevelType w:val="singleLevel"/>
    <w:tmpl w:val="C9F2F1FC"/>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AD54037"/>
    <w:multiLevelType w:val="hybridMultilevel"/>
    <w:tmpl w:val="955A1F14"/>
    <w:lvl w:ilvl="0" w:tplc="4B4AE0BE">
      <w:start w:val="1"/>
      <w:numFmt w:val="decimal"/>
      <w:lvlText w:val="%1."/>
      <w:lvlJc w:val="left"/>
      <w:pPr>
        <w:ind w:left="720" w:hanging="360"/>
      </w:pPr>
      <w:rPr>
        <w:rFonts w:hint="default"/>
      </w:rPr>
    </w:lvl>
    <w:lvl w:ilvl="1" w:tplc="6D9C59D4">
      <w:start w:val="1"/>
      <w:numFmt w:val="bullet"/>
      <w:lvlText w:val=""/>
      <w:lvlJc w:val="left"/>
      <w:pPr>
        <w:ind w:left="1440" w:hanging="360"/>
      </w:pPr>
      <w:rPr>
        <w:rFonts w:ascii="Symbol" w:hAnsi="Symbol" w:hint="default"/>
        <w:color w:val="auto"/>
        <w:sz w:val="22"/>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1"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2"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7" w15:restartNumberingAfterBreak="0">
    <w:nsid w:val="1E184690"/>
    <w:multiLevelType w:val="singleLevel"/>
    <w:tmpl w:val="EE2CBB8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0" w15:restartNumberingAfterBreak="0">
    <w:nsid w:val="24480A66"/>
    <w:multiLevelType w:val="singleLevel"/>
    <w:tmpl w:val="434049B0"/>
    <w:lvl w:ilvl="0">
      <w:start w:val="1"/>
      <w:numFmt w:val="decimal"/>
      <w:lvlText w:val="%1."/>
      <w:lvlJc w:val="left"/>
      <w:pPr>
        <w:tabs>
          <w:tab w:val="num" w:pos="5888"/>
        </w:tabs>
        <w:ind w:left="5888" w:hanging="360"/>
      </w:pPr>
      <w:rPr>
        <w:rFonts w:cs="Times New Roman"/>
        <w:sz w:val="20"/>
        <w:szCs w:val="20"/>
      </w:rPr>
    </w:lvl>
  </w:abstractNum>
  <w:abstractNum w:abstractNumId="21"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2DC057AB"/>
    <w:multiLevelType w:val="hybridMultilevel"/>
    <w:tmpl w:val="DF52D41A"/>
    <w:lvl w:ilvl="0" w:tplc="A888FC40">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3" w15:restartNumberingAfterBreak="0">
    <w:nsid w:val="331C7520"/>
    <w:multiLevelType w:val="singleLevel"/>
    <w:tmpl w:val="041B0001"/>
    <w:lvl w:ilvl="0">
      <w:start w:val="1"/>
      <w:numFmt w:val="bullet"/>
      <w:lvlText w:val=""/>
      <w:lvlJc w:val="left"/>
      <w:pPr>
        <w:ind w:left="720" w:hanging="360"/>
      </w:pPr>
      <w:rPr>
        <w:rFonts w:ascii="Symbol" w:hAnsi="Symbol" w:hint="default"/>
        <w:color w:val="auto"/>
        <w:sz w:val="24"/>
      </w:rPr>
    </w:lvl>
  </w:abstractNum>
  <w:abstractNum w:abstractNumId="24"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5" w15:restartNumberingAfterBreak="0">
    <w:nsid w:val="374E6094"/>
    <w:multiLevelType w:val="multilevel"/>
    <w:tmpl w:val="07DCD7B8"/>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26" w15:restartNumberingAfterBreak="0">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41925214"/>
    <w:multiLevelType w:val="hybridMultilevel"/>
    <w:tmpl w:val="AF5C0816"/>
    <w:lvl w:ilvl="0" w:tplc="4B4AE0BE">
      <w:start w:val="1"/>
      <w:numFmt w:val="decimal"/>
      <w:lvlText w:val="%1."/>
      <w:lvlJc w:val="left"/>
      <w:pPr>
        <w:ind w:left="720" w:hanging="360"/>
      </w:pPr>
      <w:rPr>
        <w:rFonts w:hint="default"/>
      </w:rPr>
    </w:lvl>
    <w:lvl w:ilvl="1" w:tplc="86C22B8C">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4E76C91"/>
    <w:multiLevelType w:val="hybridMultilevel"/>
    <w:tmpl w:val="9C86279A"/>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B6F49FE"/>
    <w:multiLevelType w:val="singleLevel"/>
    <w:tmpl w:val="041B0001"/>
    <w:lvl w:ilvl="0">
      <w:start w:val="1"/>
      <w:numFmt w:val="bullet"/>
      <w:lvlText w:val=""/>
      <w:lvlJc w:val="left"/>
      <w:pPr>
        <w:ind w:left="360" w:hanging="360"/>
      </w:pPr>
      <w:rPr>
        <w:rFonts w:ascii="Symbol" w:hAnsi="Symbol" w:hint="default"/>
        <w:color w:val="auto"/>
        <w:sz w:val="24"/>
      </w:rPr>
    </w:lvl>
  </w:abstractNum>
  <w:abstractNum w:abstractNumId="34"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35"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15:restartNumberingAfterBreak="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F3F5A77"/>
    <w:multiLevelType w:val="singleLevel"/>
    <w:tmpl w:val="C3563B50"/>
    <w:lvl w:ilvl="0">
      <w:start w:val="1"/>
      <w:numFmt w:val="bullet"/>
      <w:lvlText w:val="—"/>
      <w:lvlJc w:val="left"/>
      <w:pPr>
        <w:tabs>
          <w:tab w:val="num" w:pos="340"/>
        </w:tabs>
        <w:ind w:left="340" w:hanging="340"/>
      </w:pPr>
      <w:rPr>
        <w:rFonts w:ascii="Arial" w:hAnsi="Arial" w:cs="Arial" w:hint="default"/>
        <w:color w:val="auto"/>
        <w:sz w:val="24"/>
      </w:rPr>
    </w:lvl>
  </w:abstractNum>
  <w:num w:numId="1" w16cid:durableId="1948003769">
    <w:abstractNumId w:val="34"/>
  </w:num>
  <w:num w:numId="2" w16cid:durableId="1493834180">
    <w:abstractNumId w:val="24"/>
  </w:num>
  <w:num w:numId="3" w16cid:durableId="1730492082">
    <w:abstractNumId w:val="20"/>
  </w:num>
  <w:num w:numId="4" w16cid:durableId="1784954267">
    <w:abstractNumId w:val="35"/>
  </w:num>
  <w:num w:numId="5" w16cid:durableId="1085611768">
    <w:abstractNumId w:val="0"/>
    <w:lvlOverride w:ilvl="0">
      <w:lvl w:ilvl="0">
        <w:start w:val="1"/>
        <w:numFmt w:val="bullet"/>
        <w:lvlText w:val="-"/>
        <w:legacy w:legacy="1" w:legacySpace="0" w:legacyIndent="360"/>
        <w:lvlJc w:val="left"/>
        <w:pPr>
          <w:ind w:left="360" w:hanging="360"/>
        </w:pPr>
      </w:lvl>
    </w:lvlOverride>
  </w:num>
  <w:num w:numId="6" w16cid:durableId="1866282522">
    <w:abstractNumId w:val="24"/>
  </w:num>
  <w:num w:numId="7" w16cid:durableId="523254868">
    <w:abstractNumId w:val="37"/>
  </w:num>
  <w:num w:numId="8" w16cid:durableId="2091582357">
    <w:abstractNumId w:val="5"/>
  </w:num>
  <w:num w:numId="9" w16cid:durableId="1221358166">
    <w:abstractNumId w:val="24"/>
  </w:num>
  <w:num w:numId="10" w16cid:durableId="1952467882">
    <w:abstractNumId w:val="24"/>
  </w:num>
  <w:num w:numId="11" w16cid:durableId="2003655796">
    <w:abstractNumId w:val="10"/>
  </w:num>
  <w:num w:numId="12" w16cid:durableId="99957925">
    <w:abstractNumId w:val="24"/>
  </w:num>
  <w:num w:numId="13" w16cid:durableId="246887711">
    <w:abstractNumId w:val="24"/>
  </w:num>
  <w:num w:numId="14" w16cid:durableId="1487892249">
    <w:abstractNumId w:val="11"/>
  </w:num>
  <w:num w:numId="15" w16cid:durableId="1995334262">
    <w:abstractNumId w:val="24"/>
    <w:lvlOverride w:ilvl="0">
      <w:startOverride w:val="1"/>
    </w:lvlOverride>
  </w:num>
  <w:num w:numId="16" w16cid:durableId="556547993">
    <w:abstractNumId w:val="24"/>
    <w:lvlOverride w:ilvl="0">
      <w:startOverride w:val="1"/>
    </w:lvlOverride>
  </w:num>
  <w:num w:numId="17" w16cid:durableId="472143071">
    <w:abstractNumId w:val="24"/>
    <w:lvlOverride w:ilvl="0">
      <w:startOverride w:val="1"/>
    </w:lvlOverride>
  </w:num>
  <w:num w:numId="18" w16cid:durableId="119082117">
    <w:abstractNumId w:val="24"/>
    <w:lvlOverride w:ilvl="0">
      <w:startOverride w:val="1"/>
    </w:lvlOverride>
  </w:num>
  <w:num w:numId="19" w16cid:durableId="515309698">
    <w:abstractNumId w:val="3"/>
  </w:num>
  <w:num w:numId="20" w16cid:durableId="1935355862">
    <w:abstractNumId w:val="24"/>
    <w:lvlOverride w:ilvl="0">
      <w:startOverride w:val="1"/>
    </w:lvlOverride>
  </w:num>
  <w:num w:numId="21" w16cid:durableId="1095633587">
    <w:abstractNumId w:val="29"/>
  </w:num>
  <w:num w:numId="22" w16cid:durableId="2014212950">
    <w:abstractNumId w:val="16"/>
  </w:num>
  <w:num w:numId="23" w16cid:durableId="2092504871">
    <w:abstractNumId w:val="15"/>
  </w:num>
  <w:num w:numId="24" w16cid:durableId="1651211568">
    <w:abstractNumId w:val="38"/>
  </w:num>
  <w:num w:numId="25" w16cid:durableId="1314019609">
    <w:abstractNumId w:val="24"/>
    <w:lvlOverride w:ilvl="0">
      <w:startOverride w:val="1"/>
    </w:lvlOverride>
  </w:num>
  <w:num w:numId="26" w16cid:durableId="1258100997">
    <w:abstractNumId w:val="24"/>
  </w:num>
  <w:num w:numId="27" w16cid:durableId="1461459725">
    <w:abstractNumId w:val="24"/>
    <w:lvlOverride w:ilvl="0">
      <w:startOverride w:val="1"/>
    </w:lvlOverride>
  </w:num>
  <w:num w:numId="28" w16cid:durableId="967860132">
    <w:abstractNumId w:val="24"/>
    <w:lvlOverride w:ilvl="0">
      <w:startOverride w:val="1"/>
    </w:lvlOverride>
  </w:num>
  <w:num w:numId="29" w16cid:durableId="248588120">
    <w:abstractNumId w:val="24"/>
    <w:lvlOverride w:ilvl="0">
      <w:startOverride w:val="1"/>
    </w:lvlOverride>
  </w:num>
  <w:num w:numId="30" w16cid:durableId="1509707850">
    <w:abstractNumId w:val="24"/>
  </w:num>
  <w:num w:numId="31" w16cid:durableId="2060474764">
    <w:abstractNumId w:val="24"/>
  </w:num>
  <w:num w:numId="32" w16cid:durableId="755051939">
    <w:abstractNumId w:val="24"/>
  </w:num>
  <w:num w:numId="33" w16cid:durableId="552425469">
    <w:abstractNumId w:val="24"/>
  </w:num>
  <w:num w:numId="34" w16cid:durableId="957224738">
    <w:abstractNumId w:val="20"/>
    <w:lvlOverride w:ilvl="0">
      <w:startOverride w:val="1"/>
    </w:lvlOverride>
  </w:num>
  <w:num w:numId="35" w16cid:durableId="993755061">
    <w:abstractNumId w:val="24"/>
  </w:num>
  <w:num w:numId="36" w16cid:durableId="1867323888">
    <w:abstractNumId w:val="24"/>
  </w:num>
  <w:num w:numId="37" w16cid:durableId="151263556">
    <w:abstractNumId w:val="24"/>
  </w:num>
  <w:num w:numId="38" w16cid:durableId="1025133693">
    <w:abstractNumId w:val="24"/>
  </w:num>
  <w:num w:numId="39" w16cid:durableId="2121605239">
    <w:abstractNumId w:val="34"/>
  </w:num>
  <w:num w:numId="40" w16cid:durableId="2097749401">
    <w:abstractNumId w:val="34"/>
  </w:num>
  <w:num w:numId="41" w16cid:durableId="1878152942">
    <w:abstractNumId w:val="34"/>
  </w:num>
  <w:num w:numId="42" w16cid:durableId="741220471">
    <w:abstractNumId w:val="9"/>
  </w:num>
  <w:num w:numId="43" w16cid:durableId="1366298315">
    <w:abstractNumId w:val="36"/>
  </w:num>
  <w:num w:numId="44" w16cid:durableId="104440845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224067680">
    <w:abstractNumId w:val="6"/>
  </w:num>
  <w:num w:numId="46" w16cid:durableId="135071872">
    <w:abstractNumId w:val="30"/>
  </w:num>
  <w:num w:numId="47" w16cid:durableId="1686132251">
    <w:abstractNumId w:val="34"/>
  </w:num>
  <w:num w:numId="48" w16cid:durableId="1182666141">
    <w:abstractNumId w:val="2"/>
  </w:num>
  <w:num w:numId="49" w16cid:durableId="697506309">
    <w:abstractNumId w:val="34"/>
  </w:num>
  <w:num w:numId="50" w16cid:durableId="1316571083">
    <w:abstractNumId w:val="13"/>
  </w:num>
  <w:num w:numId="51" w16cid:durableId="1979651286">
    <w:abstractNumId w:val="8"/>
  </w:num>
  <w:num w:numId="52" w16cid:durableId="1531988328">
    <w:abstractNumId w:val="39"/>
  </w:num>
  <w:num w:numId="53" w16cid:durableId="1487555274">
    <w:abstractNumId w:val="19"/>
  </w:num>
  <w:num w:numId="54" w16cid:durableId="721057384">
    <w:abstractNumId w:val="21"/>
  </w:num>
  <w:num w:numId="55" w16cid:durableId="224873686">
    <w:abstractNumId w:val="26"/>
  </w:num>
  <w:num w:numId="56" w16cid:durableId="525220250">
    <w:abstractNumId w:val="12"/>
  </w:num>
  <w:num w:numId="57" w16cid:durableId="244534796">
    <w:abstractNumId w:val="7"/>
  </w:num>
  <w:num w:numId="58" w16cid:durableId="375933079">
    <w:abstractNumId w:val="14"/>
  </w:num>
  <w:num w:numId="59" w16cid:durableId="2068644999">
    <w:abstractNumId w:val="24"/>
    <w:lvlOverride w:ilvl="0">
      <w:startOverride w:val="2"/>
    </w:lvlOverride>
  </w:num>
  <w:num w:numId="60" w16cid:durableId="2143956687">
    <w:abstractNumId w:val="17"/>
  </w:num>
  <w:num w:numId="61" w16cid:durableId="902525787">
    <w:abstractNumId w:val="31"/>
  </w:num>
  <w:num w:numId="62" w16cid:durableId="1050691470">
    <w:abstractNumId w:val="1"/>
  </w:num>
  <w:num w:numId="63" w16cid:durableId="1137525968">
    <w:abstractNumId w:val="32"/>
  </w:num>
  <w:num w:numId="64" w16cid:durableId="1861629345">
    <w:abstractNumId w:val="24"/>
  </w:num>
  <w:num w:numId="65" w16cid:durableId="151990891">
    <w:abstractNumId w:val="24"/>
  </w:num>
  <w:num w:numId="66" w16cid:durableId="811796085">
    <w:abstractNumId w:val="24"/>
  </w:num>
  <w:num w:numId="67" w16cid:durableId="1998806108">
    <w:abstractNumId w:val="33"/>
  </w:num>
  <w:num w:numId="68" w16cid:durableId="1278021834">
    <w:abstractNumId w:val="40"/>
  </w:num>
  <w:num w:numId="69" w16cid:durableId="520320999">
    <w:abstractNumId w:val="22"/>
  </w:num>
  <w:num w:numId="70" w16cid:durableId="618415226">
    <w:abstractNumId w:val="25"/>
  </w:num>
  <w:num w:numId="71" w16cid:durableId="1530874047">
    <w:abstractNumId w:val="23"/>
  </w:num>
  <w:num w:numId="72" w16cid:durableId="1572962185">
    <w:abstractNumId w:val="27"/>
  </w:num>
  <w:num w:numId="73" w16cid:durableId="118569206">
    <w:abstractNumId w:val="34"/>
  </w:num>
  <w:num w:numId="74" w16cid:durableId="2050690074">
    <w:abstractNumId w:val="34"/>
  </w:num>
  <w:num w:numId="75" w16cid:durableId="601649311">
    <w:abstractNumId w:val="34"/>
  </w:num>
  <w:num w:numId="76" w16cid:durableId="1513183795">
    <w:abstractNumId w:val="28"/>
  </w:num>
  <w:num w:numId="77" w16cid:durableId="214779465">
    <w:abstractNumId w:val="34"/>
  </w:num>
  <w:num w:numId="78" w16cid:durableId="382289779">
    <w:abstractNumId w:val="34"/>
  </w:num>
  <w:num w:numId="79" w16cid:durableId="334839888">
    <w:abstractNumId w:val="34"/>
  </w:num>
  <w:num w:numId="80" w16cid:durableId="382292378">
    <w:abstractNumId w:val="34"/>
  </w:num>
  <w:num w:numId="81" w16cid:durableId="1616254294">
    <w:abstractNumId w:val="34"/>
  </w:num>
  <w:num w:numId="82" w16cid:durableId="1366372272">
    <w:abstractNumId w:val="34"/>
  </w:num>
  <w:num w:numId="83" w16cid:durableId="398331346">
    <w:abstractNumId w:val="34"/>
  </w:num>
  <w:num w:numId="84" w16cid:durableId="1442215551">
    <w:abstractNumId w:val="34"/>
  </w:num>
  <w:num w:numId="85" w16cid:durableId="1441413109">
    <w:abstractNumId w:val="34"/>
  </w:num>
  <w:num w:numId="86" w16cid:durableId="1122772393">
    <w:abstractNumId w:val="34"/>
  </w:num>
  <w:num w:numId="87" w16cid:durableId="765079617">
    <w:abstractNumId w:val="34"/>
  </w:num>
  <w:num w:numId="88" w16cid:durableId="656112314">
    <w:abstractNumId w:val="34"/>
  </w:num>
  <w:num w:numId="89" w16cid:durableId="1288466502">
    <w:abstractNumId w:val="34"/>
  </w:num>
  <w:num w:numId="90" w16cid:durableId="624695303">
    <w:abstractNumId w:val="34"/>
  </w:num>
  <w:num w:numId="91" w16cid:durableId="37516161">
    <w:abstractNumId w:val="34"/>
  </w:num>
  <w:num w:numId="92" w16cid:durableId="120391400">
    <w:abstractNumId w:val="37"/>
  </w:num>
  <w:num w:numId="93" w16cid:durableId="63574405">
    <w:abstractNumId w:val="18"/>
  </w:num>
  <w:num w:numId="94" w16cid:durableId="1384476910">
    <w:abstractNumId w:val="37"/>
  </w:num>
  <w:num w:numId="95" w16cid:durableId="1460411738">
    <w:abstractNumId w:val="4"/>
  </w:num>
  <w:num w:numId="96" w16cid:durableId="457457874">
    <w:abstractNumId w:val="37"/>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00"/>
  <w:displayHorizontalDrawingGridEvery w:val="2"/>
  <w:characterSpacingControl w:val="doNotCompress"/>
  <w:hdrShapeDefaults>
    <o:shapedefaults v:ext="edit" spidmax="45057"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9F4"/>
    <w:rsid w:val="00000EBD"/>
    <w:rsid w:val="00001EE2"/>
    <w:rsid w:val="00002079"/>
    <w:rsid w:val="0000290B"/>
    <w:rsid w:val="00002921"/>
    <w:rsid w:val="00003C63"/>
    <w:rsid w:val="000040F5"/>
    <w:rsid w:val="00004F99"/>
    <w:rsid w:val="00006F02"/>
    <w:rsid w:val="000101A3"/>
    <w:rsid w:val="00010822"/>
    <w:rsid w:val="00010C2A"/>
    <w:rsid w:val="000115EA"/>
    <w:rsid w:val="00014C0A"/>
    <w:rsid w:val="000172DD"/>
    <w:rsid w:val="00017791"/>
    <w:rsid w:val="00021CB6"/>
    <w:rsid w:val="00022489"/>
    <w:rsid w:val="00025561"/>
    <w:rsid w:val="0002670B"/>
    <w:rsid w:val="00027600"/>
    <w:rsid w:val="00030B79"/>
    <w:rsid w:val="000314A6"/>
    <w:rsid w:val="000324E1"/>
    <w:rsid w:val="000331E6"/>
    <w:rsid w:val="000338A2"/>
    <w:rsid w:val="00036ABA"/>
    <w:rsid w:val="00036E47"/>
    <w:rsid w:val="00037142"/>
    <w:rsid w:val="0003793C"/>
    <w:rsid w:val="00037DD4"/>
    <w:rsid w:val="000422E9"/>
    <w:rsid w:val="000425A6"/>
    <w:rsid w:val="00042A09"/>
    <w:rsid w:val="00043393"/>
    <w:rsid w:val="0004363D"/>
    <w:rsid w:val="00043F98"/>
    <w:rsid w:val="00045A17"/>
    <w:rsid w:val="00046076"/>
    <w:rsid w:val="00046272"/>
    <w:rsid w:val="000470EC"/>
    <w:rsid w:val="000517AC"/>
    <w:rsid w:val="00052092"/>
    <w:rsid w:val="00052495"/>
    <w:rsid w:val="00052B4D"/>
    <w:rsid w:val="000544E9"/>
    <w:rsid w:val="00054859"/>
    <w:rsid w:val="00054ADE"/>
    <w:rsid w:val="0005564D"/>
    <w:rsid w:val="00056A36"/>
    <w:rsid w:val="00057C5C"/>
    <w:rsid w:val="00062334"/>
    <w:rsid w:val="00062DCD"/>
    <w:rsid w:val="000658BA"/>
    <w:rsid w:val="000672DF"/>
    <w:rsid w:val="00067E22"/>
    <w:rsid w:val="0007097A"/>
    <w:rsid w:val="00073853"/>
    <w:rsid w:val="000738DF"/>
    <w:rsid w:val="000739AC"/>
    <w:rsid w:val="00075B41"/>
    <w:rsid w:val="00076486"/>
    <w:rsid w:val="00076D67"/>
    <w:rsid w:val="00077153"/>
    <w:rsid w:val="00077E99"/>
    <w:rsid w:val="000812CD"/>
    <w:rsid w:val="00082DB2"/>
    <w:rsid w:val="000830BE"/>
    <w:rsid w:val="0008425B"/>
    <w:rsid w:val="00085012"/>
    <w:rsid w:val="00085A3A"/>
    <w:rsid w:val="00086312"/>
    <w:rsid w:val="00086A82"/>
    <w:rsid w:val="0009216C"/>
    <w:rsid w:val="00092BD4"/>
    <w:rsid w:val="00092C39"/>
    <w:rsid w:val="00093146"/>
    <w:rsid w:val="00093CC4"/>
    <w:rsid w:val="00093E41"/>
    <w:rsid w:val="00095A95"/>
    <w:rsid w:val="00096095"/>
    <w:rsid w:val="000965D0"/>
    <w:rsid w:val="00096ACA"/>
    <w:rsid w:val="00096C2B"/>
    <w:rsid w:val="000A1BBA"/>
    <w:rsid w:val="000A1C53"/>
    <w:rsid w:val="000A23B9"/>
    <w:rsid w:val="000A246E"/>
    <w:rsid w:val="000A3BBB"/>
    <w:rsid w:val="000A4ACF"/>
    <w:rsid w:val="000A5AA5"/>
    <w:rsid w:val="000A6FBA"/>
    <w:rsid w:val="000B064A"/>
    <w:rsid w:val="000B261C"/>
    <w:rsid w:val="000B4629"/>
    <w:rsid w:val="000B6195"/>
    <w:rsid w:val="000B7108"/>
    <w:rsid w:val="000B7957"/>
    <w:rsid w:val="000C17C3"/>
    <w:rsid w:val="000C181F"/>
    <w:rsid w:val="000C2309"/>
    <w:rsid w:val="000C2987"/>
    <w:rsid w:val="000C2D66"/>
    <w:rsid w:val="000C2E5F"/>
    <w:rsid w:val="000C3422"/>
    <w:rsid w:val="000C68B3"/>
    <w:rsid w:val="000D0009"/>
    <w:rsid w:val="000D22FF"/>
    <w:rsid w:val="000D25C5"/>
    <w:rsid w:val="000D400D"/>
    <w:rsid w:val="000D479C"/>
    <w:rsid w:val="000D4824"/>
    <w:rsid w:val="000E2347"/>
    <w:rsid w:val="000E33B2"/>
    <w:rsid w:val="000E3432"/>
    <w:rsid w:val="000E43E0"/>
    <w:rsid w:val="000E4B8D"/>
    <w:rsid w:val="000E4D12"/>
    <w:rsid w:val="000E4DD7"/>
    <w:rsid w:val="000E5BDB"/>
    <w:rsid w:val="000E604F"/>
    <w:rsid w:val="000E6FA7"/>
    <w:rsid w:val="000F038C"/>
    <w:rsid w:val="000F0A6B"/>
    <w:rsid w:val="000F0F19"/>
    <w:rsid w:val="000F1306"/>
    <w:rsid w:val="000F2269"/>
    <w:rsid w:val="000F27A2"/>
    <w:rsid w:val="000F40C4"/>
    <w:rsid w:val="000F5666"/>
    <w:rsid w:val="000F5F45"/>
    <w:rsid w:val="000F66C2"/>
    <w:rsid w:val="000F7783"/>
    <w:rsid w:val="00102C1A"/>
    <w:rsid w:val="00103B71"/>
    <w:rsid w:val="00104E7E"/>
    <w:rsid w:val="00107DB0"/>
    <w:rsid w:val="00107FAD"/>
    <w:rsid w:val="0011133F"/>
    <w:rsid w:val="00111DFD"/>
    <w:rsid w:val="0011243B"/>
    <w:rsid w:val="00113259"/>
    <w:rsid w:val="001139DB"/>
    <w:rsid w:val="00116DD8"/>
    <w:rsid w:val="001176F5"/>
    <w:rsid w:val="00117C0F"/>
    <w:rsid w:val="00120034"/>
    <w:rsid w:val="00120F3A"/>
    <w:rsid w:val="0012205A"/>
    <w:rsid w:val="00122872"/>
    <w:rsid w:val="00122E14"/>
    <w:rsid w:val="00122FD4"/>
    <w:rsid w:val="00125E19"/>
    <w:rsid w:val="00126EB9"/>
    <w:rsid w:val="00127D3F"/>
    <w:rsid w:val="00127D9C"/>
    <w:rsid w:val="00130856"/>
    <w:rsid w:val="0013160B"/>
    <w:rsid w:val="00132812"/>
    <w:rsid w:val="00134145"/>
    <w:rsid w:val="00134546"/>
    <w:rsid w:val="00134FB7"/>
    <w:rsid w:val="00135187"/>
    <w:rsid w:val="001359F0"/>
    <w:rsid w:val="00136273"/>
    <w:rsid w:val="00136A4A"/>
    <w:rsid w:val="0013788A"/>
    <w:rsid w:val="00137F4B"/>
    <w:rsid w:val="00141691"/>
    <w:rsid w:val="00141832"/>
    <w:rsid w:val="00142529"/>
    <w:rsid w:val="00142DDE"/>
    <w:rsid w:val="001438AC"/>
    <w:rsid w:val="0014486E"/>
    <w:rsid w:val="0014681F"/>
    <w:rsid w:val="00146904"/>
    <w:rsid w:val="00147FB3"/>
    <w:rsid w:val="0015039D"/>
    <w:rsid w:val="00150D3F"/>
    <w:rsid w:val="00151067"/>
    <w:rsid w:val="0015114A"/>
    <w:rsid w:val="00152DFF"/>
    <w:rsid w:val="00153603"/>
    <w:rsid w:val="001553CD"/>
    <w:rsid w:val="00155585"/>
    <w:rsid w:val="00156231"/>
    <w:rsid w:val="0015674B"/>
    <w:rsid w:val="00156885"/>
    <w:rsid w:val="0015769A"/>
    <w:rsid w:val="001609A0"/>
    <w:rsid w:val="00160AAA"/>
    <w:rsid w:val="001612EC"/>
    <w:rsid w:val="00163B7A"/>
    <w:rsid w:val="00164A5E"/>
    <w:rsid w:val="00166FA8"/>
    <w:rsid w:val="00167545"/>
    <w:rsid w:val="001712A8"/>
    <w:rsid w:val="001718C5"/>
    <w:rsid w:val="0017194C"/>
    <w:rsid w:val="0017267A"/>
    <w:rsid w:val="00172D44"/>
    <w:rsid w:val="001733C5"/>
    <w:rsid w:val="0017651F"/>
    <w:rsid w:val="00176AE0"/>
    <w:rsid w:val="00177051"/>
    <w:rsid w:val="001770D1"/>
    <w:rsid w:val="00177897"/>
    <w:rsid w:val="00177BCA"/>
    <w:rsid w:val="00177C59"/>
    <w:rsid w:val="00181170"/>
    <w:rsid w:val="001824D2"/>
    <w:rsid w:val="001844A9"/>
    <w:rsid w:val="00184B8D"/>
    <w:rsid w:val="00184E52"/>
    <w:rsid w:val="00185EE7"/>
    <w:rsid w:val="0019055B"/>
    <w:rsid w:val="00190648"/>
    <w:rsid w:val="00193EE6"/>
    <w:rsid w:val="00194A39"/>
    <w:rsid w:val="00196C84"/>
    <w:rsid w:val="001972F5"/>
    <w:rsid w:val="001A14AF"/>
    <w:rsid w:val="001A1C39"/>
    <w:rsid w:val="001A364C"/>
    <w:rsid w:val="001A42E2"/>
    <w:rsid w:val="001A4977"/>
    <w:rsid w:val="001A566C"/>
    <w:rsid w:val="001A5F9F"/>
    <w:rsid w:val="001A6A7B"/>
    <w:rsid w:val="001A6CC5"/>
    <w:rsid w:val="001A7CD7"/>
    <w:rsid w:val="001A7EBE"/>
    <w:rsid w:val="001B0E96"/>
    <w:rsid w:val="001B183A"/>
    <w:rsid w:val="001B1D2E"/>
    <w:rsid w:val="001B1F47"/>
    <w:rsid w:val="001B5156"/>
    <w:rsid w:val="001B5855"/>
    <w:rsid w:val="001B5A6D"/>
    <w:rsid w:val="001B7EDE"/>
    <w:rsid w:val="001C0A6A"/>
    <w:rsid w:val="001C104C"/>
    <w:rsid w:val="001C6938"/>
    <w:rsid w:val="001D06F0"/>
    <w:rsid w:val="001D181E"/>
    <w:rsid w:val="001D2B91"/>
    <w:rsid w:val="001D3160"/>
    <w:rsid w:val="001D34C5"/>
    <w:rsid w:val="001D3DCB"/>
    <w:rsid w:val="001D4E8A"/>
    <w:rsid w:val="001D507C"/>
    <w:rsid w:val="001D5F78"/>
    <w:rsid w:val="001E03E6"/>
    <w:rsid w:val="001E10EE"/>
    <w:rsid w:val="001E1815"/>
    <w:rsid w:val="001E27A6"/>
    <w:rsid w:val="001E3EC9"/>
    <w:rsid w:val="001E4714"/>
    <w:rsid w:val="001E67C6"/>
    <w:rsid w:val="001E6A82"/>
    <w:rsid w:val="001E7DAF"/>
    <w:rsid w:val="001F01FF"/>
    <w:rsid w:val="001F1A84"/>
    <w:rsid w:val="001F201B"/>
    <w:rsid w:val="001F290B"/>
    <w:rsid w:val="001F338B"/>
    <w:rsid w:val="001F340D"/>
    <w:rsid w:val="001F4E5F"/>
    <w:rsid w:val="0020114E"/>
    <w:rsid w:val="00204925"/>
    <w:rsid w:val="00205E14"/>
    <w:rsid w:val="00206AC0"/>
    <w:rsid w:val="002074F0"/>
    <w:rsid w:val="002112DA"/>
    <w:rsid w:val="0021271F"/>
    <w:rsid w:val="0021293B"/>
    <w:rsid w:val="002130D8"/>
    <w:rsid w:val="00214198"/>
    <w:rsid w:val="00214924"/>
    <w:rsid w:val="0021533B"/>
    <w:rsid w:val="00215342"/>
    <w:rsid w:val="002155D6"/>
    <w:rsid w:val="00216E9E"/>
    <w:rsid w:val="0021757D"/>
    <w:rsid w:val="00221F76"/>
    <w:rsid w:val="00223446"/>
    <w:rsid w:val="002244B0"/>
    <w:rsid w:val="002245AF"/>
    <w:rsid w:val="00225398"/>
    <w:rsid w:val="0022686E"/>
    <w:rsid w:val="0023026F"/>
    <w:rsid w:val="002303A4"/>
    <w:rsid w:val="002304B6"/>
    <w:rsid w:val="002311B6"/>
    <w:rsid w:val="00232BE7"/>
    <w:rsid w:val="00232D0A"/>
    <w:rsid w:val="00233FF0"/>
    <w:rsid w:val="0023562B"/>
    <w:rsid w:val="00236308"/>
    <w:rsid w:val="002375F7"/>
    <w:rsid w:val="0023779D"/>
    <w:rsid w:val="00237825"/>
    <w:rsid w:val="002414BC"/>
    <w:rsid w:val="002418D5"/>
    <w:rsid w:val="002421B5"/>
    <w:rsid w:val="00243B5A"/>
    <w:rsid w:val="0024584A"/>
    <w:rsid w:val="00245B3F"/>
    <w:rsid w:val="00246124"/>
    <w:rsid w:val="00246542"/>
    <w:rsid w:val="00247480"/>
    <w:rsid w:val="002513D6"/>
    <w:rsid w:val="00251BF2"/>
    <w:rsid w:val="0025240D"/>
    <w:rsid w:val="00253725"/>
    <w:rsid w:val="00254418"/>
    <w:rsid w:val="002544EE"/>
    <w:rsid w:val="0025662A"/>
    <w:rsid w:val="002572FA"/>
    <w:rsid w:val="00260C4C"/>
    <w:rsid w:val="00262CD4"/>
    <w:rsid w:val="00262E33"/>
    <w:rsid w:val="002656A4"/>
    <w:rsid w:val="00270AEF"/>
    <w:rsid w:val="00270CFF"/>
    <w:rsid w:val="00271316"/>
    <w:rsid w:val="002724ED"/>
    <w:rsid w:val="0027298D"/>
    <w:rsid w:val="00274346"/>
    <w:rsid w:val="00275449"/>
    <w:rsid w:val="002761B2"/>
    <w:rsid w:val="00276500"/>
    <w:rsid w:val="0027703E"/>
    <w:rsid w:val="002771EE"/>
    <w:rsid w:val="00280D5B"/>
    <w:rsid w:val="00283139"/>
    <w:rsid w:val="00284D80"/>
    <w:rsid w:val="002861DB"/>
    <w:rsid w:val="00286A3D"/>
    <w:rsid w:val="00286D2A"/>
    <w:rsid w:val="00290A84"/>
    <w:rsid w:val="00290F83"/>
    <w:rsid w:val="00291F0B"/>
    <w:rsid w:val="00293190"/>
    <w:rsid w:val="00294BAE"/>
    <w:rsid w:val="00296D21"/>
    <w:rsid w:val="002977CC"/>
    <w:rsid w:val="002A264B"/>
    <w:rsid w:val="002A338E"/>
    <w:rsid w:val="002A3D6A"/>
    <w:rsid w:val="002A4692"/>
    <w:rsid w:val="002A4CF4"/>
    <w:rsid w:val="002A597C"/>
    <w:rsid w:val="002A59D8"/>
    <w:rsid w:val="002A7CDF"/>
    <w:rsid w:val="002B0E72"/>
    <w:rsid w:val="002B21E8"/>
    <w:rsid w:val="002B2E36"/>
    <w:rsid w:val="002B3886"/>
    <w:rsid w:val="002B39FF"/>
    <w:rsid w:val="002B4000"/>
    <w:rsid w:val="002B4A67"/>
    <w:rsid w:val="002B5249"/>
    <w:rsid w:val="002B6120"/>
    <w:rsid w:val="002B7577"/>
    <w:rsid w:val="002C156E"/>
    <w:rsid w:val="002C191C"/>
    <w:rsid w:val="002C27D5"/>
    <w:rsid w:val="002C341E"/>
    <w:rsid w:val="002C4BC0"/>
    <w:rsid w:val="002C59EE"/>
    <w:rsid w:val="002C601B"/>
    <w:rsid w:val="002C65E2"/>
    <w:rsid w:val="002D08FF"/>
    <w:rsid w:val="002D4AEE"/>
    <w:rsid w:val="002D535C"/>
    <w:rsid w:val="002D69FB"/>
    <w:rsid w:val="002D79A9"/>
    <w:rsid w:val="002E0DE7"/>
    <w:rsid w:val="002E0E7B"/>
    <w:rsid w:val="002E2673"/>
    <w:rsid w:val="002E31E7"/>
    <w:rsid w:val="002E35FC"/>
    <w:rsid w:val="002E4000"/>
    <w:rsid w:val="002E60AE"/>
    <w:rsid w:val="002F033C"/>
    <w:rsid w:val="002F05C7"/>
    <w:rsid w:val="002F19DF"/>
    <w:rsid w:val="002F2C69"/>
    <w:rsid w:val="002F3429"/>
    <w:rsid w:val="002F3C09"/>
    <w:rsid w:val="002F4535"/>
    <w:rsid w:val="002F5513"/>
    <w:rsid w:val="002F5A7C"/>
    <w:rsid w:val="002F626C"/>
    <w:rsid w:val="002F658A"/>
    <w:rsid w:val="002F73D3"/>
    <w:rsid w:val="002F770F"/>
    <w:rsid w:val="002F795D"/>
    <w:rsid w:val="00300DF7"/>
    <w:rsid w:val="00301031"/>
    <w:rsid w:val="00301C73"/>
    <w:rsid w:val="00302B7A"/>
    <w:rsid w:val="00307540"/>
    <w:rsid w:val="003103F6"/>
    <w:rsid w:val="003106ED"/>
    <w:rsid w:val="00310D3B"/>
    <w:rsid w:val="003147AA"/>
    <w:rsid w:val="00317939"/>
    <w:rsid w:val="0032180E"/>
    <w:rsid w:val="003226A5"/>
    <w:rsid w:val="00323102"/>
    <w:rsid w:val="00325702"/>
    <w:rsid w:val="00331FD6"/>
    <w:rsid w:val="00332136"/>
    <w:rsid w:val="00332841"/>
    <w:rsid w:val="00334301"/>
    <w:rsid w:val="00335C04"/>
    <w:rsid w:val="00340CB1"/>
    <w:rsid w:val="0034119B"/>
    <w:rsid w:val="003423F9"/>
    <w:rsid w:val="00342DA1"/>
    <w:rsid w:val="00342E08"/>
    <w:rsid w:val="003434C5"/>
    <w:rsid w:val="00343F48"/>
    <w:rsid w:val="00344A77"/>
    <w:rsid w:val="00345D2D"/>
    <w:rsid w:val="00352453"/>
    <w:rsid w:val="00354B2F"/>
    <w:rsid w:val="00355535"/>
    <w:rsid w:val="00360137"/>
    <w:rsid w:val="00361211"/>
    <w:rsid w:val="00361248"/>
    <w:rsid w:val="0036197D"/>
    <w:rsid w:val="00362022"/>
    <w:rsid w:val="0036390B"/>
    <w:rsid w:val="003642CE"/>
    <w:rsid w:val="0036502B"/>
    <w:rsid w:val="003654E8"/>
    <w:rsid w:val="00367A6E"/>
    <w:rsid w:val="00370F56"/>
    <w:rsid w:val="00373215"/>
    <w:rsid w:val="00373B76"/>
    <w:rsid w:val="00374323"/>
    <w:rsid w:val="003746E6"/>
    <w:rsid w:val="00374CFA"/>
    <w:rsid w:val="003756BA"/>
    <w:rsid w:val="00375AB4"/>
    <w:rsid w:val="00376D61"/>
    <w:rsid w:val="00381E87"/>
    <w:rsid w:val="003823A8"/>
    <w:rsid w:val="003846B1"/>
    <w:rsid w:val="00384BB0"/>
    <w:rsid w:val="003862E6"/>
    <w:rsid w:val="00390035"/>
    <w:rsid w:val="0039097A"/>
    <w:rsid w:val="00390D38"/>
    <w:rsid w:val="003911FC"/>
    <w:rsid w:val="00392342"/>
    <w:rsid w:val="00394FD7"/>
    <w:rsid w:val="0039515A"/>
    <w:rsid w:val="00396FE8"/>
    <w:rsid w:val="003A0070"/>
    <w:rsid w:val="003A06BE"/>
    <w:rsid w:val="003A0728"/>
    <w:rsid w:val="003A0F96"/>
    <w:rsid w:val="003A1A88"/>
    <w:rsid w:val="003A2AE6"/>
    <w:rsid w:val="003A4862"/>
    <w:rsid w:val="003A53A8"/>
    <w:rsid w:val="003A5476"/>
    <w:rsid w:val="003A6371"/>
    <w:rsid w:val="003A714F"/>
    <w:rsid w:val="003A7244"/>
    <w:rsid w:val="003A7563"/>
    <w:rsid w:val="003B03F8"/>
    <w:rsid w:val="003B1FF2"/>
    <w:rsid w:val="003B25DD"/>
    <w:rsid w:val="003B2894"/>
    <w:rsid w:val="003B2A5D"/>
    <w:rsid w:val="003B3D18"/>
    <w:rsid w:val="003B591C"/>
    <w:rsid w:val="003B762E"/>
    <w:rsid w:val="003B7C90"/>
    <w:rsid w:val="003C0DE9"/>
    <w:rsid w:val="003C0E1E"/>
    <w:rsid w:val="003C115C"/>
    <w:rsid w:val="003C1C03"/>
    <w:rsid w:val="003C233B"/>
    <w:rsid w:val="003C3FDF"/>
    <w:rsid w:val="003C4B78"/>
    <w:rsid w:val="003C6B7B"/>
    <w:rsid w:val="003C7628"/>
    <w:rsid w:val="003D1037"/>
    <w:rsid w:val="003D140B"/>
    <w:rsid w:val="003D2067"/>
    <w:rsid w:val="003D4C65"/>
    <w:rsid w:val="003D5127"/>
    <w:rsid w:val="003E0392"/>
    <w:rsid w:val="003E0FA2"/>
    <w:rsid w:val="003E149A"/>
    <w:rsid w:val="003E14B3"/>
    <w:rsid w:val="003E1D5F"/>
    <w:rsid w:val="003E25DD"/>
    <w:rsid w:val="003E34BC"/>
    <w:rsid w:val="003E4261"/>
    <w:rsid w:val="003E6511"/>
    <w:rsid w:val="003E7970"/>
    <w:rsid w:val="003F28D5"/>
    <w:rsid w:val="003F2F39"/>
    <w:rsid w:val="003F4C92"/>
    <w:rsid w:val="003F5B75"/>
    <w:rsid w:val="003F5D5E"/>
    <w:rsid w:val="003F7660"/>
    <w:rsid w:val="003F7ADD"/>
    <w:rsid w:val="003F7C99"/>
    <w:rsid w:val="004007CA"/>
    <w:rsid w:val="00401912"/>
    <w:rsid w:val="00401F9E"/>
    <w:rsid w:val="004027CF"/>
    <w:rsid w:val="00403FF5"/>
    <w:rsid w:val="00404339"/>
    <w:rsid w:val="00406028"/>
    <w:rsid w:val="0040614D"/>
    <w:rsid w:val="00406222"/>
    <w:rsid w:val="00407243"/>
    <w:rsid w:val="00407B4E"/>
    <w:rsid w:val="004108AD"/>
    <w:rsid w:val="00410EA2"/>
    <w:rsid w:val="00411D88"/>
    <w:rsid w:val="004145EE"/>
    <w:rsid w:val="00416A0F"/>
    <w:rsid w:val="00417E92"/>
    <w:rsid w:val="0042055E"/>
    <w:rsid w:val="00420D87"/>
    <w:rsid w:val="00423AFA"/>
    <w:rsid w:val="00423E49"/>
    <w:rsid w:val="00423E9E"/>
    <w:rsid w:val="00424C34"/>
    <w:rsid w:val="004262D7"/>
    <w:rsid w:val="00426433"/>
    <w:rsid w:val="00426669"/>
    <w:rsid w:val="004279F3"/>
    <w:rsid w:val="00430148"/>
    <w:rsid w:val="004313A2"/>
    <w:rsid w:val="004317F0"/>
    <w:rsid w:val="00432AE6"/>
    <w:rsid w:val="004330B3"/>
    <w:rsid w:val="004330B4"/>
    <w:rsid w:val="004333CE"/>
    <w:rsid w:val="00434C92"/>
    <w:rsid w:val="00435A31"/>
    <w:rsid w:val="00435C31"/>
    <w:rsid w:val="0043618D"/>
    <w:rsid w:val="00436388"/>
    <w:rsid w:val="004363E9"/>
    <w:rsid w:val="00437F8E"/>
    <w:rsid w:val="004401E3"/>
    <w:rsid w:val="004409F5"/>
    <w:rsid w:val="00442157"/>
    <w:rsid w:val="004430B4"/>
    <w:rsid w:val="00444033"/>
    <w:rsid w:val="0044501D"/>
    <w:rsid w:val="00445D4C"/>
    <w:rsid w:val="00445F80"/>
    <w:rsid w:val="00446423"/>
    <w:rsid w:val="004465CA"/>
    <w:rsid w:val="0044737A"/>
    <w:rsid w:val="004501A9"/>
    <w:rsid w:val="004508CD"/>
    <w:rsid w:val="00450915"/>
    <w:rsid w:val="00451221"/>
    <w:rsid w:val="00452C96"/>
    <w:rsid w:val="0045465E"/>
    <w:rsid w:val="004577A5"/>
    <w:rsid w:val="00460034"/>
    <w:rsid w:val="0046024D"/>
    <w:rsid w:val="00460337"/>
    <w:rsid w:val="00460A08"/>
    <w:rsid w:val="00460E3F"/>
    <w:rsid w:val="004611E9"/>
    <w:rsid w:val="0046138C"/>
    <w:rsid w:val="00461CBF"/>
    <w:rsid w:val="00461D2D"/>
    <w:rsid w:val="00462D57"/>
    <w:rsid w:val="00464F45"/>
    <w:rsid w:val="004702E4"/>
    <w:rsid w:val="00470885"/>
    <w:rsid w:val="004743A7"/>
    <w:rsid w:val="00476404"/>
    <w:rsid w:val="00481FA0"/>
    <w:rsid w:val="00483A16"/>
    <w:rsid w:val="00485C1F"/>
    <w:rsid w:val="00490ED4"/>
    <w:rsid w:val="00491AF0"/>
    <w:rsid w:val="00491C69"/>
    <w:rsid w:val="00493A37"/>
    <w:rsid w:val="00493F2E"/>
    <w:rsid w:val="00494003"/>
    <w:rsid w:val="00494B7D"/>
    <w:rsid w:val="00496907"/>
    <w:rsid w:val="00496A4E"/>
    <w:rsid w:val="00497423"/>
    <w:rsid w:val="004A045E"/>
    <w:rsid w:val="004A085B"/>
    <w:rsid w:val="004A301F"/>
    <w:rsid w:val="004A3BC7"/>
    <w:rsid w:val="004A4D80"/>
    <w:rsid w:val="004A591E"/>
    <w:rsid w:val="004A5E5B"/>
    <w:rsid w:val="004A5E6B"/>
    <w:rsid w:val="004A6161"/>
    <w:rsid w:val="004A64A5"/>
    <w:rsid w:val="004A6C40"/>
    <w:rsid w:val="004B0930"/>
    <w:rsid w:val="004B0BBB"/>
    <w:rsid w:val="004B0F19"/>
    <w:rsid w:val="004B1B38"/>
    <w:rsid w:val="004B233F"/>
    <w:rsid w:val="004B2651"/>
    <w:rsid w:val="004B3619"/>
    <w:rsid w:val="004B3E81"/>
    <w:rsid w:val="004B3FDA"/>
    <w:rsid w:val="004B4663"/>
    <w:rsid w:val="004B4940"/>
    <w:rsid w:val="004B599A"/>
    <w:rsid w:val="004B6037"/>
    <w:rsid w:val="004B69E1"/>
    <w:rsid w:val="004B6FEA"/>
    <w:rsid w:val="004B7E1D"/>
    <w:rsid w:val="004C0B85"/>
    <w:rsid w:val="004C0D06"/>
    <w:rsid w:val="004C154B"/>
    <w:rsid w:val="004C1C27"/>
    <w:rsid w:val="004C3538"/>
    <w:rsid w:val="004C40A1"/>
    <w:rsid w:val="004C520C"/>
    <w:rsid w:val="004C540D"/>
    <w:rsid w:val="004C587E"/>
    <w:rsid w:val="004D09D8"/>
    <w:rsid w:val="004D1815"/>
    <w:rsid w:val="004D1CD8"/>
    <w:rsid w:val="004D25F3"/>
    <w:rsid w:val="004D2856"/>
    <w:rsid w:val="004D39C4"/>
    <w:rsid w:val="004D3B14"/>
    <w:rsid w:val="004D3B4A"/>
    <w:rsid w:val="004D68AC"/>
    <w:rsid w:val="004E0168"/>
    <w:rsid w:val="004E099C"/>
    <w:rsid w:val="004E0BAA"/>
    <w:rsid w:val="004E0C8C"/>
    <w:rsid w:val="004E0C9C"/>
    <w:rsid w:val="004E1C5C"/>
    <w:rsid w:val="004E3AB8"/>
    <w:rsid w:val="004E480F"/>
    <w:rsid w:val="004E742E"/>
    <w:rsid w:val="004E7FC9"/>
    <w:rsid w:val="004F04E0"/>
    <w:rsid w:val="004F095F"/>
    <w:rsid w:val="004F1F45"/>
    <w:rsid w:val="004F3DD3"/>
    <w:rsid w:val="004F56E8"/>
    <w:rsid w:val="004F6111"/>
    <w:rsid w:val="004F78BE"/>
    <w:rsid w:val="005005E7"/>
    <w:rsid w:val="00500B7D"/>
    <w:rsid w:val="00501538"/>
    <w:rsid w:val="00503C90"/>
    <w:rsid w:val="005063AC"/>
    <w:rsid w:val="00506618"/>
    <w:rsid w:val="00506E0F"/>
    <w:rsid w:val="00507572"/>
    <w:rsid w:val="00507754"/>
    <w:rsid w:val="00507B8B"/>
    <w:rsid w:val="00507CB4"/>
    <w:rsid w:val="00510039"/>
    <w:rsid w:val="0051179F"/>
    <w:rsid w:val="005117DB"/>
    <w:rsid w:val="005131C0"/>
    <w:rsid w:val="005138B1"/>
    <w:rsid w:val="005138C1"/>
    <w:rsid w:val="005148F3"/>
    <w:rsid w:val="00515879"/>
    <w:rsid w:val="00516DE1"/>
    <w:rsid w:val="00517439"/>
    <w:rsid w:val="00517A0F"/>
    <w:rsid w:val="005213F9"/>
    <w:rsid w:val="00521FD7"/>
    <w:rsid w:val="005223F0"/>
    <w:rsid w:val="0052256C"/>
    <w:rsid w:val="00522617"/>
    <w:rsid w:val="00526702"/>
    <w:rsid w:val="00530F38"/>
    <w:rsid w:val="00531BE3"/>
    <w:rsid w:val="005321D1"/>
    <w:rsid w:val="00532985"/>
    <w:rsid w:val="00533858"/>
    <w:rsid w:val="00534FEC"/>
    <w:rsid w:val="00536FBC"/>
    <w:rsid w:val="0054025F"/>
    <w:rsid w:val="00540556"/>
    <w:rsid w:val="00540718"/>
    <w:rsid w:val="00540852"/>
    <w:rsid w:val="00541789"/>
    <w:rsid w:val="00542006"/>
    <w:rsid w:val="005422A4"/>
    <w:rsid w:val="00542354"/>
    <w:rsid w:val="0054259E"/>
    <w:rsid w:val="00543F29"/>
    <w:rsid w:val="00544C69"/>
    <w:rsid w:val="005450B9"/>
    <w:rsid w:val="00545880"/>
    <w:rsid w:val="00545B77"/>
    <w:rsid w:val="00546BD3"/>
    <w:rsid w:val="0054786F"/>
    <w:rsid w:val="0055329C"/>
    <w:rsid w:val="00553566"/>
    <w:rsid w:val="00553707"/>
    <w:rsid w:val="00553AFB"/>
    <w:rsid w:val="0055504E"/>
    <w:rsid w:val="0055793E"/>
    <w:rsid w:val="00561496"/>
    <w:rsid w:val="00564B72"/>
    <w:rsid w:val="00565ABC"/>
    <w:rsid w:val="00565CAB"/>
    <w:rsid w:val="00566389"/>
    <w:rsid w:val="00567765"/>
    <w:rsid w:val="00571627"/>
    <w:rsid w:val="005724C4"/>
    <w:rsid w:val="0057382A"/>
    <w:rsid w:val="0057446F"/>
    <w:rsid w:val="00574527"/>
    <w:rsid w:val="0057480F"/>
    <w:rsid w:val="00574D62"/>
    <w:rsid w:val="00576E31"/>
    <w:rsid w:val="005826E3"/>
    <w:rsid w:val="00583885"/>
    <w:rsid w:val="0058426B"/>
    <w:rsid w:val="0058479C"/>
    <w:rsid w:val="005852DC"/>
    <w:rsid w:val="00585922"/>
    <w:rsid w:val="005864D2"/>
    <w:rsid w:val="00587CFA"/>
    <w:rsid w:val="005918F5"/>
    <w:rsid w:val="00592616"/>
    <w:rsid w:val="00592B74"/>
    <w:rsid w:val="00593767"/>
    <w:rsid w:val="00594529"/>
    <w:rsid w:val="00595CB9"/>
    <w:rsid w:val="0059621C"/>
    <w:rsid w:val="005A11B4"/>
    <w:rsid w:val="005A2257"/>
    <w:rsid w:val="005A2556"/>
    <w:rsid w:val="005A25EA"/>
    <w:rsid w:val="005A2EAA"/>
    <w:rsid w:val="005A31D6"/>
    <w:rsid w:val="005A38F9"/>
    <w:rsid w:val="005A5552"/>
    <w:rsid w:val="005A76F0"/>
    <w:rsid w:val="005A7DC9"/>
    <w:rsid w:val="005A7FDD"/>
    <w:rsid w:val="005B316E"/>
    <w:rsid w:val="005B441C"/>
    <w:rsid w:val="005B4970"/>
    <w:rsid w:val="005B508D"/>
    <w:rsid w:val="005B52F9"/>
    <w:rsid w:val="005B70DE"/>
    <w:rsid w:val="005B7D43"/>
    <w:rsid w:val="005C1EFB"/>
    <w:rsid w:val="005C301A"/>
    <w:rsid w:val="005C3429"/>
    <w:rsid w:val="005C50FC"/>
    <w:rsid w:val="005C5E98"/>
    <w:rsid w:val="005C6657"/>
    <w:rsid w:val="005C736A"/>
    <w:rsid w:val="005C7637"/>
    <w:rsid w:val="005D25E4"/>
    <w:rsid w:val="005D26A6"/>
    <w:rsid w:val="005D28E8"/>
    <w:rsid w:val="005D2A89"/>
    <w:rsid w:val="005D2CCC"/>
    <w:rsid w:val="005D330E"/>
    <w:rsid w:val="005D4842"/>
    <w:rsid w:val="005D54AE"/>
    <w:rsid w:val="005D6088"/>
    <w:rsid w:val="005D614C"/>
    <w:rsid w:val="005E020D"/>
    <w:rsid w:val="005E042A"/>
    <w:rsid w:val="005E07C9"/>
    <w:rsid w:val="005E09B4"/>
    <w:rsid w:val="005E0DD6"/>
    <w:rsid w:val="005E37C4"/>
    <w:rsid w:val="005E3ACC"/>
    <w:rsid w:val="005E3EDA"/>
    <w:rsid w:val="005E4178"/>
    <w:rsid w:val="005E7AC3"/>
    <w:rsid w:val="005F063E"/>
    <w:rsid w:val="005F0BED"/>
    <w:rsid w:val="005F2BC8"/>
    <w:rsid w:val="005F34BF"/>
    <w:rsid w:val="005F499B"/>
    <w:rsid w:val="005F54A3"/>
    <w:rsid w:val="005F5D4F"/>
    <w:rsid w:val="005F6E8B"/>
    <w:rsid w:val="005F6EE4"/>
    <w:rsid w:val="005F7FDE"/>
    <w:rsid w:val="0060029F"/>
    <w:rsid w:val="00600330"/>
    <w:rsid w:val="00600A5F"/>
    <w:rsid w:val="00600E74"/>
    <w:rsid w:val="0060236A"/>
    <w:rsid w:val="0060256B"/>
    <w:rsid w:val="00603EFB"/>
    <w:rsid w:val="0060436C"/>
    <w:rsid w:val="00605372"/>
    <w:rsid w:val="006063E8"/>
    <w:rsid w:val="006069D3"/>
    <w:rsid w:val="0060790D"/>
    <w:rsid w:val="00607DFC"/>
    <w:rsid w:val="00607F57"/>
    <w:rsid w:val="00611027"/>
    <w:rsid w:val="00613F37"/>
    <w:rsid w:val="00620ABC"/>
    <w:rsid w:val="00621B60"/>
    <w:rsid w:val="00621ECB"/>
    <w:rsid w:val="00621EEA"/>
    <w:rsid w:val="00622CAC"/>
    <w:rsid w:val="006261D1"/>
    <w:rsid w:val="00626B96"/>
    <w:rsid w:val="006275A4"/>
    <w:rsid w:val="00627B6C"/>
    <w:rsid w:val="006300D1"/>
    <w:rsid w:val="00630386"/>
    <w:rsid w:val="006315C3"/>
    <w:rsid w:val="00632D3B"/>
    <w:rsid w:val="00632FB0"/>
    <w:rsid w:val="00633153"/>
    <w:rsid w:val="006339DC"/>
    <w:rsid w:val="00634F52"/>
    <w:rsid w:val="00636AF9"/>
    <w:rsid w:val="00637805"/>
    <w:rsid w:val="00637D68"/>
    <w:rsid w:val="00641554"/>
    <w:rsid w:val="0064223E"/>
    <w:rsid w:val="00642387"/>
    <w:rsid w:val="00642C58"/>
    <w:rsid w:val="00643325"/>
    <w:rsid w:val="00644449"/>
    <w:rsid w:val="00644808"/>
    <w:rsid w:val="0064520D"/>
    <w:rsid w:val="0064533E"/>
    <w:rsid w:val="006470D0"/>
    <w:rsid w:val="00647862"/>
    <w:rsid w:val="00650498"/>
    <w:rsid w:val="00650EBA"/>
    <w:rsid w:val="006510AA"/>
    <w:rsid w:val="00651671"/>
    <w:rsid w:val="00651689"/>
    <w:rsid w:val="0065183A"/>
    <w:rsid w:val="00651BE7"/>
    <w:rsid w:val="00651C5D"/>
    <w:rsid w:val="0065350E"/>
    <w:rsid w:val="00656AD7"/>
    <w:rsid w:val="00657257"/>
    <w:rsid w:val="006575EA"/>
    <w:rsid w:val="00657F41"/>
    <w:rsid w:val="006607E2"/>
    <w:rsid w:val="0066152D"/>
    <w:rsid w:val="00662C25"/>
    <w:rsid w:val="0066346C"/>
    <w:rsid w:val="00663D17"/>
    <w:rsid w:val="00663DFD"/>
    <w:rsid w:val="0066618F"/>
    <w:rsid w:val="00667D34"/>
    <w:rsid w:val="00667D9F"/>
    <w:rsid w:val="00667EF7"/>
    <w:rsid w:val="00670CED"/>
    <w:rsid w:val="00671BB4"/>
    <w:rsid w:val="006743CE"/>
    <w:rsid w:val="00674FDB"/>
    <w:rsid w:val="006750FE"/>
    <w:rsid w:val="0067659A"/>
    <w:rsid w:val="0067663D"/>
    <w:rsid w:val="00676CB7"/>
    <w:rsid w:val="00676D74"/>
    <w:rsid w:val="006774DB"/>
    <w:rsid w:val="00681B61"/>
    <w:rsid w:val="00683E8E"/>
    <w:rsid w:val="006841E4"/>
    <w:rsid w:val="0068537D"/>
    <w:rsid w:val="00686C37"/>
    <w:rsid w:val="00687ACF"/>
    <w:rsid w:val="00690054"/>
    <w:rsid w:val="006937A1"/>
    <w:rsid w:val="00694931"/>
    <w:rsid w:val="006957CC"/>
    <w:rsid w:val="006959BC"/>
    <w:rsid w:val="00695D42"/>
    <w:rsid w:val="00695D8D"/>
    <w:rsid w:val="00696C90"/>
    <w:rsid w:val="00697F7C"/>
    <w:rsid w:val="006A2154"/>
    <w:rsid w:val="006A3C75"/>
    <w:rsid w:val="006A737C"/>
    <w:rsid w:val="006B0A2F"/>
    <w:rsid w:val="006B1356"/>
    <w:rsid w:val="006B1719"/>
    <w:rsid w:val="006B207D"/>
    <w:rsid w:val="006B2D3C"/>
    <w:rsid w:val="006B3124"/>
    <w:rsid w:val="006B3E8C"/>
    <w:rsid w:val="006B74EA"/>
    <w:rsid w:val="006C0296"/>
    <w:rsid w:val="006C095D"/>
    <w:rsid w:val="006C0F4D"/>
    <w:rsid w:val="006C1144"/>
    <w:rsid w:val="006C27AA"/>
    <w:rsid w:val="006C3FDF"/>
    <w:rsid w:val="006C53A8"/>
    <w:rsid w:val="006C7E90"/>
    <w:rsid w:val="006D0C8C"/>
    <w:rsid w:val="006D26EE"/>
    <w:rsid w:val="006D36EA"/>
    <w:rsid w:val="006D3989"/>
    <w:rsid w:val="006D3C83"/>
    <w:rsid w:val="006D3D0B"/>
    <w:rsid w:val="006D4AE5"/>
    <w:rsid w:val="006D51CB"/>
    <w:rsid w:val="006D7585"/>
    <w:rsid w:val="006E0F83"/>
    <w:rsid w:val="006E26E5"/>
    <w:rsid w:val="006E2DE8"/>
    <w:rsid w:val="006E36A2"/>
    <w:rsid w:val="006E4804"/>
    <w:rsid w:val="006E554A"/>
    <w:rsid w:val="006E575D"/>
    <w:rsid w:val="006E5809"/>
    <w:rsid w:val="006E650F"/>
    <w:rsid w:val="006E6B24"/>
    <w:rsid w:val="006E726A"/>
    <w:rsid w:val="006E730A"/>
    <w:rsid w:val="006E7A01"/>
    <w:rsid w:val="006F00DA"/>
    <w:rsid w:val="006F056A"/>
    <w:rsid w:val="006F2860"/>
    <w:rsid w:val="006F28DA"/>
    <w:rsid w:val="006F2B34"/>
    <w:rsid w:val="006F3902"/>
    <w:rsid w:val="006F4D1F"/>
    <w:rsid w:val="006F53C7"/>
    <w:rsid w:val="006F5C30"/>
    <w:rsid w:val="006F5D26"/>
    <w:rsid w:val="006F65E9"/>
    <w:rsid w:val="006F7B65"/>
    <w:rsid w:val="006F7C3E"/>
    <w:rsid w:val="00701618"/>
    <w:rsid w:val="007019A7"/>
    <w:rsid w:val="00701F03"/>
    <w:rsid w:val="00703344"/>
    <w:rsid w:val="00703D6F"/>
    <w:rsid w:val="00705108"/>
    <w:rsid w:val="0070579E"/>
    <w:rsid w:val="00706200"/>
    <w:rsid w:val="00706B93"/>
    <w:rsid w:val="00710527"/>
    <w:rsid w:val="007118E1"/>
    <w:rsid w:val="00712A0E"/>
    <w:rsid w:val="00713F94"/>
    <w:rsid w:val="00714597"/>
    <w:rsid w:val="00722FA4"/>
    <w:rsid w:val="00724F38"/>
    <w:rsid w:val="007258F5"/>
    <w:rsid w:val="0072591F"/>
    <w:rsid w:val="0072695D"/>
    <w:rsid w:val="00726991"/>
    <w:rsid w:val="00726DDA"/>
    <w:rsid w:val="00727B90"/>
    <w:rsid w:val="0073065F"/>
    <w:rsid w:val="00730ABC"/>
    <w:rsid w:val="00732CCB"/>
    <w:rsid w:val="00732F57"/>
    <w:rsid w:val="0073357E"/>
    <w:rsid w:val="007336EE"/>
    <w:rsid w:val="0073487A"/>
    <w:rsid w:val="00734BF4"/>
    <w:rsid w:val="00735742"/>
    <w:rsid w:val="007400A3"/>
    <w:rsid w:val="00741092"/>
    <w:rsid w:val="007421D7"/>
    <w:rsid w:val="00742680"/>
    <w:rsid w:val="007432E7"/>
    <w:rsid w:val="007434A2"/>
    <w:rsid w:val="00744DA2"/>
    <w:rsid w:val="00745B99"/>
    <w:rsid w:val="00746C9E"/>
    <w:rsid w:val="00746F6B"/>
    <w:rsid w:val="00750259"/>
    <w:rsid w:val="00750629"/>
    <w:rsid w:val="007508D8"/>
    <w:rsid w:val="0075139D"/>
    <w:rsid w:val="00751DF1"/>
    <w:rsid w:val="00751E25"/>
    <w:rsid w:val="00753844"/>
    <w:rsid w:val="00756D0D"/>
    <w:rsid w:val="00756E13"/>
    <w:rsid w:val="00757EF2"/>
    <w:rsid w:val="0076129D"/>
    <w:rsid w:val="007616D8"/>
    <w:rsid w:val="00761D76"/>
    <w:rsid w:val="00761E3B"/>
    <w:rsid w:val="007622DB"/>
    <w:rsid w:val="00763154"/>
    <w:rsid w:val="00763F0E"/>
    <w:rsid w:val="007646CD"/>
    <w:rsid w:val="007658EA"/>
    <w:rsid w:val="0076719F"/>
    <w:rsid w:val="007676FB"/>
    <w:rsid w:val="00770ED5"/>
    <w:rsid w:val="007715DA"/>
    <w:rsid w:val="00771A41"/>
    <w:rsid w:val="0077399F"/>
    <w:rsid w:val="00774D30"/>
    <w:rsid w:val="00775D22"/>
    <w:rsid w:val="007760BC"/>
    <w:rsid w:val="00777324"/>
    <w:rsid w:val="00781875"/>
    <w:rsid w:val="00783CA6"/>
    <w:rsid w:val="00784B56"/>
    <w:rsid w:val="007859A6"/>
    <w:rsid w:val="0078754C"/>
    <w:rsid w:val="007902B7"/>
    <w:rsid w:val="007903B8"/>
    <w:rsid w:val="00791663"/>
    <w:rsid w:val="0079191F"/>
    <w:rsid w:val="00792683"/>
    <w:rsid w:val="00793FFB"/>
    <w:rsid w:val="007941E7"/>
    <w:rsid w:val="00795CF1"/>
    <w:rsid w:val="007A005F"/>
    <w:rsid w:val="007A1781"/>
    <w:rsid w:val="007A1E13"/>
    <w:rsid w:val="007A1E20"/>
    <w:rsid w:val="007A3F44"/>
    <w:rsid w:val="007A491D"/>
    <w:rsid w:val="007A6C28"/>
    <w:rsid w:val="007B2031"/>
    <w:rsid w:val="007B2E7A"/>
    <w:rsid w:val="007B314C"/>
    <w:rsid w:val="007B3371"/>
    <w:rsid w:val="007B3A69"/>
    <w:rsid w:val="007B45EA"/>
    <w:rsid w:val="007B4F43"/>
    <w:rsid w:val="007B6BD9"/>
    <w:rsid w:val="007C00E6"/>
    <w:rsid w:val="007C3B50"/>
    <w:rsid w:val="007C67FE"/>
    <w:rsid w:val="007C6A37"/>
    <w:rsid w:val="007D2D11"/>
    <w:rsid w:val="007D3E38"/>
    <w:rsid w:val="007D4590"/>
    <w:rsid w:val="007D6502"/>
    <w:rsid w:val="007D78CD"/>
    <w:rsid w:val="007D7B37"/>
    <w:rsid w:val="007E04F1"/>
    <w:rsid w:val="007E2D7F"/>
    <w:rsid w:val="007E31BE"/>
    <w:rsid w:val="007E38BF"/>
    <w:rsid w:val="007E3C23"/>
    <w:rsid w:val="007E47FA"/>
    <w:rsid w:val="007E4E9F"/>
    <w:rsid w:val="007E57D5"/>
    <w:rsid w:val="007E594B"/>
    <w:rsid w:val="007E6466"/>
    <w:rsid w:val="007E6629"/>
    <w:rsid w:val="007E6EA0"/>
    <w:rsid w:val="007E7D89"/>
    <w:rsid w:val="007F0C3F"/>
    <w:rsid w:val="007F16B3"/>
    <w:rsid w:val="007F232A"/>
    <w:rsid w:val="007F26C7"/>
    <w:rsid w:val="007F3D23"/>
    <w:rsid w:val="007F4606"/>
    <w:rsid w:val="007F4631"/>
    <w:rsid w:val="007F6CF4"/>
    <w:rsid w:val="0080190B"/>
    <w:rsid w:val="00802449"/>
    <w:rsid w:val="0080347C"/>
    <w:rsid w:val="00803E79"/>
    <w:rsid w:val="00804AFA"/>
    <w:rsid w:val="00805075"/>
    <w:rsid w:val="0080548E"/>
    <w:rsid w:val="00805AB5"/>
    <w:rsid w:val="00806CE9"/>
    <w:rsid w:val="00806EE2"/>
    <w:rsid w:val="008073F8"/>
    <w:rsid w:val="00812AA4"/>
    <w:rsid w:val="00813F0A"/>
    <w:rsid w:val="00814A3F"/>
    <w:rsid w:val="00815894"/>
    <w:rsid w:val="00815A32"/>
    <w:rsid w:val="008165C0"/>
    <w:rsid w:val="00816C5F"/>
    <w:rsid w:val="00821E1E"/>
    <w:rsid w:val="008227D4"/>
    <w:rsid w:val="00825C7D"/>
    <w:rsid w:val="0082704D"/>
    <w:rsid w:val="0083201C"/>
    <w:rsid w:val="008321D8"/>
    <w:rsid w:val="008323FB"/>
    <w:rsid w:val="0083467A"/>
    <w:rsid w:val="00835222"/>
    <w:rsid w:val="008355A6"/>
    <w:rsid w:val="008361F6"/>
    <w:rsid w:val="00836593"/>
    <w:rsid w:val="00837B46"/>
    <w:rsid w:val="00843D49"/>
    <w:rsid w:val="00844796"/>
    <w:rsid w:val="0084646F"/>
    <w:rsid w:val="008466F0"/>
    <w:rsid w:val="0085044B"/>
    <w:rsid w:val="0085196C"/>
    <w:rsid w:val="00852389"/>
    <w:rsid w:val="008543BA"/>
    <w:rsid w:val="008544CD"/>
    <w:rsid w:val="00854DEA"/>
    <w:rsid w:val="00854E7D"/>
    <w:rsid w:val="0085539F"/>
    <w:rsid w:val="0085609C"/>
    <w:rsid w:val="00857145"/>
    <w:rsid w:val="00857559"/>
    <w:rsid w:val="00861749"/>
    <w:rsid w:val="00863C60"/>
    <w:rsid w:val="008648B4"/>
    <w:rsid w:val="00864CBA"/>
    <w:rsid w:val="00864F76"/>
    <w:rsid w:val="0086513F"/>
    <w:rsid w:val="008669C1"/>
    <w:rsid w:val="00867FB4"/>
    <w:rsid w:val="0087053C"/>
    <w:rsid w:val="00870F9F"/>
    <w:rsid w:val="00870FD1"/>
    <w:rsid w:val="00871463"/>
    <w:rsid w:val="00871D6F"/>
    <w:rsid w:val="00873777"/>
    <w:rsid w:val="00873D38"/>
    <w:rsid w:val="00874443"/>
    <w:rsid w:val="0087477C"/>
    <w:rsid w:val="00875528"/>
    <w:rsid w:val="00875841"/>
    <w:rsid w:val="00877A60"/>
    <w:rsid w:val="00877FCB"/>
    <w:rsid w:val="008800C2"/>
    <w:rsid w:val="00881ABC"/>
    <w:rsid w:val="00883AC3"/>
    <w:rsid w:val="00885495"/>
    <w:rsid w:val="0088588A"/>
    <w:rsid w:val="00885D2D"/>
    <w:rsid w:val="008865AF"/>
    <w:rsid w:val="0088729A"/>
    <w:rsid w:val="00887301"/>
    <w:rsid w:val="00887683"/>
    <w:rsid w:val="0088776D"/>
    <w:rsid w:val="0088789E"/>
    <w:rsid w:val="00887C84"/>
    <w:rsid w:val="00890E1D"/>
    <w:rsid w:val="00891481"/>
    <w:rsid w:val="008925D9"/>
    <w:rsid w:val="0089324E"/>
    <w:rsid w:val="00893756"/>
    <w:rsid w:val="00895572"/>
    <w:rsid w:val="0089652C"/>
    <w:rsid w:val="0089677A"/>
    <w:rsid w:val="00896DD3"/>
    <w:rsid w:val="008A0EA1"/>
    <w:rsid w:val="008A1C0E"/>
    <w:rsid w:val="008A22AF"/>
    <w:rsid w:val="008A2B0B"/>
    <w:rsid w:val="008A2D79"/>
    <w:rsid w:val="008A3FD2"/>
    <w:rsid w:val="008A4A75"/>
    <w:rsid w:val="008A4F86"/>
    <w:rsid w:val="008A5C84"/>
    <w:rsid w:val="008A6149"/>
    <w:rsid w:val="008A6D28"/>
    <w:rsid w:val="008A724F"/>
    <w:rsid w:val="008B1245"/>
    <w:rsid w:val="008B18DE"/>
    <w:rsid w:val="008B1B50"/>
    <w:rsid w:val="008B206F"/>
    <w:rsid w:val="008B26DD"/>
    <w:rsid w:val="008B439F"/>
    <w:rsid w:val="008B54F1"/>
    <w:rsid w:val="008B6694"/>
    <w:rsid w:val="008C0838"/>
    <w:rsid w:val="008C19C4"/>
    <w:rsid w:val="008C1F4D"/>
    <w:rsid w:val="008C2ED0"/>
    <w:rsid w:val="008C6514"/>
    <w:rsid w:val="008C7812"/>
    <w:rsid w:val="008D08EC"/>
    <w:rsid w:val="008D0944"/>
    <w:rsid w:val="008D2F11"/>
    <w:rsid w:val="008D33ED"/>
    <w:rsid w:val="008D347E"/>
    <w:rsid w:val="008D48E9"/>
    <w:rsid w:val="008D4A2B"/>
    <w:rsid w:val="008D4EAD"/>
    <w:rsid w:val="008D53C1"/>
    <w:rsid w:val="008D5C0A"/>
    <w:rsid w:val="008D7145"/>
    <w:rsid w:val="008D763E"/>
    <w:rsid w:val="008E04AE"/>
    <w:rsid w:val="008E3DB7"/>
    <w:rsid w:val="008E46C4"/>
    <w:rsid w:val="008E5275"/>
    <w:rsid w:val="008E68A4"/>
    <w:rsid w:val="008E7463"/>
    <w:rsid w:val="008E7DCC"/>
    <w:rsid w:val="008F0030"/>
    <w:rsid w:val="008F1A51"/>
    <w:rsid w:val="008F36DB"/>
    <w:rsid w:val="008F49A3"/>
    <w:rsid w:val="008F4AB3"/>
    <w:rsid w:val="008F5559"/>
    <w:rsid w:val="00900696"/>
    <w:rsid w:val="0090078A"/>
    <w:rsid w:val="00900E7A"/>
    <w:rsid w:val="0090237F"/>
    <w:rsid w:val="00903879"/>
    <w:rsid w:val="009068AD"/>
    <w:rsid w:val="00906CAB"/>
    <w:rsid w:val="00907E9F"/>
    <w:rsid w:val="0091081D"/>
    <w:rsid w:val="00912044"/>
    <w:rsid w:val="009120A7"/>
    <w:rsid w:val="00913B04"/>
    <w:rsid w:val="009145D4"/>
    <w:rsid w:val="0091577C"/>
    <w:rsid w:val="00915C15"/>
    <w:rsid w:val="00916A1E"/>
    <w:rsid w:val="00917E3F"/>
    <w:rsid w:val="00921636"/>
    <w:rsid w:val="00921809"/>
    <w:rsid w:val="009226CD"/>
    <w:rsid w:val="0092292B"/>
    <w:rsid w:val="00923139"/>
    <w:rsid w:val="00923298"/>
    <w:rsid w:val="00923813"/>
    <w:rsid w:val="009257EB"/>
    <w:rsid w:val="009258DE"/>
    <w:rsid w:val="00925CDE"/>
    <w:rsid w:val="00926EE0"/>
    <w:rsid w:val="0093153F"/>
    <w:rsid w:val="00931E37"/>
    <w:rsid w:val="00933E07"/>
    <w:rsid w:val="00935FE3"/>
    <w:rsid w:val="00940D06"/>
    <w:rsid w:val="009441EB"/>
    <w:rsid w:val="00944984"/>
    <w:rsid w:val="009458E0"/>
    <w:rsid w:val="0095003F"/>
    <w:rsid w:val="00950AFD"/>
    <w:rsid w:val="00951A64"/>
    <w:rsid w:val="00951DD9"/>
    <w:rsid w:val="00953F9F"/>
    <w:rsid w:val="00954399"/>
    <w:rsid w:val="00954788"/>
    <w:rsid w:val="00961546"/>
    <w:rsid w:val="00962A97"/>
    <w:rsid w:val="00965C28"/>
    <w:rsid w:val="00966BB7"/>
    <w:rsid w:val="00971637"/>
    <w:rsid w:val="00972988"/>
    <w:rsid w:val="00973324"/>
    <w:rsid w:val="009738C3"/>
    <w:rsid w:val="009743BF"/>
    <w:rsid w:val="009748D7"/>
    <w:rsid w:val="00974E84"/>
    <w:rsid w:val="00977B3B"/>
    <w:rsid w:val="0098136C"/>
    <w:rsid w:val="00981A10"/>
    <w:rsid w:val="009825A4"/>
    <w:rsid w:val="0098537D"/>
    <w:rsid w:val="00985538"/>
    <w:rsid w:val="00985D23"/>
    <w:rsid w:val="0098647C"/>
    <w:rsid w:val="009904D9"/>
    <w:rsid w:val="0099067E"/>
    <w:rsid w:val="00991C72"/>
    <w:rsid w:val="00994D41"/>
    <w:rsid w:val="00995B8C"/>
    <w:rsid w:val="00996D2F"/>
    <w:rsid w:val="00996D6A"/>
    <w:rsid w:val="00996FFB"/>
    <w:rsid w:val="009A024D"/>
    <w:rsid w:val="009A1CBF"/>
    <w:rsid w:val="009A1CEB"/>
    <w:rsid w:val="009A22F8"/>
    <w:rsid w:val="009A2CB2"/>
    <w:rsid w:val="009A3474"/>
    <w:rsid w:val="009A3818"/>
    <w:rsid w:val="009A48BD"/>
    <w:rsid w:val="009A532C"/>
    <w:rsid w:val="009A57FC"/>
    <w:rsid w:val="009A6108"/>
    <w:rsid w:val="009A66C5"/>
    <w:rsid w:val="009A7168"/>
    <w:rsid w:val="009A73F5"/>
    <w:rsid w:val="009B2573"/>
    <w:rsid w:val="009B2884"/>
    <w:rsid w:val="009B2D72"/>
    <w:rsid w:val="009B46BC"/>
    <w:rsid w:val="009B56FC"/>
    <w:rsid w:val="009B60B7"/>
    <w:rsid w:val="009B7215"/>
    <w:rsid w:val="009B7785"/>
    <w:rsid w:val="009C106A"/>
    <w:rsid w:val="009C2A02"/>
    <w:rsid w:val="009C3B03"/>
    <w:rsid w:val="009C604E"/>
    <w:rsid w:val="009D02E9"/>
    <w:rsid w:val="009D0700"/>
    <w:rsid w:val="009D1E8F"/>
    <w:rsid w:val="009D2493"/>
    <w:rsid w:val="009D26BD"/>
    <w:rsid w:val="009D2ECF"/>
    <w:rsid w:val="009D31CE"/>
    <w:rsid w:val="009D4A47"/>
    <w:rsid w:val="009D56BB"/>
    <w:rsid w:val="009D63F6"/>
    <w:rsid w:val="009E1555"/>
    <w:rsid w:val="009E16EA"/>
    <w:rsid w:val="009E212F"/>
    <w:rsid w:val="009E272B"/>
    <w:rsid w:val="009E3858"/>
    <w:rsid w:val="009E5E66"/>
    <w:rsid w:val="009E736D"/>
    <w:rsid w:val="009E7CC2"/>
    <w:rsid w:val="009F08C0"/>
    <w:rsid w:val="009F14F2"/>
    <w:rsid w:val="009F2442"/>
    <w:rsid w:val="009F2D9A"/>
    <w:rsid w:val="009F3759"/>
    <w:rsid w:val="009F3ACF"/>
    <w:rsid w:val="009F4A6B"/>
    <w:rsid w:val="009F614A"/>
    <w:rsid w:val="009F6927"/>
    <w:rsid w:val="009F7367"/>
    <w:rsid w:val="009F7BF7"/>
    <w:rsid w:val="00A0137D"/>
    <w:rsid w:val="00A02942"/>
    <w:rsid w:val="00A02F71"/>
    <w:rsid w:val="00A03052"/>
    <w:rsid w:val="00A030C3"/>
    <w:rsid w:val="00A03823"/>
    <w:rsid w:val="00A0389B"/>
    <w:rsid w:val="00A03CF8"/>
    <w:rsid w:val="00A04D47"/>
    <w:rsid w:val="00A054B6"/>
    <w:rsid w:val="00A05D19"/>
    <w:rsid w:val="00A05FBA"/>
    <w:rsid w:val="00A07614"/>
    <w:rsid w:val="00A07873"/>
    <w:rsid w:val="00A07DC9"/>
    <w:rsid w:val="00A122F9"/>
    <w:rsid w:val="00A13E99"/>
    <w:rsid w:val="00A1471E"/>
    <w:rsid w:val="00A14EE9"/>
    <w:rsid w:val="00A2012A"/>
    <w:rsid w:val="00A209D2"/>
    <w:rsid w:val="00A20D49"/>
    <w:rsid w:val="00A20DD0"/>
    <w:rsid w:val="00A21B29"/>
    <w:rsid w:val="00A2269B"/>
    <w:rsid w:val="00A25722"/>
    <w:rsid w:val="00A26359"/>
    <w:rsid w:val="00A26C17"/>
    <w:rsid w:val="00A2700B"/>
    <w:rsid w:val="00A310A0"/>
    <w:rsid w:val="00A31DFF"/>
    <w:rsid w:val="00A33582"/>
    <w:rsid w:val="00A3499B"/>
    <w:rsid w:val="00A355CC"/>
    <w:rsid w:val="00A35986"/>
    <w:rsid w:val="00A361A5"/>
    <w:rsid w:val="00A40EFF"/>
    <w:rsid w:val="00A41EC6"/>
    <w:rsid w:val="00A443B1"/>
    <w:rsid w:val="00A453C3"/>
    <w:rsid w:val="00A45660"/>
    <w:rsid w:val="00A45A6B"/>
    <w:rsid w:val="00A4637B"/>
    <w:rsid w:val="00A505C5"/>
    <w:rsid w:val="00A51E02"/>
    <w:rsid w:val="00A52311"/>
    <w:rsid w:val="00A5262F"/>
    <w:rsid w:val="00A5391E"/>
    <w:rsid w:val="00A54154"/>
    <w:rsid w:val="00A558FF"/>
    <w:rsid w:val="00A5618F"/>
    <w:rsid w:val="00A56195"/>
    <w:rsid w:val="00A56B4E"/>
    <w:rsid w:val="00A57048"/>
    <w:rsid w:val="00A600F0"/>
    <w:rsid w:val="00A61B19"/>
    <w:rsid w:val="00A61FB3"/>
    <w:rsid w:val="00A639F4"/>
    <w:rsid w:val="00A65191"/>
    <w:rsid w:val="00A6527B"/>
    <w:rsid w:val="00A65AED"/>
    <w:rsid w:val="00A677E7"/>
    <w:rsid w:val="00A67BF5"/>
    <w:rsid w:val="00A70B8E"/>
    <w:rsid w:val="00A7144F"/>
    <w:rsid w:val="00A72805"/>
    <w:rsid w:val="00A73577"/>
    <w:rsid w:val="00A7396F"/>
    <w:rsid w:val="00A74185"/>
    <w:rsid w:val="00A75464"/>
    <w:rsid w:val="00A7672A"/>
    <w:rsid w:val="00A76984"/>
    <w:rsid w:val="00A777E1"/>
    <w:rsid w:val="00A8108C"/>
    <w:rsid w:val="00A823B1"/>
    <w:rsid w:val="00A8492F"/>
    <w:rsid w:val="00A8551E"/>
    <w:rsid w:val="00A86EC1"/>
    <w:rsid w:val="00A876C4"/>
    <w:rsid w:val="00A9048F"/>
    <w:rsid w:val="00A9081C"/>
    <w:rsid w:val="00A915E6"/>
    <w:rsid w:val="00A91E48"/>
    <w:rsid w:val="00A94356"/>
    <w:rsid w:val="00A947C7"/>
    <w:rsid w:val="00A94FFF"/>
    <w:rsid w:val="00A95312"/>
    <w:rsid w:val="00A95B8B"/>
    <w:rsid w:val="00A96E98"/>
    <w:rsid w:val="00AA0675"/>
    <w:rsid w:val="00AA08EC"/>
    <w:rsid w:val="00AA0EE4"/>
    <w:rsid w:val="00AA14FA"/>
    <w:rsid w:val="00AA159B"/>
    <w:rsid w:val="00AA2AAB"/>
    <w:rsid w:val="00AA4A34"/>
    <w:rsid w:val="00AA51D1"/>
    <w:rsid w:val="00AA5BBE"/>
    <w:rsid w:val="00AA5C57"/>
    <w:rsid w:val="00AA5D23"/>
    <w:rsid w:val="00AA6719"/>
    <w:rsid w:val="00AA7F63"/>
    <w:rsid w:val="00AB0284"/>
    <w:rsid w:val="00AB207D"/>
    <w:rsid w:val="00AB29B1"/>
    <w:rsid w:val="00AB3FDB"/>
    <w:rsid w:val="00AB572C"/>
    <w:rsid w:val="00AB58B6"/>
    <w:rsid w:val="00AB5BA9"/>
    <w:rsid w:val="00AB62B2"/>
    <w:rsid w:val="00AB6B04"/>
    <w:rsid w:val="00AB799B"/>
    <w:rsid w:val="00AC126E"/>
    <w:rsid w:val="00AC12B2"/>
    <w:rsid w:val="00AC1B6B"/>
    <w:rsid w:val="00AC3F9E"/>
    <w:rsid w:val="00AC63EC"/>
    <w:rsid w:val="00AD0575"/>
    <w:rsid w:val="00AD19DE"/>
    <w:rsid w:val="00AD1F07"/>
    <w:rsid w:val="00AD26D8"/>
    <w:rsid w:val="00AD2DFB"/>
    <w:rsid w:val="00AD43BD"/>
    <w:rsid w:val="00AD4FCA"/>
    <w:rsid w:val="00AD6758"/>
    <w:rsid w:val="00AD68D2"/>
    <w:rsid w:val="00AD6B39"/>
    <w:rsid w:val="00AD7880"/>
    <w:rsid w:val="00AD7DB9"/>
    <w:rsid w:val="00AE0C13"/>
    <w:rsid w:val="00AE103C"/>
    <w:rsid w:val="00AE2504"/>
    <w:rsid w:val="00AE4AC7"/>
    <w:rsid w:val="00AE4D0F"/>
    <w:rsid w:val="00AE5250"/>
    <w:rsid w:val="00AE5E4B"/>
    <w:rsid w:val="00AF29D2"/>
    <w:rsid w:val="00AF337F"/>
    <w:rsid w:val="00AF4EF4"/>
    <w:rsid w:val="00B02813"/>
    <w:rsid w:val="00B02E20"/>
    <w:rsid w:val="00B03577"/>
    <w:rsid w:val="00B0368E"/>
    <w:rsid w:val="00B06952"/>
    <w:rsid w:val="00B1139D"/>
    <w:rsid w:val="00B12204"/>
    <w:rsid w:val="00B12629"/>
    <w:rsid w:val="00B12F56"/>
    <w:rsid w:val="00B12FC9"/>
    <w:rsid w:val="00B146E6"/>
    <w:rsid w:val="00B16593"/>
    <w:rsid w:val="00B17C78"/>
    <w:rsid w:val="00B22664"/>
    <w:rsid w:val="00B24020"/>
    <w:rsid w:val="00B2487A"/>
    <w:rsid w:val="00B24BBD"/>
    <w:rsid w:val="00B27F80"/>
    <w:rsid w:val="00B30E53"/>
    <w:rsid w:val="00B323BD"/>
    <w:rsid w:val="00B32C53"/>
    <w:rsid w:val="00B33E0B"/>
    <w:rsid w:val="00B345EE"/>
    <w:rsid w:val="00B363F1"/>
    <w:rsid w:val="00B3665D"/>
    <w:rsid w:val="00B36A47"/>
    <w:rsid w:val="00B37382"/>
    <w:rsid w:val="00B37BCE"/>
    <w:rsid w:val="00B406AC"/>
    <w:rsid w:val="00B41461"/>
    <w:rsid w:val="00B417AF"/>
    <w:rsid w:val="00B42033"/>
    <w:rsid w:val="00B430E5"/>
    <w:rsid w:val="00B433AF"/>
    <w:rsid w:val="00B45D66"/>
    <w:rsid w:val="00B50225"/>
    <w:rsid w:val="00B50248"/>
    <w:rsid w:val="00B55146"/>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7A8"/>
    <w:rsid w:val="00B808C6"/>
    <w:rsid w:val="00B81386"/>
    <w:rsid w:val="00B81C7C"/>
    <w:rsid w:val="00B825EB"/>
    <w:rsid w:val="00B82D2F"/>
    <w:rsid w:val="00B83584"/>
    <w:rsid w:val="00B84860"/>
    <w:rsid w:val="00B848A8"/>
    <w:rsid w:val="00B8498F"/>
    <w:rsid w:val="00B851CA"/>
    <w:rsid w:val="00B85924"/>
    <w:rsid w:val="00B866AF"/>
    <w:rsid w:val="00B910A9"/>
    <w:rsid w:val="00B914CA"/>
    <w:rsid w:val="00B92400"/>
    <w:rsid w:val="00B92CE0"/>
    <w:rsid w:val="00B94837"/>
    <w:rsid w:val="00B94B2B"/>
    <w:rsid w:val="00B96BFB"/>
    <w:rsid w:val="00B977F5"/>
    <w:rsid w:val="00BA0E18"/>
    <w:rsid w:val="00BA11AF"/>
    <w:rsid w:val="00BA20C9"/>
    <w:rsid w:val="00BA2537"/>
    <w:rsid w:val="00BA3A33"/>
    <w:rsid w:val="00BA3FB7"/>
    <w:rsid w:val="00BA456F"/>
    <w:rsid w:val="00BA467C"/>
    <w:rsid w:val="00BA4693"/>
    <w:rsid w:val="00BA4957"/>
    <w:rsid w:val="00BB0327"/>
    <w:rsid w:val="00BB218F"/>
    <w:rsid w:val="00BB2336"/>
    <w:rsid w:val="00BB5605"/>
    <w:rsid w:val="00BB7096"/>
    <w:rsid w:val="00BB7A40"/>
    <w:rsid w:val="00BC09C5"/>
    <w:rsid w:val="00BC0C40"/>
    <w:rsid w:val="00BC0C8D"/>
    <w:rsid w:val="00BC0DF2"/>
    <w:rsid w:val="00BC1788"/>
    <w:rsid w:val="00BC3756"/>
    <w:rsid w:val="00BC55D2"/>
    <w:rsid w:val="00BC590B"/>
    <w:rsid w:val="00BC6157"/>
    <w:rsid w:val="00BC631F"/>
    <w:rsid w:val="00BC6366"/>
    <w:rsid w:val="00BD04D9"/>
    <w:rsid w:val="00BD0B68"/>
    <w:rsid w:val="00BD4F46"/>
    <w:rsid w:val="00BD5EE7"/>
    <w:rsid w:val="00BD6CFF"/>
    <w:rsid w:val="00BD7181"/>
    <w:rsid w:val="00BE075E"/>
    <w:rsid w:val="00BE0921"/>
    <w:rsid w:val="00BE0D36"/>
    <w:rsid w:val="00BE23DF"/>
    <w:rsid w:val="00BE5FAF"/>
    <w:rsid w:val="00BE679A"/>
    <w:rsid w:val="00BE7F36"/>
    <w:rsid w:val="00BF1727"/>
    <w:rsid w:val="00BF255E"/>
    <w:rsid w:val="00BF2714"/>
    <w:rsid w:val="00BF425D"/>
    <w:rsid w:val="00BF4685"/>
    <w:rsid w:val="00BF4BD8"/>
    <w:rsid w:val="00BF4E36"/>
    <w:rsid w:val="00BF54D0"/>
    <w:rsid w:val="00BF5CA9"/>
    <w:rsid w:val="00C0180F"/>
    <w:rsid w:val="00C0257D"/>
    <w:rsid w:val="00C02C96"/>
    <w:rsid w:val="00C03547"/>
    <w:rsid w:val="00C03828"/>
    <w:rsid w:val="00C03840"/>
    <w:rsid w:val="00C03B46"/>
    <w:rsid w:val="00C0417D"/>
    <w:rsid w:val="00C0443B"/>
    <w:rsid w:val="00C1223C"/>
    <w:rsid w:val="00C12F2A"/>
    <w:rsid w:val="00C13216"/>
    <w:rsid w:val="00C14925"/>
    <w:rsid w:val="00C20D7F"/>
    <w:rsid w:val="00C20FF5"/>
    <w:rsid w:val="00C22B63"/>
    <w:rsid w:val="00C22BB4"/>
    <w:rsid w:val="00C22C68"/>
    <w:rsid w:val="00C235CB"/>
    <w:rsid w:val="00C2402A"/>
    <w:rsid w:val="00C24494"/>
    <w:rsid w:val="00C24B6B"/>
    <w:rsid w:val="00C25131"/>
    <w:rsid w:val="00C303D1"/>
    <w:rsid w:val="00C30B33"/>
    <w:rsid w:val="00C3356B"/>
    <w:rsid w:val="00C33D7F"/>
    <w:rsid w:val="00C342B9"/>
    <w:rsid w:val="00C3571D"/>
    <w:rsid w:val="00C35F9E"/>
    <w:rsid w:val="00C40ABA"/>
    <w:rsid w:val="00C40DFF"/>
    <w:rsid w:val="00C41B59"/>
    <w:rsid w:val="00C41DE1"/>
    <w:rsid w:val="00C42031"/>
    <w:rsid w:val="00C43092"/>
    <w:rsid w:val="00C430B3"/>
    <w:rsid w:val="00C439B6"/>
    <w:rsid w:val="00C43A59"/>
    <w:rsid w:val="00C43B83"/>
    <w:rsid w:val="00C44120"/>
    <w:rsid w:val="00C4486C"/>
    <w:rsid w:val="00C459DC"/>
    <w:rsid w:val="00C460D7"/>
    <w:rsid w:val="00C462F1"/>
    <w:rsid w:val="00C468A0"/>
    <w:rsid w:val="00C47E49"/>
    <w:rsid w:val="00C520AC"/>
    <w:rsid w:val="00C52867"/>
    <w:rsid w:val="00C53DAC"/>
    <w:rsid w:val="00C55C56"/>
    <w:rsid w:val="00C56D14"/>
    <w:rsid w:val="00C57212"/>
    <w:rsid w:val="00C57290"/>
    <w:rsid w:val="00C575CA"/>
    <w:rsid w:val="00C57CD3"/>
    <w:rsid w:val="00C603D7"/>
    <w:rsid w:val="00C60BFD"/>
    <w:rsid w:val="00C6211E"/>
    <w:rsid w:val="00C6252B"/>
    <w:rsid w:val="00C6261A"/>
    <w:rsid w:val="00C62B19"/>
    <w:rsid w:val="00C63A70"/>
    <w:rsid w:val="00C672BA"/>
    <w:rsid w:val="00C712A3"/>
    <w:rsid w:val="00C71577"/>
    <w:rsid w:val="00C7158D"/>
    <w:rsid w:val="00C7161C"/>
    <w:rsid w:val="00C71944"/>
    <w:rsid w:val="00C7293F"/>
    <w:rsid w:val="00C72986"/>
    <w:rsid w:val="00C730D3"/>
    <w:rsid w:val="00C74505"/>
    <w:rsid w:val="00C75CDE"/>
    <w:rsid w:val="00C76BBA"/>
    <w:rsid w:val="00C76D6A"/>
    <w:rsid w:val="00C823DD"/>
    <w:rsid w:val="00C838F9"/>
    <w:rsid w:val="00C83C0B"/>
    <w:rsid w:val="00C83FF3"/>
    <w:rsid w:val="00C854EE"/>
    <w:rsid w:val="00C854FD"/>
    <w:rsid w:val="00C862FA"/>
    <w:rsid w:val="00C87E09"/>
    <w:rsid w:val="00C9243F"/>
    <w:rsid w:val="00C93259"/>
    <w:rsid w:val="00C933ED"/>
    <w:rsid w:val="00C937D1"/>
    <w:rsid w:val="00C93FB9"/>
    <w:rsid w:val="00C94614"/>
    <w:rsid w:val="00C94FB8"/>
    <w:rsid w:val="00C96423"/>
    <w:rsid w:val="00CA0147"/>
    <w:rsid w:val="00CA1CFF"/>
    <w:rsid w:val="00CA2C88"/>
    <w:rsid w:val="00CA3116"/>
    <w:rsid w:val="00CA441D"/>
    <w:rsid w:val="00CA5AE4"/>
    <w:rsid w:val="00CA5E79"/>
    <w:rsid w:val="00CA6FE3"/>
    <w:rsid w:val="00CA79CF"/>
    <w:rsid w:val="00CB000E"/>
    <w:rsid w:val="00CB0CD3"/>
    <w:rsid w:val="00CB1424"/>
    <w:rsid w:val="00CB18D7"/>
    <w:rsid w:val="00CB3140"/>
    <w:rsid w:val="00CB4ED5"/>
    <w:rsid w:val="00CB55B0"/>
    <w:rsid w:val="00CB5FFA"/>
    <w:rsid w:val="00CB6A54"/>
    <w:rsid w:val="00CB76F4"/>
    <w:rsid w:val="00CB774F"/>
    <w:rsid w:val="00CC012F"/>
    <w:rsid w:val="00CC153E"/>
    <w:rsid w:val="00CC1F0B"/>
    <w:rsid w:val="00CC3798"/>
    <w:rsid w:val="00CC3F89"/>
    <w:rsid w:val="00CC43DE"/>
    <w:rsid w:val="00CC4AF2"/>
    <w:rsid w:val="00CD0B6A"/>
    <w:rsid w:val="00CD2EFC"/>
    <w:rsid w:val="00CD302E"/>
    <w:rsid w:val="00CD3A8A"/>
    <w:rsid w:val="00CD4F6B"/>
    <w:rsid w:val="00CD5FF0"/>
    <w:rsid w:val="00CD6446"/>
    <w:rsid w:val="00CD71AD"/>
    <w:rsid w:val="00CE036A"/>
    <w:rsid w:val="00CE376C"/>
    <w:rsid w:val="00CE44AF"/>
    <w:rsid w:val="00CE612B"/>
    <w:rsid w:val="00CE781D"/>
    <w:rsid w:val="00CE7E3D"/>
    <w:rsid w:val="00CF12F4"/>
    <w:rsid w:val="00CF2329"/>
    <w:rsid w:val="00CF2FC7"/>
    <w:rsid w:val="00CF414F"/>
    <w:rsid w:val="00CF600A"/>
    <w:rsid w:val="00CF64D1"/>
    <w:rsid w:val="00CF7C4C"/>
    <w:rsid w:val="00D00810"/>
    <w:rsid w:val="00D021F8"/>
    <w:rsid w:val="00D02B99"/>
    <w:rsid w:val="00D032D2"/>
    <w:rsid w:val="00D03E63"/>
    <w:rsid w:val="00D04670"/>
    <w:rsid w:val="00D04D91"/>
    <w:rsid w:val="00D0526F"/>
    <w:rsid w:val="00D07B10"/>
    <w:rsid w:val="00D1180C"/>
    <w:rsid w:val="00D12017"/>
    <w:rsid w:val="00D127E4"/>
    <w:rsid w:val="00D13D0F"/>
    <w:rsid w:val="00D1510E"/>
    <w:rsid w:val="00D15838"/>
    <w:rsid w:val="00D169E2"/>
    <w:rsid w:val="00D1786B"/>
    <w:rsid w:val="00D17EBD"/>
    <w:rsid w:val="00D20EB6"/>
    <w:rsid w:val="00D21626"/>
    <w:rsid w:val="00D21E5B"/>
    <w:rsid w:val="00D2406E"/>
    <w:rsid w:val="00D240BD"/>
    <w:rsid w:val="00D247C0"/>
    <w:rsid w:val="00D24870"/>
    <w:rsid w:val="00D27B7E"/>
    <w:rsid w:val="00D31DEF"/>
    <w:rsid w:val="00D3260D"/>
    <w:rsid w:val="00D33F88"/>
    <w:rsid w:val="00D34932"/>
    <w:rsid w:val="00D34B3E"/>
    <w:rsid w:val="00D37FCF"/>
    <w:rsid w:val="00D402C4"/>
    <w:rsid w:val="00D422DB"/>
    <w:rsid w:val="00D4302D"/>
    <w:rsid w:val="00D4557E"/>
    <w:rsid w:val="00D4583E"/>
    <w:rsid w:val="00D45CA3"/>
    <w:rsid w:val="00D4614E"/>
    <w:rsid w:val="00D47B9F"/>
    <w:rsid w:val="00D5059F"/>
    <w:rsid w:val="00D506F1"/>
    <w:rsid w:val="00D51E56"/>
    <w:rsid w:val="00D51F9E"/>
    <w:rsid w:val="00D529F9"/>
    <w:rsid w:val="00D5320A"/>
    <w:rsid w:val="00D53A5C"/>
    <w:rsid w:val="00D54563"/>
    <w:rsid w:val="00D54A4B"/>
    <w:rsid w:val="00D54EB0"/>
    <w:rsid w:val="00D551EB"/>
    <w:rsid w:val="00D566E2"/>
    <w:rsid w:val="00D56E62"/>
    <w:rsid w:val="00D57044"/>
    <w:rsid w:val="00D572A9"/>
    <w:rsid w:val="00D63197"/>
    <w:rsid w:val="00D658EE"/>
    <w:rsid w:val="00D66184"/>
    <w:rsid w:val="00D70C66"/>
    <w:rsid w:val="00D70C7D"/>
    <w:rsid w:val="00D7153C"/>
    <w:rsid w:val="00D72087"/>
    <w:rsid w:val="00D74289"/>
    <w:rsid w:val="00D75116"/>
    <w:rsid w:val="00D75C9B"/>
    <w:rsid w:val="00D801C3"/>
    <w:rsid w:val="00D804F1"/>
    <w:rsid w:val="00D81072"/>
    <w:rsid w:val="00D8149E"/>
    <w:rsid w:val="00D81F7B"/>
    <w:rsid w:val="00D821A4"/>
    <w:rsid w:val="00D826D3"/>
    <w:rsid w:val="00D85454"/>
    <w:rsid w:val="00D85970"/>
    <w:rsid w:val="00D8645F"/>
    <w:rsid w:val="00D86563"/>
    <w:rsid w:val="00D86C4D"/>
    <w:rsid w:val="00D8794C"/>
    <w:rsid w:val="00D90AF1"/>
    <w:rsid w:val="00D9111F"/>
    <w:rsid w:val="00D9136D"/>
    <w:rsid w:val="00D91A08"/>
    <w:rsid w:val="00D91BEC"/>
    <w:rsid w:val="00D922AE"/>
    <w:rsid w:val="00D933FB"/>
    <w:rsid w:val="00D938E0"/>
    <w:rsid w:val="00D9442D"/>
    <w:rsid w:val="00D9628A"/>
    <w:rsid w:val="00D962E2"/>
    <w:rsid w:val="00D9677E"/>
    <w:rsid w:val="00D96905"/>
    <w:rsid w:val="00DA0779"/>
    <w:rsid w:val="00DA0D3E"/>
    <w:rsid w:val="00DA1025"/>
    <w:rsid w:val="00DA1B0B"/>
    <w:rsid w:val="00DA2806"/>
    <w:rsid w:val="00DA43C0"/>
    <w:rsid w:val="00DA62B1"/>
    <w:rsid w:val="00DA69AE"/>
    <w:rsid w:val="00DA6F92"/>
    <w:rsid w:val="00DA7B92"/>
    <w:rsid w:val="00DB0FFB"/>
    <w:rsid w:val="00DB1FDB"/>
    <w:rsid w:val="00DB4BB7"/>
    <w:rsid w:val="00DB5452"/>
    <w:rsid w:val="00DB78CF"/>
    <w:rsid w:val="00DC14B3"/>
    <w:rsid w:val="00DC1983"/>
    <w:rsid w:val="00DC2A64"/>
    <w:rsid w:val="00DC38DD"/>
    <w:rsid w:val="00DC68C3"/>
    <w:rsid w:val="00DD068F"/>
    <w:rsid w:val="00DD0F1E"/>
    <w:rsid w:val="00DD1CC9"/>
    <w:rsid w:val="00DD23C0"/>
    <w:rsid w:val="00DD3FBF"/>
    <w:rsid w:val="00DD560B"/>
    <w:rsid w:val="00DD5774"/>
    <w:rsid w:val="00DD5CDB"/>
    <w:rsid w:val="00DE114F"/>
    <w:rsid w:val="00DE16DE"/>
    <w:rsid w:val="00DE1723"/>
    <w:rsid w:val="00DE1D1A"/>
    <w:rsid w:val="00DE2FB5"/>
    <w:rsid w:val="00DE358C"/>
    <w:rsid w:val="00DE554C"/>
    <w:rsid w:val="00DE5898"/>
    <w:rsid w:val="00DE6F9C"/>
    <w:rsid w:val="00DE7959"/>
    <w:rsid w:val="00DF14A5"/>
    <w:rsid w:val="00DF3F97"/>
    <w:rsid w:val="00DF434E"/>
    <w:rsid w:val="00DF44B0"/>
    <w:rsid w:val="00DF6B91"/>
    <w:rsid w:val="00E00A08"/>
    <w:rsid w:val="00E02FF0"/>
    <w:rsid w:val="00E03936"/>
    <w:rsid w:val="00E03B57"/>
    <w:rsid w:val="00E046A2"/>
    <w:rsid w:val="00E05C48"/>
    <w:rsid w:val="00E070E1"/>
    <w:rsid w:val="00E10B8A"/>
    <w:rsid w:val="00E1390D"/>
    <w:rsid w:val="00E14344"/>
    <w:rsid w:val="00E15525"/>
    <w:rsid w:val="00E1728C"/>
    <w:rsid w:val="00E173FD"/>
    <w:rsid w:val="00E1748E"/>
    <w:rsid w:val="00E227CE"/>
    <w:rsid w:val="00E22AD2"/>
    <w:rsid w:val="00E22C81"/>
    <w:rsid w:val="00E231BA"/>
    <w:rsid w:val="00E23359"/>
    <w:rsid w:val="00E23CA6"/>
    <w:rsid w:val="00E25A49"/>
    <w:rsid w:val="00E2650C"/>
    <w:rsid w:val="00E265AC"/>
    <w:rsid w:val="00E2794A"/>
    <w:rsid w:val="00E33387"/>
    <w:rsid w:val="00E34872"/>
    <w:rsid w:val="00E34CEF"/>
    <w:rsid w:val="00E34DCA"/>
    <w:rsid w:val="00E34E5E"/>
    <w:rsid w:val="00E3652A"/>
    <w:rsid w:val="00E41FA2"/>
    <w:rsid w:val="00E4256D"/>
    <w:rsid w:val="00E44B03"/>
    <w:rsid w:val="00E45084"/>
    <w:rsid w:val="00E45765"/>
    <w:rsid w:val="00E45B32"/>
    <w:rsid w:val="00E45D99"/>
    <w:rsid w:val="00E46C27"/>
    <w:rsid w:val="00E5113F"/>
    <w:rsid w:val="00E52FC0"/>
    <w:rsid w:val="00E5385A"/>
    <w:rsid w:val="00E5394C"/>
    <w:rsid w:val="00E54560"/>
    <w:rsid w:val="00E56466"/>
    <w:rsid w:val="00E5726F"/>
    <w:rsid w:val="00E608DB"/>
    <w:rsid w:val="00E6166E"/>
    <w:rsid w:val="00E619AF"/>
    <w:rsid w:val="00E61FB2"/>
    <w:rsid w:val="00E62183"/>
    <w:rsid w:val="00E626B1"/>
    <w:rsid w:val="00E627BF"/>
    <w:rsid w:val="00E63935"/>
    <w:rsid w:val="00E64317"/>
    <w:rsid w:val="00E643C1"/>
    <w:rsid w:val="00E677EF"/>
    <w:rsid w:val="00E67E01"/>
    <w:rsid w:val="00E7028A"/>
    <w:rsid w:val="00E718F5"/>
    <w:rsid w:val="00E72295"/>
    <w:rsid w:val="00E72C65"/>
    <w:rsid w:val="00E75921"/>
    <w:rsid w:val="00E76EF1"/>
    <w:rsid w:val="00E77BCF"/>
    <w:rsid w:val="00E80605"/>
    <w:rsid w:val="00E80FF6"/>
    <w:rsid w:val="00E81DBB"/>
    <w:rsid w:val="00E830DA"/>
    <w:rsid w:val="00E84556"/>
    <w:rsid w:val="00E84C69"/>
    <w:rsid w:val="00E854B4"/>
    <w:rsid w:val="00E859AA"/>
    <w:rsid w:val="00E8786C"/>
    <w:rsid w:val="00E911B0"/>
    <w:rsid w:val="00E95128"/>
    <w:rsid w:val="00E95493"/>
    <w:rsid w:val="00E9655E"/>
    <w:rsid w:val="00E9726D"/>
    <w:rsid w:val="00E97810"/>
    <w:rsid w:val="00EA0B3F"/>
    <w:rsid w:val="00EA3567"/>
    <w:rsid w:val="00EA71F4"/>
    <w:rsid w:val="00EA7B8D"/>
    <w:rsid w:val="00EB0865"/>
    <w:rsid w:val="00EB0931"/>
    <w:rsid w:val="00EB23E7"/>
    <w:rsid w:val="00EB39EE"/>
    <w:rsid w:val="00EB4B2F"/>
    <w:rsid w:val="00EB63B8"/>
    <w:rsid w:val="00EB63CC"/>
    <w:rsid w:val="00EC0820"/>
    <w:rsid w:val="00EC107D"/>
    <w:rsid w:val="00EC13B1"/>
    <w:rsid w:val="00EC24D3"/>
    <w:rsid w:val="00EC5C0B"/>
    <w:rsid w:val="00EC73DC"/>
    <w:rsid w:val="00ED1E98"/>
    <w:rsid w:val="00ED3AA1"/>
    <w:rsid w:val="00ED51F0"/>
    <w:rsid w:val="00ED5F95"/>
    <w:rsid w:val="00ED60EB"/>
    <w:rsid w:val="00ED65ED"/>
    <w:rsid w:val="00ED67D4"/>
    <w:rsid w:val="00ED715D"/>
    <w:rsid w:val="00ED7A56"/>
    <w:rsid w:val="00EE0E21"/>
    <w:rsid w:val="00EE127A"/>
    <w:rsid w:val="00EE21A1"/>
    <w:rsid w:val="00EE2450"/>
    <w:rsid w:val="00EE3B09"/>
    <w:rsid w:val="00EE7047"/>
    <w:rsid w:val="00EF08FB"/>
    <w:rsid w:val="00EF09FD"/>
    <w:rsid w:val="00EF0B01"/>
    <w:rsid w:val="00EF0F13"/>
    <w:rsid w:val="00EF34AE"/>
    <w:rsid w:val="00EF495B"/>
    <w:rsid w:val="00EF4E72"/>
    <w:rsid w:val="00EF4FC7"/>
    <w:rsid w:val="00EF578D"/>
    <w:rsid w:val="00EF5A22"/>
    <w:rsid w:val="00EF688C"/>
    <w:rsid w:val="00F00603"/>
    <w:rsid w:val="00F02A2C"/>
    <w:rsid w:val="00F05C90"/>
    <w:rsid w:val="00F05ED3"/>
    <w:rsid w:val="00F07829"/>
    <w:rsid w:val="00F106BE"/>
    <w:rsid w:val="00F10E0E"/>
    <w:rsid w:val="00F11B5D"/>
    <w:rsid w:val="00F12594"/>
    <w:rsid w:val="00F12690"/>
    <w:rsid w:val="00F12A77"/>
    <w:rsid w:val="00F12BF1"/>
    <w:rsid w:val="00F12EFB"/>
    <w:rsid w:val="00F150F1"/>
    <w:rsid w:val="00F16237"/>
    <w:rsid w:val="00F16F26"/>
    <w:rsid w:val="00F17012"/>
    <w:rsid w:val="00F20205"/>
    <w:rsid w:val="00F208D4"/>
    <w:rsid w:val="00F20AB3"/>
    <w:rsid w:val="00F20D05"/>
    <w:rsid w:val="00F2143D"/>
    <w:rsid w:val="00F21B02"/>
    <w:rsid w:val="00F21E70"/>
    <w:rsid w:val="00F23139"/>
    <w:rsid w:val="00F2621C"/>
    <w:rsid w:val="00F263E0"/>
    <w:rsid w:val="00F26B99"/>
    <w:rsid w:val="00F27004"/>
    <w:rsid w:val="00F30C6F"/>
    <w:rsid w:val="00F30C78"/>
    <w:rsid w:val="00F31D34"/>
    <w:rsid w:val="00F32281"/>
    <w:rsid w:val="00F3243E"/>
    <w:rsid w:val="00F37CEA"/>
    <w:rsid w:val="00F40350"/>
    <w:rsid w:val="00F4385F"/>
    <w:rsid w:val="00F45A3E"/>
    <w:rsid w:val="00F4619A"/>
    <w:rsid w:val="00F46C6C"/>
    <w:rsid w:val="00F47851"/>
    <w:rsid w:val="00F501FB"/>
    <w:rsid w:val="00F51DF6"/>
    <w:rsid w:val="00F544A7"/>
    <w:rsid w:val="00F54833"/>
    <w:rsid w:val="00F54864"/>
    <w:rsid w:val="00F6077B"/>
    <w:rsid w:val="00F60D47"/>
    <w:rsid w:val="00F612DD"/>
    <w:rsid w:val="00F620AA"/>
    <w:rsid w:val="00F662F1"/>
    <w:rsid w:val="00F709E2"/>
    <w:rsid w:val="00F70C00"/>
    <w:rsid w:val="00F70E82"/>
    <w:rsid w:val="00F71552"/>
    <w:rsid w:val="00F719C6"/>
    <w:rsid w:val="00F72130"/>
    <w:rsid w:val="00F75DF5"/>
    <w:rsid w:val="00F76E0D"/>
    <w:rsid w:val="00F77ADF"/>
    <w:rsid w:val="00F802C8"/>
    <w:rsid w:val="00F809EB"/>
    <w:rsid w:val="00F80E5F"/>
    <w:rsid w:val="00F82153"/>
    <w:rsid w:val="00F838BE"/>
    <w:rsid w:val="00F83A95"/>
    <w:rsid w:val="00F8460B"/>
    <w:rsid w:val="00F84DF6"/>
    <w:rsid w:val="00F85872"/>
    <w:rsid w:val="00F85895"/>
    <w:rsid w:val="00F859F1"/>
    <w:rsid w:val="00F8605C"/>
    <w:rsid w:val="00F865E8"/>
    <w:rsid w:val="00F866D2"/>
    <w:rsid w:val="00F904D5"/>
    <w:rsid w:val="00F90A2B"/>
    <w:rsid w:val="00F91913"/>
    <w:rsid w:val="00F933E0"/>
    <w:rsid w:val="00F9359C"/>
    <w:rsid w:val="00F9506A"/>
    <w:rsid w:val="00F97662"/>
    <w:rsid w:val="00F97F32"/>
    <w:rsid w:val="00FA01BC"/>
    <w:rsid w:val="00FA03A9"/>
    <w:rsid w:val="00FA1EF8"/>
    <w:rsid w:val="00FA2506"/>
    <w:rsid w:val="00FA29D7"/>
    <w:rsid w:val="00FA2A9D"/>
    <w:rsid w:val="00FA44BB"/>
    <w:rsid w:val="00FA44D4"/>
    <w:rsid w:val="00FA5B15"/>
    <w:rsid w:val="00FA66E9"/>
    <w:rsid w:val="00FA6ADD"/>
    <w:rsid w:val="00FA6C5D"/>
    <w:rsid w:val="00FA6D0F"/>
    <w:rsid w:val="00FA704F"/>
    <w:rsid w:val="00FB00F9"/>
    <w:rsid w:val="00FB0C8B"/>
    <w:rsid w:val="00FB12A5"/>
    <w:rsid w:val="00FB1326"/>
    <w:rsid w:val="00FB2525"/>
    <w:rsid w:val="00FB5521"/>
    <w:rsid w:val="00FB5FAA"/>
    <w:rsid w:val="00FC035D"/>
    <w:rsid w:val="00FC156B"/>
    <w:rsid w:val="00FC1D72"/>
    <w:rsid w:val="00FC32F0"/>
    <w:rsid w:val="00FC3648"/>
    <w:rsid w:val="00FC41C3"/>
    <w:rsid w:val="00FC4D72"/>
    <w:rsid w:val="00FC4E3E"/>
    <w:rsid w:val="00FC603B"/>
    <w:rsid w:val="00FD085E"/>
    <w:rsid w:val="00FD094D"/>
    <w:rsid w:val="00FD0E89"/>
    <w:rsid w:val="00FD2D9C"/>
    <w:rsid w:val="00FD3474"/>
    <w:rsid w:val="00FD44E7"/>
    <w:rsid w:val="00FD4736"/>
    <w:rsid w:val="00FD477B"/>
    <w:rsid w:val="00FE0172"/>
    <w:rsid w:val="00FE057E"/>
    <w:rsid w:val="00FE2CC6"/>
    <w:rsid w:val="00FE38E1"/>
    <w:rsid w:val="00FE3AB4"/>
    <w:rsid w:val="00FE41F4"/>
    <w:rsid w:val="00FE5147"/>
    <w:rsid w:val="00FE6F1C"/>
    <w:rsid w:val="00FE75A5"/>
    <w:rsid w:val="00FF027D"/>
    <w:rsid w:val="00FF0CAD"/>
    <w:rsid w:val="00FF0E24"/>
    <w:rsid w:val="00FF3376"/>
    <w:rsid w:val="00FF46DB"/>
    <w:rsid w:val="00FF6CBE"/>
    <w:rsid w:val="00FF77B8"/>
    <w:rsid w:val="00FF7AE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5057" fill="f" fillcolor="white" stroke="f">
      <v:fill color="white" on="f"/>
      <v:stroke on="f"/>
    </o:shapedefaults>
    <o:shapelayout v:ext="edit">
      <o:idmap v:ext="edit" data="1"/>
    </o:shapelayout>
  </w:shapeDefaults>
  <w:decimalSymbol w:val=","/>
  <w:listSeparator w:val=";"/>
  <w14:docId w14:val="6324BC56"/>
  <w15:docId w15:val="{2E35841B-613E-4854-BE81-8F7604540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D5CDB"/>
    <w:pPr>
      <w:spacing w:after="0" w:line="240" w:lineRule="auto"/>
    </w:pPr>
    <w:rPr>
      <w:rFonts w:ascii="Times New Roman" w:eastAsia="Times New Roman" w:hAnsi="Times New Roman" w:cs="Times New Roman"/>
      <w:sz w:val="18"/>
      <w:szCs w:val="18"/>
    </w:rPr>
  </w:style>
  <w:style w:type="paragraph" w:styleId="Nadpis1">
    <w:name w:val="heading 1"/>
    <w:basedOn w:val="Normlny"/>
    <w:next w:val="Normlny"/>
    <w:link w:val="Nadpis1Char"/>
    <w:qFormat/>
    <w:rsid w:val="00E95128"/>
    <w:pPr>
      <w:keepNext/>
      <w:numPr>
        <w:numId w:val="1"/>
      </w:numPr>
      <w:outlineLvl w:val="0"/>
    </w:pPr>
    <w:rPr>
      <w:b/>
      <w:caps/>
    </w:rPr>
  </w:style>
  <w:style w:type="paragraph" w:styleId="Nadpis2">
    <w:name w:val="heading 2"/>
    <w:basedOn w:val="Normlny"/>
    <w:next w:val="Normlny"/>
    <w:link w:val="Nadpis2Char"/>
    <w:qFormat/>
    <w:rsid w:val="00E95128"/>
    <w:pPr>
      <w:keepNext/>
      <w:numPr>
        <w:numId w:val="13"/>
      </w:numPr>
      <w:outlineLvl w:val="1"/>
    </w:pPr>
    <w:rPr>
      <w:b/>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607DF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07DFC"/>
    <w:rPr>
      <w:rFonts w:ascii="Univers 45 Light" w:eastAsia="Times New Roman" w:hAnsi="Univers 45 Light" w:cs="Univers 45 Light"/>
      <w:color w:val="000000"/>
      <w:sz w:val="20"/>
      <w:szCs w:val="20"/>
      <w:lang w:val="en-NZ" w:eastAsia="en-NZ"/>
    </w:rPr>
  </w:style>
  <w:style w:type="paragraph" w:customStyle="1" w:styleId="KAMKNormal">
    <w:name w:val="KAMKNormal"/>
    <w:basedOn w:val="Normlny"/>
    <w:link w:val="KAMKNormalChar"/>
    <w:qFormat/>
    <w:rsid w:val="00877A60"/>
    <w:pPr>
      <w:spacing w:before="120" w:after="120"/>
    </w:pPr>
    <w:rPr>
      <w:rFonts w:ascii="Tahoma" w:hAnsi="Tahoma"/>
      <w:color w:val="000000"/>
      <w:sz w:val="22"/>
      <w:szCs w:val="24"/>
      <w:lang w:val="en-US"/>
    </w:rPr>
  </w:style>
  <w:style w:type="character" w:customStyle="1" w:styleId="KAMKNormalChar">
    <w:name w:val="KAMKNormal Char"/>
    <w:basedOn w:val="Predvolenpsmoodseku"/>
    <w:link w:val="KAMKNormal"/>
    <w:rsid w:val="00877A60"/>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97472198">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30756269">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7658709">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33594779">
      <w:bodyDiv w:val="1"/>
      <w:marLeft w:val="0"/>
      <w:marRight w:val="0"/>
      <w:marTop w:val="0"/>
      <w:marBottom w:val="0"/>
      <w:divBdr>
        <w:top w:val="none" w:sz="0" w:space="0" w:color="auto"/>
        <w:left w:val="none" w:sz="0" w:space="0" w:color="auto"/>
        <w:bottom w:val="none" w:sz="0" w:space="0" w:color="auto"/>
        <w:right w:val="none" w:sz="0" w:space="0" w:color="auto"/>
      </w:divBdr>
    </w:div>
    <w:div w:id="1154490711">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53797756">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6004702">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69903627">
      <w:bodyDiv w:val="1"/>
      <w:marLeft w:val="0"/>
      <w:marRight w:val="0"/>
      <w:marTop w:val="0"/>
      <w:marBottom w:val="0"/>
      <w:divBdr>
        <w:top w:val="none" w:sz="0" w:space="0" w:color="auto"/>
        <w:left w:val="none" w:sz="0" w:space="0" w:color="auto"/>
        <w:bottom w:val="none" w:sz="0" w:space="0" w:color="auto"/>
        <w:right w:val="none" w:sz="0" w:space="0" w:color="auto"/>
      </w:divBdr>
    </w:div>
    <w:div w:id="1883637075">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9.emf"/><Relationship Id="rId39" Type="http://schemas.openxmlformats.org/officeDocument/2006/relationships/package" Target="embeddings/Microsoft_Excel_Worksheet12.xlsx"/><Relationship Id="rId21" Type="http://schemas.openxmlformats.org/officeDocument/2006/relationships/image" Target="media/image6.emf"/><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6.xlsx"/><Relationship Id="rId50" Type="http://schemas.openxmlformats.org/officeDocument/2006/relationships/image" Target="media/image21.emf"/><Relationship Id="rId55" Type="http://schemas.openxmlformats.org/officeDocument/2006/relationships/package" Target="embeddings/Microsoft_Excel_Worksheet20.xlsx"/><Relationship Id="rId63" Type="http://schemas.openxmlformats.org/officeDocument/2006/relationships/package" Target="embeddings/Microsoft_Excel_Worksheet24.xlsx"/><Relationship Id="rId68"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7.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1.xlsx"/><Relationship Id="rId40" Type="http://schemas.openxmlformats.org/officeDocument/2006/relationships/image" Target="media/image16.emf"/><Relationship Id="rId45" Type="http://schemas.openxmlformats.org/officeDocument/2006/relationships/package" Target="embeddings/Microsoft_Excel_Worksheet15.xlsx"/><Relationship Id="rId53" Type="http://schemas.openxmlformats.org/officeDocument/2006/relationships/package" Target="embeddings/Microsoft_Excel_Worksheet19.xlsx"/><Relationship Id="rId58" Type="http://schemas.openxmlformats.org/officeDocument/2006/relationships/image" Target="media/image25.emf"/><Relationship Id="rId66"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4.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61" Type="http://schemas.openxmlformats.org/officeDocument/2006/relationships/package" Target="embeddings/Microsoft_Excel_Worksheet23.xlsx"/><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8.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7.emf"/><Relationship Id="rId27" Type="http://schemas.openxmlformats.org/officeDocument/2006/relationships/package" Target="embeddings/Microsoft_Excel_Worksheet6.xlsx"/><Relationship Id="rId30" Type="http://schemas.openxmlformats.org/officeDocument/2006/relationships/image" Target="media/image11.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header" Target="header1.xml"/><Relationship Id="rId69"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Microsoft_Excel_Worksheet18.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2.xlsx"/><Relationship Id="rId67" Type="http://schemas.openxmlformats.org/officeDocument/2006/relationships/footer" Target="footer2.xml"/><Relationship Id="rId20" Type="http://schemas.openxmlformats.org/officeDocument/2006/relationships/image" Target="media/image5.png"/><Relationship Id="rId41" Type="http://schemas.openxmlformats.org/officeDocument/2006/relationships/package" Target="embeddings/Microsoft_Excel_Worksheet13.xlsx"/><Relationship Id="rId54" Type="http://schemas.openxmlformats.org/officeDocument/2006/relationships/image" Target="media/image23.emf"/><Relationship Id="rId62" Type="http://schemas.openxmlformats.org/officeDocument/2006/relationships/image" Target="media/image27.emf"/></Relationships>
</file>

<file path=word/_rels/header2.xml.rels><?xml version="1.0" encoding="UTF-8" standalone="yes"?>
<Relationships xmlns="http://schemas.openxmlformats.org/package/2006/relationships"><Relationship Id="rId1" Type="http://schemas.openxmlformats.org/officeDocument/2006/relationships/image" Target="media/image2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4784E2F8-6B59-456B-8A6D-CFEE9356AE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721</TotalTime>
  <Pages>25</Pages>
  <Words>5657</Words>
  <Characters>32251</Characters>
  <Application>Microsoft Office Word</Application>
  <DocSecurity>0</DocSecurity>
  <Lines>268</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37833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Tancíková Júlia</cp:lastModifiedBy>
  <cp:revision>35</cp:revision>
  <cp:lastPrinted>2022-06-17T12:50:00Z</cp:lastPrinted>
  <dcterms:created xsi:type="dcterms:W3CDTF">2021-08-23T06:10:00Z</dcterms:created>
  <dcterms:modified xsi:type="dcterms:W3CDTF">2022-06-29T14:54:00Z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