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6992" w:rsidRPr="00924BB0" w:rsidRDefault="002B6992" w:rsidP="00556CBD">
      <w:pPr>
        <w:pStyle w:val="Odsekzoznamu"/>
        <w:shd w:val="clear" w:color="auto" w:fill="FFFFFF"/>
        <w:spacing w:after="0" w:line="240" w:lineRule="auto"/>
        <w:ind w:left="644"/>
        <w:jc w:val="both"/>
        <w:rPr>
          <w:rFonts w:ascii="Calibri" w:eastAsia="Times New Roman" w:hAnsi="Calibri" w:cs="Calibri"/>
          <w:b/>
          <w:sz w:val="24"/>
          <w:szCs w:val="24"/>
          <w:lang w:eastAsia="sk-SK"/>
        </w:rPr>
      </w:pPr>
    </w:p>
    <w:p w:rsidR="00F27924" w:rsidRPr="00924BB0" w:rsidRDefault="00F27924"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24BB0" w:rsidRPr="00924BB0" w:rsidRDefault="00924BB0" w:rsidP="00924BB0">
      <w:pPr>
        <w:shd w:val="clear" w:color="auto" w:fill="E6E6E6"/>
        <w:spacing w:after="0" w:line="240" w:lineRule="auto"/>
        <w:ind w:right="284"/>
        <w:jc w:val="center"/>
        <w:rPr>
          <w:rFonts w:cs="Calibri"/>
          <w:i/>
        </w:rPr>
      </w:pPr>
      <w:r w:rsidRPr="00924BB0">
        <w:rPr>
          <w:rFonts w:cs="Calibri"/>
          <w:i/>
        </w:rPr>
        <w:t xml:space="preserve">Všeobecné informácie </w:t>
      </w:r>
    </w:p>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989"/>
        <w:gridCol w:w="7083"/>
      </w:tblGrid>
      <w:tr w:rsidR="00924BB0" w:rsidRPr="00924BB0" w:rsidTr="009D48D8">
        <w:trPr>
          <w:trHeight w:val="1327"/>
        </w:trPr>
        <w:tc>
          <w:tcPr>
            <w:tcW w:w="1096" w:type="pct"/>
            <w:vAlign w:val="center"/>
          </w:tcPr>
          <w:p w:rsidR="00924BB0" w:rsidRPr="007B2CD5" w:rsidRDefault="00924BB0" w:rsidP="009D48D8">
            <w:pPr>
              <w:spacing w:after="0"/>
              <w:rPr>
                <w:rFonts w:cs="Calibri"/>
              </w:rPr>
            </w:pPr>
            <w:r w:rsidRPr="007B2CD5">
              <w:rPr>
                <w:rFonts w:cs="Calibri"/>
              </w:rPr>
              <w:t>Obchodné meno:</w:t>
            </w:r>
          </w:p>
        </w:tc>
        <w:tc>
          <w:tcPr>
            <w:tcW w:w="3904" w:type="pct"/>
            <w:vAlign w:val="center"/>
          </w:tcPr>
          <w:p w:rsidR="00924BB0" w:rsidRPr="007B2CD5" w:rsidRDefault="00366559" w:rsidP="009D48D8">
            <w:pPr>
              <w:spacing w:after="0"/>
              <w:rPr>
                <w:rFonts w:cs="Calibri"/>
              </w:rPr>
            </w:pPr>
            <w:r>
              <w:rPr>
                <w:rFonts w:cs="Calibri"/>
              </w:rPr>
              <w:t>Slovpellet, s.r.o.</w:t>
            </w:r>
          </w:p>
        </w:tc>
      </w:tr>
      <w:tr w:rsidR="00924BB0" w:rsidRPr="00924BB0" w:rsidTr="009D48D8">
        <w:trPr>
          <w:trHeight w:val="340"/>
        </w:trPr>
        <w:tc>
          <w:tcPr>
            <w:tcW w:w="1096" w:type="pct"/>
            <w:vAlign w:val="center"/>
          </w:tcPr>
          <w:p w:rsidR="00924BB0" w:rsidRPr="007B2CD5" w:rsidRDefault="00924BB0" w:rsidP="009D48D8">
            <w:pPr>
              <w:spacing w:after="0"/>
              <w:rPr>
                <w:rFonts w:cs="Calibri"/>
              </w:rPr>
            </w:pPr>
            <w:r w:rsidRPr="007B2CD5">
              <w:rPr>
                <w:rFonts w:cs="Calibri"/>
              </w:rPr>
              <w:t>Sídlo:</w:t>
            </w:r>
          </w:p>
        </w:tc>
        <w:tc>
          <w:tcPr>
            <w:tcW w:w="3904" w:type="pct"/>
            <w:vAlign w:val="center"/>
          </w:tcPr>
          <w:p w:rsidR="00924BB0" w:rsidRPr="007B2CD5" w:rsidRDefault="00366559" w:rsidP="009D48D8">
            <w:pPr>
              <w:spacing w:after="0"/>
              <w:rPr>
                <w:rFonts w:cs="Calibri"/>
              </w:rPr>
            </w:pPr>
            <w:r>
              <w:rPr>
                <w:rFonts w:cs="Calibri"/>
              </w:rPr>
              <w:t>29.augusta 25, 94701 Banská Bystrica</w:t>
            </w:r>
          </w:p>
        </w:tc>
      </w:tr>
    </w:tbl>
    <w:p w:rsidR="00924BB0" w:rsidRPr="00924BB0" w:rsidRDefault="00924BB0" w:rsidP="00924BB0">
      <w:pPr>
        <w:pStyle w:val="Odsekzoznamu"/>
        <w:keepNext/>
        <w:spacing w:after="0" w:line="240" w:lineRule="auto"/>
        <w:ind w:left="142"/>
        <w:jc w:val="both"/>
        <w:outlineLvl w:val="1"/>
        <w:rPr>
          <w:rFonts w:ascii="Calibri" w:hAnsi="Calibri" w:cs="Calibri"/>
          <w:bCs/>
          <w:szCs w:val="22"/>
        </w:rPr>
      </w:pPr>
      <w:r w:rsidRPr="00924BB0">
        <w:rPr>
          <w:rFonts w:ascii="Calibri" w:hAnsi="Calibri" w:cs="Calibri"/>
          <w:b/>
          <w:bCs/>
          <w:szCs w:val="22"/>
        </w:rPr>
        <w:t>Opis vykonávanej  činnosti účtovnej jednotky:</w:t>
      </w:r>
    </w:p>
    <w:p w:rsidR="00924BB0" w:rsidRPr="00924BB0" w:rsidRDefault="00924BB0"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C268B6" w:rsidRPr="00924BB0" w:rsidRDefault="00C268B6" w:rsidP="00C268B6">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15B8F" w:rsidRPr="00924BB0" w:rsidRDefault="00915B8F"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F27924" w:rsidRPr="00924BB0" w:rsidRDefault="00F27924" w:rsidP="009D48D8">
      <w:pPr>
        <w:pStyle w:val="Odsekzoznamu"/>
        <w:keepNext/>
        <w:numPr>
          <w:ilvl w:val="0"/>
          <w:numId w:val="23"/>
        </w:numPr>
        <w:spacing w:after="0" w:line="240" w:lineRule="auto"/>
        <w:ind w:left="357" w:hanging="357"/>
        <w:jc w:val="both"/>
        <w:outlineLvl w:val="1"/>
        <w:rPr>
          <w:rFonts w:ascii="Calibri" w:hAnsi="Calibri" w:cs="Calibri"/>
          <w:b/>
          <w:bCs/>
          <w:szCs w:val="22"/>
        </w:rPr>
      </w:pPr>
      <w:r w:rsidRPr="00924BB0">
        <w:rPr>
          <w:rFonts w:ascii="Calibri" w:hAnsi="Calibri" w:cs="Calibri"/>
          <w:b/>
          <w:bCs/>
          <w:szCs w:val="22"/>
        </w:rPr>
        <w:t>Ručenie účtovnej jednotky v iných účtovných jednotkách</w:t>
      </w:r>
    </w:p>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r w:rsidRPr="00924BB0">
        <w:rPr>
          <w:rFonts w:ascii="Calibri" w:eastAsia="Times New Roman" w:hAnsi="Calibri" w:cs="Calibri"/>
          <w:i/>
          <w:sz w:val="22"/>
          <w:szCs w:val="22"/>
          <w:lang w:eastAsia="sk-SK"/>
        </w:rPr>
        <w:t xml:space="preserve">    </w:t>
      </w:r>
      <w:r w:rsidR="00C268B6" w:rsidRPr="00924BB0">
        <w:rPr>
          <w:rFonts w:ascii="Calibri" w:eastAsia="Times New Roman" w:hAnsi="Calibri" w:cs="Calibri"/>
          <w:i/>
          <w:sz w:val="22"/>
          <w:szCs w:val="22"/>
          <w:lang w:eastAsia="sk-SK"/>
        </w:rPr>
        <w:t xml:space="preserve"> </w:t>
      </w:r>
      <w:r w:rsidRPr="00924BB0">
        <w:rPr>
          <w:rFonts w:ascii="Calibri" w:eastAsia="Times New Roman" w:hAnsi="Calibri" w:cs="Calibri"/>
          <w:i/>
          <w:sz w:val="22"/>
          <w:szCs w:val="22"/>
          <w:lang w:eastAsia="sk-SK"/>
        </w:rPr>
        <w:t xml:space="preserve"> Obchodná spoločnosť nie je neobmedzene ručiacim spoločníkom podľa § 56 ods. 5 Obchodného </w:t>
      </w:r>
      <w:r w:rsidR="007B2CD5">
        <w:rPr>
          <w:rFonts w:ascii="Calibri" w:eastAsia="Times New Roman" w:hAnsi="Calibri" w:cs="Calibri"/>
          <w:i/>
          <w:sz w:val="22"/>
          <w:szCs w:val="22"/>
          <w:lang w:eastAsia="sk-SK"/>
        </w:rPr>
        <w:tab/>
      </w:r>
      <w:r w:rsidRPr="00924BB0">
        <w:rPr>
          <w:rFonts w:ascii="Calibri" w:eastAsia="Times New Roman" w:hAnsi="Calibri" w:cs="Calibri"/>
          <w:i/>
          <w:sz w:val="22"/>
          <w:szCs w:val="22"/>
          <w:lang w:eastAsia="sk-SK"/>
        </w:rPr>
        <w:t>zákonníka</w:t>
      </w:r>
      <w:r w:rsidR="00C268B6" w:rsidRPr="00924BB0">
        <w:rPr>
          <w:rFonts w:ascii="Calibri" w:eastAsia="Times New Roman" w:hAnsi="Calibri" w:cs="Calibri"/>
          <w:i/>
          <w:sz w:val="22"/>
          <w:szCs w:val="22"/>
          <w:lang w:eastAsia="sk-SK"/>
        </w:rPr>
        <w:t>.</w:t>
      </w:r>
    </w:p>
    <w:p w:rsidR="00924BB0" w:rsidRPr="00924BB0" w:rsidRDefault="00924BB0"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3543"/>
        <w:gridCol w:w="3402"/>
        <w:gridCol w:w="1383"/>
        <w:gridCol w:w="318"/>
      </w:tblGrid>
      <w:tr w:rsidR="00924BB0" w:rsidRPr="00924BB0" w:rsidTr="009D48D8">
        <w:trPr>
          <w:trHeight w:hRule="exact" w:val="340"/>
        </w:trPr>
        <w:tc>
          <w:tcPr>
            <w:tcW w:w="426" w:type="dxa"/>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p w:rsidR="00924BB0" w:rsidRPr="00924BB0" w:rsidRDefault="00924BB0" w:rsidP="009D48D8">
            <w:pPr>
              <w:spacing w:after="0" w:line="240" w:lineRule="auto"/>
              <w:rPr>
                <w:rFonts w:cs="Calibri"/>
                <w:sz w:val="20"/>
              </w:rPr>
            </w:pPr>
          </w:p>
        </w:tc>
        <w:tc>
          <w:tcPr>
            <w:tcW w:w="6945" w:type="dxa"/>
            <w:gridSpan w:val="2"/>
            <w:vAlign w:val="center"/>
          </w:tcPr>
          <w:p w:rsidR="00924BB0" w:rsidRPr="007B2CD5" w:rsidRDefault="00924BB0" w:rsidP="009D48D8">
            <w:pPr>
              <w:pStyle w:val="Odsekzoznamu"/>
              <w:keepNext/>
              <w:spacing w:after="0" w:line="240" w:lineRule="auto"/>
              <w:ind w:left="0"/>
              <w:jc w:val="both"/>
              <w:outlineLvl w:val="1"/>
              <w:rPr>
                <w:rFonts w:ascii="Calibri" w:hAnsi="Calibri" w:cs="Calibri"/>
                <w:bCs/>
                <w:szCs w:val="22"/>
              </w:rPr>
            </w:pPr>
            <w:r w:rsidRPr="007B2CD5">
              <w:rPr>
                <w:rFonts w:ascii="Calibri" w:hAnsi="Calibri" w:cs="Calibri"/>
                <w:szCs w:val="22"/>
              </w:rPr>
              <w:t>Dátum schválenia účtovnej závierky za bezprostredne predchádzajúce ÚO</w:t>
            </w:r>
          </w:p>
          <w:p w:rsidR="00924BB0" w:rsidRPr="007B2CD5" w:rsidRDefault="00924BB0" w:rsidP="009D48D8">
            <w:pPr>
              <w:rPr>
                <w:rFonts w:cs="Calibri"/>
                <w:sz w:val="20"/>
              </w:rPr>
            </w:pPr>
          </w:p>
        </w:tc>
        <w:tc>
          <w:tcPr>
            <w:tcW w:w="1701" w:type="dxa"/>
            <w:gridSpan w:val="2"/>
            <w:vAlign w:val="center"/>
          </w:tcPr>
          <w:p w:rsidR="00924BB0" w:rsidRPr="00924BB0" w:rsidRDefault="00924BB0" w:rsidP="009D48D8">
            <w:pPr>
              <w:spacing w:after="0" w:line="240" w:lineRule="auto"/>
              <w:rPr>
                <w:rFonts w:cs="Calibri"/>
                <w:sz w:val="20"/>
              </w:rPr>
            </w:pPr>
          </w:p>
        </w:tc>
      </w:tr>
      <w:tr w:rsidR="00924BB0" w:rsidRPr="00924BB0" w:rsidTr="009D48D8">
        <w:trPr>
          <w:trHeight w:hRule="exact" w:val="340"/>
        </w:trPr>
        <w:tc>
          <w:tcPr>
            <w:tcW w:w="426" w:type="dxa"/>
            <w:vMerge w:val="restart"/>
            <w:vAlign w:val="center"/>
          </w:tcPr>
          <w:p w:rsidR="00924BB0" w:rsidRPr="00924BB0" w:rsidRDefault="00924BB0" w:rsidP="009D48D8">
            <w:pPr>
              <w:pStyle w:val="Odsekzoznamu"/>
              <w:keepNext/>
              <w:numPr>
                <w:ilvl w:val="0"/>
                <w:numId w:val="23"/>
              </w:numPr>
              <w:spacing w:after="0" w:line="240" w:lineRule="auto"/>
              <w:ind w:left="357" w:hanging="357"/>
              <w:jc w:val="both"/>
              <w:outlineLvl w:val="1"/>
              <w:rPr>
                <w:rFonts w:ascii="Calibri" w:hAnsi="Calibri" w:cs="Calibri"/>
                <w:szCs w:val="22"/>
              </w:rPr>
            </w:pPr>
          </w:p>
        </w:tc>
        <w:tc>
          <w:tcPr>
            <w:tcW w:w="6945" w:type="dxa"/>
            <w:gridSpan w:val="2"/>
            <w:vMerge w:val="restart"/>
            <w:vAlign w:val="center"/>
          </w:tcPr>
          <w:p w:rsidR="00924BB0" w:rsidRPr="007B2CD5" w:rsidRDefault="00924BB0" w:rsidP="009D48D8">
            <w:pPr>
              <w:spacing w:after="0" w:line="240" w:lineRule="auto"/>
              <w:rPr>
                <w:rFonts w:cs="Calibri"/>
              </w:rPr>
            </w:pPr>
            <w:r w:rsidRPr="007B2CD5">
              <w:rPr>
                <w:rFonts w:cs="Calibri"/>
              </w:rPr>
              <w:t xml:space="preserve">Právny dôvod na zostavenie účtovnej závierky </w:t>
            </w:r>
          </w:p>
        </w:tc>
        <w:tc>
          <w:tcPr>
            <w:tcW w:w="1383" w:type="dxa"/>
            <w:vAlign w:val="center"/>
          </w:tcPr>
          <w:p w:rsidR="00924BB0" w:rsidRPr="00924BB0" w:rsidRDefault="00924BB0" w:rsidP="009D48D8">
            <w:pPr>
              <w:spacing w:after="0" w:line="240" w:lineRule="auto"/>
              <w:rPr>
                <w:rFonts w:cs="Calibri"/>
              </w:rPr>
            </w:pPr>
            <w:r w:rsidRPr="00924BB0">
              <w:rPr>
                <w:rFonts w:cs="Calibri"/>
              </w:rPr>
              <w:t>Riadna</w:t>
            </w:r>
          </w:p>
        </w:tc>
        <w:tc>
          <w:tcPr>
            <w:tcW w:w="318" w:type="dxa"/>
            <w:vAlign w:val="center"/>
          </w:tcPr>
          <w:p w:rsidR="00924BB0" w:rsidRPr="00924BB0" w:rsidRDefault="00924BB0" w:rsidP="009D48D8">
            <w:pPr>
              <w:spacing w:after="0" w:line="240" w:lineRule="auto"/>
              <w:jc w:val="center"/>
              <w:rPr>
                <w:rFonts w:cs="Calibri"/>
              </w:rPr>
            </w:pPr>
            <w:r w:rsidRPr="00924BB0">
              <w:rPr>
                <w:rFonts w:cs="Calibri"/>
              </w:rPr>
              <w:t>X</w:t>
            </w: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6945" w:type="dxa"/>
            <w:gridSpan w:val="2"/>
            <w:vMerge/>
            <w:vAlign w:val="center"/>
          </w:tcPr>
          <w:p w:rsidR="00924BB0" w:rsidRPr="00924BB0" w:rsidRDefault="00924BB0" w:rsidP="009D48D8">
            <w:pPr>
              <w:spacing w:after="0" w:line="240" w:lineRule="auto"/>
              <w:rPr>
                <w:rFonts w:cs="Calibri"/>
              </w:rPr>
            </w:pPr>
          </w:p>
        </w:tc>
        <w:tc>
          <w:tcPr>
            <w:tcW w:w="1383" w:type="dxa"/>
            <w:vAlign w:val="center"/>
          </w:tcPr>
          <w:p w:rsidR="00924BB0" w:rsidRPr="00924BB0" w:rsidRDefault="00924BB0" w:rsidP="009D48D8">
            <w:pPr>
              <w:spacing w:after="0" w:line="240" w:lineRule="auto"/>
              <w:rPr>
                <w:rFonts w:cs="Calibri"/>
              </w:rPr>
            </w:pPr>
            <w:r w:rsidRPr="00924BB0">
              <w:rPr>
                <w:rFonts w:cs="Calibri"/>
              </w:rPr>
              <w:t>Mimoriadna</w:t>
            </w:r>
          </w:p>
        </w:tc>
        <w:tc>
          <w:tcPr>
            <w:tcW w:w="318" w:type="dxa"/>
            <w:vAlign w:val="center"/>
          </w:tcPr>
          <w:p w:rsidR="00924BB0" w:rsidRPr="00924BB0" w:rsidRDefault="00924BB0" w:rsidP="009D48D8">
            <w:pPr>
              <w:spacing w:after="0" w:line="240" w:lineRule="auto"/>
              <w:jc w:val="center"/>
              <w:rPr>
                <w:rFonts w:cs="Calibri"/>
              </w:rPr>
            </w:pPr>
          </w:p>
        </w:tc>
      </w:tr>
      <w:tr w:rsidR="00924BB0" w:rsidRPr="00924BB0" w:rsidTr="009D48D8">
        <w:trPr>
          <w:trHeight w:hRule="exact" w:val="340"/>
        </w:trPr>
        <w:tc>
          <w:tcPr>
            <w:tcW w:w="426" w:type="dxa"/>
            <w:vMerge/>
            <w:vAlign w:val="center"/>
          </w:tcPr>
          <w:p w:rsidR="00924BB0" w:rsidRPr="00924BB0" w:rsidRDefault="00924BB0" w:rsidP="009D48D8">
            <w:pPr>
              <w:spacing w:after="0" w:line="240" w:lineRule="auto"/>
              <w:rPr>
                <w:rFonts w:cs="Calibri"/>
              </w:rPr>
            </w:pPr>
          </w:p>
        </w:tc>
        <w:tc>
          <w:tcPr>
            <w:tcW w:w="3543" w:type="dxa"/>
            <w:vAlign w:val="center"/>
          </w:tcPr>
          <w:p w:rsidR="00924BB0" w:rsidRPr="00924BB0" w:rsidRDefault="00924BB0" w:rsidP="009D48D8">
            <w:pPr>
              <w:spacing w:after="0" w:line="240" w:lineRule="auto"/>
              <w:rPr>
                <w:rFonts w:cs="Calibri"/>
              </w:rPr>
            </w:pPr>
            <w:r w:rsidRPr="00924BB0">
              <w:rPr>
                <w:rFonts w:cs="Calibri"/>
              </w:rPr>
              <w:t>Dôvod mimoriadnej účtovnej závierky</w:t>
            </w:r>
          </w:p>
        </w:tc>
        <w:tc>
          <w:tcPr>
            <w:tcW w:w="5103" w:type="dxa"/>
            <w:gridSpan w:val="3"/>
            <w:vAlign w:val="center"/>
          </w:tcPr>
          <w:p w:rsidR="00924BB0" w:rsidRPr="00924BB0" w:rsidRDefault="00924BB0" w:rsidP="009D48D8">
            <w:pPr>
              <w:spacing w:after="0" w:line="240" w:lineRule="auto"/>
              <w:rPr>
                <w:rFonts w:cs="Calibri"/>
              </w:rPr>
            </w:pPr>
          </w:p>
        </w:tc>
      </w:tr>
    </w:tbl>
    <w:p w:rsidR="00F27924" w:rsidRPr="00924BB0" w:rsidRDefault="00F27924" w:rsidP="00F27924">
      <w:pPr>
        <w:pStyle w:val="Odsekzoznamu"/>
        <w:shd w:val="clear" w:color="auto" w:fill="FFFFFF"/>
        <w:spacing w:after="0" w:line="240" w:lineRule="auto"/>
        <w:ind w:left="-284"/>
        <w:jc w:val="both"/>
        <w:rPr>
          <w:rFonts w:ascii="Calibri" w:eastAsia="Times New Roman" w:hAnsi="Calibri" w:cs="Calibri"/>
          <w:sz w:val="22"/>
          <w:szCs w:val="22"/>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6"/>
        <w:gridCol w:w="3685"/>
        <w:gridCol w:w="337"/>
        <w:gridCol w:w="4341"/>
        <w:gridCol w:w="283"/>
      </w:tblGrid>
      <w:tr w:rsidR="00924BB0" w:rsidRPr="00924BB0" w:rsidTr="009D48D8">
        <w:trPr>
          <w:trHeight w:val="225"/>
        </w:trPr>
        <w:tc>
          <w:tcPr>
            <w:tcW w:w="426" w:type="dxa"/>
          </w:tcPr>
          <w:p w:rsidR="00924BB0" w:rsidRPr="00924BB0" w:rsidRDefault="00924BB0" w:rsidP="009D48D8">
            <w:pPr>
              <w:pStyle w:val="Odsekzoznamu"/>
              <w:keepNext/>
              <w:numPr>
                <w:ilvl w:val="0"/>
                <w:numId w:val="23"/>
              </w:numPr>
              <w:spacing w:after="0"/>
              <w:ind w:left="357" w:hanging="357"/>
              <w:jc w:val="both"/>
              <w:outlineLvl w:val="1"/>
              <w:rPr>
                <w:rFonts w:ascii="Calibri" w:hAnsi="Calibri" w:cs="Calibri"/>
                <w:szCs w:val="22"/>
              </w:rPr>
            </w:pPr>
          </w:p>
        </w:tc>
        <w:tc>
          <w:tcPr>
            <w:tcW w:w="8646" w:type="dxa"/>
            <w:gridSpan w:val="4"/>
          </w:tcPr>
          <w:p w:rsidR="00924BB0" w:rsidRPr="00924BB0" w:rsidRDefault="00924BB0" w:rsidP="009D48D8">
            <w:pPr>
              <w:pStyle w:val="Odsekzoznamu"/>
              <w:keepNext/>
              <w:spacing w:after="0"/>
              <w:ind w:left="0"/>
              <w:jc w:val="both"/>
              <w:outlineLvl w:val="1"/>
              <w:rPr>
                <w:rFonts w:ascii="Calibri" w:hAnsi="Calibri" w:cs="Calibri"/>
                <w:b/>
                <w:szCs w:val="22"/>
              </w:rPr>
            </w:pPr>
            <w:r w:rsidRPr="00924BB0">
              <w:rPr>
                <w:rFonts w:ascii="Calibri" w:hAnsi="Calibri" w:cs="Calibri"/>
                <w:b/>
                <w:szCs w:val="22"/>
              </w:rPr>
              <w:t>Údaje o skupine účtovných jednotiek:</w:t>
            </w:r>
          </w:p>
        </w:tc>
      </w:tr>
      <w:tr w:rsidR="00924BB0" w:rsidRPr="00924BB0" w:rsidTr="009D48D8">
        <w:tblPrEx>
          <w:tblCellMar>
            <w:left w:w="108" w:type="dxa"/>
            <w:right w:w="108" w:type="dxa"/>
          </w:tblCellMar>
          <w:tblLook w:val="04A0"/>
        </w:tblPrEx>
        <w:tc>
          <w:tcPr>
            <w:tcW w:w="4111" w:type="dxa"/>
            <w:gridSpan w:val="2"/>
            <w:vAlign w:val="center"/>
          </w:tcPr>
          <w:p w:rsidR="00924BB0" w:rsidRPr="00924BB0" w:rsidRDefault="00924BB0" w:rsidP="009D48D8">
            <w:pPr>
              <w:spacing w:after="0"/>
              <w:rPr>
                <w:rFonts w:cs="Calibri"/>
              </w:rPr>
            </w:pPr>
            <w:r w:rsidRPr="00924BB0">
              <w:rPr>
                <w:rFonts w:cs="Calibri"/>
              </w:rPr>
              <w:t>ÚJ   nie je súčasťou konsolidovaného celku</w:t>
            </w:r>
          </w:p>
        </w:tc>
        <w:tc>
          <w:tcPr>
            <w:tcW w:w="337" w:type="dxa"/>
            <w:vAlign w:val="center"/>
          </w:tcPr>
          <w:p w:rsidR="00924BB0" w:rsidRPr="00924BB0" w:rsidRDefault="00924BB0" w:rsidP="009D48D8">
            <w:pPr>
              <w:spacing w:after="0"/>
              <w:jc w:val="center"/>
              <w:rPr>
                <w:rFonts w:cs="Calibri"/>
              </w:rPr>
            </w:pPr>
            <w:r w:rsidRPr="00924BB0">
              <w:rPr>
                <w:rFonts w:cs="Calibri"/>
              </w:rPr>
              <w:t>X</w:t>
            </w:r>
          </w:p>
        </w:tc>
        <w:tc>
          <w:tcPr>
            <w:tcW w:w="4341" w:type="dxa"/>
            <w:vAlign w:val="center"/>
          </w:tcPr>
          <w:p w:rsidR="00924BB0" w:rsidRPr="00924BB0" w:rsidRDefault="00924BB0" w:rsidP="009D48D8">
            <w:pPr>
              <w:spacing w:after="0"/>
              <w:rPr>
                <w:rFonts w:cs="Calibri"/>
              </w:rPr>
            </w:pPr>
            <w:r w:rsidRPr="00924BB0">
              <w:rPr>
                <w:rFonts w:cs="Calibri"/>
              </w:rPr>
              <w:t xml:space="preserve">ÚJ   je súčasťou konsolidovaného celku </w:t>
            </w:r>
          </w:p>
        </w:tc>
        <w:tc>
          <w:tcPr>
            <w:tcW w:w="283" w:type="dxa"/>
            <w:vAlign w:val="center"/>
          </w:tcPr>
          <w:p w:rsidR="00924BB0" w:rsidRPr="00924BB0" w:rsidRDefault="00924BB0" w:rsidP="009D48D8">
            <w:pPr>
              <w:spacing w:after="0"/>
              <w:ind w:left="56"/>
              <w:jc w:val="center"/>
              <w:rPr>
                <w:rFonts w:cs="Calibri"/>
              </w:rPr>
            </w:pPr>
          </w:p>
        </w:tc>
      </w:tr>
      <w:tr w:rsidR="00924BB0" w:rsidRPr="00924BB0" w:rsidTr="009D48D8">
        <w:tblPrEx>
          <w:tblCellMar>
            <w:left w:w="108" w:type="dxa"/>
            <w:right w:w="108" w:type="dxa"/>
          </w:tblCellMar>
          <w:tblLook w:val="04A0"/>
        </w:tblPrEx>
        <w:tc>
          <w:tcPr>
            <w:tcW w:w="4111" w:type="dxa"/>
            <w:gridSpan w:val="2"/>
            <w:tcBorders>
              <w:bottom w:val="single" w:sz="4" w:space="0" w:color="auto"/>
            </w:tcBorders>
            <w:vAlign w:val="center"/>
          </w:tcPr>
          <w:p w:rsidR="00924BB0" w:rsidRPr="00924BB0" w:rsidRDefault="00924BB0" w:rsidP="009D48D8">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rsidR="00924BB0" w:rsidRPr="00924BB0" w:rsidRDefault="00924BB0" w:rsidP="009D48D8">
            <w:pPr>
              <w:spacing w:after="0"/>
              <w:jc w:val="center"/>
              <w:rPr>
                <w:rFonts w:cs="Calibri"/>
              </w:rPr>
            </w:pPr>
            <w:r w:rsidRPr="00924BB0">
              <w:rPr>
                <w:rFonts w:cs="Calibri"/>
              </w:rPr>
              <w:t>X</w:t>
            </w:r>
          </w:p>
        </w:tc>
        <w:tc>
          <w:tcPr>
            <w:tcW w:w="4341" w:type="dxa"/>
            <w:tcBorders>
              <w:bottom w:val="single" w:sz="4" w:space="0" w:color="auto"/>
            </w:tcBorders>
            <w:vAlign w:val="center"/>
          </w:tcPr>
          <w:p w:rsidR="00924BB0" w:rsidRPr="00924BB0" w:rsidRDefault="00924BB0" w:rsidP="009D48D8">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rsidR="00924BB0" w:rsidRPr="00924BB0" w:rsidRDefault="00924BB0" w:rsidP="009D48D8">
            <w:pPr>
              <w:spacing w:after="0"/>
              <w:ind w:left="56"/>
              <w:jc w:val="center"/>
              <w:rPr>
                <w:rFonts w:cs="Calibri"/>
              </w:rPr>
            </w:pPr>
          </w:p>
        </w:tc>
      </w:tr>
    </w:tbl>
    <w:p w:rsidR="00924BB0" w:rsidRPr="00924BB0" w:rsidRDefault="00924BB0" w:rsidP="00924BB0">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najväčšiu skupinu, ktorej súčasťou je účtovná jednotka ako dcérska účtovná jednotka,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adresa, kde sa môže vyžiadať kópia konsolidovaných účtovných závierok uvedených v písmenách a) a b),</w:t>
      </w:r>
    </w:p>
    <w:p w:rsidR="007B2CD5" w:rsidRPr="007B1C0F" w:rsidRDefault="007B2CD5" w:rsidP="009D48D8">
      <w:pPr>
        <w:pStyle w:val="Odsekzoznamu"/>
        <w:keepNext/>
        <w:numPr>
          <w:ilvl w:val="0"/>
          <w:numId w:val="2"/>
        </w:numPr>
        <w:spacing w:after="0" w:line="240" w:lineRule="auto"/>
        <w:ind w:left="641" w:hanging="284"/>
        <w:jc w:val="both"/>
        <w:outlineLvl w:val="1"/>
        <w:rPr>
          <w:b/>
          <w:bCs/>
          <w:i/>
          <w:szCs w:val="22"/>
        </w:rPr>
      </w:pPr>
      <w:r w:rsidRPr="007B1C0F">
        <w:rPr>
          <w:i/>
          <w:szCs w:val="22"/>
        </w:rPr>
        <w:t>údaj, či účtovná jednotka je materskou účtovnou jednotkou a údaj, či je oslobodená od povinnosti zostaviť konsolidovanú účtovnú závierku a konsolidovanú výročnú správu podľa § 22 zákona, pričom sa uvádzajú</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rsidR="007B2CD5" w:rsidRPr="007B1C0F" w:rsidRDefault="007B2CD5" w:rsidP="009D48D8">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rsidR="007B2CD5" w:rsidRPr="002C0794" w:rsidRDefault="007B2CD5" w:rsidP="007B2CD5">
      <w:pPr>
        <w:tabs>
          <w:tab w:val="left" w:pos="851"/>
        </w:tabs>
        <w:spacing w:after="0" w:line="240" w:lineRule="auto"/>
        <w:ind w:left="1077"/>
        <w:jc w:val="both"/>
      </w:pPr>
    </w:p>
    <w:p w:rsidR="00F27924" w:rsidRPr="00924BB0" w:rsidRDefault="00F27924" w:rsidP="000D3AEB">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915B8F" w:rsidRPr="00924BB0" w:rsidTr="00B47FCD">
        <w:trPr>
          <w:trHeight w:val="113"/>
          <w:jc w:val="center"/>
        </w:trPr>
        <w:tc>
          <w:tcPr>
            <w:tcW w:w="3675" w:type="dxa"/>
            <w:vAlign w:val="center"/>
            <w:hideMark/>
          </w:tcPr>
          <w:p w:rsidR="00915B8F" w:rsidRPr="00924BB0" w:rsidRDefault="00915B8F" w:rsidP="00F3532A">
            <w:pPr>
              <w:pStyle w:val="TopHeader"/>
              <w:rPr>
                <w:rFonts w:ascii="Calibri" w:hAnsi="Calibri" w:cs="Calibri"/>
              </w:rPr>
            </w:pPr>
            <w:r w:rsidRPr="00924BB0">
              <w:rPr>
                <w:rFonts w:ascii="Calibri" w:hAnsi="Calibri" w:cs="Calibri"/>
              </w:rPr>
              <w:t>Názov položky</w:t>
            </w:r>
          </w:p>
        </w:tc>
        <w:tc>
          <w:tcPr>
            <w:tcW w:w="2632" w:type="dxa"/>
            <w:vAlign w:val="center"/>
            <w:hideMark/>
          </w:tcPr>
          <w:p w:rsidR="00915B8F" w:rsidRPr="00924BB0" w:rsidRDefault="00B47FCD" w:rsidP="00F3532A">
            <w:pPr>
              <w:pStyle w:val="TopHeader"/>
              <w:rPr>
                <w:rFonts w:ascii="Calibri" w:hAnsi="Calibri" w:cs="Calibri"/>
              </w:rPr>
            </w:pPr>
            <w:r>
              <w:rPr>
                <w:rFonts w:ascii="Calibri" w:hAnsi="Calibri" w:cs="Calibri"/>
              </w:rPr>
              <w:t>BO</w:t>
            </w:r>
          </w:p>
        </w:tc>
        <w:tc>
          <w:tcPr>
            <w:tcW w:w="2860" w:type="dxa"/>
            <w:vAlign w:val="center"/>
            <w:hideMark/>
          </w:tcPr>
          <w:p w:rsidR="00915B8F" w:rsidRPr="00924BB0" w:rsidRDefault="00B47FCD" w:rsidP="00F3532A">
            <w:pPr>
              <w:pStyle w:val="TopHeader"/>
              <w:rPr>
                <w:rFonts w:ascii="Calibri" w:hAnsi="Calibri" w:cs="Calibri"/>
              </w:rPr>
            </w:pPr>
            <w:r>
              <w:rPr>
                <w:rFonts w:ascii="Calibri" w:hAnsi="Calibri" w:cs="Calibri"/>
              </w:rPr>
              <w:t>PO</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Priemerný prepočítaný počet zamestnancov</w:t>
            </w:r>
          </w:p>
        </w:tc>
        <w:tc>
          <w:tcPr>
            <w:tcW w:w="2632" w:type="dxa"/>
          </w:tcPr>
          <w:p w:rsidR="00915B8F" w:rsidRPr="00924BB0" w:rsidRDefault="00BC168F" w:rsidP="00F3532A">
            <w:pPr>
              <w:spacing w:after="0" w:line="240" w:lineRule="auto"/>
              <w:jc w:val="center"/>
              <w:rPr>
                <w:rFonts w:cs="Calibri"/>
              </w:rPr>
            </w:pPr>
            <w:r>
              <w:rPr>
                <w:rFonts w:cs="Calibri"/>
              </w:rPr>
              <w:t>1</w:t>
            </w:r>
          </w:p>
        </w:tc>
        <w:tc>
          <w:tcPr>
            <w:tcW w:w="2860" w:type="dxa"/>
          </w:tcPr>
          <w:p w:rsidR="00915B8F" w:rsidRPr="00924BB0" w:rsidRDefault="00BC168F" w:rsidP="00F3532A">
            <w:pPr>
              <w:spacing w:after="0" w:line="240" w:lineRule="auto"/>
              <w:jc w:val="center"/>
              <w:rPr>
                <w:rFonts w:cs="Calibri"/>
              </w:rPr>
            </w:pPr>
            <w:r>
              <w:rPr>
                <w:rFonts w:cs="Calibri"/>
              </w:rPr>
              <w:t>1</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rPr>
            </w:pPr>
            <w:r w:rsidRPr="00924BB0">
              <w:rPr>
                <w:rFonts w:cs="Calibri"/>
              </w:rPr>
              <w:t>Stav zamestnancov ku dňu, ku ktorému sa zostavuje účtovná závierka, z toho:</w:t>
            </w:r>
          </w:p>
        </w:tc>
        <w:tc>
          <w:tcPr>
            <w:tcW w:w="2632" w:type="dxa"/>
          </w:tcPr>
          <w:p w:rsidR="00915B8F" w:rsidRPr="00924BB0" w:rsidRDefault="00BC168F" w:rsidP="00F3532A">
            <w:pPr>
              <w:spacing w:after="0" w:line="240" w:lineRule="auto"/>
              <w:jc w:val="center"/>
              <w:rPr>
                <w:rFonts w:cs="Calibri"/>
              </w:rPr>
            </w:pPr>
            <w:r>
              <w:rPr>
                <w:rFonts w:cs="Calibri"/>
              </w:rPr>
              <w:t>1</w:t>
            </w:r>
          </w:p>
        </w:tc>
        <w:tc>
          <w:tcPr>
            <w:tcW w:w="2860" w:type="dxa"/>
          </w:tcPr>
          <w:p w:rsidR="00915B8F" w:rsidRPr="00924BB0" w:rsidRDefault="00BC168F" w:rsidP="00F3532A">
            <w:pPr>
              <w:spacing w:after="0" w:line="240" w:lineRule="auto"/>
              <w:jc w:val="center"/>
              <w:rPr>
                <w:rFonts w:cs="Calibri"/>
              </w:rPr>
            </w:pPr>
            <w:r>
              <w:rPr>
                <w:rFonts w:cs="Calibri"/>
              </w:rPr>
              <w:t>1</w:t>
            </w:r>
          </w:p>
        </w:tc>
      </w:tr>
      <w:tr w:rsidR="00915B8F" w:rsidRPr="00924BB0" w:rsidTr="00B47FCD">
        <w:trPr>
          <w:trHeight w:val="113"/>
          <w:jc w:val="center"/>
        </w:trPr>
        <w:tc>
          <w:tcPr>
            <w:tcW w:w="3675" w:type="dxa"/>
            <w:vAlign w:val="center"/>
            <w:hideMark/>
          </w:tcPr>
          <w:p w:rsidR="00915B8F" w:rsidRPr="00924BB0" w:rsidRDefault="00915B8F" w:rsidP="00F3532A">
            <w:pPr>
              <w:spacing w:after="0" w:line="240" w:lineRule="auto"/>
              <w:rPr>
                <w:rFonts w:cs="Calibri"/>
                <w:highlight w:val="green"/>
              </w:rPr>
            </w:pPr>
            <w:r w:rsidRPr="00924BB0">
              <w:rPr>
                <w:rFonts w:cs="Calibri"/>
              </w:rPr>
              <w:t>počet vedúcich zamestnancov</w:t>
            </w:r>
          </w:p>
        </w:tc>
        <w:tc>
          <w:tcPr>
            <w:tcW w:w="2632" w:type="dxa"/>
          </w:tcPr>
          <w:p w:rsidR="00915B8F" w:rsidRPr="00924BB0" w:rsidRDefault="00366559" w:rsidP="00F3532A">
            <w:pPr>
              <w:spacing w:after="0" w:line="240" w:lineRule="auto"/>
              <w:jc w:val="center"/>
              <w:rPr>
                <w:rFonts w:cs="Calibri"/>
                <w:highlight w:val="green"/>
              </w:rPr>
            </w:pPr>
            <w:r>
              <w:rPr>
                <w:rFonts w:cs="Calibri"/>
                <w:highlight w:val="green"/>
              </w:rPr>
              <w:t>1</w:t>
            </w:r>
          </w:p>
        </w:tc>
        <w:tc>
          <w:tcPr>
            <w:tcW w:w="2860" w:type="dxa"/>
          </w:tcPr>
          <w:p w:rsidR="00915B8F" w:rsidRPr="00924BB0" w:rsidRDefault="00366559" w:rsidP="00F3532A">
            <w:pPr>
              <w:spacing w:after="0" w:line="240" w:lineRule="auto"/>
              <w:jc w:val="center"/>
              <w:rPr>
                <w:rFonts w:cs="Calibri"/>
              </w:rPr>
            </w:pPr>
            <w:r>
              <w:rPr>
                <w:rFonts w:cs="Calibri"/>
              </w:rPr>
              <w:t>1</w:t>
            </w:r>
          </w:p>
        </w:tc>
      </w:tr>
    </w:tbl>
    <w:p w:rsidR="00044C61" w:rsidRPr="00924BB0" w:rsidRDefault="00044C61" w:rsidP="00915B8F">
      <w:pPr>
        <w:pStyle w:val="Odsekzoznamu"/>
        <w:shd w:val="clear" w:color="auto" w:fill="FFFFFF"/>
        <w:spacing w:after="0" w:line="240" w:lineRule="auto"/>
        <w:ind w:left="-284"/>
        <w:jc w:val="both"/>
        <w:rPr>
          <w:rFonts w:ascii="Calibri" w:eastAsia="Times New Roman" w:hAnsi="Calibri" w:cs="Calibri"/>
          <w:sz w:val="22"/>
          <w:szCs w:val="22"/>
          <w:lang w:eastAsia="sk-SK"/>
        </w:rPr>
      </w:pPr>
    </w:p>
    <w:p w:rsidR="00CB1D22" w:rsidRDefault="00CB1D22"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924BB0" w:rsidRDefault="00B47FCD" w:rsidP="000D3AEB">
      <w:pPr>
        <w:pStyle w:val="Odsekzoznamu"/>
        <w:shd w:val="clear" w:color="auto" w:fill="FFFFFF"/>
        <w:spacing w:after="0" w:line="240" w:lineRule="auto"/>
        <w:ind w:left="360"/>
        <w:jc w:val="both"/>
        <w:rPr>
          <w:rFonts w:ascii="Calibri" w:eastAsia="Times New Roman" w:hAnsi="Calibri" w:cs="Calibri"/>
          <w:sz w:val="22"/>
          <w:szCs w:val="22"/>
          <w:lang w:eastAsia="sk-SK"/>
        </w:rPr>
      </w:pPr>
    </w:p>
    <w:p w:rsidR="00B47FCD" w:rsidRPr="002C0794" w:rsidRDefault="00B47FCD" w:rsidP="00B47FCD">
      <w:pPr>
        <w:shd w:val="clear" w:color="auto" w:fill="E6E6E6"/>
        <w:spacing w:after="0" w:line="240" w:lineRule="auto"/>
        <w:jc w:val="center"/>
        <w:rPr>
          <w:i/>
        </w:rPr>
      </w:pPr>
      <w:r w:rsidRPr="002C0794">
        <w:rPr>
          <w:i/>
        </w:rPr>
        <w:t>Informácie o prijatých postupoch</w:t>
      </w:r>
    </w:p>
    <w:p w:rsidR="000D3AEB" w:rsidRDefault="000D3AEB"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6510"/>
        <w:gridCol w:w="824"/>
        <w:gridCol w:w="291"/>
        <w:gridCol w:w="578"/>
        <w:gridCol w:w="291"/>
      </w:tblGrid>
      <w:tr w:rsidR="00B47FCD" w:rsidRPr="007B2CD5" w:rsidTr="00B47FCD">
        <w:trPr>
          <w:trHeight w:hRule="exact" w:val="522"/>
        </w:trPr>
        <w:tc>
          <w:tcPr>
            <w:tcW w:w="578" w:type="dxa"/>
            <w:vAlign w:val="center"/>
          </w:tcPr>
          <w:p w:rsidR="00B47FCD" w:rsidRPr="007B2CD5" w:rsidRDefault="00B47FCD" w:rsidP="009D48D8">
            <w:pPr>
              <w:pStyle w:val="Odsekzoznamu"/>
              <w:keepNext/>
              <w:numPr>
                <w:ilvl w:val="0"/>
                <w:numId w:val="25"/>
              </w:numPr>
              <w:spacing w:after="0" w:line="240" w:lineRule="auto"/>
              <w:ind w:left="357" w:hanging="357"/>
              <w:jc w:val="both"/>
              <w:outlineLvl w:val="1"/>
              <w:rPr>
                <w:szCs w:val="22"/>
              </w:rPr>
            </w:pPr>
          </w:p>
        </w:tc>
        <w:tc>
          <w:tcPr>
            <w:tcW w:w="6510" w:type="dxa"/>
            <w:vAlign w:val="center"/>
          </w:tcPr>
          <w:p w:rsidR="00B47FCD" w:rsidRPr="007B2CD5" w:rsidRDefault="00B47FCD" w:rsidP="00B47FCD">
            <w:pPr>
              <w:spacing w:after="0" w:line="240" w:lineRule="auto"/>
            </w:pPr>
            <w:r w:rsidRPr="007B2CD5">
              <w:t>Účtovná závierka bola zostavená za predpokladu, že účtovná jednotka bude nepretržite pokračovať vo svojej činnosti</w:t>
            </w:r>
          </w:p>
        </w:tc>
        <w:tc>
          <w:tcPr>
            <w:tcW w:w="824" w:type="dxa"/>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r w:rsidRPr="007B2CD5">
              <w:t>X</w:t>
            </w: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p>
        </w:tc>
      </w:tr>
    </w:tbl>
    <w:p w:rsidR="00B47FCD" w:rsidRPr="007B2CD5" w:rsidRDefault="00B47FCD" w:rsidP="00B47FC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2116"/>
        <w:gridCol w:w="1842"/>
        <w:gridCol w:w="1560"/>
        <w:gridCol w:w="992"/>
        <w:gridCol w:w="233"/>
        <w:gridCol w:w="591"/>
        <w:gridCol w:w="291"/>
        <w:gridCol w:w="578"/>
        <w:gridCol w:w="291"/>
      </w:tblGrid>
      <w:tr w:rsidR="00B47FCD" w:rsidRPr="007B2CD5" w:rsidTr="009D48D8">
        <w:trPr>
          <w:trHeight w:hRule="exact" w:val="340"/>
        </w:trPr>
        <w:tc>
          <w:tcPr>
            <w:tcW w:w="578" w:type="dxa"/>
            <w:vAlign w:val="center"/>
          </w:tcPr>
          <w:p w:rsidR="00B47FCD" w:rsidRPr="007B2CD5" w:rsidRDefault="00B47FCD" w:rsidP="009D48D8">
            <w:pPr>
              <w:numPr>
                <w:ilvl w:val="0"/>
                <w:numId w:val="25"/>
              </w:numPr>
              <w:spacing w:after="0" w:line="240" w:lineRule="auto"/>
            </w:pPr>
          </w:p>
        </w:tc>
        <w:tc>
          <w:tcPr>
            <w:tcW w:w="6510" w:type="dxa"/>
            <w:gridSpan w:val="4"/>
            <w:vAlign w:val="center"/>
          </w:tcPr>
          <w:p w:rsidR="00B47FCD" w:rsidRPr="007B2CD5" w:rsidRDefault="00B47FCD" w:rsidP="009D48D8">
            <w:pPr>
              <w:spacing w:after="0" w:line="240" w:lineRule="auto"/>
            </w:pPr>
            <w:r w:rsidRPr="007B2CD5">
              <w:t>Zmeny účtovných zásad a účtovných metód</w:t>
            </w:r>
          </w:p>
        </w:tc>
        <w:tc>
          <w:tcPr>
            <w:tcW w:w="824" w:type="dxa"/>
            <w:gridSpan w:val="2"/>
            <w:vAlign w:val="center"/>
          </w:tcPr>
          <w:p w:rsidR="00B47FCD" w:rsidRPr="007B2CD5" w:rsidRDefault="00B47FCD" w:rsidP="009D48D8">
            <w:pPr>
              <w:spacing w:after="0" w:line="240" w:lineRule="auto"/>
            </w:pPr>
            <w:r w:rsidRPr="007B2CD5">
              <w:t>ÁNO</w:t>
            </w:r>
          </w:p>
        </w:tc>
        <w:tc>
          <w:tcPr>
            <w:tcW w:w="291" w:type="dxa"/>
            <w:vAlign w:val="center"/>
          </w:tcPr>
          <w:p w:rsidR="00B47FCD" w:rsidRPr="007B2CD5" w:rsidRDefault="00B47FCD" w:rsidP="009D48D8">
            <w:pPr>
              <w:spacing w:after="0" w:line="240" w:lineRule="auto"/>
            </w:pPr>
          </w:p>
        </w:tc>
        <w:tc>
          <w:tcPr>
            <w:tcW w:w="578" w:type="dxa"/>
            <w:vAlign w:val="center"/>
          </w:tcPr>
          <w:p w:rsidR="00B47FCD" w:rsidRPr="007B2CD5" w:rsidRDefault="00B47FCD" w:rsidP="009D48D8">
            <w:pPr>
              <w:spacing w:after="0" w:line="240" w:lineRule="auto"/>
            </w:pPr>
            <w:r w:rsidRPr="007B2CD5">
              <w:t>NIE</w:t>
            </w:r>
          </w:p>
        </w:tc>
        <w:tc>
          <w:tcPr>
            <w:tcW w:w="291" w:type="dxa"/>
            <w:vAlign w:val="center"/>
          </w:tcPr>
          <w:p w:rsidR="00B47FCD" w:rsidRPr="007B2CD5" w:rsidRDefault="00B47FCD" w:rsidP="009D48D8">
            <w:pPr>
              <w:widowControl w:val="0"/>
              <w:autoSpaceDE w:val="0"/>
              <w:autoSpaceDN w:val="0"/>
              <w:adjustRightInd w:val="0"/>
              <w:spacing w:after="0"/>
              <w:jc w:val="center"/>
            </w:pPr>
            <w:r w:rsidRPr="007B2CD5">
              <w:t>X</w:t>
            </w:r>
          </w:p>
        </w:tc>
      </w:tr>
      <w:tr w:rsidR="00B47FCD" w:rsidRPr="007B2CD5" w:rsidTr="009D48D8">
        <w:trPr>
          <w:trHeight w:val="388"/>
        </w:trPr>
        <w:tc>
          <w:tcPr>
            <w:tcW w:w="2694" w:type="dxa"/>
            <w:gridSpan w:val="2"/>
            <w:vMerge w:val="restart"/>
          </w:tcPr>
          <w:p w:rsidR="00B47FCD" w:rsidRPr="007B2CD5" w:rsidRDefault="00B47FCD" w:rsidP="009D48D8">
            <w:pPr>
              <w:spacing w:after="0"/>
            </w:pPr>
            <w:r w:rsidRPr="007B2CD5">
              <w:t>Zmena účtovných zásad a účtovných metód(popis)</w:t>
            </w:r>
          </w:p>
        </w:tc>
        <w:tc>
          <w:tcPr>
            <w:tcW w:w="1842" w:type="dxa"/>
            <w:vMerge w:val="restart"/>
          </w:tcPr>
          <w:p w:rsidR="00B47FCD" w:rsidRPr="007B2CD5" w:rsidRDefault="00B47FCD" w:rsidP="009D48D8">
            <w:pPr>
              <w:spacing w:after="0"/>
            </w:pPr>
            <w:r w:rsidRPr="007B2CD5">
              <w:t>Dôvod uplatnenia</w:t>
            </w:r>
          </w:p>
        </w:tc>
        <w:tc>
          <w:tcPr>
            <w:tcW w:w="4536" w:type="dxa"/>
            <w:gridSpan w:val="7"/>
          </w:tcPr>
          <w:p w:rsidR="00B47FCD" w:rsidRPr="007B2CD5" w:rsidRDefault="00B47FCD" w:rsidP="009D48D8">
            <w:pPr>
              <w:spacing w:after="0"/>
            </w:pPr>
            <w:r w:rsidRPr="007B2CD5">
              <w:t>Vplyv (+/-) zmeny na:</w:t>
            </w:r>
          </w:p>
        </w:tc>
      </w:tr>
      <w:tr w:rsidR="00B47FCD" w:rsidRPr="007B2CD5" w:rsidTr="009D48D8">
        <w:trPr>
          <w:trHeight w:val="301"/>
        </w:trPr>
        <w:tc>
          <w:tcPr>
            <w:tcW w:w="2694" w:type="dxa"/>
            <w:gridSpan w:val="2"/>
            <w:vMerge/>
          </w:tcPr>
          <w:p w:rsidR="00B47FCD" w:rsidRPr="007B2CD5" w:rsidRDefault="00B47FCD" w:rsidP="009D48D8">
            <w:pPr>
              <w:spacing w:after="0"/>
            </w:pPr>
          </w:p>
        </w:tc>
        <w:tc>
          <w:tcPr>
            <w:tcW w:w="1842" w:type="dxa"/>
            <w:vMerge/>
          </w:tcPr>
          <w:p w:rsidR="00B47FCD" w:rsidRPr="007B2CD5" w:rsidRDefault="00B47FCD" w:rsidP="009D48D8">
            <w:pPr>
              <w:spacing w:after="0"/>
            </w:pPr>
          </w:p>
        </w:tc>
        <w:tc>
          <w:tcPr>
            <w:tcW w:w="1560" w:type="dxa"/>
          </w:tcPr>
          <w:p w:rsidR="00B47FCD" w:rsidRPr="007B2CD5" w:rsidRDefault="00B47FCD" w:rsidP="009D48D8">
            <w:pPr>
              <w:spacing w:after="0"/>
            </w:pPr>
            <w:r w:rsidRPr="007B2CD5">
              <w:t>Hodnotu majetku</w:t>
            </w:r>
          </w:p>
        </w:tc>
        <w:tc>
          <w:tcPr>
            <w:tcW w:w="1225" w:type="dxa"/>
            <w:gridSpan w:val="2"/>
          </w:tcPr>
          <w:p w:rsidR="00B47FCD" w:rsidRPr="007B2CD5" w:rsidRDefault="00B47FCD" w:rsidP="009D48D8">
            <w:pPr>
              <w:spacing w:after="0"/>
            </w:pPr>
            <w:r w:rsidRPr="007B2CD5">
              <w:t>Vlastné imanie</w:t>
            </w:r>
          </w:p>
        </w:tc>
        <w:tc>
          <w:tcPr>
            <w:tcW w:w="1751" w:type="dxa"/>
            <w:gridSpan w:val="4"/>
          </w:tcPr>
          <w:p w:rsidR="00B47FCD" w:rsidRPr="007B2CD5" w:rsidRDefault="00B47FCD" w:rsidP="009D48D8">
            <w:pPr>
              <w:spacing w:after="0"/>
            </w:pPr>
            <w:r w:rsidRPr="007B2CD5">
              <w:t>Výsledok hospodárenia</w:t>
            </w:r>
          </w:p>
        </w:tc>
      </w:tr>
      <w:tr w:rsidR="00B47FCD" w:rsidRPr="007B2CD5" w:rsidTr="009D48D8">
        <w:trPr>
          <w:trHeight w:val="340"/>
        </w:trPr>
        <w:tc>
          <w:tcPr>
            <w:tcW w:w="2694" w:type="dxa"/>
            <w:gridSpan w:val="2"/>
            <w:vAlign w:val="center"/>
          </w:tcPr>
          <w:p w:rsidR="00B47FCD" w:rsidRPr="007B2CD5" w:rsidRDefault="00366559" w:rsidP="009D48D8">
            <w:pPr>
              <w:spacing w:after="120"/>
            </w:pPr>
            <w:r>
              <w:t>0</w:t>
            </w:r>
          </w:p>
        </w:tc>
        <w:tc>
          <w:tcPr>
            <w:tcW w:w="1842" w:type="dxa"/>
            <w:vAlign w:val="center"/>
          </w:tcPr>
          <w:p w:rsidR="00B47FCD" w:rsidRPr="007B2CD5" w:rsidRDefault="00366559" w:rsidP="009D48D8">
            <w:pPr>
              <w:spacing w:after="120"/>
            </w:pPr>
            <w:r>
              <w:t>0</w:t>
            </w:r>
          </w:p>
        </w:tc>
        <w:tc>
          <w:tcPr>
            <w:tcW w:w="1560" w:type="dxa"/>
            <w:vAlign w:val="center"/>
          </w:tcPr>
          <w:p w:rsidR="00B47FCD" w:rsidRPr="007B2CD5" w:rsidRDefault="00366559" w:rsidP="009D48D8">
            <w:pPr>
              <w:spacing w:after="120"/>
            </w:pPr>
            <w:r>
              <w:t>0</w:t>
            </w:r>
          </w:p>
        </w:tc>
        <w:tc>
          <w:tcPr>
            <w:tcW w:w="1225" w:type="dxa"/>
            <w:gridSpan w:val="2"/>
            <w:vAlign w:val="center"/>
          </w:tcPr>
          <w:p w:rsidR="00B47FCD" w:rsidRPr="007B2CD5" w:rsidRDefault="00366559" w:rsidP="009D48D8">
            <w:pPr>
              <w:spacing w:after="120"/>
            </w:pPr>
            <w:r>
              <w:t>0</w:t>
            </w:r>
          </w:p>
        </w:tc>
        <w:tc>
          <w:tcPr>
            <w:tcW w:w="1751" w:type="dxa"/>
            <w:gridSpan w:val="4"/>
            <w:vAlign w:val="center"/>
          </w:tcPr>
          <w:p w:rsidR="00B47FCD" w:rsidRPr="007B2CD5" w:rsidRDefault="00366559" w:rsidP="009D48D8">
            <w:pPr>
              <w:spacing w:after="120"/>
            </w:pPr>
            <w:r>
              <w:t>0</w:t>
            </w:r>
          </w:p>
        </w:tc>
      </w:tr>
      <w:tr w:rsidR="00B47FCD" w:rsidRPr="007B2CD5" w:rsidTr="009D48D8">
        <w:trPr>
          <w:trHeight w:val="340"/>
        </w:trPr>
        <w:tc>
          <w:tcPr>
            <w:tcW w:w="2694" w:type="dxa"/>
            <w:gridSpan w:val="2"/>
            <w:vAlign w:val="center"/>
          </w:tcPr>
          <w:p w:rsidR="00B47FCD" w:rsidRPr="007B2CD5" w:rsidRDefault="00B47FCD" w:rsidP="009D48D8">
            <w:pPr>
              <w:spacing w:after="120"/>
            </w:pPr>
          </w:p>
        </w:tc>
        <w:tc>
          <w:tcPr>
            <w:tcW w:w="1842" w:type="dxa"/>
            <w:vAlign w:val="center"/>
          </w:tcPr>
          <w:p w:rsidR="00B47FCD" w:rsidRPr="007B2CD5" w:rsidRDefault="00B47FCD" w:rsidP="009D48D8">
            <w:pPr>
              <w:spacing w:after="120"/>
            </w:pPr>
          </w:p>
        </w:tc>
        <w:tc>
          <w:tcPr>
            <w:tcW w:w="1560" w:type="dxa"/>
            <w:vAlign w:val="center"/>
          </w:tcPr>
          <w:p w:rsidR="00B47FCD" w:rsidRPr="007B2CD5" w:rsidRDefault="00B47FCD" w:rsidP="009D48D8">
            <w:pPr>
              <w:spacing w:after="120"/>
            </w:pPr>
          </w:p>
        </w:tc>
        <w:tc>
          <w:tcPr>
            <w:tcW w:w="1225" w:type="dxa"/>
            <w:gridSpan w:val="2"/>
            <w:vAlign w:val="center"/>
          </w:tcPr>
          <w:p w:rsidR="00B47FCD" w:rsidRPr="007B2CD5" w:rsidRDefault="00B47FCD" w:rsidP="009D48D8">
            <w:pPr>
              <w:spacing w:after="120"/>
            </w:pPr>
          </w:p>
        </w:tc>
        <w:tc>
          <w:tcPr>
            <w:tcW w:w="1751" w:type="dxa"/>
            <w:gridSpan w:val="4"/>
            <w:vAlign w:val="center"/>
          </w:tcPr>
          <w:p w:rsidR="00B47FCD" w:rsidRPr="007B2CD5" w:rsidRDefault="00B47FCD" w:rsidP="009D48D8">
            <w:pPr>
              <w:spacing w:after="120"/>
            </w:pPr>
          </w:p>
        </w:tc>
      </w:tr>
      <w:tr w:rsidR="00B47FCD" w:rsidRPr="00595DE0" w:rsidTr="009D48D8">
        <w:trPr>
          <w:trHeight w:val="340"/>
        </w:trPr>
        <w:tc>
          <w:tcPr>
            <w:tcW w:w="2694" w:type="dxa"/>
            <w:gridSpan w:val="2"/>
            <w:vAlign w:val="center"/>
          </w:tcPr>
          <w:p w:rsidR="00B47FCD" w:rsidRPr="00595DE0" w:rsidRDefault="00B47FCD" w:rsidP="009D48D8">
            <w:pPr>
              <w:spacing w:after="120"/>
            </w:pPr>
          </w:p>
        </w:tc>
        <w:tc>
          <w:tcPr>
            <w:tcW w:w="1842" w:type="dxa"/>
            <w:vAlign w:val="center"/>
          </w:tcPr>
          <w:p w:rsidR="00B47FCD" w:rsidRPr="00595DE0" w:rsidRDefault="00B47FCD" w:rsidP="009D48D8">
            <w:pPr>
              <w:spacing w:after="120"/>
            </w:pPr>
          </w:p>
        </w:tc>
        <w:tc>
          <w:tcPr>
            <w:tcW w:w="1560" w:type="dxa"/>
            <w:vAlign w:val="center"/>
          </w:tcPr>
          <w:p w:rsidR="00B47FCD" w:rsidRPr="00595DE0" w:rsidRDefault="00B47FCD" w:rsidP="009D48D8">
            <w:pPr>
              <w:spacing w:after="120"/>
            </w:pPr>
          </w:p>
        </w:tc>
        <w:tc>
          <w:tcPr>
            <w:tcW w:w="1225" w:type="dxa"/>
            <w:gridSpan w:val="2"/>
            <w:vAlign w:val="center"/>
          </w:tcPr>
          <w:p w:rsidR="00B47FCD" w:rsidRPr="00595DE0" w:rsidRDefault="00B47FCD" w:rsidP="009D48D8">
            <w:pPr>
              <w:spacing w:after="120"/>
            </w:pPr>
          </w:p>
        </w:tc>
        <w:tc>
          <w:tcPr>
            <w:tcW w:w="1751" w:type="dxa"/>
            <w:gridSpan w:val="4"/>
            <w:vAlign w:val="center"/>
          </w:tcPr>
          <w:p w:rsidR="00B47FCD" w:rsidRPr="00595DE0" w:rsidRDefault="00B47FCD" w:rsidP="009D48D8">
            <w:pPr>
              <w:spacing w:after="120"/>
            </w:pPr>
          </w:p>
        </w:tc>
      </w:tr>
    </w:tbl>
    <w:p w:rsidR="00B47FCD" w:rsidRPr="00924BB0" w:rsidRDefault="00B47FCD" w:rsidP="00895A52">
      <w:pPr>
        <w:pStyle w:val="Odsekzoznamu"/>
        <w:shd w:val="clear" w:color="auto" w:fill="FFFFFF"/>
        <w:spacing w:after="0" w:line="240" w:lineRule="auto"/>
        <w:ind w:left="0"/>
        <w:jc w:val="both"/>
        <w:rPr>
          <w:rFonts w:ascii="Calibri" w:eastAsia="Times New Roman" w:hAnsi="Calibri" w:cs="Calibri"/>
          <w:sz w:val="22"/>
          <w:szCs w:val="22"/>
          <w:lang w:eastAsia="sk-SK"/>
        </w:rPr>
      </w:pPr>
    </w:p>
    <w:p w:rsidR="000D3AEB"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Dlhodobý nehmotný majetok a dlhodobý hmotný majetok</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stanovenia ocenenia.</w:t>
      </w:r>
    </w:p>
    <w:p w:rsidR="006D2D51" w:rsidRPr="00924BB0" w:rsidRDefault="006D2D51" w:rsidP="006D2D51">
      <w:pPr>
        <w:pStyle w:val="Odsekzoznamu"/>
        <w:shd w:val="clear" w:color="auto" w:fill="FFFFFF"/>
        <w:spacing w:after="0" w:line="240" w:lineRule="auto"/>
        <w:ind w:left="5748" w:hanging="5039"/>
        <w:jc w:val="both"/>
        <w:rPr>
          <w:rFonts w:ascii="Calibri" w:eastAsia="Times New Roman" w:hAnsi="Calibri" w:cs="Calibri"/>
          <w:sz w:val="22"/>
          <w:szCs w:val="22"/>
          <w:lang w:eastAsia="sk-SK"/>
        </w:rPr>
      </w:pPr>
    </w:p>
    <w:p w:rsidR="006D2D51" w:rsidRPr="00924BB0" w:rsidRDefault="006D2D51" w:rsidP="009D48D8">
      <w:pPr>
        <w:pStyle w:val="Odsekzoznamu"/>
        <w:numPr>
          <w:ilvl w:val="6"/>
          <w:numId w:val="22"/>
        </w:numPr>
        <w:shd w:val="clear" w:color="auto" w:fill="FFFFFF"/>
        <w:spacing w:after="0" w:line="240" w:lineRule="auto"/>
        <w:ind w:hanging="5606"/>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Cenné papiere a</w:t>
      </w:r>
      <w:r w:rsidR="0064785A">
        <w:rPr>
          <w:rFonts w:ascii="Calibri" w:eastAsia="Times New Roman" w:hAnsi="Calibri" w:cs="Calibri"/>
          <w:b/>
          <w:sz w:val="22"/>
          <w:szCs w:val="22"/>
          <w:lang w:eastAsia="sk-SK"/>
        </w:rPr>
        <w:t> </w:t>
      </w:r>
      <w:r w:rsidRPr="0064785A">
        <w:rPr>
          <w:rFonts w:ascii="Calibri" w:eastAsia="Times New Roman" w:hAnsi="Calibri" w:cs="Calibri"/>
          <w:b/>
          <w:sz w:val="22"/>
          <w:szCs w:val="22"/>
          <w:lang w:eastAsia="sk-SK"/>
        </w:rPr>
        <w:t>podiely</w:t>
      </w:r>
    </w:p>
    <w:p w:rsidR="006D2D51" w:rsidRPr="00924BB0" w:rsidRDefault="006D2D51" w:rsidP="006D2D51">
      <w:pPr>
        <w:pStyle w:val="Odsekzoznamu"/>
        <w:shd w:val="clear" w:color="auto" w:fill="FFFFFF"/>
        <w:spacing w:after="0" w:line="240" w:lineRule="auto"/>
        <w:ind w:left="708"/>
        <w:jc w:val="both"/>
        <w:rPr>
          <w:rFonts w:ascii="Calibri" w:eastAsia="Times New Roman" w:hAnsi="Calibri" w:cs="Calibri"/>
          <w:sz w:val="22"/>
          <w:szCs w:val="22"/>
          <w:lang w:eastAsia="sk-SK"/>
        </w:rPr>
      </w:pPr>
      <w:r w:rsidRPr="0064785A">
        <w:rPr>
          <w:rFonts w:ascii="Calibri" w:eastAsia="Times New Roman" w:hAnsi="Calibri" w:cs="Calibri"/>
          <w:i/>
          <w:sz w:val="22"/>
          <w:szCs w:val="22"/>
          <w:lang w:eastAsia="sk-SK"/>
        </w:rPr>
        <w:t>Spoločnosť oceňuje podiely v </w:t>
      </w:r>
      <w:r w:rsidR="003A055A" w:rsidRPr="0064785A">
        <w:rPr>
          <w:rFonts w:ascii="Calibri" w:eastAsia="Times New Roman" w:hAnsi="Calibri" w:cs="Calibri"/>
          <w:i/>
          <w:sz w:val="22"/>
          <w:szCs w:val="22"/>
          <w:lang w:eastAsia="sk-SK"/>
        </w:rPr>
        <w:t>dcérskych</w:t>
      </w:r>
      <w:r w:rsidRPr="0064785A">
        <w:rPr>
          <w:rFonts w:ascii="Calibri" w:eastAsia="Times New Roman" w:hAnsi="Calibri" w:cs="Calibri"/>
          <w:i/>
          <w:sz w:val="22"/>
          <w:szCs w:val="22"/>
          <w:lang w:eastAsia="sk-SK"/>
        </w:rPr>
        <w:t xml:space="preserve"> spoločnostiach a v </w:t>
      </w:r>
      <w:r w:rsidR="003A055A" w:rsidRPr="0064785A">
        <w:rPr>
          <w:rFonts w:ascii="Calibri" w:eastAsia="Times New Roman" w:hAnsi="Calibri" w:cs="Calibri"/>
          <w:i/>
          <w:sz w:val="22"/>
          <w:szCs w:val="22"/>
          <w:lang w:eastAsia="sk-SK"/>
        </w:rPr>
        <w:t>spoločnostiach</w:t>
      </w:r>
      <w:r w:rsidRPr="0064785A">
        <w:rPr>
          <w:rFonts w:ascii="Calibri" w:eastAsia="Times New Roman" w:hAnsi="Calibri" w:cs="Calibri"/>
          <w:i/>
          <w:sz w:val="22"/>
          <w:szCs w:val="22"/>
          <w:lang w:eastAsia="sk-SK"/>
        </w:rPr>
        <w:t xml:space="preserve"> s podielovou </w:t>
      </w:r>
      <w:r w:rsidR="003A055A" w:rsidRPr="0064785A">
        <w:rPr>
          <w:rFonts w:ascii="Calibri" w:eastAsia="Times New Roman" w:hAnsi="Calibri" w:cs="Calibri"/>
          <w:i/>
          <w:sz w:val="22"/>
          <w:szCs w:val="22"/>
          <w:lang w:eastAsia="sk-SK"/>
        </w:rPr>
        <w:t>účasťou</w:t>
      </w:r>
      <w:r w:rsidRPr="0064785A">
        <w:rPr>
          <w:rFonts w:ascii="Calibri" w:eastAsia="Times New Roman" w:hAnsi="Calibri" w:cs="Calibri"/>
          <w:i/>
          <w:sz w:val="22"/>
          <w:szCs w:val="22"/>
          <w:lang w:eastAsia="sk-SK"/>
        </w:rPr>
        <w:t xml:space="preserve"> metódou vlastného imania</w:t>
      </w:r>
      <w:r w:rsidRPr="00924BB0">
        <w:rPr>
          <w:rFonts w:ascii="Calibri" w:eastAsia="Times New Roman" w:hAnsi="Calibri" w:cs="Calibri"/>
          <w:sz w:val="22"/>
          <w:szCs w:val="22"/>
          <w:lang w:eastAsia="sk-SK"/>
        </w:rPr>
        <w:t>.</w:t>
      </w:r>
    </w:p>
    <w:p w:rsidR="003A055A" w:rsidRPr="0064785A" w:rsidRDefault="003A055A"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Zásoby</w:t>
      </w:r>
    </w:p>
    <w:p w:rsidR="003A055A" w:rsidRPr="0064785A" w:rsidRDefault="003A055A"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Zásoby nakupované sa oceňujú obstarávacou cenou, ktorá zahŕňa cenu obstarania a náklady </w:t>
      </w:r>
      <w:r w:rsidR="00016E64" w:rsidRPr="0064785A">
        <w:rPr>
          <w:rFonts w:ascii="Calibri" w:eastAsia="Times New Roman" w:hAnsi="Calibri" w:cs="Calibri"/>
          <w:i/>
          <w:sz w:val="22"/>
          <w:szCs w:val="22"/>
          <w:lang w:eastAsia="sk-SK"/>
        </w:rPr>
        <w:t>súvisiace</w:t>
      </w:r>
      <w:r w:rsidRPr="0064785A">
        <w:rPr>
          <w:rFonts w:ascii="Calibri" w:eastAsia="Times New Roman" w:hAnsi="Calibri" w:cs="Calibri"/>
          <w:i/>
          <w:sz w:val="22"/>
          <w:szCs w:val="22"/>
          <w:lang w:eastAsia="sk-SK"/>
        </w:rPr>
        <w:t xml:space="preserve"> s obstaraním. Súčasťou obstarávacej ceny zásob nie sú úroky z úverov. Príjem na sklad sa oceňuje v obstarávacích cenách a vyskladnenie v priemerných cenách. </w:t>
      </w:r>
    </w:p>
    <w:p w:rsidR="003A055A" w:rsidRPr="00924BB0" w:rsidRDefault="003A055A" w:rsidP="009D48D8">
      <w:pPr>
        <w:pStyle w:val="Odsekzoznamu"/>
        <w:numPr>
          <w:ilvl w:val="0"/>
          <w:numId w:val="4"/>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Zásoby vlastnej výroby:</w:t>
      </w:r>
    </w:p>
    <w:p w:rsidR="003A055A"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Nedokončená výroba – priame </w:t>
      </w:r>
      <w:r w:rsidR="00016E64" w:rsidRPr="0064785A">
        <w:rPr>
          <w:rFonts w:ascii="Calibri" w:eastAsia="Times New Roman" w:hAnsi="Calibri" w:cs="Calibri"/>
          <w:i/>
          <w:sz w:val="22"/>
          <w:szCs w:val="22"/>
          <w:lang w:eastAsia="sk-SK"/>
        </w:rPr>
        <w:t>materiálové</w:t>
      </w:r>
      <w:r w:rsidRPr="0064785A">
        <w:rPr>
          <w:rFonts w:ascii="Calibri" w:eastAsia="Times New Roman" w:hAnsi="Calibri" w:cs="Calibri"/>
          <w:i/>
          <w:sz w:val="22"/>
          <w:szCs w:val="22"/>
          <w:lang w:eastAsia="sk-SK"/>
        </w:rPr>
        <w:t xml:space="preserve"> náklady (priamy materiál)</w:t>
      </w:r>
    </w:p>
    <w:p w:rsidR="003A055A" w:rsidRPr="00924BB0" w:rsidRDefault="003A055A" w:rsidP="003A055A">
      <w:pPr>
        <w:pStyle w:val="Odsekzoznamu"/>
        <w:shd w:val="clear" w:color="auto" w:fill="FFFFFF"/>
        <w:spacing w:after="0" w:line="240" w:lineRule="auto"/>
        <w:ind w:left="0"/>
        <w:jc w:val="both"/>
        <w:rPr>
          <w:rFonts w:ascii="Calibri" w:eastAsia="Times New Roman" w:hAnsi="Calibri" w:cs="Calibri"/>
          <w:sz w:val="22"/>
          <w:szCs w:val="22"/>
          <w:lang w:eastAsia="sk-SK"/>
        </w:rPr>
      </w:pPr>
    </w:p>
    <w:p w:rsidR="009D63FD" w:rsidRPr="0064785A" w:rsidRDefault="003A055A"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Po</w:t>
      </w:r>
      <w:r w:rsidR="009D63FD" w:rsidRPr="00924BB0">
        <w:rPr>
          <w:rFonts w:ascii="Calibri" w:eastAsia="Times New Roman" w:hAnsi="Calibri" w:cs="Calibri"/>
          <w:sz w:val="22"/>
          <w:szCs w:val="22"/>
          <w:lang w:eastAsia="sk-SK"/>
        </w:rPr>
        <w:t xml:space="preserve">lotovary vlastnej výroby – </w:t>
      </w:r>
      <w:r w:rsidR="009D63FD" w:rsidRPr="0064785A">
        <w:rPr>
          <w:rFonts w:ascii="Calibri" w:eastAsia="Times New Roman" w:hAnsi="Calibri" w:cs="Calibri"/>
          <w:i/>
          <w:sz w:val="22"/>
          <w:szCs w:val="22"/>
          <w:lang w:eastAsia="sk-SK"/>
        </w:rPr>
        <w:t>priamy materiál, priame mzdy, ostatné priame náklady, výrobná réžia.</w:t>
      </w:r>
    </w:p>
    <w:p w:rsidR="009D63FD" w:rsidRPr="0064785A" w:rsidRDefault="009D63FD" w:rsidP="003A055A">
      <w:pPr>
        <w:pStyle w:val="Odsekzoznamu"/>
        <w:shd w:val="clear" w:color="auto" w:fill="FFFFFF"/>
        <w:spacing w:after="0" w:line="240" w:lineRule="auto"/>
        <w:ind w:left="708"/>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t xml:space="preserve">Hotové výrobky – </w:t>
      </w:r>
      <w:r w:rsidRPr="0064785A">
        <w:rPr>
          <w:rFonts w:ascii="Calibri" w:eastAsia="Times New Roman" w:hAnsi="Calibri" w:cs="Calibri"/>
          <w:i/>
          <w:sz w:val="22"/>
          <w:szCs w:val="22"/>
          <w:lang w:eastAsia="sk-SK"/>
        </w:rPr>
        <w:t>vlastnými nákladmi výroby.</w:t>
      </w:r>
    </w:p>
    <w:p w:rsidR="009D63FD" w:rsidRPr="0064785A" w:rsidRDefault="009D63FD" w:rsidP="009D48D8">
      <w:pPr>
        <w:pStyle w:val="Odsekzoznamu"/>
        <w:numPr>
          <w:ilvl w:val="0"/>
          <w:numId w:val="4"/>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Tvorba opravných položiek je tvorená následne:</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Materiál – 100% na položky bez pohybu viac ako jeden rok</w:t>
      </w:r>
    </w:p>
    <w:p w:rsidR="009D63FD" w:rsidRPr="0064785A" w:rsidRDefault="009D63FD" w:rsidP="009D48D8">
      <w:pPr>
        <w:pStyle w:val="Odsekzoznamu"/>
        <w:numPr>
          <w:ilvl w:val="0"/>
          <w:numId w:val="3"/>
        </w:numPr>
        <w:shd w:val="clear" w:color="auto" w:fill="FFFFFF"/>
        <w:spacing w:after="0" w:line="240" w:lineRule="auto"/>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Hotové výrobky – 50% na položky s dobou trvanlivosti viac než 1/3 a 100% na položky s dobou trvanlivosti viac než 2/3.</w:t>
      </w:r>
    </w:p>
    <w:p w:rsidR="009D63FD" w:rsidRPr="0064785A" w:rsidRDefault="009D63FD"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924BB0">
        <w:rPr>
          <w:rFonts w:ascii="Calibri" w:eastAsia="Times New Roman" w:hAnsi="Calibri" w:cs="Calibri"/>
          <w:sz w:val="22"/>
          <w:szCs w:val="22"/>
          <w:lang w:eastAsia="sk-SK"/>
        </w:rPr>
        <w:t xml:space="preserve"> </w:t>
      </w:r>
      <w:r w:rsidR="00705A4B" w:rsidRPr="0064785A">
        <w:rPr>
          <w:rFonts w:ascii="Calibri" w:eastAsia="Times New Roman" w:hAnsi="Calibri" w:cs="Calibri"/>
          <w:b/>
          <w:sz w:val="22"/>
          <w:szCs w:val="22"/>
          <w:lang w:eastAsia="sk-SK"/>
        </w:rPr>
        <w:t>Pohľadávky</w:t>
      </w:r>
    </w:p>
    <w:p w:rsidR="00705A4B" w:rsidRPr="0064785A" w:rsidRDefault="00705A4B"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w:t>
      </w:r>
      <w:r w:rsidR="00B93A0F" w:rsidRPr="0064785A">
        <w:rPr>
          <w:rFonts w:ascii="Calibri" w:eastAsia="Times New Roman" w:hAnsi="Calibri" w:cs="Calibri"/>
          <w:i/>
          <w:sz w:val="22"/>
          <w:szCs w:val="22"/>
          <w:lang w:eastAsia="sk-SK"/>
        </w:rPr>
        <w:t xml:space="preserve"> Toto ocenenie sa znižuje o pochybné a nevymožiteľné pohľadávky. Pravidlá pre tvorbu opravných položiek:</w:t>
      </w:r>
    </w:p>
    <w:p w:rsidR="00B93A0F" w:rsidRPr="0064785A" w:rsidRDefault="00B93A0F" w:rsidP="00705A4B">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Pohľadávky prihlásené do konkurzu a reštrukturalizácii 100%</w:t>
      </w:r>
    </w:p>
    <w:p w:rsidR="00B93A0F" w:rsidRPr="0064785A" w:rsidRDefault="00B93A0F" w:rsidP="00895A52">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Pohľadávky po lehote splatnosti viac ako </w:t>
      </w:r>
      <w:r w:rsidR="00895A52" w:rsidRPr="0064785A">
        <w:rPr>
          <w:rFonts w:ascii="Calibri" w:eastAsia="Times New Roman" w:hAnsi="Calibri" w:cs="Calibri"/>
          <w:i/>
          <w:sz w:val="22"/>
          <w:szCs w:val="22"/>
          <w:lang w:eastAsia="sk-SK"/>
        </w:rPr>
        <w:t>365 dní 100%.</w:t>
      </w:r>
    </w:p>
    <w:p w:rsidR="00B93A0F" w:rsidRPr="0064785A" w:rsidRDefault="00B93A0F" w:rsidP="009D48D8">
      <w:pPr>
        <w:pStyle w:val="Odsekzoznamu"/>
        <w:numPr>
          <w:ilvl w:val="6"/>
          <w:numId w:val="22"/>
        </w:numPr>
        <w:shd w:val="clear" w:color="auto" w:fill="FFFFFF"/>
        <w:spacing w:after="0" w:line="240" w:lineRule="auto"/>
        <w:ind w:hanging="5606"/>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Peňažné prostriedky a ceniny</w:t>
      </w:r>
    </w:p>
    <w:p w:rsidR="00B93A0F" w:rsidRPr="0064785A" w:rsidRDefault="00B93A0F" w:rsidP="00C55FEC">
      <w:pPr>
        <w:pStyle w:val="Odsekzoznamu"/>
        <w:shd w:val="clear" w:color="auto" w:fill="FFFFFF"/>
        <w:spacing w:after="0" w:line="240" w:lineRule="auto"/>
        <w:ind w:left="567"/>
        <w:jc w:val="both"/>
        <w:rPr>
          <w:rFonts w:ascii="Calibri" w:eastAsia="Times New Roman" w:hAnsi="Calibri" w:cs="Calibri"/>
          <w:i/>
          <w:sz w:val="22"/>
          <w:szCs w:val="22"/>
          <w:lang w:eastAsia="sk-SK"/>
        </w:rPr>
      </w:pPr>
      <w:r w:rsidRPr="0064785A">
        <w:rPr>
          <w:rFonts w:ascii="Calibri" w:eastAsia="Times New Roman" w:hAnsi="Calibri" w:cs="Calibri"/>
          <w:i/>
          <w:sz w:val="22"/>
          <w:szCs w:val="22"/>
          <w:lang w:eastAsia="sk-SK"/>
        </w:rPr>
        <w:t xml:space="preserve">Peňažné prostriedky  a ceniny sa oceňujú menovitou hodnotou. Zníženie ich hodnoty </w:t>
      </w:r>
      <w:r w:rsidR="00C55FEC" w:rsidRPr="0064785A">
        <w:rPr>
          <w:rFonts w:ascii="Calibri" w:eastAsia="Times New Roman" w:hAnsi="Calibri" w:cs="Calibri"/>
          <w:i/>
          <w:sz w:val="22"/>
          <w:szCs w:val="22"/>
          <w:lang w:eastAsia="sk-SK"/>
        </w:rPr>
        <w:t>sa vyjadruje opravnou položkou.</w:t>
      </w:r>
    </w:p>
    <w:p w:rsidR="003A055A" w:rsidRPr="0064785A" w:rsidRDefault="003A055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924BB0">
        <w:rPr>
          <w:rFonts w:ascii="Calibri" w:eastAsia="Times New Roman" w:hAnsi="Calibri" w:cs="Calibri"/>
          <w:sz w:val="22"/>
          <w:szCs w:val="22"/>
          <w:lang w:eastAsia="sk-SK"/>
        </w:rPr>
        <w:lastRenderedPageBreak/>
        <w:t xml:space="preserve"> </w:t>
      </w:r>
      <w:r w:rsidR="00B93A0F" w:rsidRPr="0064785A">
        <w:rPr>
          <w:rFonts w:ascii="Calibri" w:eastAsia="Times New Roman" w:hAnsi="Calibri" w:cs="Calibri"/>
          <w:b/>
          <w:sz w:val="22"/>
          <w:szCs w:val="22"/>
          <w:lang w:eastAsia="sk-SK"/>
        </w:rPr>
        <w:t>Náklady budúcich období a príjmy budúcich období</w:t>
      </w:r>
      <w:r w:rsidR="004D0ADA" w:rsidRPr="00924BB0">
        <w:rPr>
          <w:rFonts w:ascii="Calibri" w:eastAsia="Times New Roman" w:hAnsi="Calibri" w:cs="Calibri"/>
          <w:sz w:val="22"/>
          <w:szCs w:val="22"/>
          <w:lang w:eastAsia="sk-SK"/>
        </w:rPr>
        <w:t xml:space="preserve"> </w:t>
      </w:r>
      <w:r w:rsidR="004D0ADA" w:rsidRPr="0064785A">
        <w:rPr>
          <w:rFonts w:ascii="Calibri" w:eastAsia="Times New Roman" w:hAnsi="Calibri" w:cs="Calibri"/>
          <w:i/>
          <w:sz w:val="22"/>
          <w:szCs w:val="22"/>
          <w:lang w:eastAsia="sk-SK"/>
        </w:rPr>
        <w:t>sa vykazujú vo výške, ktorá je potrebná na dodržanie zásady vecnej a časovej súvislosti s účtovným obdobím.</w:t>
      </w:r>
    </w:p>
    <w:p w:rsidR="004D0ADA" w:rsidRPr="0064785A" w:rsidRDefault="004D0ADA"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Deriváty</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oceňujú reálnou hodnotou. Zmeny reálnej hodnoty zabezpečovacích derivátov sa účtujú bez vplyvu na výsledok hospodárenia, priamo do vlastného imania. Zmeny reálnych hodnôt derivátov určených na obc</w:t>
      </w:r>
      <w:r w:rsidR="00E726D8" w:rsidRPr="0064785A">
        <w:rPr>
          <w:rFonts w:ascii="Calibri" w:eastAsia="Times New Roman" w:hAnsi="Calibri" w:cs="Calibri"/>
          <w:i/>
          <w:sz w:val="22"/>
          <w:szCs w:val="22"/>
          <w:lang w:eastAsia="sk-SK"/>
        </w:rPr>
        <w:t>hodovanie na tuzemskej burze, zahraničnej burze alebo na inom verejnom trhu sa účtujú s vplyvom na výsledok hospodárenia. Zmeny reálnych hodnôt</w:t>
      </w:r>
      <w:r w:rsidR="003C4A9F" w:rsidRPr="0064785A">
        <w:rPr>
          <w:rFonts w:ascii="Calibri" w:eastAsia="Times New Roman" w:hAnsi="Calibri" w:cs="Calibri"/>
          <w:i/>
          <w:sz w:val="22"/>
          <w:szCs w:val="22"/>
          <w:lang w:eastAsia="sk-SK"/>
        </w:rPr>
        <w:t xml:space="preserve"> derivátov určených na obchodovanie na ne</w:t>
      </w:r>
      <w:r w:rsidR="00BF6733" w:rsidRPr="0064785A">
        <w:rPr>
          <w:rFonts w:ascii="Calibri" w:eastAsia="Times New Roman" w:hAnsi="Calibri" w:cs="Calibri"/>
          <w:i/>
          <w:sz w:val="22"/>
          <w:szCs w:val="22"/>
          <w:lang w:eastAsia="sk-SK"/>
        </w:rPr>
        <w:t>ve</w:t>
      </w:r>
      <w:r w:rsidR="003C4A9F" w:rsidRPr="0064785A">
        <w:rPr>
          <w:rFonts w:ascii="Calibri" w:eastAsia="Times New Roman" w:hAnsi="Calibri" w:cs="Calibri"/>
          <w:i/>
          <w:sz w:val="22"/>
          <w:szCs w:val="22"/>
          <w:lang w:eastAsia="sk-SK"/>
        </w:rPr>
        <w:t>rejnom trhu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Majetok a záväzky zabezpečené derivátmi</w:t>
      </w:r>
      <w:r w:rsidRPr="0064785A">
        <w:rPr>
          <w:rFonts w:ascii="Calibri" w:eastAsia="Times New Roman" w:hAnsi="Calibri" w:cs="Calibri"/>
          <w:i/>
          <w:sz w:val="22"/>
          <w:szCs w:val="22"/>
          <w:lang w:eastAsia="sk-SK"/>
        </w:rPr>
        <w:t xml:space="preserve"> sa oceňujú reálnou hodnotou. Zmeny reálnych hodnôt majetku a záväzkov zabezpečených derivátmi sa účtujú bez vplyvu na výsledok hospodárenia, priamo do vlastného imania.</w:t>
      </w:r>
    </w:p>
    <w:p w:rsidR="00BF6733" w:rsidRPr="0064785A" w:rsidRDefault="00BF6733"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Cudzia mena</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w:t>
      </w:r>
      <w:r w:rsidR="00B835AE" w:rsidRPr="0064785A">
        <w:rPr>
          <w:rFonts w:ascii="Calibri" w:eastAsia="Times New Roman" w:hAnsi="Calibri" w:cs="Calibri"/>
          <w:i/>
          <w:sz w:val="22"/>
          <w:szCs w:val="22"/>
          <w:lang w:eastAsia="sk-SK"/>
        </w:rPr>
        <w:t>e</w:t>
      </w:r>
      <w:r w:rsidRPr="0064785A">
        <w:rPr>
          <w:rFonts w:ascii="Calibri" w:eastAsia="Times New Roman" w:hAnsi="Calibri" w:cs="Calibri"/>
          <w:i/>
          <w:sz w:val="22"/>
          <w:szCs w:val="22"/>
          <w:lang w:eastAsia="sk-SK"/>
        </w:rPr>
        <w:t>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w:t>
      </w:r>
      <w:r w:rsidR="00B835AE" w:rsidRPr="0064785A">
        <w:rPr>
          <w:rFonts w:ascii="Calibri" w:eastAsia="Times New Roman" w:hAnsi="Calibri" w:cs="Calibri"/>
          <w:i/>
          <w:sz w:val="22"/>
          <w:szCs w:val="22"/>
          <w:lang w:eastAsia="sk-SK"/>
        </w:rPr>
        <w:t>.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w:t>
      </w:r>
      <w:r w:rsidR="0066094B" w:rsidRPr="0064785A">
        <w:rPr>
          <w:rFonts w:ascii="Calibri" w:eastAsia="Times New Roman" w:hAnsi="Calibri" w:cs="Calibri"/>
          <w:i/>
          <w:sz w:val="22"/>
          <w:szCs w:val="22"/>
          <w:lang w:eastAsia="sk-SK"/>
        </w:rPr>
        <w:t xml:space="preserve">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rsidR="0066094B" w:rsidRPr="0064785A" w:rsidRDefault="0066094B"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Vlastné imanie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 xml:space="preserve">skladá sa zo základného imania, zákonného rezervného fondu, ostatné kapitálové fondy a výsledku hospodárenia v schvaľovaní. Ostatné kapitálové fondy </w:t>
      </w:r>
      <w:r w:rsidR="00F80787" w:rsidRPr="0064785A">
        <w:rPr>
          <w:rFonts w:ascii="Calibri" w:eastAsia="Times New Roman" w:hAnsi="Calibri" w:cs="Calibri"/>
          <w:i/>
          <w:sz w:val="22"/>
          <w:szCs w:val="22"/>
          <w:lang w:eastAsia="sk-SK"/>
        </w:rPr>
        <w:t>sú tvorené ostatnými peňažnými a nepeňažnými vkladmi nad hodnotu základného imania.</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Výdavky budúcich období a výnosy budúcich období.</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Výdavky budúcich období a výnosy budúcich období sa vykazujú vo výške, ktorá je potrebná na dodržanie zásady vecnej a časovej súvislosti s účtovným obdobím.</w:t>
      </w:r>
    </w:p>
    <w:p w:rsidR="00F80787" w:rsidRPr="0064785A"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Záväzky vrátane </w:t>
      </w:r>
      <w:r w:rsidR="00C55FEC" w:rsidRPr="0064785A">
        <w:rPr>
          <w:rFonts w:ascii="Calibri" w:eastAsia="Times New Roman" w:hAnsi="Calibri" w:cs="Calibri"/>
          <w:b/>
          <w:sz w:val="22"/>
          <w:szCs w:val="22"/>
          <w:lang w:eastAsia="sk-SK"/>
        </w:rPr>
        <w:t>dlhopisov</w:t>
      </w:r>
      <w:r w:rsidRPr="0064785A">
        <w:rPr>
          <w:rFonts w:ascii="Calibri" w:eastAsia="Times New Roman" w:hAnsi="Calibri" w:cs="Calibri"/>
          <w:b/>
          <w:sz w:val="22"/>
          <w:szCs w:val="22"/>
          <w:lang w:eastAsia="sk-SK"/>
        </w:rPr>
        <w:t>, pôžičiek a úverov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80787" w:rsidRPr="00924BB0" w:rsidRDefault="00F80787"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Odložené dane sa vzťahujú na</w:t>
      </w:r>
      <w:r w:rsidRPr="00924BB0">
        <w:rPr>
          <w:rFonts w:ascii="Calibri" w:eastAsia="Times New Roman" w:hAnsi="Calibri" w:cs="Calibri"/>
          <w:sz w:val="22"/>
          <w:szCs w:val="22"/>
          <w:lang w:eastAsia="sk-SK"/>
        </w:rPr>
        <w:t>:</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dočasné rozdiely medzi účtovnou hodnotou majetku a účtovnou hodnotou záväzkov vykázanou v súvahe a ich dočasnou daňovou základňou,</w:t>
      </w:r>
    </w:p>
    <w:p w:rsidR="00F80787" w:rsidRPr="007B2CD5" w:rsidRDefault="00F80787" w:rsidP="009D48D8">
      <w:pPr>
        <w:pStyle w:val="Odsekzoznamu"/>
        <w:numPr>
          <w:ilvl w:val="0"/>
          <w:numId w:val="5"/>
        </w:numPr>
        <w:shd w:val="clear" w:color="auto" w:fill="FFFFFF"/>
        <w:spacing w:after="0" w:line="240" w:lineRule="auto"/>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možnosť umorovať daňovú stratu v budúcnosti, ktorou sa rozumie možnosť </w:t>
      </w:r>
      <w:r w:rsidR="008839E6" w:rsidRPr="007B2CD5">
        <w:rPr>
          <w:rFonts w:ascii="Calibri" w:eastAsia="Times New Roman" w:hAnsi="Calibri" w:cs="Calibri"/>
          <w:i/>
          <w:sz w:val="22"/>
          <w:szCs w:val="22"/>
          <w:lang w:eastAsia="sk-SK"/>
        </w:rPr>
        <w:t>odpočítať</w:t>
      </w:r>
      <w:r w:rsidRPr="007B2CD5">
        <w:rPr>
          <w:rFonts w:ascii="Calibri" w:eastAsia="Times New Roman" w:hAnsi="Calibri" w:cs="Calibri"/>
          <w:i/>
          <w:sz w:val="22"/>
          <w:szCs w:val="22"/>
          <w:lang w:eastAsia="sk-SK"/>
        </w:rPr>
        <w:t xml:space="preserve"> daňovú stratu od základu dane v budúcnosti,</w:t>
      </w:r>
    </w:p>
    <w:p w:rsidR="00F80787" w:rsidRPr="00924BB0" w:rsidRDefault="00F80787" w:rsidP="009D48D8">
      <w:pPr>
        <w:pStyle w:val="Odsekzoznamu"/>
        <w:numPr>
          <w:ilvl w:val="0"/>
          <w:numId w:val="5"/>
        </w:numPr>
        <w:shd w:val="clear" w:color="auto" w:fill="FFFFFF"/>
        <w:spacing w:after="0" w:line="240" w:lineRule="auto"/>
        <w:jc w:val="both"/>
        <w:rPr>
          <w:rFonts w:ascii="Calibri" w:eastAsia="Times New Roman" w:hAnsi="Calibri" w:cs="Calibri"/>
          <w:sz w:val="22"/>
          <w:szCs w:val="22"/>
          <w:lang w:eastAsia="sk-SK"/>
        </w:rPr>
      </w:pPr>
      <w:r w:rsidRPr="007B2CD5">
        <w:rPr>
          <w:rFonts w:ascii="Calibri" w:eastAsia="Times New Roman" w:hAnsi="Calibri" w:cs="Calibri"/>
          <w:i/>
          <w:sz w:val="22"/>
          <w:szCs w:val="22"/>
          <w:lang w:eastAsia="sk-SK"/>
        </w:rPr>
        <w:t>možnosť previesť nevyužité daňové odpočty a iné daňové nároky do budúcich</w:t>
      </w:r>
      <w:r w:rsidRPr="00924BB0">
        <w:rPr>
          <w:rFonts w:ascii="Calibri" w:eastAsia="Times New Roman" w:hAnsi="Calibri" w:cs="Calibri"/>
          <w:sz w:val="22"/>
          <w:szCs w:val="22"/>
          <w:lang w:eastAsia="sk-SK"/>
        </w:rPr>
        <w:t xml:space="preserve"> období.</w:t>
      </w:r>
    </w:p>
    <w:p w:rsidR="008839E6" w:rsidRPr="00924BB0" w:rsidRDefault="008839E6" w:rsidP="008839E6">
      <w:pPr>
        <w:pStyle w:val="Odsekzoznamu"/>
        <w:shd w:val="clear" w:color="auto" w:fill="FFFFFF"/>
        <w:spacing w:after="0" w:line="240" w:lineRule="auto"/>
        <w:ind w:left="1069"/>
        <w:jc w:val="both"/>
        <w:rPr>
          <w:rFonts w:ascii="Calibri" w:eastAsia="Times New Roman" w:hAnsi="Calibri" w:cs="Calibri"/>
          <w:sz w:val="22"/>
          <w:szCs w:val="22"/>
          <w:lang w:eastAsia="sk-SK"/>
        </w:rPr>
      </w:pPr>
    </w:p>
    <w:p w:rsidR="00B93A0F" w:rsidRPr="00924BB0" w:rsidRDefault="008839E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Odložená daňová pohľadávka a odložený daňový záväzok sa neúčtujú pri</w:t>
      </w:r>
      <w:r w:rsidRPr="00924BB0">
        <w:rPr>
          <w:rFonts w:ascii="Calibri" w:eastAsia="Times New Roman" w:hAnsi="Calibri" w:cs="Calibri"/>
          <w:sz w:val="22"/>
          <w:szCs w:val="22"/>
          <w:lang w:eastAsia="sk-SK"/>
        </w:rPr>
        <w:t>:</w:t>
      </w:r>
    </w:p>
    <w:p w:rsidR="002B1E96" w:rsidRPr="00924BB0" w:rsidRDefault="008839E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 xml:space="preserve">dočasných rozdieloch pri prvotnom zaúčtovaní majetku alebo záväzku v účtovníctve, ak v čase prvotného zaúčtovania nemá tento účtovný prípad vplyv  ani na výsledok hospodárenia ani na základ dane  a zároveň </w:t>
      </w:r>
      <w:r w:rsidR="00A84457" w:rsidRPr="00924BB0">
        <w:rPr>
          <w:rFonts w:ascii="Calibri" w:eastAsia="Times New Roman" w:hAnsi="Calibri" w:cs="Calibri"/>
          <w:sz w:val="22"/>
          <w:szCs w:val="22"/>
          <w:lang w:eastAsia="sk-SK"/>
        </w:rPr>
        <w:t xml:space="preserve">nejde o účtovný prípad vznikajúci u kupujúceho pri kúpe podniku alebo časti podniku, prijímateľa vkladu podniku alebo </w:t>
      </w:r>
      <w:r w:rsidR="00A84457" w:rsidRPr="00924BB0">
        <w:rPr>
          <w:rFonts w:ascii="Calibri" w:eastAsia="Times New Roman" w:hAnsi="Calibri" w:cs="Calibri"/>
          <w:sz w:val="22"/>
          <w:szCs w:val="22"/>
          <w:lang w:eastAsia="sk-SK"/>
        </w:rPr>
        <w:lastRenderedPageBreak/>
        <w:t>časti podniku alebo u nástupníckej účtovnej jednotke pri zlúčení, splynutí alebo rozdelení</w:t>
      </w:r>
      <w:r w:rsidR="002B1E96" w:rsidRPr="00924BB0">
        <w:rPr>
          <w:rFonts w:ascii="Calibri" w:eastAsia="Times New Roman" w:hAnsi="Calibri" w:cs="Calibri"/>
          <w:sz w:val="22"/>
          <w:szCs w:val="22"/>
          <w:lang w:eastAsia="sk-SK"/>
        </w:rPr>
        <w:t>,</w:t>
      </w:r>
    </w:p>
    <w:p w:rsidR="008839E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rsidR="002B1E96" w:rsidRPr="00924BB0" w:rsidRDefault="002B1E96" w:rsidP="009D48D8">
      <w:pPr>
        <w:pStyle w:val="Odsekzoznamu"/>
        <w:numPr>
          <w:ilvl w:val="0"/>
          <w:numId w:val="6"/>
        </w:numPr>
        <w:shd w:val="clear" w:color="auto" w:fill="FFFFFF"/>
        <w:spacing w:after="0" w:line="240" w:lineRule="auto"/>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dočasných rozdieloch pri prvotnom zaúčtovaní goodwillu alebo záporného goodwillu.</w:t>
      </w:r>
    </w:p>
    <w:p w:rsidR="002B1E96" w:rsidRPr="0064785A" w:rsidRDefault="002B1E9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O odloženej daňovej pohľadávke z odpočítateľných dočasných rozdielov</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rsidR="002B1E96" w:rsidRPr="00924BB0"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sz w:val="22"/>
          <w:szCs w:val="22"/>
          <w:lang w:eastAsia="sk-SK"/>
        </w:rPr>
      </w:pPr>
      <w:r w:rsidRPr="0064785A">
        <w:rPr>
          <w:rFonts w:ascii="Calibri" w:eastAsia="Times New Roman" w:hAnsi="Calibri" w:cs="Calibri"/>
          <w:b/>
          <w:sz w:val="22"/>
          <w:szCs w:val="22"/>
          <w:lang w:eastAsia="sk-SK"/>
        </w:rPr>
        <w:t>V súvahe sa odložená daňová pohľadávka a odložený daňový záväzok vykazujú samostatne.</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sz w:val="22"/>
          <w:szCs w:val="22"/>
          <w:lang w:eastAsia="sk-SK"/>
        </w:rPr>
        <w:t>.</w:t>
      </w:r>
    </w:p>
    <w:p w:rsidR="006001E2" w:rsidRPr="0064785A" w:rsidRDefault="006001E2"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Rezervy</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hAnsi="Calibri" w:cs="Calibri"/>
          <w:b/>
          <w:bCs/>
          <w:sz w:val="22"/>
          <w:szCs w:val="22"/>
          <w:lang w:eastAsia="cs-CZ"/>
        </w:rPr>
        <w:t>Účtovná jednotka účtuje  o nároku na dotáciu, ak existuje primerané uistenie, že účtovná jednotka je schopná plniť dotačné podmienky</w:t>
      </w:r>
      <w:r w:rsidRPr="00924BB0">
        <w:rPr>
          <w:rFonts w:ascii="Calibri" w:hAnsi="Calibri" w:cs="Calibri"/>
          <w:bCs/>
          <w:sz w:val="22"/>
          <w:szCs w:val="22"/>
          <w:lang w:eastAsia="cs-CZ"/>
        </w:rPr>
        <w:t xml:space="preserve">. </w:t>
      </w:r>
      <w:r w:rsidRPr="0064785A">
        <w:rPr>
          <w:rFonts w:ascii="Calibri" w:hAnsi="Calibri" w:cs="Calibri"/>
          <w:bCs/>
          <w:i/>
          <w:sz w:val="22"/>
          <w:szCs w:val="22"/>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sz w:val="22"/>
          <w:szCs w:val="22"/>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rsidR="0017296E" w:rsidRPr="0064785A" w:rsidRDefault="0017296E"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 xml:space="preserve">Prenájom, majetok prenajatý na základe operatívneho prenájmu vykazuje ako svoj majetok jeho vlastník, nie nájomca. </w:t>
      </w:r>
      <w:r w:rsidRPr="0064785A">
        <w:rPr>
          <w:rFonts w:ascii="Calibri" w:eastAsia="Times New Roman" w:hAnsi="Calibri" w:cs="Calibri"/>
          <w:i/>
          <w:sz w:val="22"/>
          <w:szCs w:val="22"/>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w:t>
      </w:r>
      <w:r w:rsidR="009E22A3" w:rsidRPr="0064785A">
        <w:rPr>
          <w:rFonts w:ascii="Calibri" w:eastAsia="Times New Roman" w:hAnsi="Calibri" w:cs="Calibri"/>
          <w:i/>
          <w:sz w:val="22"/>
          <w:szCs w:val="22"/>
          <w:lang w:eastAsia="sk-SK"/>
        </w:rPr>
        <w:t>. Dohodnutá doba nájmu je najmenej 60% doby odpisovania podľa daňových predpisov, minimálne 3 roky. Platba nájomného je alokovaná medzi splátkou istiny a finančné náklady, vypočítané metódou efektívnej úrokovej miery. Finančné náklady</w:t>
      </w:r>
      <w:r w:rsidR="0055113E" w:rsidRPr="0064785A">
        <w:rPr>
          <w:rFonts w:ascii="Calibri" w:eastAsia="Times New Roman" w:hAnsi="Calibri" w:cs="Calibri"/>
          <w:i/>
          <w:sz w:val="22"/>
          <w:szCs w:val="22"/>
          <w:lang w:eastAsia="sk-SK"/>
        </w:rPr>
        <w:t xml:space="preserve"> </w:t>
      </w:r>
      <w:r w:rsidR="00635CED" w:rsidRPr="0064785A">
        <w:rPr>
          <w:rFonts w:ascii="Calibri" w:eastAsia="Times New Roman" w:hAnsi="Calibri" w:cs="Calibri"/>
          <w:i/>
          <w:sz w:val="22"/>
          <w:szCs w:val="22"/>
          <w:lang w:eastAsia="sk-SK"/>
        </w:rPr>
        <w:t>sa účtujú na 562- Úroky.</w:t>
      </w:r>
    </w:p>
    <w:p w:rsidR="00635CED"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i/>
          <w:sz w:val="22"/>
          <w:szCs w:val="22"/>
          <w:lang w:eastAsia="sk-SK"/>
        </w:rPr>
      </w:pPr>
      <w:r w:rsidRPr="0064785A">
        <w:rPr>
          <w:rFonts w:ascii="Calibri" w:eastAsia="Times New Roman" w:hAnsi="Calibri" w:cs="Calibri"/>
          <w:b/>
          <w:sz w:val="22"/>
          <w:szCs w:val="22"/>
          <w:lang w:eastAsia="sk-SK"/>
        </w:rPr>
        <w:t>Výnosy, tržby  za vlastné výkony a tovar</w:t>
      </w:r>
      <w:r w:rsidRPr="00924BB0">
        <w:rPr>
          <w:rFonts w:ascii="Calibri" w:eastAsia="Times New Roman" w:hAnsi="Calibri" w:cs="Calibri"/>
          <w:sz w:val="22"/>
          <w:szCs w:val="22"/>
          <w:lang w:eastAsia="sk-SK"/>
        </w:rPr>
        <w:t xml:space="preserve"> </w:t>
      </w:r>
      <w:r w:rsidRPr="0064785A">
        <w:rPr>
          <w:rFonts w:ascii="Calibri" w:eastAsia="Times New Roman" w:hAnsi="Calibri" w:cs="Calibri"/>
          <w:i/>
          <w:sz w:val="22"/>
          <w:szCs w:val="22"/>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rsidR="008F7936" w:rsidRPr="0064785A" w:rsidRDefault="008F7936" w:rsidP="009D48D8">
      <w:pPr>
        <w:pStyle w:val="Odsekzoznamu"/>
        <w:numPr>
          <w:ilvl w:val="6"/>
          <w:numId w:val="22"/>
        </w:numPr>
        <w:shd w:val="clear" w:color="auto" w:fill="FFFFFF"/>
        <w:spacing w:after="0" w:line="240" w:lineRule="auto"/>
        <w:ind w:left="709" w:hanging="567"/>
        <w:jc w:val="both"/>
        <w:rPr>
          <w:rFonts w:ascii="Calibri" w:eastAsia="Times New Roman" w:hAnsi="Calibri" w:cs="Calibri"/>
          <w:b/>
          <w:sz w:val="22"/>
          <w:szCs w:val="22"/>
          <w:lang w:eastAsia="sk-SK"/>
        </w:rPr>
      </w:pPr>
      <w:r w:rsidRPr="0064785A">
        <w:rPr>
          <w:rFonts w:ascii="Calibri" w:eastAsia="Times New Roman" w:hAnsi="Calibri" w:cs="Calibri"/>
          <w:b/>
          <w:sz w:val="22"/>
          <w:szCs w:val="22"/>
          <w:lang w:eastAsia="sk-SK"/>
        </w:rPr>
        <w:t>Oprava chýb minulých rokov</w:t>
      </w:r>
    </w:p>
    <w:p w:rsidR="008F7936" w:rsidRPr="007B2CD5" w:rsidRDefault="008F7936" w:rsidP="00CD2A0D">
      <w:pPr>
        <w:pStyle w:val="Odsekzoznamu"/>
        <w:shd w:val="clear" w:color="auto" w:fill="FFFFFF"/>
        <w:spacing w:after="0" w:line="240" w:lineRule="auto"/>
        <w:ind w:left="709"/>
        <w:jc w:val="both"/>
        <w:rPr>
          <w:rFonts w:ascii="Calibri" w:eastAsia="Times New Roman" w:hAnsi="Calibri" w:cs="Calibri"/>
          <w:i/>
          <w:sz w:val="22"/>
          <w:szCs w:val="22"/>
          <w:lang w:eastAsia="sk-SK"/>
        </w:rPr>
      </w:pPr>
      <w:r w:rsidRPr="007B2CD5">
        <w:rPr>
          <w:rFonts w:ascii="Calibri" w:eastAsia="Times New Roman" w:hAnsi="Calibri" w:cs="Calibri"/>
          <w:i/>
          <w:sz w:val="22"/>
          <w:szCs w:val="22"/>
          <w:lang w:eastAsia="sk-SK"/>
        </w:rPr>
        <w:t xml:space="preserve">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w:t>
      </w:r>
      <w:r w:rsidRPr="007B2CD5">
        <w:rPr>
          <w:rFonts w:ascii="Calibri" w:eastAsia="Times New Roman" w:hAnsi="Calibri" w:cs="Calibri"/>
          <w:i/>
          <w:sz w:val="22"/>
          <w:szCs w:val="22"/>
          <w:lang w:eastAsia="sk-SK"/>
        </w:rPr>
        <w:lastRenderedPageBreak/>
        <w:t>období. Opravy nevýznamných chýb minulých účtovných období sa účtujú v bežnom účtovnom období na príslušný nákladový alebo výnosový účet.</w:t>
      </w:r>
    </w:p>
    <w:p w:rsidR="00335824" w:rsidRDefault="00335824"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64785A" w:rsidRPr="00924BB0" w:rsidRDefault="0064785A" w:rsidP="00CD2A0D">
      <w:pPr>
        <w:pStyle w:val="Odsekzoznamu"/>
        <w:shd w:val="clear" w:color="auto" w:fill="FFFFFF"/>
        <w:spacing w:after="0" w:line="240" w:lineRule="auto"/>
        <w:ind w:left="709"/>
        <w:jc w:val="both"/>
        <w:rPr>
          <w:rFonts w:ascii="Calibri" w:eastAsia="Times New Roman" w:hAnsi="Calibri" w:cs="Calibri"/>
          <w:sz w:val="22"/>
          <w:szCs w:val="22"/>
          <w:lang w:eastAsia="sk-SK"/>
        </w:rPr>
      </w:pPr>
    </w:p>
    <w:p w:rsidR="001C12AE" w:rsidRPr="002C0794" w:rsidRDefault="001C12AE" w:rsidP="001C12AE">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súvahy</w:t>
      </w:r>
      <w:r w:rsidRPr="002C0794">
        <w:rPr>
          <w:i/>
        </w:rPr>
        <w:t> </w:t>
      </w:r>
    </w:p>
    <w:p w:rsidR="00335824" w:rsidRDefault="00335824"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995FB6" w:rsidRPr="00462303" w:rsidRDefault="00995FB6"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aktív súvahy</w:t>
      </w:r>
    </w:p>
    <w:p w:rsidR="00995FB6" w:rsidRDefault="00995FB6" w:rsidP="00335824">
      <w:pPr>
        <w:pStyle w:val="Odsekzoznamu"/>
        <w:shd w:val="clear" w:color="auto" w:fill="FFFFFF"/>
        <w:spacing w:after="0" w:line="240" w:lineRule="auto"/>
        <w:ind w:left="360"/>
        <w:jc w:val="both"/>
        <w:rPr>
          <w:rFonts w:ascii="Calibri" w:eastAsia="Times New Roman" w:hAnsi="Calibri" w:cs="Calibri"/>
          <w:b/>
          <w:sz w:val="22"/>
          <w:szCs w:val="22"/>
          <w:lang w:eastAsia="sk-SK"/>
        </w:rPr>
      </w:pPr>
    </w:p>
    <w:p w:rsidR="00CD2A0D" w:rsidRPr="00924BB0" w:rsidRDefault="001C12AE" w:rsidP="001C12AE">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Pr>
          <w:rFonts w:ascii="Calibri" w:eastAsia="Times New Roman" w:hAnsi="Calibri" w:cs="Calibri"/>
          <w:b/>
          <w:sz w:val="22"/>
          <w:szCs w:val="22"/>
          <w:lang w:eastAsia="sk-SK"/>
        </w:rPr>
        <w:t>D</w:t>
      </w:r>
      <w:r w:rsidR="00CD2A0D" w:rsidRPr="00924BB0">
        <w:rPr>
          <w:rFonts w:ascii="Calibri" w:eastAsia="Times New Roman" w:hAnsi="Calibri" w:cs="Calibri"/>
          <w:b/>
          <w:sz w:val="22"/>
          <w:szCs w:val="22"/>
          <w:lang w:eastAsia="sk-SK"/>
        </w:rPr>
        <w:t>lhodobý nehmotný majetok a dlhodobý hmotný majetok</w:t>
      </w:r>
    </w:p>
    <w:p w:rsidR="00335824" w:rsidRPr="00924BB0" w:rsidRDefault="00335824" w:rsidP="00335824">
      <w:pPr>
        <w:pStyle w:val="Odsekzoznamu"/>
        <w:shd w:val="clear" w:color="auto" w:fill="FFFFFF"/>
        <w:tabs>
          <w:tab w:val="left" w:pos="1560"/>
        </w:tabs>
        <w:spacing w:after="0" w:line="240" w:lineRule="auto"/>
        <w:ind w:left="1980"/>
        <w:jc w:val="both"/>
        <w:rPr>
          <w:rFonts w:ascii="Calibri" w:eastAsia="Times New Roman" w:hAnsi="Calibri" w:cs="Calibri"/>
          <w:b/>
          <w:sz w:val="22"/>
          <w:szCs w:val="22"/>
          <w:lang w:eastAsia="sk-SK"/>
        </w:rPr>
      </w:pPr>
    </w:p>
    <w:p w:rsidR="00CD2A0D" w:rsidRPr="00924BB0" w:rsidRDefault="00CD2A0D" w:rsidP="00C55FEC">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Tabuľky poskytujú prehľad o pohybe dlhodobého hmotného majetku za bežné účtovné obdobie a za bezprostredne predchádzajúce účtovné obdobie.</w:t>
      </w:r>
    </w:p>
    <w:p w:rsidR="001C12AE" w:rsidRDefault="00C55FEC"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Informácia o obmedzení používania a nakladania s dlhodobým majetkom:</w:t>
      </w:r>
    </w:p>
    <w:p w:rsidR="00CD2A0D" w:rsidRPr="00924BB0" w:rsidRDefault="00CD2A0D" w:rsidP="001C12AE">
      <w:pPr>
        <w:pStyle w:val="Odsekzoznamu"/>
        <w:shd w:val="clear" w:color="auto" w:fill="FFFFFF"/>
        <w:tabs>
          <w:tab w:val="left" w:pos="1560"/>
        </w:tabs>
        <w:spacing w:after="0" w:line="240" w:lineRule="auto"/>
        <w:ind w:left="0"/>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Účtovná jednotka nemá DHM, na ktorý je zriadené záložné právo alebo s ktorým má obmedzené právo nakladať.</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Popis opravných položiek</w:t>
      </w:r>
      <w:r w:rsidR="00C55FEC" w:rsidRPr="00924BB0">
        <w:rPr>
          <w:rFonts w:ascii="Calibri" w:eastAsia="Times New Roman" w:hAnsi="Calibri" w:cs="Calibri"/>
          <w:sz w:val="22"/>
          <w:szCs w:val="22"/>
          <w:lang w:eastAsia="sk-SK"/>
        </w:rPr>
        <w:t>.</w:t>
      </w:r>
    </w:p>
    <w:p w:rsidR="004361F0" w:rsidRPr="00924BB0" w:rsidRDefault="004361F0" w:rsidP="00CD2A0D">
      <w:pPr>
        <w:pStyle w:val="Odsekzoznamu"/>
        <w:shd w:val="clear" w:color="auto" w:fill="FFFFFF"/>
        <w:tabs>
          <w:tab w:val="left" w:pos="1560"/>
        </w:tabs>
        <w:spacing w:after="0" w:line="240" w:lineRule="auto"/>
        <w:ind w:left="709"/>
        <w:rPr>
          <w:rFonts w:ascii="Calibri" w:eastAsia="Times New Roman" w:hAnsi="Calibri" w:cs="Calibri"/>
          <w:sz w:val="22"/>
          <w:szCs w:val="22"/>
          <w:lang w:eastAsia="sk-SK"/>
        </w:rPr>
      </w:pPr>
    </w:p>
    <w:tbl>
      <w:tblPr>
        <w:tblW w:w="5341" w:type="pct"/>
        <w:jc w:val="center"/>
        <w:tblLayout w:type="fixed"/>
        <w:tblCellMar>
          <w:left w:w="30" w:type="dxa"/>
          <w:right w:w="30" w:type="dxa"/>
        </w:tblCellMar>
        <w:tblLook w:val="04A0"/>
      </w:tblPr>
      <w:tblGrid>
        <w:gridCol w:w="1544"/>
        <w:gridCol w:w="12"/>
        <w:gridCol w:w="1025"/>
        <w:gridCol w:w="1078"/>
        <w:gridCol w:w="1078"/>
        <w:gridCol w:w="56"/>
        <w:gridCol w:w="794"/>
        <w:gridCol w:w="709"/>
        <w:gridCol w:w="679"/>
        <w:gridCol w:w="1079"/>
        <w:gridCol w:w="652"/>
        <w:gridCol w:w="1049"/>
      </w:tblGrid>
      <w:tr w:rsidR="00335824" w:rsidRPr="00924BB0" w:rsidTr="001C12AE">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335824" w:rsidRPr="00924BB0" w:rsidTr="001C12AE">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Samostatné hnuteľné veci 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súbory hnute-ných vecí</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Pestova-teľské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Obstará-vaný DHM</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Poskyt-nuté pred-davky na </w:t>
            </w:r>
          </w:p>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Spolu</w:t>
            </w:r>
          </w:p>
        </w:tc>
      </w:tr>
      <w:tr w:rsidR="00335824" w:rsidRPr="00924BB0" w:rsidTr="001C12AE">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rsidR="00335824" w:rsidRPr="007B2CD5" w:rsidRDefault="00335824" w:rsidP="00335824">
            <w:pPr>
              <w:autoSpaceDE w:val="0"/>
              <w:autoSpaceDN w:val="0"/>
              <w:adjustRightInd w:val="0"/>
              <w:spacing w:after="0" w:line="240" w:lineRule="auto"/>
              <w:jc w:val="center"/>
              <w:rPr>
                <w:rFonts w:cs="Calibri"/>
                <w:bCs/>
              </w:rPr>
            </w:pPr>
            <w:r w:rsidRPr="007B2CD5">
              <w:rPr>
                <w:rFonts w:cs="Calibri"/>
                <w:bCs/>
              </w:rPr>
              <w:t>j</w:t>
            </w:r>
          </w:p>
        </w:tc>
      </w:tr>
      <w:tr w:rsidR="00335824" w:rsidRPr="00924BB0" w:rsidTr="001C12AE">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Prvotné ocenenie</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EF4880" w:rsidP="00BC168F">
            <w:pPr>
              <w:autoSpaceDE w:val="0"/>
              <w:autoSpaceDN w:val="0"/>
              <w:adjustRightInd w:val="0"/>
              <w:spacing w:after="0" w:line="240" w:lineRule="auto"/>
              <w:rPr>
                <w:rFonts w:cs="Calibri"/>
              </w:rPr>
            </w:pPr>
            <w:r>
              <w:rPr>
                <w:rFonts w:cs="Calibri"/>
              </w:rPr>
              <w:t>10</w:t>
            </w:r>
            <w:r w:rsidR="00BC168F">
              <w:rPr>
                <w:rFonts w:cs="Calibri"/>
              </w:rPr>
              <w:t>9159</w:t>
            </w:r>
            <w:r>
              <w:rPr>
                <w:rFonts w:cs="Calibri"/>
              </w:rPr>
              <w:t>,72</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BC168F">
            <w:pPr>
              <w:autoSpaceDE w:val="0"/>
              <w:autoSpaceDN w:val="0"/>
              <w:adjustRightInd w:val="0"/>
              <w:spacing w:after="0" w:line="240" w:lineRule="auto"/>
              <w:rPr>
                <w:rFonts w:cs="Calibri"/>
              </w:rPr>
            </w:pPr>
            <w:r>
              <w:rPr>
                <w:rFonts w:cs="Calibri"/>
              </w:rPr>
              <w:t>10</w:t>
            </w:r>
            <w:r w:rsidR="00BC168F">
              <w:rPr>
                <w:rFonts w:cs="Calibri"/>
              </w:rPr>
              <w:t>9159</w:t>
            </w:r>
            <w:r>
              <w:rPr>
                <w:rFonts w:cs="Calibri"/>
              </w:rPr>
              <w:t>,72</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830C96" w:rsidP="00BC168F">
            <w:pPr>
              <w:autoSpaceDE w:val="0"/>
              <w:autoSpaceDN w:val="0"/>
              <w:adjustRightInd w:val="0"/>
              <w:spacing w:after="0" w:line="240" w:lineRule="auto"/>
              <w:rPr>
                <w:rFonts w:cs="Calibri"/>
              </w:rPr>
            </w:pPr>
            <w:r>
              <w:rPr>
                <w:rFonts w:cs="Calibri"/>
              </w:rPr>
              <w:t>119993,83</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830C96" w:rsidP="00335824">
            <w:pPr>
              <w:autoSpaceDE w:val="0"/>
              <w:autoSpaceDN w:val="0"/>
              <w:adjustRightInd w:val="0"/>
              <w:spacing w:after="0" w:line="240" w:lineRule="auto"/>
              <w:rPr>
                <w:rFonts w:cs="Calibri"/>
              </w:rPr>
            </w:pPr>
            <w:r>
              <w:rPr>
                <w:rFonts w:cs="Calibri"/>
              </w:rPr>
              <w:t>119993,83</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94"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p>
        </w:tc>
      </w:tr>
      <w:tr w:rsidR="00335824" w:rsidRPr="00924BB0" w:rsidTr="001C12AE">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lastRenderedPageBreak/>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924BB0" w:rsidRDefault="00335824" w:rsidP="00335824">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924BB0"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rsidR="00335824" w:rsidRPr="007B2CD5" w:rsidRDefault="00335824" w:rsidP="00335824">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r>
      <w:tr w:rsidR="00335824" w:rsidRPr="00924BB0" w:rsidTr="001C12AE">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8" w:type="dxa"/>
            <w:tcBorders>
              <w:top w:val="single" w:sz="4" w:space="0" w:color="auto"/>
              <w:left w:val="single" w:sz="4" w:space="0" w:color="auto"/>
              <w:bottom w:val="single" w:sz="4" w:space="0" w:color="auto"/>
              <w:right w:val="single" w:sz="4" w:space="0" w:color="auto"/>
            </w:tcBorders>
            <w:vAlign w:val="center"/>
          </w:tcPr>
          <w:p w:rsidR="00335824" w:rsidRPr="007B2CD5" w:rsidRDefault="003823DD" w:rsidP="00BC168F">
            <w:pPr>
              <w:autoSpaceDE w:val="0"/>
              <w:autoSpaceDN w:val="0"/>
              <w:adjustRightInd w:val="0"/>
              <w:spacing w:after="0" w:line="240" w:lineRule="auto"/>
              <w:rPr>
                <w:rFonts w:cs="Calibri"/>
              </w:rPr>
            </w:pPr>
            <w:r>
              <w:rPr>
                <w:rFonts w:cs="Calibri"/>
              </w:rPr>
              <w:t>119993,83</w:t>
            </w:r>
          </w:p>
        </w:tc>
        <w:tc>
          <w:tcPr>
            <w:tcW w:w="850" w:type="dxa"/>
            <w:gridSpan w:val="2"/>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70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79"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652" w:type="dxa"/>
            <w:tcBorders>
              <w:top w:val="single" w:sz="4" w:space="0" w:color="auto"/>
              <w:left w:val="single" w:sz="4" w:space="0" w:color="auto"/>
              <w:bottom w:val="single" w:sz="4" w:space="0" w:color="auto"/>
              <w:right w:val="single" w:sz="4" w:space="0" w:color="auto"/>
            </w:tcBorders>
            <w:vAlign w:val="center"/>
          </w:tcPr>
          <w:p w:rsidR="00335824" w:rsidRPr="007B2CD5" w:rsidRDefault="00366559" w:rsidP="00335824">
            <w:pPr>
              <w:autoSpaceDE w:val="0"/>
              <w:autoSpaceDN w:val="0"/>
              <w:adjustRightInd w:val="0"/>
              <w:spacing w:after="0" w:line="240" w:lineRule="auto"/>
              <w:rPr>
                <w:rFonts w:cs="Calibri"/>
              </w:rPr>
            </w:pPr>
            <w:r>
              <w:rPr>
                <w:rFonts w:cs="Calibri"/>
              </w:rPr>
              <w:t>0</w:t>
            </w:r>
          </w:p>
        </w:tc>
        <w:tc>
          <w:tcPr>
            <w:tcW w:w="1049" w:type="dxa"/>
            <w:tcBorders>
              <w:top w:val="single" w:sz="4" w:space="0" w:color="auto"/>
              <w:left w:val="single" w:sz="4" w:space="0" w:color="auto"/>
              <w:bottom w:val="single" w:sz="4" w:space="0" w:color="auto"/>
              <w:right w:val="single" w:sz="4" w:space="0" w:color="auto"/>
            </w:tcBorders>
            <w:vAlign w:val="center"/>
          </w:tcPr>
          <w:p w:rsidR="00335824" w:rsidRPr="007B2CD5" w:rsidRDefault="003823DD" w:rsidP="00BC168F">
            <w:pPr>
              <w:autoSpaceDE w:val="0"/>
              <w:autoSpaceDN w:val="0"/>
              <w:adjustRightInd w:val="0"/>
              <w:spacing w:after="0" w:line="240" w:lineRule="auto"/>
              <w:rPr>
                <w:rFonts w:cs="Calibri"/>
              </w:rPr>
            </w:pPr>
            <w:r>
              <w:rPr>
                <w:rFonts w:cs="Calibri"/>
              </w:rPr>
              <w:t>119993,83</w:t>
            </w:r>
          </w:p>
        </w:tc>
      </w:tr>
      <w:tr w:rsidR="00335824" w:rsidRPr="00924BB0" w:rsidTr="001C12AE">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rsidR="00335824" w:rsidRPr="007B2CD5" w:rsidRDefault="00335824" w:rsidP="00335824">
            <w:pPr>
              <w:autoSpaceDE w:val="0"/>
              <w:autoSpaceDN w:val="0"/>
              <w:adjustRightInd w:val="0"/>
              <w:spacing w:after="0" w:line="240" w:lineRule="auto"/>
              <w:rPr>
                <w:rFonts w:cs="Calibri"/>
              </w:rPr>
            </w:pPr>
            <w:r w:rsidRPr="007B2CD5">
              <w:rPr>
                <w:rFonts w:cs="Calibri"/>
              </w:rPr>
              <w:t>Zostatková hodnota </w:t>
            </w:r>
          </w:p>
        </w:tc>
      </w:tr>
    </w:tbl>
    <w:p w:rsidR="006D2D51" w:rsidRPr="00924BB0" w:rsidRDefault="006D2D51" w:rsidP="006D2D51">
      <w:pPr>
        <w:pStyle w:val="Odsekzoznamu"/>
        <w:shd w:val="clear" w:color="auto" w:fill="FFFFFF"/>
        <w:spacing w:after="0" w:line="240" w:lineRule="auto"/>
        <w:ind w:left="5748"/>
        <w:jc w:val="both"/>
        <w:rPr>
          <w:rFonts w:ascii="Calibri" w:eastAsia="Times New Roman" w:hAnsi="Calibri" w:cs="Calibri"/>
          <w:sz w:val="22"/>
          <w:szCs w:val="22"/>
          <w:lang w:eastAsia="sk-SK"/>
        </w:rPr>
      </w:pPr>
    </w:p>
    <w:p w:rsidR="00335824" w:rsidRPr="00924BB0" w:rsidRDefault="00335824" w:rsidP="00335824">
      <w:pPr>
        <w:pStyle w:val="Odsekzoznamu"/>
        <w:shd w:val="clear" w:color="auto" w:fill="FFFFFF"/>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K dlhodobému finančnému majetku</w:t>
      </w:r>
    </w:p>
    <w:p w:rsidR="00335824" w:rsidRPr="00924BB0" w:rsidRDefault="00335824"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Prehľad o pohybe dlhodobého finančného majetku v tabuľke. Na dlhodobý finančný majetok sa netvorila opravná položka.</w:t>
      </w:r>
      <w:r w:rsidR="00457080" w:rsidRPr="00924BB0">
        <w:rPr>
          <w:rFonts w:ascii="Calibri" w:eastAsia="Times New Roman" w:hAnsi="Calibri" w:cs="Calibri"/>
          <w:sz w:val="22"/>
          <w:szCs w:val="22"/>
          <w:lang w:eastAsia="sk-SK"/>
        </w:rPr>
        <w:t xml:space="preserve"> </w:t>
      </w:r>
      <w:r w:rsidRPr="00924BB0">
        <w:rPr>
          <w:rFonts w:ascii="Calibri" w:eastAsia="Times New Roman" w:hAnsi="Calibri" w:cs="Calibri"/>
          <w:sz w:val="22"/>
          <w:szCs w:val="22"/>
          <w:lang w:eastAsia="sk-SK"/>
        </w:rPr>
        <w:t xml:space="preserve">V bežnom účtovnom období nenastali zmeny v jednotlivých zložkách dlhodobého finančného majetku. Na dlhodobý finančný majetok nie je zriadené záložné právo a účtovná jednotka </w:t>
      </w:r>
      <w:r w:rsidR="00457080" w:rsidRPr="00924BB0">
        <w:rPr>
          <w:rFonts w:ascii="Calibri" w:eastAsia="Times New Roman" w:hAnsi="Calibri" w:cs="Calibri"/>
          <w:sz w:val="22"/>
          <w:szCs w:val="22"/>
          <w:lang w:eastAsia="sk-SK"/>
        </w:rPr>
        <w:t>nemá obmedzené právo s ním nakladať.</w:t>
      </w: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1A551E" w:rsidRPr="00924BB0" w:rsidTr="00E158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Bežné účtovné obdobie</w:t>
            </w:r>
          </w:p>
        </w:tc>
      </w:tr>
      <w:tr w:rsidR="001A551E" w:rsidRPr="00924BB0" w:rsidTr="00E158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Tvorba </w:t>
            </w:r>
          </w:p>
          <w:p w:rsidR="001A551E" w:rsidRPr="007B2CD5" w:rsidRDefault="001A551E" w:rsidP="001A551E">
            <w:pPr>
              <w:spacing w:after="0" w:line="240" w:lineRule="auto"/>
              <w:jc w:val="center"/>
              <w:rPr>
                <w:rFonts w:eastAsia="Times New Roman" w:cs="Calibri"/>
                <w:bCs/>
              </w:rPr>
            </w:pPr>
            <w:r w:rsidRPr="007B2CD5">
              <w:rPr>
                <w:rFonts w:eastAsia="Times New Roman" w:cs="Calibri"/>
                <w:bCs/>
              </w:rPr>
              <w:t>OP</w:t>
            </w:r>
          </w:p>
          <w:p w:rsidR="001A551E" w:rsidRPr="007B2CD5" w:rsidRDefault="001A551E" w:rsidP="001A551E">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Stav OP na konci účtovného obdobia</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jc w:val="center"/>
              <w:rPr>
                <w:rFonts w:eastAsia="Times New Roman" w:cs="Calibri"/>
                <w:bCs/>
              </w:rPr>
            </w:pPr>
            <w:r w:rsidRPr="007B2CD5">
              <w:rPr>
                <w:rFonts w:eastAsia="Times New Roman" w:cs="Calibri"/>
                <w:bCs/>
              </w:rPr>
              <w:t>f</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AC7D34" w:rsidP="001A551E">
            <w:pPr>
              <w:spacing w:after="0" w:line="240" w:lineRule="auto"/>
              <w:rPr>
                <w:rFonts w:eastAsia="Times New Roman" w:cs="Calibri"/>
              </w:rPr>
            </w:pPr>
            <w:r>
              <w:rPr>
                <w:rFonts w:eastAsia="Times New Roman" w:cs="Calibri"/>
              </w:rPr>
              <w:t>69</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AC7D34" w:rsidP="001A551E">
            <w:pPr>
              <w:spacing w:after="0" w:line="240" w:lineRule="auto"/>
              <w:rPr>
                <w:rFonts w:eastAsia="Times New Roman" w:cs="Calibri"/>
              </w:rPr>
            </w:pPr>
            <w:r>
              <w:rPr>
                <w:rFonts w:eastAsia="Times New Roman" w:cs="Calibri"/>
              </w:rPr>
              <w:t>98</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r>
      <w:tr w:rsidR="001A551E" w:rsidRPr="00924BB0" w:rsidTr="00E158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rsidR="001A551E" w:rsidRPr="007B2CD5" w:rsidRDefault="001A551E" w:rsidP="001A551E">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rsidR="001A551E" w:rsidRPr="007B2CD5" w:rsidRDefault="00AC7D34" w:rsidP="001A551E">
            <w:pPr>
              <w:spacing w:after="0" w:line="240" w:lineRule="auto"/>
              <w:rPr>
                <w:rFonts w:eastAsia="Times New Roman" w:cs="Calibri"/>
              </w:rPr>
            </w:pPr>
            <w:r>
              <w:rPr>
                <w:rFonts w:eastAsia="Times New Roman" w:cs="Calibri"/>
              </w:rPr>
              <w:t>69</w:t>
            </w:r>
          </w:p>
        </w:tc>
        <w:tc>
          <w:tcPr>
            <w:tcW w:w="992"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701"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569" w:type="dxa"/>
            <w:tcBorders>
              <w:top w:val="single" w:sz="4" w:space="0" w:color="auto"/>
              <w:left w:val="single" w:sz="4" w:space="0" w:color="auto"/>
              <w:bottom w:val="single" w:sz="4" w:space="0" w:color="auto"/>
              <w:right w:val="single" w:sz="4" w:space="0" w:color="auto"/>
            </w:tcBorders>
            <w:vAlign w:val="center"/>
          </w:tcPr>
          <w:p w:rsidR="001A551E" w:rsidRPr="007B2CD5" w:rsidRDefault="00366559" w:rsidP="001A551E">
            <w:pPr>
              <w:spacing w:after="0" w:line="240" w:lineRule="auto"/>
              <w:rPr>
                <w:rFonts w:eastAsia="Times New Roman" w:cs="Calibri"/>
              </w:rPr>
            </w:pPr>
            <w:r>
              <w:rPr>
                <w:rFonts w:eastAsia="Times New Roman" w:cs="Calibri"/>
              </w:rPr>
              <w:t>0</w:t>
            </w:r>
          </w:p>
        </w:tc>
        <w:tc>
          <w:tcPr>
            <w:tcW w:w="1194" w:type="dxa"/>
            <w:tcBorders>
              <w:top w:val="single" w:sz="4" w:space="0" w:color="auto"/>
              <w:left w:val="single" w:sz="4" w:space="0" w:color="auto"/>
              <w:bottom w:val="single" w:sz="4" w:space="0" w:color="auto"/>
              <w:right w:val="single" w:sz="4" w:space="0" w:color="auto"/>
            </w:tcBorders>
            <w:vAlign w:val="center"/>
          </w:tcPr>
          <w:p w:rsidR="001A551E" w:rsidRPr="007B2CD5" w:rsidRDefault="00AC7D34" w:rsidP="001A551E">
            <w:pPr>
              <w:spacing w:after="0" w:line="240" w:lineRule="auto"/>
              <w:rPr>
                <w:rFonts w:eastAsia="Times New Roman" w:cs="Calibri"/>
              </w:rPr>
            </w:pPr>
            <w:r>
              <w:rPr>
                <w:rFonts w:eastAsia="Times New Roman" w:cs="Calibri"/>
              </w:rPr>
              <w:t>98</w:t>
            </w:r>
          </w:p>
        </w:tc>
      </w:tr>
    </w:tbl>
    <w:p w:rsidR="001A551E" w:rsidRPr="00924BB0"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1A551E" w:rsidRPr="00AA166A" w:rsidRDefault="001A551E"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Pri tvorbe opravnej položky k materiálu sa prihliadalo na jeho úžitkovú hodnotu</w:t>
      </w:r>
      <w:r w:rsidR="004361F0" w:rsidRPr="00AA166A">
        <w:rPr>
          <w:rFonts w:ascii="Calibri" w:eastAsia="Times New Roman" w:hAnsi="Calibri" w:cs="Calibri"/>
          <w:i/>
          <w:sz w:val="22"/>
          <w:szCs w:val="22"/>
          <w:lang w:eastAsia="sk-SK"/>
        </w:rPr>
        <w:t xml:space="preserve">  z hľadiska jeho použiteľnosti najmä pri pomaly oblátkových zásobách.</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r w:rsidRPr="00AA166A">
        <w:rPr>
          <w:rFonts w:ascii="Calibri" w:eastAsia="Times New Roman" w:hAnsi="Calibri" w:cs="Calibri"/>
          <w:i/>
          <w:sz w:val="22"/>
          <w:szCs w:val="22"/>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sz w:val="22"/>
          <w:szCs w:val="22"/>
          <w:lang w:eastAsia="sk-SK"/>
        </w:rPr>
        <w:t xml:space="preserve">. </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Údaje o zákazkovej výrobe</w:t>
      </w:r>
    </w:p>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127"/>
        <w:gridCol w:w="3543"/>
      </w:tblGrid>
      <w:tr w:rsidR="004361F0" w:rsidRPr="00924BB0" w:rsidTr="007B2CD5">
        <w:trPr>
          <w:trHeight w:val="170"/>
        </w:trPr>
        <w:tc>
          <w:tcPr>
            <w:tcW w:w="3510"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rsidR="004361F0" w:rsidRPr="00924BB0" w:rsidRDefault="004361F0" w:rsidP="004361F0">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4361F0" w:rsidRPr="00924BB0" w:rsidTr="007B2CD5">
        <w:trPr>
          <w:trHeight w:val="170"/>
        </w:trPr>
        <w:tc>
          <w:tcPr>
            <w:tcW w:w="3510"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a</w:t>
            </w:r>
          </w:p>
        </w:tc>
        <w:tc>
          <w:tcPr>
            <w:tcW w:w="2127"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b</w:t>
            </w:r>
          </w:p>
        </w:tc>
        <w:tc>
          <w:tcPr>
            <w:tcW w:w="3543" w:type="dxa"/>
            <w:hideMark/>
          </w:tcPr>
          <w:p w:rsidR="004361F0" w:rsidRPr="00924BB0" w:rsidRDefault="004361F0" w:rsidP="004361F0">
            <w:pPr>
              <w:spacing w:after="0" w:line="240" w:lineRule="auto"/>
              <w:jc w:val="center"/>
              <w:rPr>
                <w:rFonts w:eastAsia="Times New Roman" w:cs="Calibri"/>
              </w:rPr>
            </w:pPr>
            <w:r w:rsidRPr="00924BB0">
              <w:rPr>
                <w:rFonts w:eastAsia="Times New Roman" w:cs="Calibri"/>
              </w:rPr>
              <w:t>c</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lastRenderedPageBreak/>
              <w:t>Náklady na zákazkovú výrobu</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4361F0" w:rsidRPr="00924BB0" w:rsidTr="007B2CD5">
        <w:trPr>
          <w:trHeight w:val="170"/>
        </w:trPr>
        <w:tc>
          <w:tcPr>
            <w:tcW w:w="3510" w:type="dxa"/>
            <w:vAlign w:val="center"/>
            <w:hideMark/>
          </w:tcPr>
          <w:p w:rsidR="004361F0" w:rsidRPr="00924BB0" w:rsidRDefault="004361F0" w:rsidP="004361F0">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4361F0"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7B2CD5">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Suma zádržnej platby</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r w:rsidR="008F09C3" w:rsidRPr="00924BB0" w:rsidTr="00462303">
        <w:trPr>
          <w:trHeight w:val="170"/>
        </w:trPr>
        <w:tc>
          <w:tcPr>
            <w:tcW w:w="3510" w:type="dxa"/>
            <w:vAlign w:val="center"/>
          </w:tcPr>
          <w:p w:rsidR="008F09C3" w:rsidRPr="00924BB0" w:rsidRDefault="008F09C3" w:rsidP="004361F0">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c>
          <w:tcPr>
            <w:tcW w:w="3543" w:type="dxa"/>
            <w:vAlign w:val="center"/>
          </w:tcPr>
          <w:p w:rsidR="008F09C3" w:rsidRPr="00924BB0" w:rsidRDefault="00366559" w:rsidP="004361F0">
            <w:pPr>
              <w:spacing w:after="0" w:line="240" w:lineRule="auto"/>
              <w:rPr>
                <w:rFonts w:eastAsia="Times New Roman" w:cs="Calibri"/>
              </w:rPr>
            </w:pPr>
            <w:r>
              <w:rPr>
                <w:rFonts w:eastAsia="Times New Roman" w:cs="Calibri"/>
              </w:rPr>
              <w:t>0</w:t>
            </w:r>
          </w:p>
        </w:tc>
      </w:tr>
    </w:tbl>
    <w:p w:rsidR="004361F0" w:rsidRPr="00924BB0" w:rsidRDefault="004361F0" w:rsidP="00335824">
      <w:pPr>
        <w:pStyle w:val="Odsekzoznamu"/>
        <w:shd w:val="clear" w:color="auto" w:fill="FFFFFF"/>
        <w:tabs>
          <w:tab w:val="left" w:pos="3544"/>
          <w:tab w:val="left" w:pos="3686"/>
        </w:tabs>
        <w:spacing w:after="0" w:line="240" w:lineRule="auto"/>
        <w:ind w:left="0"/>
        <w:jc w:val="both"/>
        <w:rPr>
          <w:rFonts w:ascii="Calibri" w:eastAsia="Times New Roman" w:hAnsi="Calibri" w:cs="Calibri"/>
          <w:sz w:val="22"/>
          <w:szCs w:val="22"/>
          <w:lang w:eastAsia="sk-SK"/>
        </w:rPr>
      </w:pPr>
    </w:p>
    <w:p w:rsidR="00556CBD" w:rsidRPr="00924BB0" w:rsidRDefault="00556CBD"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C55FEC">
      <w:pPr>
        <w:pStyle w:val="Odsekzoznamu"/>
        <w:shd w:val="clear" w:color="auto" w:fill="FFFFFF"/>
        <w:spacing w:after="0" w:line="240" w:lineRule="auto"/>
        <w:ind w:left="0"/>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r w:rsidRPr="00924BB0">
        <w:rPr>
          <w:rFonts w:ascii="Calibri" w:eastAsia="Times New Roman" w:hAnsi="Calibri" w:cs="Calibri"/>
          <w:sz w:val="22"/>
          <w:szCs w:val="22"/>
          <w:lang w:eastAsia="sk-SK"/>
        </w:rPr>
        <w:t>Medzi najvýznamnejšie pohľadávky z obchodného styku k 31.12. 20</w:t>
      </w:r>
      <w:r w:rsidR="00210612">
        <w:rPr>
          <w:rFonts w:ascii="Calibri" w:eastAsia="Times New Roman" w:hAnsi="Calibri" w:cs="Calibri"/>
          <w:sz w:val="22"/>
          <w:szCs w:val="22"/>
          <w:lang w:eastAsia="sk-SK"/>
        </w:rPr>
        <w:t>2</w:t>
      </w:r>
      <w:r w:rsidR="00AC7D34">
        <w:rPr>
          <w:rFonts w:ascii="Calibri" w:eastAsia="Times New Roman" w:hAnsi="Calibri" w:cs="Calibri"/>
          <w:sz w:val="22"/>
          <w:szCs w:val="22"/>
          <w:lang w:eastAsia="sk-SK"/>
        </w:rPr>
        <w:t>1</w:t>
      </w:r>
      <w:r w:rsidRPr="00924BB0">
        <w:rPr>
          <w:rFonts w:ascii="Calibri" w:eastAsia="Times New Roman" w:hAnsi="Calibri" w:cs="Calibri"/>
          <w:sz w:val="22"/>
          <w:szCs w:val="22"/>
          <w:lang w:eastAsia="sk-SK"/>
        </w:rPr>
        <w:t xml:space="preserve"> patrí:</w:t>
      </w: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8"/>
        <w:gridCol w:w="4252"/>
      </w:tblGrid>
      <w:tr w:rsidR="008F09C3" w:rsidRPr="007B2CD5" w:rsidTr="00462303">
        <w:trPr>
          <w:trHeight w:val="170"/>
        </w:trPr>
        <w:tc>
          <w:tcPr>
            <w:tcW w:w="4928" w:type="dxa"/>
            <w:vAlign w:val="center"/>
            <w:hideMark/>
          </w:tcPr>
          <w:p w:rsidR="008F09C3" w:rsidRPr="007B2CD5" w:rsidRDefault="008F09C3" w:rsidP="00041062">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rsidR="008F09C3" w:rsidRPr="007B2CD5" w:rsidRDefault="008F09C3" w:rsidP="00AA166A">
            <w:pPr>
              <w:spacing w:after="0" w:line="240" w:lineRule="auto"/>
              <w:jc w:val="center"/>
              <w:rPr>
                <w:rFonts w:eastAsia="Times New Roman" w:cs="Calibri"/>
              </w:rPr>
            </w:pPr>
            <w:r w:rsidRPr="007B2CD5">
              <w:rPr>
                <w:rFonts w:eastAsia="Times New Roman" w:cs="Calibri"/>
              </w:rPr>
              <w:t xml:space="preserve">Pohľadávka </w:t>
            </w:r>
          </w:p>
        </w:tc>
      </w:tr>
      <w:tr w:rsidR="008F09C3" w:rsidRPr="007B2CD5" w:rsidTr="00462303">
        <w:trPr>
          <w:trHeight w:val="227"/>
        </w:trPr>
        <w:tc>
          <w:tcPr>
            <w:tcW w:w="4928" w:type="dxa"/>
            <w:hideMark/>
          </w:tcPr>
          <w:p w:rsidR="008F09C3" w:rsidRPr="007B2CD5" w:rsidRDefault="00AC7D34" w:rsidP="00210612">
            <w:pPr>
              <w:spacing w:after="0" w:line="240" w:lineRule="auto"/>
              <w:jc w:val="center"/>
              <w:rPr>
                <w:rFonts w:eastAsia="Times New Roman" w:cs="Calibri"/>
              </w:rPr>
            </w:pPr>
            <w:r>
              <w:rPr>
                <w:rFonts w:eastAsia="Times New Roman" w:cs="Calibri"/>
              </w:rPr>
              <w:t>Suma s.r.o.</w:t>
            </w:r>
          </w:p>
        </w:tc>
        <w:tc>
          <w:tcPr>
            <w:tcW w:w="4252" w:type="dxa"/>
            <w:hideMark/>
          </w:tcPr>
          <w:p w:rsidR="008F09C3" w:rsidRPr="007B2CD5" w:rsidRDefault="00AC7D34" w:rsidP="00041062">
            <w:pPr>
              <w:spacing w:after="0" w:line="240" w:lineRule="auto"/>
              <w:jc w:val="center"/>
              <w:rPr>
                <w:rFonts w:eastAsia="Times New Roman" w:cs="Calibri"/>
              </w:rPr>
            </w:pPr>
            <w:r>
              <w:rPr>
                <w:rFonts w:eastAsia="Times New Roman" w:cs="Calibri"/>
              </w:rPr>
              <w:t>6461,21</w:t>
            </w:r>
          </w:p>
        </w:tc>
      </w:tr>
      <w:tr w:rsidR="008F09C3" w:rsidRPr="007B2CD5" w:rsidTr="00462303">
        <w:trPr>
          <w:trHeight w:val="227"/>
        </w:trPr>
        <w:tc>
          <w:tcPr>
            <w:tcW w:w="4928" w:type="dxa"/>
            <w:vAlign w:val="center"/>
            <w:hideMark/>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r w:rsidR="008F09C3" w:rsidRPr="007B2CD5" w:rsidTr="00462303">
        <w:trPr>
          <w:trHeight w:val="227"/>
        </w:trPr>
        <w:tc>
          <w:tcPr>
            <w:tcW w:w="4928" w:type="dxa"/>
            <w:vAlign w:val="center"/>
          </w:tcPr>
          <w:p w:rsidR="008F09C3" w:rsidRPr="007B2CD5" w:rsidRDefault="008F09C3" w:rsidP="008F09C3">
            <w:pPr>
              <w:spacing w:after="0" w:line="240" w:lineRule="auto"/>
              <w:jc w:val="center"/>
              <w:rPr>
                <w:rFonts w:eastAsia="Times New Roman" w:cs="Calibri"/>
              </w:rPr>
            </w:pPr>
          </w:p>
        </w:tc>
        <w:tc>
          <w:tcPr>
            <w:tcW w:w="4252" w:type="dxa"/>
            <w:vAlign w:val="center"/>
          </w:tcPr>
          <w:p w:rsidR="008F09C3" w:rsidRPr="007B2CD5" w:rsidRDefault="008F09C3" w:rsidP="008F09C3">
            <w:pPr>
              <w:spacing w:after="0" w:line="240" w:lineRule="auto"/>
              <w:jc w:val="center"/>
              <w:rPr>
                <w:rFonts w:eastAsia="Times New Roman" w:cs="Calibri"/>
              </w:rPr>
            </w:pPr>
          </w:p>
        </w:tc>
      </w:tr>
    </w:tbl>
    <w:p w:rsidR="008F09C3" w:rsidRPr="007B2CD5"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Vývoj opravnej položky  k</w:t>
      </w:r>
      <w:r w:rsidR="00C55FEC" w:rsidRPr="00924BB0">
        <w:rPr>
          <w:rFonts w:ascii="Calibri" w:eastAsia="Times New Roman" w:hAnsi="Calibri" w:cs="Calibri"/>
          <w:b/>
          <w:sz w:val="22"/>
          <w:szCs w:val="22"/>
          <w:lang w:eastAsia="sk-SK"/>
        </w:rPr>
        <w:t> </w:t>
      </w:r>
      <w:r w:rsidRPr="00924BB0">
        <w:rPr>
          <w:rFonts w:ascii="Calibri" w:eastAsia="Times New Roman" w:hAnsi="Calibri" w:cs="Calibri"/>
          <w:b/>
          <w:sz w:val="22"/>
          <w:szCs w:val="22"/>
          <w:lang w:eastAsia="sk-SK"/>
        </w:rPr>
        <w:t>pohľadávkam</w:t>
      </w:r>
    </w:p>
    <w:p w:rsidR="00C55FEC" w:rsidRPr="00924BB0" w:rsidRDefault="00C55FEC"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60" w:type="pct"/>
        <w:jc w:val="center"/>
        <w:tblInd w:w="-3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128"/>
        <w:gridCol w:w="1276"/>
        <w:gridCol w:w="141"/>
        <w:gridCol w:w="1078"/>
        <w:gridCol w:w="748"/>
        <w:gridCol w:w="945"/>
        <w:gridCol w:w="1057"/>
        <w:gridCol w:w="606"/>
        <w:gridCol w:w="1306"/>
        <w:gridCol w:w="38"/>
      </w:tblGrid>
      <w:tr w:rsidR="008F09C3" w:rsidRPr="007B2CD5" w:rsidTr="00AA166A">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Bežné účtovné obdobie</w:t>
            </w:r>
          </w:p>
        </w:tc>
      </w:tr>
      <w:tr w:rsidR="008F09C3" w:rsidRPr="007B2CD5" w:rsidTr="00AA166A">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Tvorba</w:t>
            </w:r>
          </w:p>
          <w:p w:rsidR="008F09C3" w:rsidRPr="007B2CD5" w:rsidRDefault="008F09C3" w:rsidP="008F09C3">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Stav OP na konci účtovného obdobia</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jc w:val="center"/>
              <w:rPr>
                <w:rFonts w:eastAsia="Times New Roman" w:cs="Calibri"/>
                <w:bCs/>
              </w:rPr>
            </w:pPr>
            <w:r w:rsidRPr="007B2CD5">
              <w:rPr>
                <w:rFonts w:eastAsia="Times New Roman" w:cs="Calibri"/>
                <w:bCs/>
              </w:rPr>
              <w:t>f</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A154BD" w:rsidP="008F09C3">
            <w:pPr>
              <w:spacing w:after="0" w:line="240" w:lineRule="auto"/>
              <w:rPr>
                <w:rFonts w:eastAsia="Times New Roman" w:cs="Calibri"/>
              </w:rPr>
            </w:pPr>
            <w:r>
              <w:rPr>
                <w:rFonts w:eastAsia="Times New Roman" w:cs="Calibri"/>
              </w:rPr>
              <w:t>46214</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A154BD" w:rsidP="008F09C3">
            <w:pPr>
              <w:spacing w:after="0" w:line="240" w:lineRule="auto"/>
              <w:rPr>
                <w:rFonts w:eastAsia="Times New Roman" w:cs="Calibri"/>
              </w:rPr>
            </w:pPr>
            <w:r>
              <w:rPr>
                <w:rFonts w:eastAsia="Times New Roman" w:cs="Calibri"/>
              </w:rPr>
              <w:t>38522</w:t>
            </w:r>
          </w:p>
        </w:tc>
      </w:tr>
      <w:tr w:rsidR="008F09C3" w:rsidRPr="007B2CD5" w:rsidTr="00AA166A">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rsidR="008F09C3" w:rsidRPr="007B2CD5" w:rsidRDefault="008F09C3" w:rsidP="008F09C3">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rsidR="008F09C3" w:rsidRPr="007B2CD5" w:rsidRDefault="00A154BD" w:rsidP="008F09C3">
            <w:pPr>
              <w:spacing w:after="0" w:line="240" w:lineRule="auto"/>
              <w:rPr>
                <w:rFonts w:eastAsia="Times New Roman" w:cs="Calibri"/>
              </w:rPr>
            </w:pPr>
            <w:r>
              <w:rPr>
                <w:rFonts w:eastAsia="Times New Roman" w:cs="Calibri"/>
              </w:rPr>
              <w:t>46214</w:t>
            </w:r>
          </w:p>
        </w:tc>
        <w:tc>
          <w:tcPr>
            <w:tcW w:w="1219"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9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663" w:type="dxa"/>
            <w:gridSpan w:val="2"/>
            <w:tcBorders>
              <w:top w:val="single" w:sz="4" w:space="0" w:color="auto"/>
              <w:left w:val="single" w:sz="4" w:space="0" w:color="auto"/>
              <w:bottom w:val="single" w:sz="4" w:space="0" w:color="auto"/>
              <w:right w:val="single" w:sz="4" w:space="0" w:color="auto"/>
            </w:tcBorders>
            <w:vAlign w:val="center"/>
          </w:tcPr>
          <w:p w:rsidR="008F09C3" w:rsidRPr="007B2CD5" w:rsidRDefault="00366559" w:rsidP="008F09C3">
            <w:pPr>
              <w:spacing w:after="0" w:line="240" w:lineRule="auto"/>
              <w:rPr>
                <w:rFonts w:eastAsia="Times New Roman" w:cs="Calibri"/>
              </w:rPr>
            </w:pPr>
            <w:r>
              <w:rPr>
                <w:rFonts w:eastAsia="Times New Roman" w:cs="Calibri"/>
              </w:rPr>
              <w:t>0</w:t>
            </w:r>
          </w:p>
        </w:tc>
        <w:tc>
          <w:tcPr>
            <w:tcW w:w="1306" w:type="dxa"/>
            <w:tcBorders>
              <w:top w:val="single" w:sz="4" w:space="0" w:color="auto"/>
              <w:left w:val="single" w:sz="4" w:space="0" w:color="auto"/>
              <w:bottom w:val="single" w:sz="4" w:space="0" w:color="auto"/>
              <w:right w:val="single" w:sz="4" w:space="0" w:color="auto"/>
            </w:tcBorders>
            <w:vAlign w:val="center"/>
          </w:tcPr>
          <w:p w:rsidR="008F09C3" w:rsidRPr="007B2CD5" w:rsidRDefault="00A154BD" w:rsidP="008F09C3">
            <w:pPr>
              <w:spacing w:after="0" w:line="240" w:lineRule="auto"/>
              <w:rPr>
                <w:rFonts w:eastAsia="Times New Roman" w:cs="Calibri"/>
              </w:rPr>
            </w:pPr>
            <w:r>
              <w:rPr>
                <w:rFonts w:eastAsia="Times New Roman" w:cs="Calibri"/>
              </w:rPr>
              <w:t>38522</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Pohľadávky spolu</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d</w:t>
            </w:r>
          </w:p>
        </w:tc>
      </w:tr>
      <w:tr w:rsidR="00383469" w:rsidRPr="00924BB0" w:rsidTr="00AA166A">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A154BD" w:rsidP="00383469">
            <w:pPr>
              <w:spacing w:after="0" w:line="240" w:lineRule="auto"/>
              <w:rPr>
                <w:rFonts w:eastAsia="Times New Roman" w:cs="Calibri"/>
              </w:rPr>
            </w:pPr>
            <w:r>
              <w:rPr>
                <w:rFonts w:eastAsia="Times New Roman" w:cs="Calibri"/>
              </w:rPr>
              <w:t>46214</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A154BD" w:rsidP="00366559">
            <w:pPr>
              <w:spacing w:after="0" w:line="240" w:lineRule="auto"/>
              <w:rPr>
                <w:rFonts w:eastAsia="Times New Roman" w:cs="Calibri"/>
              </w:rPr>
            </w:pPr>
            <w:r>
              <w:rPr>
                <w:rFonts w:eastAsia="Times New Roman" w:cs="Calibri"/>
              </w:rPr>
              <w:t>38522</w:t>
            </w:r>
          </w:p>
        </w:tc>
      </w:tr>
      <w:tr w:rsidR="0038346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rPr>
            </w:pPr>
            <w:r>
              <w:rPr>
                <w:rFonts w:eastAsia="Times New Roman" w:cs="Calibri"/>
              </w:rPr>
              <w:t>0</w:t>
            </w:r>
          </w:p>
        </w:tc>
      </w:tr>
      <w:tr w:rsidR="00366559" w:rsidRPr="00924BB0" w:rsidTr="00AA166A">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tcPr>
          <w:p w:rsidR="00366559" w:rsidRPr="007B2CD5" w:rsidRDefault="00366559" w:rsidP="00383469">
            <w:pPr>
              <w:spacing w:after="0" w:line="240" w:lineRule="auto"/>
              <w:rPr>
                <w:rFonts w:eastAsia="Times New Roman" w:cs="Calibri"/>
              </w:rPr>
            </w:pPr>
          </w:p>
        </w:tc>
        <w:tc>
          <w:tcPr>
            <w:tcW w:w="1826" w:type="dxa"/>
            <w:gridSpan w:val="2"/>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rsidR="00366559" w:rsidRDefault="00366559" w:rsidP="00383469">
            <w:pPr>
              <w:spacing w:after="0" w:line="240" w:lineRule="auto"/>
              <w:rPr>
                <w:rFonts w:eastAsia="Times New Roman" w:cs="Calibri"/>
              </w:rPr>
            </w:pP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F09C3"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Pohľadávky nie sú kryté záložným právom.</w:t>
      </w:r>
    </w:p>
    <w:p w:rsidR="00383469"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AA166A" w:rsidRPr="00924BB0" w:rsidRDefault="00AA166A"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Odložená daňová pohľadávka</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b/>
          <w:sz w:val="22"/>
          <w:szCs w:val="22"/>
          <w:lang w:eastAsia="sk-SK"/>
        </w:rPr>
      </w:pPr>
      <w:r w:rsidRPr="00924BB0">
        <w:rPr>
          <w:rFonts w:ascii="Calibri" w:eastAsia="Times New Roman" w:hAnsi="Calibri" w:cs="Calibri"/>
          <w:b/>
          <w:sz w:val="22"/>
          <w:szCs w:val="22"/>
          <w:lang w:eastAsia="sk-SK"/>
        </w:rPr>
        <w:t>Výpočet odloženej daňovej pohľadávky</w:t>
      </w:r>
    </w:p>
    <w:p w:rsidR="00383469" w:rsidRPr="00924BB0" w:rsidRDefault="00383469"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383469" w:rsidP="00383469">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rsidR="00383469" w:rsidRPr="007B2CD5" w:rsidRDefault="00383469" w:rsidP="00383469">
            <w:pPr>
              <w:spacing w:after="0" w:line="240" w:lineRule="auto"/>
              <w:rPr>
                <w:rFonts w:eastAsia="Times New Roman" w:cs="Calibri"/>
              </w:rPr>
            </w:pPr>
            <w:r w:rsidRPr="007B2CD5">
              <w:rPr>
                <w:rFonts w:eastAsia="Times New Roman" w:cs="Calibri"/>
              </w:rPr>
              <w:t>- odpočítateľné</w:t>
            </w:r>
          </w:p>
          <w:p w:rsidR="00383469" w:rsidRPr="007B2CD5" w:rsidRDefault="00383469" w:rsidP="00383469">
            <w:pPr>
              <w:spacing w:after="0" w:line="240" w:lineRule="auto"/>
              <w:rPr>
                <w:rFonts w:eastAsia="Times New Roman" w:cs="Calibri"/>
              </w:rPr>
            </w:pPr>
            <w:r w:rsidRPr="007B2CD5">
              <w:rPr>
                <w:rFonts w:eastAsia="Times New Roman" w:cs="Calibri"/>
              </w:rPr>
              <w:t>- zdaniteľné</w:t>
            </w:r>
          </w:p>
          <w:p w:rsidR="00383469" w:rsidRPr="007B2CD5" w:rsidRDefault="00383469" w:rsidP="00383469">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D44057">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383469"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rsidR="00383469" w:rsidRPr="007B2CD5" w:rsidRDefault="00D44057" w:rsidP="00383469">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383469" w:rsidRPr="007B2CD5" w:rsidRDefault="00366559" w:rsidP="00383469">
            <w:pPr>
              <w:spacing w:after="0" w:line="240" w:lineRule="auto"/>
              <w:rPr>
                <w:rFonts w:eastAsia="Times New Roman" w:cs="Calibri"/>
                <w:bCs/>
              </w:rPr>
            </w:pPr>
            <w:r>
              <w:rPr>
                <w:rFonts w:eastAsia="Times New Roman" w:cs="Calibri"/>
                <w:bCs/>
              </w:rPr>
              <w:t>0</w:t>
            </w:r>
          </w:p>
        </w:tc>
      </w:tr>
      <w:tr w:rsidR="00D44057" w:rsidRPr="00924BB0" w:rsidTr="00AA166A">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rsidR="00D44057" w:rsidRPr="007B2CD5" w:rsidRDefault="00D44057" w:rsidP="00383469">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rsidR="00D44057" w:rsidRPr="007B2CD5" w:rsidRDefault="00366559" w:rsidP="00383469">
            <w:pPr>
              <w:spacing w:after="0" w:line="240" w:lineRule="auto"/>
              <w:rPr>
                <w:rFonts w:eastAsia="Times New Roman" w:cs="Calibri"/>
                <w:bCs/>
              </w:rPr>
            </w:pPr>
            <w:r>
              <w:rPr>
                <w:rFonts w:eastAsia="Times New Roman" w:cs="Calibri"/>
                <w:bCs/>
              </w:rPr>
              <w:t>0</w:t>
            </w:r>
          </w:p>
        </w:tc>
        <w:tc>
          <w:tcPr>
            <w:tcW w:w="2405" w:type="dxa"/>
            <w:tcBorders>
              <w:top w:val="single" w:sz="4" w:space="0" w:color="auto"/>
              <w:left w:val="single" w:sz="4" w:space="0" w:color="auto"/>
              <w:bottom w:val="single" w:sz="4" w:space="0" w:color="auto"/>
              <w:right w:val="single" w:sz="4" w:space="0" w:color="auto"/>
            </w:tcBorders>
            <w:vAlign w:val="center"/>
          </w:tcPr>
          <w:p w:rsidR="00D44057" w:rsidRPr="007B2CD5" w:rsidRDefault="00366559" w:rsidP="00383469">
            <w:pPr>
              <w:spacing w:after="0" w:line="240" w:lineRule="auto"/>
              <w:rPr>
                <w:rFonts w:eastAsia="Times New Roman" w:cs="Calibri"/>
                <w:bCs/>
              </w:rPr>
            </w:pPr>
            <w:r>
              <w:rPr>
                <w:rFonts w:eastAsia="Times New Roman" w:cs="Calibri"/>
                <w:bCs/>
              </w:rPr>
              <w:t>0</w:t>
            </w:r>
          </w:p>
        </w:tc>
      </w:tr>
    </w:tbl>
    <w:p w:rsidR="008F09C3" w:rsidRPr="00924BB0" w:rsidRDefault="008F09C3"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r w:rsidRPr="00AA166A">
        <w:rPr>
          <w:rFonts w:ascii="Calibri" w:eastAsia="Times New Roman" w:hAnsi="Calibri" w:cs="Calibri"/>
          <w:i/>
          <w:sz w:val="22"/>
          <w:szCs w:val="22"/>
          <w:lang w:eastAsia="sk-SK"/>
        </w:rPr>
        <w:t>Odložená daňová  pohľadávka sa vykázala vo výške, v akej sa predpokladá, že sa v budúcnosti využije.</w:t>
      </w:r>
    </w:p>
    <w:p w:rsidR="00D44057" w:rsidRPr="00AA166A" w:rsidRDefault="00D44057" w:rsidP="00556CBD">
      <w:pPr>
        <w:pStyle w:val="Odsekzoznamu"/>
        <w:shd w:val="clear" w:color="auto" w:fill="FFFFFF"/>
        <w:spacing w:after="0" w:line="240" w:lineRule="auto"/>
        <w:ind w:left="644"/>
        <w:jc w:val="both"/>
        <w:rPr>
          <w:rFonts w:ascii="Calibri" w:eastAsia="Times New Roman" w:hAnsi="Calibri" w:cs="Calibri"/>
          <w:i/>
          <w:sz w:val="22"/>
          <w:szCs w:val="22"/>
          <w:lang w:eastAsia="sk-SK"/>
        </w:rPr>
      </w:pPr>
    </w:p>
    <w:tbl>
      <w:tblPr>
        <w:tblW w:w="5000" w:type="pct"/>
        <w:jc w:val="center"/>
        <w:tblInd w:w="-1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56"/>
        <w:gridCol w:w="3132"/>
      </w:tblGrid>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rsidR="00D44057" w:rsidRPr="007B2CD5" w:rsidRDefault="00D44057" w:rsidP="00041062">
            <w:pPr>
              <w:spacing w:after="0" w:line="240" w:lineRule="auto"/>
              <w:jc w:val="center"/>
              <w:rPr>
                <w:rFonts w:eastAsia="Times New Roman" w:cs="Calibri"/>
                <w:bCs/>
              </w:rPr>
            </w:pPr>
            <w:r w:rsidRPr="007B2CD5">
              <w:rPr>
                <w:rFonts w:eastAsia="Times New Roman" w:cs="Calibri"/>
                <w:bCs/>
              </w:rPr>
              <w:t>EUR</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w:t>
            </w:r>
            <w:r w:rsidR="00A154BD">
              <w:rPr>
                <w:rFonts w:eastAsia="Times New Roman" w:cs="Calibri"/>
                <w:bCs/>
              </w:rPr>
              <w:t>21</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Stav 31.12.20</w:t>
            </w:r>
            <w:r w:rsidR="00A154BD">
              <w:rPr>
                <w:rFonts w:eastAsia="Times New Roman" w:cs="Calibri"/>
                <w:bCs/>
              </w:rPr>
              <w:t>20</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hideMark/>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r w:rsidR="00D44057" w:rsidRPr="00924BB0" w:rsidTr="00462303">
        <w:trPr>
          <w:trHeight w:val="170"/>
          <w:jc w:val="center"/>
        </w:trPr>
        <w:tc>
          <w:tcPr>
            <w:tcW w:w="6166" w:type="dxa"/>
            <w:vAlign w:val="center"/>
          </w:tcPr>
          <w:p w:rsidR="00D44057" w:rsidRPr="007B2CD5" w:rsidRDefault="00D44057" w:rsidP="00041062">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rsidR="00D44057" w:rsidRPr="007B2CD5" w:rsidRDefault="00366559" w:rsidP="00D44057">
            <w:pPr>
              <w:spacing w:after="0" w:line="240" w:lineRule="auto"/>
              <w:jc w:val="center"/>
              <w:rPr>
                <w:rFonts w:eastAsia="Times New Roman" w:cs="Calibri"/>
                <w:bCs/>
              </w:rPr>
            </w:pPr>
            <w:r>
              <w:rPr>
                <w:rFonts w:eastAsia="Times New Roman" w:cs="Calibri"/>
                <w:bCs/>
              </w:rPr>
              <w:t>0</w:t>
            </w:r>
          </w:p>
        </w:tc>
      </w:tr>
    </w:tbl>
    <w:p w:rsidR="00D44057" w:rsidRPr="00924BB0" w:rsidRDefault="00D44057" w:rsidP="00556CBD">
      <w:pPr>
        <w:pStyle w:val="Odsekzoznamu"/>
        <w:shd w:val="clear" w:color="auto" w:fill="FFFFFF"/>
        <w:spacing w:after="0" w:line="240" w:lineRule="auto"/>
        <w:ind w:left="644"/>
        <w:jc w:val="both"/>
        <w:rPr>
          <w:rFonts w:ascii="Calibri" w:eastAsia="Times New Roman" w:hAnsi="Calibri" w:cs="Calibri"/>
          <w:sz w:val="22"/>
          <w:szCs w:val="22"/>
          <w:lang w:eastAsia="sk-SK"/>
        </w:rPr>
      </w:pPr>
    </w:p>
    <w:p w:rsidR="008628C9" w:rsidRPr="00924BB0" w:rsidRDefault="008628C9" w:rsidP="002E75E1">
      <w:pPr>
        <w:spacing w:after="0" w:line="240" w:lineRule="auto"/>
        <w:rPr>
          <w:rFonts w:eastAsia="Times New Roman" w:cs="Calibri"/>
          <w:b/>
          <w:strike/>
          <w:lang w:eastAsia="sk-SK"/>
        </w:rPr>
      </w:pPr>
    </w:p>
    <w:p w:rsidR="00AC1E72" w:rsidRPr="00924BB0" w:rsidRDefault="00AC1E72" w:rsidP="002E75E1">
      <w:pPr>
        <w:spacing w:after="0" w:line="240" w:lineRule="auto"/>
        <w:rPr>
          <w:rFonts w:eastAsia="Times New Roman" w:cs="Calibri"/>
          <w:b/>
          <w:lang w:eastAsia="sk-SK"/>
        </w:rPr>
      </w:pPr>
      <w:r w:rsidRPr="00924BB0">
        <w:rPr>
          <w:rFonts w:eastAsia="Times New Roman" w:cs="Calibri"/>
          <w:b/>
          <w:lang w:eastAsia="sk-SK"/>
        </w:rPr>
        <w:t>Krátkodobý finančný majetok</w:t>
      </w:r>
    </w:p>
    <w:p w:rsidR="00AC1E72" w:rsidRPr="00924BB0" w:rsidRDefault="00AC1E72" w:rsidP="002E75E1">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rsidR="00AC1E72" w:rsidRPr="00924BB0" w:rsidRDefault="00AC1E72" w:rsidP="00AC1E7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rPr>
            </w:pPr>
            <w:r w:rsidRPr="00924BB0">
              <w:rPr>
                <w:rFonts w:eastAsia="Times New Roman" w:cs="Calibri"/>
              </w:rPr>
              <w:t>Pokladnica, ceniny</w:t>
            </w:r>
          </w:p>
        </w:tc>
        <w:tc>
          <w:tcPr>
            <w:tcW w:w="2643" w:type="dxa"/>
            <w:vAlign w:val="center"/>
          </w:tcPr>
          <w:p w:rsidR="00AC1E72" w:rsidRPr="00924BB0" w:rsidRDefault="00A154BD" w:rsidP="00AC1E72">
            <w:pPr>
              <w:spacing w:after="0" w:line="240" w:lineRule="auto"/>
              <w:rPr>
                <w:rFonts w:eastAsia="Times New Roman" w:cs="Calibri"/>
                <w:bCs/>
              </w:rPr>
            </w:pPr>
            <w:r>
              <w:rPr>
                <w:rFonts w:eastAsia="Times New Roman" w:cs="Calibri"/>
                <w:bCs/>
              </w:rPr>
              <w:t>94282,47</w:t>
            </w:r>
          </w:p>
        </w:tc>
        <w:tc>
          <w:tcPr>
            <w:tcW w:w="2405" w:type="dxa"/>
            <w:vAlign w:val="center"/>
          </w:tcPr>
          <w:p w:rsidR="00AC1E72" w:rsidRPr="00924BB0" w:rsidRDefault="00A154BD" w:rsidP="00AC1E72">
            <w:pPr>
              <w:spacing w:after="0" w:line="240" w:lineRule="auto"/>
              <w:rPr>
                <w:rFonts w:eastAsia="Times New Roman" w:cs="Calibri"/>
                <w:bCs/>
              </w:rPr>
            </w:pPr>
            <w:r>
              <w:rPr>
                <w:rFonts w:eastAsia="Times New Roman" w:cs="Calibri"/>
                <w:bCs/>
              </w:rPr>
              <w:t>174409,93</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 xml:space="preserve">Bežné účty v banke alebo v pobočke </w:t>
            </w:r>
            <w:r w:rsidRPr="00924BB0">
              <w:rPr>
                <w:rFonts w:eastAsia="Times New Roman" w:cs="Calibri"/>
                <w:bCs/>
              </w:rPr>
              <w:lastRenderedPageBreak/>
              <w:t>zahraničnej banky</w:t>
            </w:r>
          </w:p>
        </w:tc>
        <w:tc>
          <w:tcPr>
            <w:tcW w:w="2643" w:type="dxa"/>
            <w:vAlign w:val="center"/>
          </w:tcPr>
          <w:p w:rsidR="00AC1E72" w:rsidRPr="00924BB0" w:rsidRDefault="00A154BD" w:rsidP="00AC1E72">
            <w:pPr>
              <w:spacing w:after="0" w:line="240" w:lineRule="auto"/>
              <w:rPr>
                <w:rFonts w:eastAsia="Times New Roman" w:cs="Calibri"/>
                <w:bCs/>
              </w:rPr>
            </w:pPr>
            <w:r>
              <w:rPr>
                <w:rFonts w:eastAsia="Times New Roman" w:cs="Calibri"/>
                <w:bCs/>
              </w:rPr>
              <w:lastRenderedPageBreak/>
              <w:t>3310,53</w:t>
            </w:r>
          </w:p>
        </w:tc>
        <w:tc>
          <w:tcPr>
            <w:tcW w:w="2405" w:type="dxa"/>
            <w:vAlign w:val="center"/>
          </w:tcPr>
          <w:p w:rsidR="00AC1E72" w:rsidRPr="00924BB0" w:rsidRDefault="00A154BD" w:rsidP="00AC1E72">
            <w:pPr>
              <w:spacing w:after="0" w:line="240" w:lineRule="auto"/>
              <w:rPr>
                <w:rFonts w:eastAsia="Times New Roman" w:cs="Calibri"/>
                <w:bCs/>
              </w:rPr>
            </w:pPr>
            <w:r>
              <w:rPr>
                <w:rFonts w:eastAsia="Times New Roman" w:cs="Calibri"/>
                <w:bCs/>
              </w:rPr>
              <w:t>51303,34</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lastRenderedPageBreak/>
              <w:t>Vkladové účty v banke alebo v pobočke zahraničnej banky termínované</w:t>
            </w:r>
          </w:p>
        </w:tc>
        <w:tc>
          <w:tcPr>
            <w:tcW w:w="2643"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c>
          <w:tcPr>
            <w:tcW w:w="2405" w:type="dxa"/>
            <w:vAlign w:val="center"/>
          </w:tcPr>
          <w:p w:rsidR="00AC1E72" w:rsidRPr="00924BB0" w:rsidRDefault="00FE6977" w:rsidP="00AC1E72">
            <w:pPr>
              <w:spacing w:after="0" w:line="240" w:lineRule="auto"/>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924BB0" w:rsidRDefault="00AC1E72" w:rsidP="00AC1E72">
            <w:pPr>
              <w:spacing w:after="0" w:line="240" w:lineRule="auto"/>
              <w:rPr>
                <w:rFonts w:eastAsia="Times New Roman" w:cs="Calibri"/>
                <w:b/>
                <w:bCs/>
              </w:rPr>
            </w:pPr>
            <w:r w:rsidRPr="00924BB0">
              <w:rPr>
                <w:rFonts w:eastAsia="Times New Roman" w:cs="Calibri"/>
                <w:b/>
                <w:bCs/>
              </w:rPr>
              <w:t>Spolu</w:t>
            </w:r>
          </w:p>
        </w:tc>
        <w:tc>
          <w:tcPr>
            <w:tcW w:w="2643" w:type="dxa"/>
            <w:vAlign w:val="center"/>
          </w:tcPr>
          <w:p w:rsidR="00AC1E72" w:rsidRPr="00924BB0" w:rsidRDefault="00A154BD" w:rsidP="00AC1E72">
            <w:pPr>
              <w:spacing w:after="0" w:line="240" w:lineRule="auto"/>
              <w:rPr>
                <w:rFonts w:eastAsia="Times New Roman" w:cs="Calibri"/>
                <w:b/>
                <w:bCs/>
              </w:rPr>
            </w:pPr>
            <w:r>
              <w:rPr>
                <w:rFonts w:eastAsia="Times New Roman" w:cs="Calibri"/>
                <w:b/>
                <w:bCs/>
              </w:rPr>
              <w:t>97593</w:t>
            </w:r>
          </w:p>
        </w:tc>
        <w:tc>
          <w:tcPr>
            <w:tcW w:w="2405" w:type="dxa"/>
            <w:vAlign w:val="center"/>
          </w:tcPr>
          <w:p w:rsidR="00AC1E72" w:rsidRPr="00924BB0" w:rsidRDefault="00325F3F" w:rsidP="00AC1E72">
            <w:pPr>
              <w:spacing w:after="0" w:line="240" w:lineRule="auto"/>
              <w:rPr>
                <w:rFonts w:eastAsia="Times New Roman" w:cs="Calibri"/>
                <w:b/>
                <w:bCs/>
              </w:rPr>
            </w:pPr>
            <w:r>
              <w:rPr>
                <w:rFonts w:eastAsia="Times New Roman" w:cs="Calibri"/>
                <w:b/>
                <w:bCs/>
              </w:rPr>
              <w:t>225713,27</w:t>
            </w:r>
          </w:p>
        </w:tc>
      </w:tr>
    </w:tbl>
    <w:p w:rsidR="00AC1E72" w:rsidRDefault="00AC1E72"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Default="00AA166A" w:rsidP="002E75E1">
      <w:pPr>
        <w:spacing w:after="0" w:line="240" w:lineRule="auto"/>
        <w:rPr>
          <w:rFonts w:eastAsia="Times New Roman" w:cs="Calibri"/>
          <w:lang w:eastAsia="sk-SK"/>
        </w:rPr>
      </w:pPr>
    </w:p>
    <w:p w:rsidR="00AA166A" w:rsidRPr="00924BB0" w:rsidRDefault="00AA166A" w:rsidP="002E75E1">
      <w:pPr>
        <w:spacing w:after="0" w:line="240" w:lineRule="auto"/>
        <w:rPr>
          <w:rFonts w:eastAsia="Times New Roman" w:cs="Calibri"/>
          <w:lang w:eastAsia="sk-SK"/>
        </w:rPr>
      </w:pPr>
    </w:p>
    <w:p w:rsidR="00BC19A7" w:rsidRPr="00924BB0" w:rsidRDefault="00BC19A7" w:rsidP="00C95669">
      <w:pPr>
        <w:spacing w:after="0" w:line="240" w:lineRule="auto"/>
        <w:jc w:val="both"/>
        <w:rPr>
          <w:rFonts w:eastAsia="Times New Roman" w:cs="Calibri"/>
          <w:b/>
          <w:strike/>
          <w:lang w:eastAsia="sk-SK"/>
        </w:rPr>
      </w:pPr>
    </w:p>
    <w:p w:rsidR="00AC1E72" w:rsidRPr="00924BB0" w:rsidRDefault="00AC1E72" w:rsidP="00C95669">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40"/>
        <w:gridCol w:w="2643"/>
        <w:gridCol w:w="2405"/>
      </w:tblGrid>
      <w:tr w:rsidR="00AC1E72" w:rsidRPr="00924BB0" w:rsidTr="00AA166A">
        <w:trPr>
          <w:trHeight w:val="170"/>
          <w:jc w:val="center"/>
        </w:trPr>
        <w:tc>
          <w:tcPr>
            <w:tcW w:w="4240"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rsidR="00AC1E72" w:rsidRPr="007B2CD5" w:rsidRDefault="00AC1E72" w:rsidP="00AC1E72">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rsidR="00AC1E72" w:rsidRPr="007B2CD5" w:rsidRDefault="00952FC1" w:rsidP="00952FC1">
            <w:pPr>
              <w:spacing w:after="0" w:line="240" w:lineRule="auto"/>
              <w:rPr>
                <w:rFonts w:eastAsia="Times New Roman" w:cs="Calibri"/>
                <w:bCs/>
              </w:rPr>
            </w:pPr>
            <w:r>
              <w:rPr>
                <w:rFonts w:eastAsia="Times New Roman" w:cs="Calibri"/>
                <w:bCs/>
              </w:rPr>
              <w:t xml:space="preserve">                   </w:t>
            </w:r>
            <w:r w:rsidR="00C62AE0">
              <w:rPr>
                <w:rFonts w:eastAsia="Times New Roman" w:cs="Calibri"/>
                <w:bCs/>
              </w:rPr>
              <w:t>82,79</w:t>
            </w:r>
          </w:p>
        </w:tc>
        <w:tc>
          <w:tcPr>
            <w:tcW w:w="2405" w:type="dxa"/>
            <w:vAlign w:val="center"/>
          </w:tcPr>
          <w:p w:rsidR="00AC1E72" w:rsidRPr="007B2CD5" w:rsidRDefault="00C62AE0" w:rsidP="00014FDD">
            <w:pPr>
              <w:spacing w:after="0" w:line="240" w:lineRule="auto"/>
              <w:jc w:val="center"/>
              <w:rPr>
                <w:rFonts w:eastAsia="Times New Roman" w:cs="Calibri"/>
                <w:bCs/>
              </w:rPr>
            </w:pPr>
            <w:r>
              <w:rPr>
                <w:rFonts w:eastAsia="Times New Roman" w:cs="Calibri"/>
                <w:bCs/>
              </w:rPr>
              <w:t>76,86</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014FDD" w:rsidP="00AC1E72">
            <w:pPr>
              <w:spacing w:after="0" w:line="240" w:lineRule="auto"/>
              <w:rPr>
                <w:rFonts w:eastAsia="Times New Roman" w:cs="Calibri"/>
                <w:bCs/>
              </w:rPr>
            </w:pPr>
            <w:r w:rsidRPr="007B2CD5">
              <w:rPr>
                <w:rFonts w:eastAsia="Times New Roman" w:cs="Calibri"/>
                <w:bCs/>
              </w:rPr>
              <w:t>nájomné</w:t>
            </w:r>
          </w:p>
        </w:tc>
        <w:tc>
          <w:tcPr>
            <w:tcW w:w="2643"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c>
          <w:tcPr>
            <w:tcW w:w="2405" w:type="dxa"/>
            <w:vAlign w:val="center"/>
          </w:tcPr>
          <w:p w:rsidR="00AC1E72" w:rsidRPr="007B2CD5" w:rsidRDefault="00FE6977" w:rsidP="00014FDD">
            <w:pPr>
              <w:spacing w:after="0" w:line="240" w:lineRule="auto"/>
              <w:jc w:val="center"/>
              <w:rPr>
                <w:rFonts w:eastAsia="Times New Roman" w:cs="Calibri"/>
                <w:bCs/>
              </w:rPr>
            </w:pPr>
            <w:r>
              <w:rPr>
                <w:rFonts w:eastAsia="Times New Roman" w:cs="Calibri"/>
                <w:bCs/>
              </w:rPr>
              <w:t>0</w:t>
            </w:r>
          </w:p>
        </w:tc>
      </w:tr>
      <w:tr w:rsidR="00AC1E72" w:rsidRPr="00924BB0" w:rsidTr="00AA166A">
        <w:trPr>
          <w:trHeight w:val="170"/>
          <w:jc w:val="center"/>
        </w:trPr>
        <w:tc>
          <w:tcPr>
            <w:tcW w:w="4240" w:type="dxa"/>
            <w:vAlign w:val="center"/>
            <w:hideMark/>
          </w:tcPr>
          <w:p w:rsidR="00AC1E72" w:rsidRPr="007B2CD5" w:rsidRDefault="00AC1E72" w:rsidP="001E0D3D">
            <w:pPr>
              <w:spacing w:after="0" w:line="240" w:lineRule="auto"/>
              <w:rPr>
                <w:rFonts w:eastAsia="Times New Roman" w:cs="Calibri"/>
                <w:bCs/>
              </w:rPr>
            </w:pPr>
            <w:r w:rsidRPr="007B2CD5">
              <w:rPr>
                <w:rFonts w:eastAsia="Times New Roman" w:cs="Calibri"/>
                <w:bCs/>
              </w:rPr>
              <w:t>Spolu</w:t>
            </w:r>
          </w:p>
        </w:tc>
        <w:tc>
          <w:tcPr>
            <w:tcW w:w="2643" w:type="dxa"/>
            <w:vAlign w:val="center"/>
          </w:tcPr>
          <w:p w:rsidR="00AC1E72" w:rsidRPr="007B2CD5" w:rsidRDefault="00C62AE0" w:rsidP="001E0D3D">
            <w:pPr>
              <w:spacing w:after="0" w:line="240" w:lineRule="auto"/>
              <w:jc w:val="center"/>
              <w:rPr>
                <w:rFonts w:eastAsia="Times New Roman" w:cs="Calibri"/>
                <w:bCs/>
              </w:rPr>
            </w:pPr>
            <w:r>
              <w:rPr>
                <w:rFonts w:eastAsia="Times New Roman" w:cs="Calibri"/>
                <w:bCs/>
              </w:rPr>
              <w:t>82,79</w:t>
            </w:r>
          </w:p>
        </w:tc>
        <w:tc>
          <w:tcPr>
            <w:tcW w:w="2405" w:type="dxa"/>
            <w:vAlign w:val="center"/>
          </w:tcPr>
          <w:p w:rsidR="00AC1E72" w:rsidRPr="007B2CD5" w:rsidRDefault="00C62AE0" w:rsidP="001E0D3D">
            <w:pPr>
              <w:spacing w:after="0" w:line="240" w:lineRule="auto"/>
              <w:jc w:val="center"/>
              <w:rPr>
                <w:rFonts w:eastAsia="Times New Roman" w:cs="Calibri"/>
                <w:bCs/>
              </w:rPr>
            </w:pPr>
            <w:r>
              <w:rPr>
                <w:rFonts w:eastAsia="Times New Roman" w:cs="Calibri"/>
                <w:bCs/>
              </w:rPr>
              <w:t>76,86</w:t>
            </w:r>
          </w:p>
        </w:tc>
      </w:tr>
    </w:tbl>
    <w:p w:rsidR="00AC1E72" w:rsidRPr="00924BB0" w:rsidRDefault="00AC1E72" w:rsidP="00C95669">
      <w:pPr>
        <w:spacing w:after="0" w:line="240" w:lineRule="auto"/>
        <w:jc w:val="both"/>
        <w:rPr>
          <w:rFonts w:eastAsia="Times New Roman" w:cs="Calibri"/>
          <w:lang w:eastAsia="sk-SK"/>
        </w:rPr>
      </w:pPr>
    </w:p>
    <w:p w:rsidR="00014FDD" w:rsidRPr="00462303" w:rsidRDefault="00014FDD" w:rsidP="009D48D8">
      <w:pPr>
        <w:pStyle w:val="Odsekzoznamu"/>
        <w:keepNext/>
        <w:numPr>
          <w:ilvl w:val="0"/>
          <w:numId w:val="26"/>
        </w:numPr>
        <w:spacing w:after="0" w:line="240" w:lineRule="auto"/>
        <w:jc w:val="both"/>
        <w:outlineLvl w:val="1"/>
        <w:rPr>
          <w:rFonts w:ascii="Calibri" w:eastAsia="Times New Roman" w:hAnsi="Calibri" w:cs="Calibri"/>
          <w:b/>
          <w:sz w:val="22"/>
          <w:lang w:eastAsia="sk-SK"/>
        </w:rPr>
      </w:pPr>
      <w:r w:rsidRPr="00462303">
        <w:rPr>
          <w:rFonts w:ascii="Calibri" w:eastAsia="Times New Roman" w:hAnsi="Calibri" w:cs="Calibri"/>
          <w:b/>
          <w:sz w:val="22"/>
          <w:lang w:eastAsia="sk-SK"/>
        </w:rPr>
        <w:t>Údaje na strane pasív súvahy</w:t>
      </w:r>
    </w:p>
    <w:p w:rsidR="00014FDD" w:rsidRPr="00924BB0" w:rsidRDefault="00014FDD" w:rsidP="00014FDD">
      <w:pPr>
        <w:spacing w:after="0" w:line="240" w:lineRule="auto"/>
        <w:ind w:left="360"/>
        <w:jc w:val="both"/>
        <w:rPr>
          <w:rFonts w:eastAsia="Times New Roman" w:cs="Calibri"/>
          <w:lang w:eastAsia="sk-SK"/>
        </w:rPr>
      </w:pP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Základné imania spoločnosti bolo v priebehu roka zvýšené o </w:t>
      </w:r>
      <w:r w:rsidR="00995FB6">
        <w:rPr>
          <w:rFonts w:eastAsia="Times New Roman" w:cs="Calibri"/>
          <w:i/>
          <w:lang w:eastAsia="sk-SK"/>
        </w:rPr>
        <w:t>..............</w:t>
      </w:r>
      <w:r w:rsidRPr="00995FB6">
        <w:rPr>
          <w:rFonts w:eastAsia="Times New Roman" w:cs="Calibri"/>
          <w:i/>
          <w:lang w:eastAsia="sk-SK"/>
        </w:rPr>
        <w:t xml:space="preserve"> EUR a bolo k 31.12. 20</w:t>
      </w:r>
      <w:r w:rsidR="00210612">
        <w:rPr>
          <w:rFonts w:eastAsia="Times New Roman" w:cs="Calibri"/>
          <w:i/>
          <w:lang w:eastAsia="sk-SK"/>
        </w:rPr>
        <w:t>2</w:t>
      </w:r>
      <w:r w:rsidR="00C62AE0">
        <w:rPr>
          <w:rFonts w:eastAsia="Times New Roman" w:cs="Calibri"/>
          <w:i/>
          <w:lang w:eastAsia="sk-SK"/>
        </w:rPr>
        <w:t>1</w:t>
      </w:r>
      <w:r w:rsidRPr="00995FB6">
        <w:rPr>
          <w:rFonts w:eastAsia="Times New Roman" w:cs="Calibri"/>
          <w:i/>
          <w:lang w:eastAsia="sk-SK"/>
        </w:rPr>
        <w:t xml:space="preserve"> splatné.</w:t>
      </w:r>
    </w:p>
    <w:p w:rsidR="00014FDD" w:rsidRPr="00995FB6" w:rsidRDefault="00014FDD" w:rsidP="009D48D8">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w:t>
      </w:r>
      <w:r w:rsidR="00210612">
        <w:rPr>
          <w:rFonts w:eastAsia="Times New Roman" w:cs="Calibri"/>
          <w:i/>
          <w:lang w:eastAsia="sk-SK"/>
        </w:rPr>
        <w:t>2</w:t>
      </w:r>
      <w:r w:rsidR="00C62AE0">
        <w:rPr>
          <w:rFonts w:eastAsia="Times New Roman" w:cs="Calibri"/>
          <w:i/>
          <w:lang w:eastAsia="sk-SK"/>
        </w:rPr>
        <w:t>1</w:t>
      </w:r>
      <w:r w:rsidRPr="00995FB6">
        <w:rPr>
          <w:rFonts w:eastAsia="Times New Roman" w:cs="Calibri"/>
          <w:i/>
          <w:lang w:eastAsia="sk-SK"/>
        </w:rPr>
        <w:t xml:space="preserve"> vo výške </w:t>
      </w:r>
      <w:r w:rsidR="00995FB6">
        <w:rPr>
          <w:rFonts w:eastAsia="Times New Roman" w:cs="Calibri"/>
          <w:i/>
          <w:lang w:eastAsia="sk-SK"/>
        </w:rPr>
        <w:t>....</w:t>
      </w:r>
      <w:r w:rsidR="00C62AE0">
        <w:rPr>
          <w:rFonts w:eastAsia="Times New Roman" w:cs="Calibri"/>
          <w:i/>
          <w:lang w:eastAsia="sk-SK"/>
        </w:rPr>
        <w:t>14511,07</w:t>
      </w:r>
      <w:r w:rsidR="00995FB6">
        <w:rPr>
          <w:rFonts w:eastAsia="Times New Roman" w:cs="Calibri"/>
          <w:i/>
          <w:lang w:eastAsia="sk-SK"/>
        </w:rPr>
        <w:t>......</w:t>
      </w:r>
      <w:r w:rsidRPr="00995FB6">
        <w:rPr>
          <w:rFonts w:eastAsia="Times New Roman" w:cs="Calibri"/>
          <w:i/>
          <w:lang w:eastAsia="sk-SK"/>
        </w:rPr>
        <w:t xml:space="preserve"> EUR bol rozdelený takto:</w:t>
      </w:r>
    </w:p>
    <w:p w:rsidR="00014FDD" w:rsidRPr="00924BB0" w:rsidRDefault="00014FDD" w:rsidP="00895A52">
      <w:pPr>
        <w:spacing w:after="0" w:line="240" w:lineRule="auto"/>
        <w:jc w:val="both"/>
        <w:rPr>
          <w:rFonts w:eastAsia="Times New Roman" w:cs="Calibri"/>
          <w:lang w:eastAsia="sk-SK"/>
        </w:rPr>
      </w:pPr>
    </w:p>
    <w:tbl>
      <w:tblPr>
        <w:tblW w:w="5000" w:type="pct"/>
        <w:jc w:val="center"/>
        <w:tblLook w:val="04A0"/>
      </w:tblPr>
      <w:tblGrid>
        <w:gridCol w:w="6771"/>
        <w:gridCol w:w="2517"/>
      </w:tblGrid>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014FDD" w:rsidP="00014FDD">
            <w:pPr>
              <w:spacing w:after="0" w:line="240" w:lineRule="auto"/>
              <w:jc w:val="center"/>
              <w:rPr>
                <w:rFonts w:eastAsia="Times New Roman" w:cs="Calibri"/>
              </w:rPr>
            </w:pP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rsidR="00014FDD" w:rsidRPr="00924BB0" w:rsidRDefault="00014FDD" w:rsidP="00014FDD">
            <w:pPr>
              <w:spacing w:after="0" w:line="240" w:lineRule="auto"/>
              <w:jc w:val="center"/>
              <w:rPr>
                <w:rFonts w:eastAsia="Times New Roman" w:cs="Calibri"/>
                <w:b/>
              </w:rPr>
            </w:pPr>
            <w:r w:rsidRPr="00924BB0">
              <w:rPr>
                <w:rFonts w:eastAsia="Times New Roman" w:cs="Calibri"/>
                <w:b/>
              </w:rPr>
              <w:t>Bežné účtovné obdobie</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1</w:t>
            </w:r>
            <w:r w:rsidR="00C62AE0">
              <w:rPr>
                <w:rFonts w:eastAsia="Times New Roman" w:cs="Calibri"/>
              </w:rPr>
              <w:t>92707</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0</w:t>
            </w:r>
          </w:p>
        </w:tc>
      </w:tr>
      <w:tr w:rsidR="00014FDD" w:rsidRPr="00924BB0" w:rsidTr="00AA166A">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rsidR="00014FDD" w:rsidRPr="00924BB0" w:rsidRDefault="00014FDD" w:rsidP="00014FDD">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rsidR="00014FDD" w:rsidRPr="00924BB0" w:rsidRDefault="00FE6977" w:rsidP="00014FDD">
            <w:pPr>
              <w:spacing w:after="0" w:line="240" w:lineRule="auto"/>
              <w:rPr>
                <w:rFonts w:eastAsia="Times New Roman" w:cs="Calibri"/>
              </w:rPr>
            </w:pPr>
            <w:r>
              <w:rPr>
                <w:rFonts w:eastAsia="Times New Roman" w:cs="Calibri"/>
              </w:rPr>
              <w:t>1</w:t>
            </w:r>
            <w:r w:rsidR="00C62AE0">
              <w:rPr>
                <w:rFonts w:eastAsia="Times New Roman" w:cs="Calibri"/>
              </w:rPr>
              <w:t>92707</w:t>
            </w:r>
          </w:p>
        </w:tc>
      </w:tr>
    </w:tbl>
    <w:p w:rsidR="00014FDD" w:rsidRPr="00924BB0" w:rsidRDefault="00014FDD" w:rsidP="00014FDD">
      <w:pPr>
        <w:spacing w:after="0" w:line="240" w:lineRule="auto"/>
        <w:ind w:left="360"/>
        <w:jc w:val="both"/>
        <w:rPr>
          <w:rFonts w:eastAsia="Times New Roman" w:cs="Calibri"/>
          <w:lang w:eastAsia="sk-SK"/>
        </w:rPr>
      </w:pPr>
    </w:p>
    <w:p w:rsidR="00014FDD" w:rsidRPr="00924BB0" w:rsidRDefault="00014FDD" w:rsidP="00C95669">
      <w:pPr>
        <w:spacing w:after="0" w:line="240" w:lineRule="auto"/>
        <w:jc w:val="both"/>
        <w:rPr>
          <w:rFonts w:eastAsia="Times New Roman" w:cs="Calibri"/>
          <w:lang w:eastAsia="sk-SK"/>
        </w:rPr>
      </w:pPr>
    </w:p>
    <w:p w:rsidR="00014FDD" w:rsidRPr="00995FB6" w:rsidRDefault="00014FDD" w:rsidP="00C95669">
      <w:pPr>
        <w:spacing w:after="0" w:line="240" w:lineRule="auto"/>
        <w:jc w:val="both"/>
        <w:rPr>
          <w:rFonts w:eastAsia="Times New Roman" w:cs="Calibri"/>
          <w:i/>
          <w:lang w:eastAsia="sk-SK"/>
        </w:rPr>
      </w:pPr>
      <w:r w:rsidRPr="00995FB6">
        <w:rPr>
          <w:rFonts w:eastAsia="Times New Roman" w:cs="Calibri"/>
          <w:i/>
          <w:lang w:eastAsia="sk-SK"/>
        </w:rPr>
        <w:t>O rozdelení výsledku hospodárenia za účtovné obdobie  20</w:t>
      </w:r>
      <w:r w:rsidR="00210612">
        <w:rPr>
          <w:rFonts w:eastAsia="Times New Roman" w:cs="Calibri"/>
          <w:i/>
          <w:lang w:eastAsia="sk-SK"/>
        </w:rPr>
        <w:t>2</w:t>
      </w:r>
      <w:r w:rsidR="00C62AE0">
        <w:rPr>
          <w:rFonts w:eastAsia="Times New Roman" w:cs="Calibri"/>
          <w:i/>
          <w:lang w:eastAsia="sk-SK"/>
        </w:rPr>
        <w:t>1</w:t>
      </w:r>
      <w:r w:rsidRPr="00995FB6">
        <w:rPr>
          <w:rFonts w:eastAsia="Times New Roman" w:cs="Calibri"/>
          <w:i/>
          <w:lang w:eastAsia="sk-SK"/>
        </w:rPr>
        <w:t xml:space="preserve"> vo výške</w:t>
      </w:r>
      <w:r w:rsidR="00FE6977">
        <w:rPr>
          <w:rFonts w:eastAsia="Times New Roman" w:cs="Calibri"/>
          <w:i/>
          <w:lang w:eastAsia="sk-SK"/>
        </w:rPr>
        <w:t xml:space="preserve"> </w:t>
      </w:r>
      <w:r w:rsidR="00C62AE0">
        <w:rPr>
          <w:rFonts w:eastAsia="Times New Roman" w:cs="Calibri"/>
          <w:i/>
          <w:lang w:eastAsia="sk-SK"/>
        </w:rPr>
        <w:t>22377,15</w:t>
      </w:r>
      <w:r w:rsidR="00952FC1">
        <w:rPr>
          <w:rFonts w:eastAsia="Times New Roman" w:cs="Calibri"/>
          <w:i/>
          <w:lang w:eastAsia="sk-SK"/>
        </w:rPr>
        <w:t>,-</w:t>
      </w:r>
      <w:r w:rsidR="00FE6977">
        <w:rPr>
          <w:rFonts w:eastAsia="Times New Roman" w:cs="Calibri"/>
          <w:i/>
          <w:lang w:eastAsia="sk-SK"/>
        </w:rPr>
        <w:t xml:space="preserve"> </w:t>
      </w:r>
      <w:r w:rsidRPr="00995FB6">
        <w:rPr>
          <w:rFonts w:eastAsia="Times New Roman" w:cs="Calibri"/>
          <w:i/>
          <w:lang w:eastAsia="sk-SK"/>
        </w:rPr>
        <w:t>EUR rozhodne valné zhromaždenie. Povinný prídel do zákonného rezervného fondu nie je potrebný, pretože zákonný rezervný fond už dosiahol svoju zákonnú hranicu stanovenú Obchodným zákonníkom a spoločenskou zmluvou.</w:t>
      </w:r>
    </w:p>
    <w:p w:rsidR="00014FDD" w:rsidRPr="00924BB0" w:rsidRDefault="00014FDD" w:rsidP="00C95669">
      <w:pPr>
        <w:spacing w:after="0" w:line="240" w:lineRule="auto"/>
        <w:jc w:val="both"/>
        <w:rPr>
          <w:rFonts w:eastAsia="Times New Roman" w:cs="Calibri"/>
          <w:lang w:eastAsia="sk-SK"/>
        </w:rPr>
      </w:pPr>
    </w:p>
    <w:p w:rsidR="00B43FED" w:rsidRPr="00924BB0" w:rsidRDefault="00B43FED" w:rsidP="00C95669">
      <w:pPr>
        <w:spacing w:after="0" w:line="240" w:lineRule="auto"/>
        <w:jc w:val="both"/>
        <w:rPr>
          <w:rFonts w:eastAsia="Times New Roman" w:cs="Calibri"/>
          <w:b/>
          <w:lang w:eastAsia="sk-SK"/>
        </w:rPr>
      </w:pPr>
      <w:r w:rsidRPr="00924BB0">
        <w:rPr>
          <w:rFonts w:eastAsia="Times New Roman" w:cs="Calibri"/>
          <w:b/>
          <w:lang w:eastAsia="sk-SK"/>
        </w:rPr>
        <w:t>Rezervy</w:t>
      </w:r>
    </w:p>
    <w:p w:rsidR="00C55FEC" w:rsidRPr="00924BB0" w:rsidRDefault="00C55FEC" w:rsidP="00C95669">
      <w:pPr>
        <w:spacing w:after="0" w:line="240" w:lineRule="auto"/>
        <w:jc w:val="both"/>
        <w:rPr>
          <w:rFonts w:eastAsia="Times New Roman" w:cs="Calibri"/>
          <w:lang w:eastAsia="sk-SK"/>
        </w:rPr>
      </w:pPr>
    </w:p>
    <w:tbl>
      <w:tblPr>
        <w:tblW w:w="5001"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20"/>
        <w:gridCol w:w="1953"/>
        <w:gridCol w:w="1024"/>
        <w:gridCol w:w="1135"/>
        <w:gridCol w:w="1133"/>
        <w:gridCol w:w="1525"/>
      </w:tblGrid>
      <w:tr w:rsidR="00B43FED" w:rsidRPr="00924BB0" w:rsidTr="00AA166A">
        <w:trPr>
          <w:trHeight w:val="170"/>
          <w:jc w:val="center"/>
        </w:trPr>
        <w:tc>
          <w:tcPr>
            <w:tcW w:w="1356" w:type="pct"/>
            <w:vMerge w:val="restar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lastRenderedPageBreak/>
              <w:t>Názov položky</w:t>
            </w:r>
          </w:p>
        </w:tc>
        <w:tc>
          <w:tcPr>
            <w:tcW w:w="3644" w:type="pct"/>
            <w:gridSpan w:val="5"/>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Bežné účtovné obdobie</w:t>
            </w:r>
          </w:p>
        </w:tc>
      </w:tr>
      <w:tr w:rsidR="00B43FED" w:rsidRPr="00924BB0" w:rsidTr="00AA166A">
        <w:trPr>
          <w:trHeight w:val="170"/>
          <w:jc w:val="center"/>
        </w:trPr>
        <w:tc>
          <w:tcPr>
            <w:tcW w:w="1356" w:type="pct"/>
            <w:vMerge/>
            <w:vAlign w:val="center"/>
            <w:hideMark/>
          </w:tcPr>
          <w:p w:rsidR="00B43FED" w:rsidRPr="007B2CD5" w:rsidRDefault="00B43FED" w:rsidP="00B43FED">
            <w:pPr>
              <w:spacing w:after="0" w:line="240" w:lineRule="auto"/>
              <w:rPr>
                <w:rFonts w:eastAsia="Times New Roman" w:cs="Calibri"/>
                <w:bCs/>
              </w:rPr>
            </w:pPr>
          </w:p>
        </w:tc>
        <w:tc>
          <w:tcPr>
            <w:tcW w:w="10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B43FED" w:rsidRPr="00924BB0" w:rsidTr="00AA166A">
        <w:trPr>
          <w:trHeight w:val="170"/>
          <w:jc w:val="center"/>
        </w:trPr>
        <w:tc>
          <w:tcPr>
            <w:tcW w:w="1356" w:type="pct"/>
            <w:noWrap/>
            <w:vAlign w:val="center"/>
            <w:hideMark/>
          </w:tcPr>
          <w:p w:rsidR="00B43FED" w:rsidRPr="007B2CD5" w:rsidRDefault="00B43FED" w:rsidP="00B43FED">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rsidR="00B43FED" w:rsidRPr="007B2CD5" w:rsidRDefault="00B43FED" w:rsidP="00B43FED">
            <w:pPr>
              <w:spacing w:after="0" w:line="240" w:lineRule="auto"/>
              <w:jc w:val="center"/>
              <w:rPr>
                <w:rFonts w:eastAsia="Times New Roman" w:cs="Calibri"/>
              </w:rPr>
            </w:pPr>
            <w:r w:rsidRPr="007B2CD5">
              <w:rPr>
                <w:rFonts w:eastAsia="Times New Roman" w:cs="Calibri"/>
              </w:rPr>
              <w:t>f</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vAlign w:val="center"/>
            <w:hideMark/>
          </w:tcPr>
          <w:p w:rsidR="00B43FED" w:rsidRPr="007B2CD5" w:rsidRDefault="00B43FED" w:rsidP="00B43FED">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rsidR="00B43FED" w:rsidRPr="007B2CD5" w:rsidRDefault="007E5E77" w:rsidP="00B43FED">
            <w:pPr>
              <w:spacing w:after="0" w:line="240" w:lineRule="auto"/>
              <w:rPr>
                <w:rFonts w:eastAsia="Times New Roman" w:cs="Calibri"/>
              </w:rPr>
            </w:pPr>
            <w:r>
              <w:rPr>
                <w:rFonts w:eastAsia="Times New Roman" w:cs="Calibri"/>
              </w:rPr>
              <w:t>368</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077FA9" w:rsidP="00B43FED">
            <w:pPr>
              <w:spacing w:after="0" w:line="240" w:lineRule="auto"/>
              <w:rPr>
                <w:rFonts w:eastAsia="Times New Roman" w:cs="Calibri"/>
              </w:rPr>
            </w:pPr>
            <w:r>
              <w:rPr>
                <w:rFonts w:eastAsia="Times New Roman" w:cs="Calibri"/>
              </w:rPr>
              <w:t>170</w:t>
            </w:r>
          </w:p>
        </w:tc>
      </w:tr>
      <w:tr w:rsidR="00B43FED" w:rsidRPr="00924BB0" w:rsidTr="00AA166A">
        <w:trPr>
          <w:trHeight w:val="170"/>
          <w:jc w:val="center"/>
        </w:trPr>
        <w:tc>
          <w:tcPr>
            <w:tcW w:w="1356" w:type="pct"/>
            <w:noWrap/>
            <w:vAlign w:val="center"/>
          </w:tcPr>
          <w:p w:rsidR="00B43FED" w:rsidRPr="007B2CD5" w:rsidRDefault="00B43FED" w:rsidP="00B43FED">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7B2CD5" w:rsidRDefault="00FE6977" w:rsidP="00B43FED">
            <w:pPr>
              <w:spacing w:after="0" w:line="240" w:lineRule="auto"/>
              <w:rPr>
                <w:rFonts w:eastAsia="Times New Roman" w:cs="Calibri"/>
              </w:rPr>
            </w:pPr>
            <w:r>
              <w:rPr>
                <w:rFonts w:eastAsia="Times New Roman" w:cs="Calibri"/>
              </w:rPr>
              <w:t>0</w:t>
            </w:r>
          </w:p>
        </w:tc>
      </w:tr>
      <w:tr w:rsidR="00B43FED" w:rsidRPr="00924BB0" w:rsidTr="00AA166A">
        <w:trPr>
          <w:trHeight w:val="170"/>
          <w:jc w:val="center"/>
        </w:trPr>
        <w:tc>
          <w:tcPr>
            <w:tcW w:w="1356" w:type="pct"/>
            <w:noWrap/>
            <w:vAlign w:val="center"/>
          </w:tcPr>
          <w:p w:rsidR="00B43FED" w:rsidRPr="00924BB0" w:rsidRDefault="00B43FED" w:rsidP="00B43FED">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c>
          <w:tcPr>
            <w:tcW w:w="551" w:type="pct"/>
            <w:noWrap/>
            <w:vAlign w:val="center"/>
            <w:hideMark/>
          </w:tcPr>
          <w:p w:rsidR="00B43FED" w:rsidRPr="00924BB0" w:rsidRDefault="00FE6977" w:rsidP="00B43FED">
            <w:pPr>
              <w:spacing w:after="0" w:line="240" w:lineRule="auto"/>
              <w:rPr>
                <w:rFonts w:eastAsia="Times New Roman" w:cs="Calibri"/>
              </w:rPr>
            </w:pPr>
            <w:r>
              <w:rPr>
                <w:rFonts w:eastAsia="Times New Roman" w:cs="Calibri"/>
              </w:rPr>
              <w:t>0</w:t>
            </w:r>
          </w:p>
        </w:tc>
        <w:tc>
          <w:tcPr>
            <w:tcW w:w="61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c>
          <w:tcPr>
            <w:tcW w:w="610" w:type="pct"/>
            <w:noWrap/>
            <w:vAlign w:val="center"/>
            <w:hideMark/>
          </w:tcPr>
          <w:p w:rsidR="00B43FED" w:rsidRPr="00924BB0" w:rsidRDefault="00FE6977" w:rsidP="00B43FED">
            <w:pPr>
              <w:spacing w:after="0" w:line="240" w:lineRule="auto"/>
              <w:rPr>
                <w:rFonts w:eastAsia="Times New Roman" w:cs="Calibri"/>
              </w:rPr>
            </w:pPr>
            <w:r>
              <w:rPr>
                <w:rFonts w:eastAsia="Times New Roman" w:cs="Calibri"/>
              </w:rPr>
              <w:t>0</w:t>
            </w:r>
          </w:p>
        </w:tc>
        <w:tc>
          <w:tcPr>
            <w:tcW w:w="821" w:type="pct"/>
            <w:noWrap/>
            <w:vAlign w:val="center"/>
            <w:hideMark/>
          </w:tcPr>
          <w:p w:rsidR="00B43FED" w:rsidRPr="00924BB0" w:rsidRDefault="00952FC1" w:rsidP="00B43FED">
            <w:pPr>
              <w:spacing w:after="0" w:line="240" w:lineRule="auto"/>
              <w:rPr>
                <w:rFonts w:eastAsia="Times New Roman" w:cs="Calibri"/>
              </w:rPr>
            </w:pPr>
            <w:r>
              <w:rPr>
                <w:rFonts w:eastAsia="Times New Roman" w:cs="Calibri"/>
              </w:rPr>
              <w:t>0</w:t>
            </w:r>
          </w:p>
        </w:tc>
      </w:tr>
    </w:tbl>
    <w:p w:rsidR="00704214" w:rsidRPr="00924BB0" w:rsidRDefault="00704214" w:rsidP="00704214">
      <w:pPr>
        <w:keepNext/>
        <w:spacing w:after="0" w:line="240" w:lineRule="auto"/>
        <w:ind w:left="360"/>
        <w:outlineLvl w:val="0"/>
        <w:rPr>
          <w:rFonts w:eastAsia="Times New Roman" w:cs="Calibri"/>
          <w:lang w:eastAsia="sk-SK"/>
        </w:rPr>
      </w:pPr>
    </w:p>
    <w:p w:rsidR="00704214" w:rsidRPr="00924BB0" w:rsidRDefault="00704214"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rsidR="00C55FEC" w:rsidRPr="00924BB0" w:rsidRDefault="00C55FEC" w:rsidP="00704214">
      <w:pPr>
        <w:keepNext/>
        <w:spacing w:after="0" w:line="240" w:lineRule="auto"/>
        <w:ind w:left="360"/>
        <w:outlineLvl w:val="0"/>
        <w:rPr>
          <w:rFonts w:eastAsia="Times New Roman" w:cs="Calibri"/>
          <w:lang w:eastAsia="sk-SK"/>
        </w:rPr>
      </w:pPr>
    </w:p>
    <w:p w:rsidR="00C55FEC" w:rsidRPr="00924BB0" w:rsidRDefault="00C55FEC" w:rsidP="00704214">
      <w:pPr>
        <w:keepNext/>
        <w:spacing w:after="0" w:line="240" w:lineRule="auto"/>
        <w:ind w:left="360"/>
        <w:outlineLvl w:val="0"/>
        <w:rPr>
          <w:rFonts w:eastAsia="Times New Roman" w:cs="Calibri"/>
          <w:lang w:eastAsia="sk-SK"/>
        </w:rPr>
      </w:pPr>
    </w:p>
    <w:tbl>
      <w:tblPr>
        <w:tblW w:w="4990" w:type="pct"/>
        <w:jc w:val="center"/>
        <w:tblInd w:w="-2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349"/>
        <w:gridCol w:w="2920"/>
      </w:tblGrid>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rsidR="00041062" w:rsidRPr="007B2CD5" w:rsidRDefault="00041062" w:rsidP="00041062">
            <w:pPr>
              <w:spacing w:after="0" w:line="240" w:lineRule="auto"/>
              <w:jc w:val="center"/>
              <w:rPr>
                <w:rFonts w:eastAsia="Times New Roman" w:cs="Calibri"/>
                <w:bCs/>
              </w:rPr>
            </w:pPr>
            <w:r w:rsidRPr="007B2CD5">
              <w:rPr>
                <w:rFonts w:eastAsia="Times New Roman" w:cs="Calibri"/>
                <w:bCs/>
              </w:rPr>
              <w:t>Bežné účtovné obdobie</w:t>
            </w:r>
          </w:p>
        </w:tc>
      </w:tr>
      <w:tr w:rsidR="00041062" w:rsidRPr="00924BB0" w:rsidTr="00995FB6">
        <w:trPr>
          <w:trHeight w:val="170"/>
          <w:jc w:val="center"/>
        </w:trPr>
        <w:tc>
          <w:tcPr>
            <w:tcW w:w="3425" w:type="pct"/>
            <w:vAlign w:val="center"/>
          </w:tcPr>
          <w:p w:rsidR="00041062" w:rsidRPr="007B2CD5" w:rsidRDefault="00041062" w:rsidP="00041062">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rsidR="00041062" w:rsidRPr="007B2CD5" w:rsidRDefault="006865A8" w:rsidP="00041062">
            <w:pPr>
              <w:spacing w:after="0" w:line="240" w:lineRule="auto"/>
              <w:jc w:val="center"/>
              <w:rPr>
                <w:rFonts w:eastAsia="Times New Roman" w:cs="Calibri"/>
                <w:bCs/>
              </w:rPr>
            </w:pPr>
            <w:r>
              <w:rPr>
                <w:rFonts w:eastAsia="Times New Roman" w:cs="Calibri"/>
                <w:bCs/>
              </w:rPr>
              <w:t>4130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rsidR="00041062" w:rsidRPr="007B2CD5" w:rsidRDefault="00FE6977" w:rsidP="00041062">
            <w:pPr>
              <w:spacing w:after="0" w:line="240" w:lineRule="auto"/>
              <w:jc w:val="center"/>
              <w:rPr>
                <w:rFonts w:eastAsia="Times New Roman" w:cs="Calibri"/>
              </w:rPr>
            </w:pPr>
            <w:r>
              <w:rPr>
                <w:rFonts w:eastAsia="Times New Roman" w:cs="Calibri"/>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rsidR="00041062" w:rsidRPr="007B2CD5" w:rsidRDefault="006865A8" w:rsidP="00041062">
            <w:pPr>
              <w:spacing w:after="0" w:line="240" w:lineRule="auto"/>
              <w:jc w:val="center"/>
              <w:rPr>
                <w:rFonts w:eastAsia="Times New Roman" w:cs="Calibri"/>
              </w:rPr>
            </w:pPr>
            <w:r>
              <w:rPr>
                <w:rFonts w:eastAsia="Times New Roman" w:cs="Calibri"/>
              </w:rPr>
              <w:t>4130</w:t>
            </w:r>
          </w:p>
        </w:tc>
      </w:tr>
      <w:tr w:rsidR="00041062" w:rsidRPr="00924BB0" w:rsidTr="00995FB6">
        <w:trPr>
          <w:trHeight w:val="170"/>
          <w:jc w:val="center"/>
        </w:trPr>
        <w:tc>
          <w:tcPr>
            <w:tcW w:w="3425" w:type="pct"/>
            <w:noWrap/>
            <w:vAlign w:val="center"/>
            <w:hideMark/>
          </w:tcPr>
          <w:p w:rsidR="00041062" w:rsidRPr="007B2CD5" w:rsidRDefault="00041062" w:rsidP="00041062">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rsidR="00041062" w:rsidRPr="007B2CD5" w:rsidRDefault="006865A8" w:rsidP="00041062">
            <w:pPr>
              <w:spacing w:after="0" w:line="240" w:lineRule="auto"/>
              <w:jc w:val="center"/>
              <w:rPr>
                <w:rFonts w:eastAsia="Times New Roman" w:cs="Calibri"/>
              </w:rPr>
            </w:pPr>
            <w:r>
              <w:rPr>
                <w:rFonts w:eastAsia="Times New Roman" w:cs="Calibri"/>
              </w:rPr>
              <w:t>97719</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rsidR="00041062" w:rsidRPr="007B2CD5" w:rsidRDefault="00FE6977" w:rsidP="00041062">
            <w:pPr>
              <w:spacing w:after="0" w:line="240" w:lineRule="auto"/>
              <w:jc w:val="center"/>
              <w:rPr>
                <w:rFonts w:eastAsia="Times New Roman" w:cs="Calibri"/>
                <w:bCs/>
              </w:rPr>
            </w:pPr>
            <w:r>
              <w:rPr>
                <w:rFonts w:eastAsia="Times New Roman" w:cs="Calibri"/>
                <w:bCs/>
              </w:rPr>
              <w:t>0</w:t>
            </w:r>
          </w:p>
        </w:tc>
      </w:tr>
      <w:tr w:rsidR="00041062" w:rsidRPr="00924BB0" w:rsidTr="00995FB6">
        <w:trPr>
          <w:trHeight w:val="170"/>
          <w:jc w:val="center"/>
        </w:trPr>
        <w:tc>
          <w:tcPr>
            <w:tcW w:w="3425" w:type="pct"/>
            <w:vAlign w:val="center"/>
            <w:hideMark/>
          </w:tcPr>
          <w:p w:rsidR="00041062" w:rsidRPr="007B2CD5" w:rsidRDefault="00041062" w:rsidP="00041062">
            <w:pPr>
              <w:spacing w:after="0" w:line="240" w:lineRule="auto"/>
              <w:rPr>
                <w:rFonts w:eastAsia="Times New Roman" w:cs="Calibri"/>
              </w:rPr>
            </w:pPr>
            <w:r w:rsidRPr="007B2CD5">
              <w:rPr>
                <w:rFonts w:eastAsia="Times New Roman" w:cs="Calibri"/>
              </w:rPr>
              <w:t>Záväzky po lehote splatnosti</w:t>
            </w:r>
          </w:p>
        </w:tc>
        <w:tc>
          <w:tcPr>
            <w:tcW w:w="1575" w:type="pct"/>
            <w:noWrap/>
            <w:vAlign w:val="center"/>
            <w:hideMark/>
          </w:tcPr>
          <w:p w:rsidR="00041062" w:rsidRPr="007B2CD5" w:rsidRDefault="00FE6977" w:rsidP="00041062">
            <w:pPr>
              <w:spacing w:after="0" w:line="240" w:lineRule="auto"/>
              <w:jc w:val="center"/>
              <w:rPr>
                <w:rFonts w:eastAsia="Times New Roman" w:cs="Calibri"/>
                <w:bCs/>
              </w:rPr>
            </w:pPr>
            <w:r>
              <w:rPr>
                <w:rFonts w:eastAsia="Times New Roman" w:cs="Calibri"/>
                <w:bCs/>
              </w:rPr>
              <w:t>0</w:t>
            </w:r>
          </w:p>
        </w:tc>
      </w:tr>
    </w:tbl>
    <w:p w:rsidR="00704214" w:rsidRPr="00924BB0" w:rsidRDefault="00704214" w:rsidP="00704214">
      <w:pPr>
        <w:keepNext/>
        <w:spacing w:after="0" w:line="240" w:lineRule="auto"/>
        <w:ind w:left="360"/>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rsidR="00041062" w:rsidRPr="00924BB0" w:rsidRDefault="00041062" w:rsidP="00704214">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985"/>
        <w:gridCol w:w="2211"/>
        <w:gridCol w:w="2092"/>
      </w:tblGrid>
      <w:tr w:rsidR="00041062" w:rsidRPr="00924BB0" w:rsidTr="00AA166A">
        <w:trPr>
          <w:trHeight w:val="170"/>
        </w:trPr>
        <w:tc>
          <w:tcPr>
            <w:tcW w:w="2684"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rsidR="00041062" w:rsidRPr="00924BB0" w:rsidRDefault="00041062" w:rsidP="00041062">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041062" w:rsidRPr="00924BB0" w:rsidTr="00AA166A">
        <w:trPr>
          <w:trHeight w:val="170"/>
        </w:trPr>
        <w:tc>
          <w:tcPr>
            <w:tcW w:w="2684" w:type="pct"/>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w:t>
            </w:r>
            <w:r w:rsidR="00FE6977">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21</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2</w:t>
            </w:r>
            <w:r w:rsidR="001E0D3D">
              <w:rPr>
                <w:rFonts w:eastAsia="Times New Roman" w:cs="Calibri"/>
              </w:rPr>
              <w:t>1</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hideMark/>
          </w:tcPr>
          <w:p w:rsidR="00041062" w:rsidRPr="00924BB0" w:rsidRDefault="00041062" w:rsidP="00041062">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r w:rsidR="00041062" w:rsidRPr="00924BB0" w:rsidTr="00AA166A">
        <w:trPr>
          <w:trHeight w:val="170"/>
        </w:trPr>
        <w:tc>
          <w:tcPr>
            <w:tcW w:w="2684" w:type="pct"/>
            <w:noWrap/>
            <w:vAlign w:val="center"/>
          </w:tcPr>
          <w:p w:rsidR="00041062" w:rsidRPr="00924BB0" w:rsidRDefault="00041062" w:rsidP="00041062">
            <w:pPr>
              <w:spacing w:after="0" w:line="240" w:lineRule="auto"/>
              <w:rPr>
                <w:rFonts w:eastAsia="Times New Roman" w:cs="Calibri"/>
              </w:rPr>
            </w:pPr>
            <w:r w:rsidRPr="00924BB0">
              <w:rPr>
                <w:rFonts w:eastAsia="Times New Roman" w:cs="Calibri"/>
              </w:rPr>
              <w:t>Iné</w:t>
            </w:r>
          </w:p>
        </w:tc>
        <w:tc>
          <w:tcPr>
            <w:tcW w:w="1190"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c>
          <w:tcPr>
            <w:tcW w:w="1126" w:type="pct"/>
            <w:noWrap/>
            <w:vAlign w:val="center"/>
          </w:tcPr>
          <w:p w:rsidR="00041062" w:rsidRPr="00924BB0" w:rsidRDefault="00FE6977" w:rsidP="00041062">
            <w:pPr>
              <w:spacing w:after="0" w:line="240" w:lineRule="auto"/>
              <w:rPr>
                <w:rFonts w:eastAsia="Times New Roman" w:cs="Calibri"/>
              </w:rPr>
            </w:pPr>
            <w:r>
              <w:rPr>
                <w:rFonts w:eastAsia="Times New Roman" w:cs="Calibri"/>
              </w:rPr>
              <w:t>0</w:t>
            </w:r>
          </w:p>
        </w:tc>
      </w:tr>
    </w:tbl>
    <w:p w:rsidR="00041062" w:rsidRPr="00924BB0" w:rsidRDefault="00041062" w:rsidP="00895A52">
      <w:pPr>
        <w:keepNext/>
        <w:spacing w:after="0" w:line="240" w:lineRule="auto"/>
        <w:outlineLvl w:val="0"/>
        <w:rPr>
          <w:rFonts w:eastAsia="Times New Roman" w:cs="Calibri"/>
          <w:b/>
          <w:bCs/>
          <w:kern w:val="28"/>
        </w:rPr>
      </w:pPr>
    </w:p>
    <w:p w:rsidR="00041062" w:rsidRPr="00924BB0" w:rsidRDefault="00041062" w:rsidP="00704214">
      <w:pPr>
        <w:keepNext/>
        <w:spacing w:after="0" w:line="240" w:lineRule="auto"/>
        <w:ind w:left="360"/>
        <w:outlineLvl w:val="0"/>
        <w:rPr>
          <w:rFonts w:eastAsia="Times New Roman" w:cs="Calibri"/>
          <w:b/>
          <w:bCs/>
          <w:kern w:val="28"/>
        </w:rPr>
      </w:pPr>
    </w:p>
    <w:p w:rsidR="003253B6" w:rsidRPr="00924BB0" w:rsidRDefault="0055095D" w:rsidP="0055095D">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rsidR="0055095D" w:rsidRPr="00924BB0" w:rsidRDefault="0055095D" w:rsidP="0055095D">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0"/>
        <w:gridCol w:w="1811"/>
        <w:gridCol w:w="2268"/>
        <w:gridCol w:w="1809"/>
      </w:tblGrid>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rsidR="0055095D" w:rsidRPr="007B2CD5" w:rsidRDefault="00500533" w:rsidP="0055095D">
            <w:pPr>
              <w:spacing w:after="0" w:line="240" w:lineRule="auto"/>
              <w:jc w:val="center"/>
              <w:rPr>
                <w:rFonts w:eastAsia="Times New Roman" w:cs="Calibri"/>
                <w:bCs/>
              </w:rPr>
            </w:pPr>
            <w:r w:rsidRPr="007B2CD5">
              <w:rPr>
                <w:rFonts w:eastAsia="Times New Roman" w:cs="Calibri"/>
                <w:bCs/>
              </w:rPr>
              <w:t>Daň</w:t>
            </w:r>
          </w:p>
          <w:p w:rsidR="00500533" w:rsidRPr="007B2CD5" w:rsidRDefault="00500533" w:rsidP="0055095D">
            <w:pPr>
              <w:spacing w:after="0" w:line="240" w:lineRule="auto"/>
              <w:jc w:val="center"/>
              <w:rPr>
                <w:rFonts w:eastAsia="Times New Roman" w:cs="Calibri"/>
                <w:bCs/>
              </w:rPr>
            </w:pPr>
            <w:r w:rsidRPr="007B2CD5">
              <w:rPr>
                <w:rFonts w:eastAsia="Times New Roman" w:cs="Calibri"/>
                <w:bCs/>
              </w:rPr>
              <w:t>%</w:t>
            </w:r>
          </w:p>
        </w:tc>
      </w:tr>
      <w:tr w:rsidR="0055095D" w:rsidRPr="007B2CD5" w:rsidTr="00AA166A">
        <w:trPr>
          <w:trHeight w:val="170"/>
          <w:jc w:val="center"/>
        </w:trPr>
        <w:tc>
          <w:tcPr>
            <w:tcW w:w="3400" w:type="dxa"/>
            <w:vAlign w:val="center"/>
            <w:hideMark/>
          </w:tcPr>
          <w:p w:rsidR="0055095D" w:rsidRPr="007B2CD5" w:rsidRDefault="0055095D" w:rsidP="0055095D">
            <w:pPr>
              <w:spacing w:after="0" w:line="240" w:lineRule="auto"/>
              <w:jc w:val="center"/>
              <w:rPr>
                <w:rFonts w:eastAsia="Times New Roman" w:cs="Calibri"/>
                <w:bCs/>
              </w:rPr>
            </w:pPr>
          </w:p>
        </w:tc>
        <w:tc>
          <w:tcPr>
            <w:tcW w:w="1811" w:type="dxa"/>
            <w:vAlign w:val="center"/>
            <w:hideMark/>
          </w:tcPr>
          <w:p w:rsidR="0055095D" w:rsidRPr="007B2CD5" w:rsidRDefault="0055095D" w:rsidP="0055095D">
            <w:pPr>
              <w:spacing w:after="0" w:line="240" w:lineRule="auto"/>
              <w:jc w:val="center"/>
              <w:rPr>
                <w:rFonts w:eastAsia="Times New Roman" w:cs="Calibri"/>
                <w:bCs/>
              </w:rPr>
            </w:pPr>
          </w:p>
        </w:tc>
        <w:tc>
          <w:tcPr>
            <w:tcW w:w="2268" w:type="dxa"/>
            <w:vAlign w:val="center"/>
          </w:tcPr>
          <w:p w:rsidR="0055095D" w:rsidRPr="007B2CD5" w:rsidRDefault="0055095D" w:rsidP="0055095D">
            <w:pPr>
              <w:spacing w:after="0" w:line="240" w:lineRule="auto"/>
              <w:jc w:val="center"/>
              <w:rPr>
                <w:rFonts w:eastAsia="Times New Roman" w:cs="Calibri"/>
                <w:bCs/>
              </w:rPr>
            </w:pPr>
          </w:p>
        </w:tc>
        <w:tc>
          <w:tcPr>
            <w:tcW w:w="1809" w:type="dxa"/>
            <w:vAlign w:val="center"/>
          </w:tcPr>
          <w:p w:rsidR="0055095D" w:rsidRPr="007B2CD5" w:rsidRDefault="0055095D" w:rsidP="0055095D">
            <w:pPr>
              <w:spacing w:after="0" w:line="240" w:lineRule="auto"/>
              <w:jc w:val="center"/>
              <w:rPr>
                <w:rFonts w:eastAsia="Times New Roman" w:cs="Calibri"/>
                <w:bCs/>
              </w:rPr>
            </w:pP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rsidR="0055095D" w:rsidRPr="007B2CD5" w:rsidRDefault="006865A8" w:rsidP="0055095D">
            <w:pPr>
              <w:spacing w:after="0" w:line="240" w:lineRule="auto"/>
              <w:rPr>
                <w:rFonts w:eastAsia="Times New Roman" w:cs="Calibri"/>
              </w:rPr>
            </w:pPr>
            <w:r>
              <w:rPr>
                <w:rFonts w:eastAsia="Times New Roman" w:cs="Calibri"/>
              </w:rPr>
              <w:t>22377,15</w:t>
            </w:r>
          </w:p>
        </w:tc>
        <w:tc>
          <w:tcPr>
            <w:tcW w:w="2268" w:type="dxa"/>
            <w:vAlign w:val="center"/>
          </w:tcPr>
          <w:p w:rsidR="0055095D" w:rsidRPr="007B2CD5" w:rsidRDefault="0055095D" w:rsidP="0055095D">
            <w:pPr>
              <w:spacing w:after="0" w:line="240" w:lineRule="auto"/>
              <w:rPr>
                <w:rFonts w:eastAsia="Times New Roman" w:cs="Calibri"/>
              </w:rPr>
            </w:pP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21</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z toho daň 21%</w:t>
            </w:r>
          </w:p>
        </w:tc>
        <w:tc>
          <w:tcPr>
            <w:tcW w:w="1811"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500533" w:rsidP="0055095D">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rsidR="0055095D" w:rsidRPr="007B2CD5" w:rsidRDefault="006865A8" w:rsidP="0055095D">
            <w:pPr>
              <w:spacing w:after="0" w:line="240" w:lineRule="auto"/>
              <w:rPr>
                <w:rFonts w:eastAsia="Times New Roman" w:cs="Calibri"/>
              </w:rPr>
            </w:pPr>
            <w:r>
              <w:rPr>
                <w:rFonts w:eastAsia="Times New Roman" w:cs="Calibri"/>
              </w:rPr>
              <w:t>477,65</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55095D" w:rsidRPr="007B2CD5" w:rsidTr="00AA166A">
        <w:trPr>
          <w:trHeight w:val="170"/>
          <w:jc w:val="center"/>
        </w:trPr>
        <w:tc>
          <w:tcPr>
            <w:tcW w:w="3400" w:type="dxa"/>
            <w:vAlign w:val="center"/>
            <w:hideMark/>
          </w:tcPr>
          <w:p w:rsidR="0055095D" w:rsidRPr="007B2CD5" w:rsidRDefault="00CC56C8" w:rsidP="0055095D">
            <w:pPr>
              <w:spacing w:after="0" w:line="240" w:lineRule="auto"/>
              <w:rPr>
                <w:rFonts w:eastAsia="Times New Roman" w:cs="Calibri"/>
              </w:rPr>
            </w:pPr>
            <w:r w:rsidRPr="007B2CD5">
              <w:rPr>
                <w:rFonts w:eastAsia="Times New Roman" w:cs="Calibri"/>
              </w:rPr>
              <w:t>spolu</w:t>
            </w:r>
          </w:p>
        </w:tc>
        <w:tc>
          <w:tcPr>
            <w:tcW w:w="1811" w:type="dxa"/>
            <w:vAlign w:val="center"/>
          </w:tcPr>
          <w:p w:rsidR="0055095D" w:rsidRPr="007B2CD5" w:rsidRDefault="00201236" w:rsidP="0055095D">
            <w:pPr>
              <w:spacing w:after="0" w:line="240" w:lineRule="auto"/>
              <w:rPr>
                <w:rFonts w:eastAsia="Times New Roman" w:cs="Calibri"/>
              </w:rPr>
            </w:pPr>
            <w:r>
              <w:rPr>
                <w:rFonts w:eastAsia="Times New Roman" w:cs="Calibri"/>
              </w:rPr>
              <w:t>0</w:t>
            </w:r>
          </w:p>
        </w:tc>
        <w:tc>
          <w:tcPr>
            <w:tcW w:w="2268"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55095D"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Splatná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Odložená daň</w:t>
            </w:r>
          </w:p>
        </w:tc>
        <w:tc>
          <w:tcPr>
            <w:tcW w:w="1811"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r w:rsidR="00CC56C8" w:rsidRPr="007B2CD5" w:rsidTr="00AA166A">
        <w:trPr>
          <w:trHeight w:val="170"/>
          <w:jc w:val="center"/>
        </w:trPr>
        <w:tc>
          <w:tcPr>
            <w:tcW w:w="3400" w:type="dxa"/>
            <w:vAlign w:val="center"/>
          </w:tcPr>
          <w:p w:rsidR="00CC56C8" w:rsidRPr="007B2CD5" w:rsidRDefault="00CC56C8" w:rsidP="0055095D">
            <w:pPr>
              <w:spacing w:after="0" w:line="240" w:lineRule="auto"/>
              <w:rPr>
                <w:rFonts w:eastAsia="Times New Roman" w:cs="Calibri"/>
              </w:rPr>
            </w:pPr>
            <w:r w:rsidRPr="007B2CD5">
              <w:rPr>
                <w:rFonts w:eastAsia="Times New Roman" w:cs="Calibri"/>
              </w:rPr>
              <w:t>Celková vykázaná daň</w:t>
            </w:r>
          </w:p>
        </w:tc>
        <w:tc>
          <w:tcPr>
            <w:tcW w:w="1811" w:type="dxa"/>
            <w:vAlign w:val="center"/>
          </w:tcPr>
          <w:p w:rsidR="00CC56C8" w:rsidRPr="007B2CD5" w:rsidRDefault="00201236" w:rsidP="0055095D">
            <w:pPr>
              <w:spacing w:after="0" w:line="240" w:lineRule="auto"/>
              <w:rPr>
                <w:rFonts w:eastAsia="Times New Roman" w:cs="Calibri"/>
              </w:rPr>
            </w:pPr>
            <w:r>
              <w:rPr>
                <w:rFonts w:eastAsia="Times New Roman" w:cs="Calibri"/>
              </w:rPr>
              <w:t>2344,16</w:t>
            </w:r>
          </w:p>
        </w:tc>
        <w:tc>
          <w:tcPr>
            <w:tcW w:w="2268"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c>
          <w:tcPr>
            <w:tcW w:w="1809" w:type="dxa"/>
            <w:vAlign w:val="center"/>
          </w:tcPr>
          <w:p w:rsidR="00CC56C8" w:rsidRPr="007B2CD5" w:rsidRDefault="00FE6977" w:rsidP="0055095D">
            <w:pPr>
              <w:spacing w:after="0" w:line="240" w:lineRule="auto"/>
              <w:rPr>
                <w:rFonts w:eastAsia="Times New Roman" w:cs="Calibri"/>
              </w:rPr>
            </w:pPr>
            <w:r>
              <w:rPr>
                <w:rFonts w:eastAsia="Times New Roman" w:cs="Calibri"/>
              </w:rPr>
              <w:t>0</w:t>
            </w:r>
          </w:p>
        </w:tc>
      </w:tr>
    </w:tbl>
    <w:p w:rsidR="0055095D" w:rsidRDefault="0055095D"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55095D">
      <w:pPr>
        <w:keepNext/>
        <w:spacing w:after="0" w:line="240" w:lineRule="auto"/>
        <w:ind w:left="360"/>
        <w:outlineLvl w:val="0"/>
        <w:rPr>
          <w:rFonts w:eastAsia="Times New Roman" w:cs="Calibri"/>
          <w:bCs/>
          <w:kern w:val="28"/>
        </w:rPr>
      </w:pPr>
    </w:p>
    <w:p w:rsidR="007B2CD5" w:rsidRDefault="007B2CD5" w:rsidP="00995FB6">
      <w:pPr>
        <w:shd w:val="clear" w:color="auto" w:fill="E6E6E6"/>
        <w:spacing w:after="0" w:line="240" w:lineRule="auto"/>
        <w:ind w:left="360"/>
        <w:jc w:val="center"/>
        <w:rPr>
          <w:i/>
        </w:rPr>
      </w:pPr>
    </w:p>
    <w:p w:rsidR="00995FB6" w:rsidRPr="002C0794" w:rsidRDefault="00995FB6" w:rsidP="00995FB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rsidR="0055095D" w:rsidRPr="00924BB0" w:rsidRDefault="0055095D" w:rsidP="00995FB6">
      <w:pPr>
        <w:spacing w:after="0" w:line="240" w:lineRule="auto"/>
        <w:ind w:left="360"/>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86"/>
        <w:gridCol w:w="1701"/>
        <w:gridCol w:w="1701"/>
      </w:tblGrid>
      <w:tr w:rsidR="005F1EF6" w:rsidRPr="00924BB0" w:rsidTr="00AA166A">
        <w:trPr>
          <w:trHeight w:val="113"/>
        </w:trPr>
        <w:tc>
          <w:tcPr>
            <w:tcW w:w="0" w:type="auto"/>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rsidR="005F1EF6" w:rsidRPr="007B2CD5" w:rsidRDefault="005F1EF6" w:rsidP="00294DEE">
            <w:pPr>
              <w:spacing w:after="0" w:line="240" w:lineRule="auto"/>
              <w:rPr>
                <w:rFonts w:eastAsia="Times New Roman" w:cs="Calibri"/>
              </w:rPr>
            </w:pPr>
          </w:p>
        </w:tc>
        <w:tc>
          <w:tcPr>
            <w:tcW w:w="1701" w:type="dxa"/>
            <w:noWrap/>
            <w:vAlign w:val="center"/>
            <w:hideMark/>
          </w:tcPr>
          <w:p w:rsidR="005F1EF6" w:rsidRPr="007B2CD5" w:rsidRDefault="005F1EF6" w:rsidP="00294DEE">
            <w:pPr>
              <w:spacing w:after="0" w:line="240" w:lineRule="auto"/>
              <w:rPr>
                <w:rFonts w:eastAsia="Times New Roman" w:cs="Calibri"/>
              </w:rPr>
            </w:pP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 predaja služieb</w:t>
            </w:r>
          </w:p>
        </w:tc>
        <w:tc>
          <w:tcPr>
            <w:tcW w:w="1701" w:type="dxa"/>
            <w:noWrap/>
            <w:vAlign w:val="center"/>
            <w:hideMark/>
          </w:tcPr>
          <w:p w:rsidR="005F1EF6" w:rsidRPr="007B2CD5" w:rsidRDefault="00201236" w:rsidP="00294DEE">
            <w:pPr>
              <w:spacing w:after="0" w:line="240" w:lineRule="auto"/>
              <w:rPr>
                <w:rFonts w:eastAsia="Times New Roman" w:cs="Calibri"/>
              </w:rPr>
            </w:pPr>
            <w:r>
              <w:rPr>
                <w:rFonts w:eastAsia="Times New Roman" w:cs="Calibri"/>
              </w:rPr>
              <w:t>5066</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rsidR="005F1EF6" w:rsidRPr="007B2CD5" w:rsidRDefault="00201236" w:rsidP="00294DEE">
            <w:pPr>
              <w:spacing w:after="0" w:line="240" w:lineRule="auto"/>
              <w:rPr>
                <w:rFonts w:eastAsia="Times New Roman" w:cs="Calibri"/>
              </w:rPr>
            </w:pPr>
            <w:r>
              <w:rPr>
                <w:rFonts w:eastAsia="Times New Roman" w:cs="Calibri"/>
              </w:rPr>
              <w:t>324810,5</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4F18D2">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rsidR="005F1EF6" w:rsidRPr="007B2CD5" w:rsidRDefault="00201236" w:rsidP="00201236">
            <w:pPr>
              <w:spacing w:after="0" w:line="240" w:lineRule="auto"/>
              <w:rPr>
                <w:rFonts w:eastAsia="Times New Roman" w:cs="Calibri"/>
              </w:rPr>
            </w:pPr>
            <w:r>
              <w:rPr>
                <w:rFonts w:eastAsia="Times New Roman" w:cs="Calibri"/>
              </w:rPr>
              <w:t>16977,83</w:t>
            </w:r>
          </w:p>
        </w:tc>
        <w:tc>
          <w:tcPr>
            <w:tcW w:w="1701" w:type="dxa"/>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p>
        </w:tc>
      </w:tr>
      <w:tr w:rsidR="005F1EF6" w:rsidRPr="00924BB0" w:rsidTr="00AA166A">
        <w:trPr>
          <w:trHeight w:val="113"/>
        </w:trPr>
        <w:tc>
          <w:tcPr>
            <w:tcW w:w="0" w:type="auto"/>
            <w:noWrap/>
            <w:vAlign w:val="center"/>
            <w:hideMark/>
          </w:tcPr>
          <w:p w:rsidR="005F1EF6" w:rsidRPr="007B2CD5" w:rsidRDefault="005F1EF6" w:rsidP="00294DEE">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rsidR="005F1EF6" w:rsidRPr="00924BB0" w:rsidRDefault="00201236" w:rsidP="00294DEE">
            <w:pPr>
              <w:spacing w:after="0" w:line="240" w:lineRule="auto"/>
              <w:rPr>
                <w:rFonts w:eastAsia="Times New Roman" w:cs="Calibri"/>
              </w:rPr>
            </w:pPr>
            <w:r>
              <w:rPr>
                <w:rFonts w:eastAsia="Times New Roman" w:cs="Calibri"/>
              </w:rPr>
              <w:t>346354,33</w:t>
            </w:r>
          </w:p>
        </w:tc>
        <w:tc>
          <w:tcPr>
            <w:tcW w:w="1701" w:type="dxa"/>
            <w:noWrap/>
            <w:vAlign w:val="center"/>
            <w:hideMark/>
          </w:tcPr>
          <w:p w:rsidR="005F1EF6" w:rsidRPr="00924BB0" w:rsidRDefault="005F1EF6" w:rsidP="00294DEE">
            <w:pPr>
              <w:spacing w:after="0" w:line="240" w:lineRule="auto"/>
              <w:rPr>
                <w:rFonts w:eastAsia="Times New Roman" w:cs="Calibri"/>
              </w:rPr>
            </w:pPr>
            <w:r w:rsidRPr="00924BB0">
              <w:rPr>
                <w:rFonts w:eastAsia="Times New Roman" w:cs="Calibri"/>
              </w:rPr>
              <w:t> </w:t>
            </w:r>
          </w:p>
        </w:tc>
      </w:tr>
    </w:tbl>
    <w:p w:rsidR="00C55FEC" w:rsidRPr="00924BB0" w:rsidRDefault="00C55FEC" w:rsidP="00CC56C8">
      <w:pPr>
        <w:spacing w:after="0" w:line="240" w:lineRule="auto"/>
        <w:jc w:val="both"/>
        <w:rPr>
          <w:rFonts w:eastAsia="Times New Roman" w:cs="Calibri"/>
          <w:lang w:eastAsia="sk-SK"/>
        </w:rPr>
      </w:pPr>
    </w:p>
    <w:p w:rsidR="00294DEE" w:rsidRPr="00924BB0" w:rsidRDefault="00294DEE" w:rsidP="00CC56C8">
      <w:pPr>
        <w:spacing w:after="0" w:line="240" w:lineRule="auto"/>
        <w:jc w:val="both"/>
        <w:rPr>
          <w:rFonts w:eastAsia="Times New Roman" w:cs="Calibri"/>
          <w:lang w:eastAsia="sk-SK"/>
        </w:rPr>
      </w:pPr>
    </w:p>
    <w:tbl>
      <w:tblPr>
        <w:tblW w:w="5000" w:type="pct"/>
        <w:jc w:val="center"/>
        <w:tblLook w:val="04A0"/>
      </w:tblPr>
      <w:tblGrid>
        <w:gridCol w:w="5494"/>
        <w:gridCol w:w="1845"/>
        <w:gridCol w:w="1949"/>
      </w:tblGrid>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 </w:t>
            </w:r>
            <w:r w:rsidR="004F18D2">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nil"/>
              <w:left w:val="single" w:sz="12" w:space="0" w:color="auto"/>
              <w:bottom w:val="single" w:sz="4" w:space="0" w:color="auto"/>
              <w:right w:val="single" w:sz="12"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8555F9">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7B2CD5">
            <w:pPr>
              <w:spacing w:after="0" w:line="240" w:lineRule="auto"/>
              <w:rPr>
                <w:rFonts w:eastAsia="Times New Roman" w:cs="Calibri"/>
              </w:rPr>
            </w:pPr>
            <w:r w:rsidRPr="007B2CD5">
              <w:rPr>
                <w:rFonts w:eastAsia="Times New Roman" w:cs="Calibri"/>
              </w:rPr>
              <w:t xml:space="preserve">iné </w:t>
            </w:r>
            <w:r w:rsidR="007B2CD5" w:rsidRPr="007B2CD5">
              <w:rPr>
                <w:rFonts w:eastAsia="Times New Roman" w:cs="Calibri"/>
              </w:rPr>
              <w:t>uisťova</w:t>
            </w:r>
            <w:r w:rsidR="007B2CD5">
              <w:rPr>
                <w:rFonts w:eastAsia="Times New Roman" w:cs="Calibri"/>
              </w:rPr>
              <w:t>c</w:t>
            </w:r>
            <w:r w:rsidR="007B2CD5" w:rsidRPr="007B2CD5">
              <w:rPr>
                <w:rFonts w:eastAsia="Times New Roman" w:cs="Calibri"/>
              </w:rPr>
              <w:t>ie</w:t>
            </w:r>
            <w:r w:rsidRPr="007B2CD5">
              <w:rPr>
                <w:rFonts w:eastAsia="Times New Roman" w:cs="Calibri"/>
              </w:rPr>
              <w:t xml:space="preserv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5F1EF6" w:rsidP="00294DEE">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r w:rsidR="005F1EF6" w:rsidRPr="00924BB0" w:rsidTr="00AA166A">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294DEE" w:rsidP="00294DEE">
            <w:pPr>
              <w:spacing w:after="0" w:line="240" w:lineRule="auto"/>
              <w:rPr>
                <w:rFonts w:eastAsia="Times New Roman" w:cs="Calibri"/>
              </w:rPr>
            </w:pPr>
            <w:r w:rsidRPr="007B2CD5">
              <w:rPr>
                <w:rFonts w:eastAsia="Times New Roman" w:cs="Calibri"/>
              </w:rPr>
              <w:t>Ost</w:t>
            </w:r>
            <w:r w:rsidR="005F1EF6" w:rsidRPr="007B2CD5">
              <w:rPr>
                <w:rFonts w:eastAsia="Times New Roman" w:cs="Calibri"/>
              </w:rPr>
              <w: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5F1EF6" w:rsidRPr="007B2CD5" w:rsidRDefault="004F18D2" w:rsidP="00294DEE">
            <w:pPr>
              <w:spacing w:after="0" w:line="240" w:lineRule="auto"/>
              <w:rPr>
                <w:rFonts w:eastAsia="Times New Roman" w:cs="Calibri"/>
              </w:rPr>
            </w:pPr>
            <w:r>
              <w:rPr>
                <w:rFonts w:eastAsia="Times New Roman" w:cs="Calibri"/>
              </w:rPr>
              <w:t>0</w:t>
            </w:r>
          </w:p>
        </w:tc>
      </w:tr>
    </w:tbl>
    <w:p w:rsidR="008555F9" w:rsidRDefault="008555F9" w:rsidP="00895A52">
      <w:pPr>
        <w:widowControl w:val="0"/>
        <w:spacing w:after="0" w:line="240" w:lineRule="auto"/>
        <w:ind w:left="360"/>
        <w:outlineLvl w:val="0"/>
        <w:rPr>
          <w:rFonts w:eastAsia="Times New Roman" w:cs="Calibri"/>
          <w:bCs/>
          <w:kern w:val="28"/>
        </w:rPr>
      </w:pPr>
    </w:p>
    <w:p w:rsidR="008555F9" w:rsidRDefault="008555F9" w:rsidP="00895A52">
      <w:pPr>
        <w:widowControl w:val="0"/>
        <w:spacing w:after="0" w:line="240" w:lineRule="auto"/>
        <w:ind w:left="36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 xml:space="preserve">Udalosti, ktorénastali po dni ku ktorému sa </w:t>
      </w:r>
      <w:r w:rsidR="00462303">
        <w:rPr>
          <w:i/>
        </w:rPr>
        <w:t>zostavuje</w:t>
      </w:r>
      <w:r>
        <w:rPr>
          <w:i/>
        </w:rPr>
        <w:t xml:space="preserve"> účtovná závierka </w:t>
      </w:r>
    </w:p>
    <w:p w:rsidR="008555F9" w:rsidRDefault="008555F9" w:rsidP="00895A52">
      <w:pPr>
        <w:widowControl w:val="0"/>
        <w:spacing w:after="0" w:line="240" w:lineRule="auto"/>
        <w:ind w:left="360"/>
        <w:outlineLvl w:val="0"/>
        <w:rPr>
          <w:rFonts w:eastAsia="Times New Roman" w:cs="Calibri"/>
          <w:bCs/>
          <w:kern w:val="28"/>
        </w:rPr>
      </w:pPr>
    </w:p>
    <w:p w:rsidR="00294DEE" w:rsidRPr="00924BB0" w:rsidRDefault="0024541E" w:rsidP="00895A52">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w:t>
      </w:r>
      <w:r w:rsidR="00294DEE" w:rsidRPr="00924BB0">
        <w:rPr>
          <w:rFonts w:eastAsia="Times New Roman" w:cs="Calibri"/>
          <w:bCs/>
          <w:kern w:val="28"/>
        </w:rPr>
        <w:t xml:space="preserve"> alebo vo výkaze ziskov a strát, napríklad:</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dôvod pre zmenu výšky rezerv a opravných položiek, ktoré nastali po dni, ku ktorému sa zostavuje účtovná závierka do zostavenia účtovnej závierky,</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zmena v štruktúre vlastníkov a akcionárov,</w:t>
      </w:r>
    </w:p>
    <w:p w:rsidR="0024541E" w:rsidRPr="00924BB0" w:rsidRDefault="002B6992"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w:t>
      </w:r>
      <w:r w:rsidR="0024541E" w:rsidRPr="00924BB0">
        <w:rPr>
          <w:rFonts w:eastAsia="Times New Roman" w:cs="Calibri"/>
          <w:bCs/>
          <w:kern w:val="28"/>
        </w:rPr>
        <w:t xml:space="preserve"> udalostiach – podnikové kombinácie, predaj podniku</w:t>
      </w:r>
    </w:p>
    <w:p w:rsidR="0024541E" w:rsidRPr="00924BB0" w:rsidRDefault="0024541E" w:rsidP="009D48D8">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lastRenderedPageBreak/>
        <w:t>začatí alebo ukončení činnosti.</w:t>
      </w:r>
    </w:p>
    <w:p w:rsidR="00294DEE" w:rsidRPr="00924BB0" w:rsidRDefault="00294DEE" w:rsidP="00294DEE">
      <w:pPr>
        <w:widowControl w:val="0"/>
        <w:spacing w:after="0" w:line="240" w:lineRule="auto"/>
        <w:ind w:left="1080"/>
        <w:outlineLvl w:val="0"/>
        <w:rPr>
          <w:rFonts w:eastAsia="Times New Roman" w:cs="Calibri"/>
          <w:bCs/>
          <w:kern w:val="28"/>
        </w:rPr>
      </w:pPr>
    </w:p>
    <w:p w:rsidR="0024541E" w:rsidRPr="00924BB0" w:rsidRDefault="0024541E" w:rsidP="00294DEE">
      <w:pPr>
        <w:widowControl w:val="0"/>
        <w:spacing w:after="0" w:line="240" w:lineRule="auto"/>
        <w:ind w:left="1080"/>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sidRPr="002C0794">
        <w:rPr>
          <w:i/>
        </w:rPr>
        <w:t>Informácie</w:t>
      </w:r>
      <w:r>
        <w:rPr>
          <w:i/>
        </w:rPr>
        <w:t xml:space="preserve"> o iných aktívach a iných </w:t>
      </w:r>
      <w:r w:rsidR="00462303">
        <w:rPr>
          <w:i/>
        </w:rPr>
        <w:t>pasívach</w:t>
      </w:r>
      <w:r w:rsidRPr="002C0794">
        <w:rPr>
          <w:i/>
        </w:rPr>
        <w:t> </w:t>
      </w:r>
    </w:p>
    <w:p w:rsidR="00294DEE" w:rsidRPr="00924BB0" w:rsidRDefault="00294DEE" w:rsidP="00294DEE">
      <w:pPr>
        <w:widowControl w:val="0"/>
        <w:spacing w:after="0" w:line="240" w:lineRule="auto"/>
        <w:ind w:left="360"/>
        <w:outlineLvl w:val="0"/>
        <w:rPr>
          <w:rFonts w:eastAsia="Times New Roman" w:cs="Calibri"/>
          <w:b/>
          <w:bCs/>
          <w:kern w:val="28"/>
        </w:rPr>
      </w:pPr>
    </w:p>
    <w:p w:rsidR="002F222D" w:rsidRPr="008555F9" w:rsidRDefault="002F222D" w:rsidP="00294DEE">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rsidR="002F222D" w:rsidRPr="00924BB0" w:rsidRDefault="00294DEE" w:rsidP="00294DEE">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rsidR="00294DEE" w:rsidRPr="00924BB0" w:rsidRDefault="00294DEE" w:rsidP="00294DEE">
      <w:pPr>
        <w:widowControl w:val="0"/>
        <w:spacing w:after="0" w:line="240" w:lineRule="auto"/>
        <w:ind w:left="360"/>
        <w:outlineLvl w:val="0"/>
        <w:rPr>
          <w:rFonts w:eastAsia="Times New Roman" w:cs="Calibri"/>
          <w:bCs/>
          <w:kern w:val="28"/>
        </w:rPr>
      </w:pPr>
    </w:p>
    <w:p w:rsidR="002F222D" w:rsidRPr="00924BB0" w:rsidRDefault="002F222D" w:rsidP="009D48D8">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rsidR="005F1EF6"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žaloba na inú spoločnosť z dôvodu porušenia práv alebo nesplnenia povinnosť</w:t>
      </w:r>
    </w:p>
    <w:p w:rsidR="002F222D" w:rsidRPr="00924BB0" w:rsidRDefault="002F222D" w:rsidP="00294DEE">
      <w:pPr>
        <w:widowControl w:val="0"/>
        <w:spacing w:after="0" w:line="240" w:lineRule="auto"/>
        <w:ind w:left="1065"/>
        <w:outlineLvl w:val="0"/>
        <w:rPr>
          <w:rFonts w:eastAsia="Times New Roman" w:cs="Calibri"/>
          <w:bCs/>
          <w:kern w:val="28"/>
        </w:rPr>
      </w:pPr>
    </w:p>
    <w:p w:rsidR="002F222D" w:rsidRPr="00924BB0" w:rsidRDefault="002F222D" w:rsidP="009D48D8">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w:t>
      </w:r>
      <w:r w:rsidR="003E63AA" w:rsidRPr="00924BB0">
        <w:rPr>
          <w:rFonts w:eastAsia="Times New Roman" w:cs="Calibri"/>
          <w:bCs/>
          <w:kern w:val="28"/>
        </w:rPr>
        <w:t>, účtovná jednotka je neobmedzene ručiacim spoločníkom</w:t>
      </w:r>
    </w:p>
    <w:p w:rsidR="002F222D" w:rsidRPr="00924BB0" w:rsidRDefault="002F222D"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xml:space="preserve">- </w:t>
      </w:r>
      <w:r w:rsidR="003E63AA" w:rsidRPr="00924BB0">
        <w:rPr>
          <w:rFonts w:eastAsia="Times New Roman" w:cs="Calibri"/>
          <w:bCs/>
          <w:kern w:val="28"/>
        </w:rPr>
        <w:t>hroziaci súdny proces</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rsidR="003E63AA" w:rsidRPr="00924BB0" w:rsidRDefault="003E63AA" w:rsidP="00294DEE">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rsidR="003E63AA" w:rsidRDefault="003E63AA" w:rsidP="00871167">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sidR="008555F9">
        <w:rPr>
          <w:rFonts w:eastAsia="Times New Roman" w:cs="Calibri"/>
          <w:bCs/>
          <w:kern w:val="28"/>
        </w:rPr>
        <w:t> </w:t>
      </w:r>
      <w:r w:rsidRPr="00924BB0">
        <w:rPr>
          <w:rFonts w:eastAsia="Times New Roman" w:cs="Calibri"/>
          <w:bCs/>
          <w:kern w:val="28"/>
        </w:rPr>
        <w:t>stimulov</w:t>
      </w:r>
    </w:p>
    <w:p w:rsidR="008555F9" w:rsidRPr="00924BB0" w:rsidRDefault="008555F9" w:rsidP="00871167">
      <w:pPr>
        <w:widowControl w:val="0"/>
        <w:tabs>
          <w:tab w:val="left" w:pos="4395"/>
        </w:tabs>
        <w:spacing w:after="0" w:line="240" w:lineRule="auto"/>
        <w:ind w:left="1065"/>
        <w:outlineLvl w:val="0"/>
        <w:rPr>
          <w:rFonts w:eastAsia="Times New Roman" w:cs="Calibri"/>
          <w:bCs/>
          <w:kern w:val="28"/>
        </w:rPr>
      </w:pPr>
    </w:p>
    <w:p w:rsidR="008555F9" w:rsidRPr="002C0794" w:rsidRDefault="008555F9" w:rsidP="008555F9">
      <w:pPr>
        <w:shd w:val="clear" w:color="auto" w:fill="E6E6E6"/>
        <w:spacing w:after="0" w:line="240" w:lineRule="auto"/>
        <w:ind w:left="360"/>
        <w:jc w:val="center"/>
        <w:rPr>
          <w:i/>
        </w:rPr>
      </w:pPr>
      <w:r>
        <w:rPr>
          <w:i/>
        </w:rPr>
        <w:t>Ostatné finančné povinnosti</w:t>
      </w:r>
    </w:p>
    <w:p w:rsidR="008555F9" w:rsidRDefault="008555F9" w:rsidP="00B167E7">
      <w:pPr>
        <w:widowControl w:val="0"/>
        <w:spacing w:after="0" w:line="240" w:lineRule="auto"/>
        <w:ind w:left="360"/>
        <w:outlineLvl w:val="0"/>
        <w:rPr>
          <w:rFonts w:eastAsia="Times New Roman" w:cs="Calibri"/>
          <w:bCs/>
          <w:i/>
          <w:kern w:val="28"/>
        </w:rPr>
      </w:pP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Ide o záväzky, ktoré nie sú zaúčtované v účtovníctve účtovnej jednotky. </w:t>
      </w:r>
      <w:r w:rsidR="003E63AA" w:rsidRPr="008555F9">
        <w:rPr>
          <w:rFonts w:eastAsia="Times New Roman" w:cs="Calibri"/>
          <w:bCs/>
          <w:i/>
          <w:kern w:val="28"/>
        </w:rPr>
        <w:t xml:space="preserve"> Môžu vyplývať z uzatvorených zmlúv, ktorých plnenie nastane v budúcnosti</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rsidR="003E63AA" w:rsidRPr="008555F9" w:rsidRDefault="003E63AA"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w:t>
      </w:r>
      <w:r w:rsidR="00CD5C70" w:rsidRPr="008555F9">
        <w:rPr>
          <w:rFonts w:eastAsia="Times New Roman" w:cs="Calibri"/>
          <w:bCs/>
          <w:i/>
          <w:kern w:val="28"/>
        </w:rPr>
        <w:t xml:space="preserve"> (spoločnosť má všetok skladovaný tovar uložený v prenajatých priestorov, nájomná končí o 10 rokov,  všetky nákladné autá má na operatívny prenájom, spoločnosť sídli v prenajatých priestoroch , nájomná zmluva má výpovednú lehotu jeden rok)</w:t>
      </w:r>
    </w:p>
    <w:p w:rsidR="003E63AA" w:rsidRPr="008555F9" w:rsidRDefault="00CD5C70" w:rsidP="00B167E7">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rsidR="00CD5C70" w:rsidRDefault="00CD5C70" w:rsidP="00B167E7">
      <w:pPr>
        <w:widowControl w:val="0"/>
        <w:spacing w:after="0" w:line="240" w:lineRule="auto"/>
        <w:ind w:left="360"/>
        <w:outlineLvl w:val="0"/>
        <w:rPr>
          <w:rFonts w:eastAsia="Times New Roman" w:cs="Calibri"/>
          <w:b/>
          <w:bCs/>
          <w:kern w:val="28"/>
        </w:rPr>
      </w:pPr>
    </w:p>
    <w:p w:rsidR="008555F9" w:rsidRPr="002C0794" w:rsidRDefault="008555F9" w:rsidP="008555F9">
      <w:pPr>
        <w:shd w:val="clear" w:color="auto" w:fill="E6E6E6"/>
        <w:spacing w:after="0" w:line="240" w:lineRule="auto"/>
        <w:ind w:left="360"/>
        <w:jc w:val="center"/>
        <w:rPr>
          <w:i/>
        </w:rPr>
      </w:pPr>
      <w:r>
        <w:rPr>
          <w:i/>
        </w:rPr>
        <w:t>Informácie o príjmoch a výhodách členov štatutárnych orgánov ,dozornýxch orgánov a iných orgánov účtovnej jednotky</w:t>
      </w:r>
    </w:p>
    <w:p w:rsidR="008555F9" w:rsidRPr="00924BB0" w:rsidRDefault="008555F9" w:rsidP="00B167E7">
      <w:pPr>
        <w:widowControl w:val="0"/>
        <w:spacing w:after="0" w:line="240" w:lineRule="auto"/>
        <w:ind w:left="360"/>
        <w:outlineLvl w:val="0"/>
        <w:rPr>
          <w:rFonts w:eastAsia="Times New Roman" w:cs="Calibri"/>
          <w:b/>
          <w:bCs/>
          <w:kern w:val="28"/>
        </w:rPr>
      </w:pPr>
    </w:p>
    <w:p w:rsidR="00CD5C70"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Informácie sa uvádzajú kumulovane za jednotlivé orgány</w:t>
      </w:r>
      <w:r w:rsidR="00D96E8A" w:rsidRPr="00924BB0">
        <w:rPr>
          <w:rFonts w:eastAsia="Times New Roman" w:cs="Calibri"/>
          <w:bCs/>
          <w:kern w:val="28"/>
        </w:rPr>
        <w:t xml:space="preserve"> (členenie za jednotlivé orgány)</w:t>
      </w:r>
      <w:r w:rsidRPr="00924BB0">
        <w:rPr>
          <w:rFonts w:eastAsia="Times New Roman" w:cs="Calibri"/>
          <w:bCs/>
          <w:kern w:val="28"/>
        </w:rPr>
        <w:t>, nie sú uvádzané konkrétne mená osôb a z údajov sa nedá identifikovať príjem konkrétnej osoby</w:t>
      </w:r>
    </w:p>
    <w:p w:rsidR="001E7E05" w:rsidRPr="00924BB0" w:rsidRDefault="001E7E05" w:rsidP="009D48D8">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priznané odmeny za účtovné obdobie pre členov štatutárneho, dozorného alebo iného orgánu z dôvodu ich funkcie vrátane plnení vyplývajúcich prijatých benefitov pre bývalých členov týchto orgánov,</w:t>
      </w:r>
    </w:p>
    <w:p w:rsidR="001E7E05" w:rsidRPr="00924BB0" w:rsidRDefault="001E7E0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pôžičky poskytnuté členom štatutárneho orgánu, dozorného orgánu alebo iného orgánu a to:</w:t>
      </w:r>
    </w:p>
    <w:p w:rsidR="00C624F5" w:rsidRPr="00924BB0" w:rsidRDefault="00C624F5"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lastRenderedPageBreak/>
        <w:t>a) celková suma poskytnutých pôžičiek k poslednému dňu účtovného obdobia</w:t>
      </w:r>
      <w:r w:rsidR="00D96E8A" w:rsidRPr="00924BB0">
        <w:rPr>
          <w:rFonts w:eastAsia="Times New Roman" w:cs="Calibri"/>
          <w:bCs/>
          <w:kern w:val="28"/>
        </w:rPr>
        <w:t xml:space="preserve">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rsidR="00D96E8A" w:rsidRPr="00924BB0" w:rsidRDefault="00D96E8A" w:rsidP="00B167E7">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 celková suma použitých finančných prostriedkov alebo iného plnenia na súkromné účely členmi štatutárneho orgánu, dozorného orgánu alebo iného orgánu účtovnej jednotky, ktoré sa vyúčtovávajú. (cestovné náhrad za rodinou, prenajatý byt pre členov </w:t>
      </w:r>
      <w:r w:rsidR="001923C3" w:rsidRPr="00924BB0">
        <w:rPr>
          <w:rFonts w:eastAsia="Times New Roman" w:cs="Calibri"/>
          <w:bCs/>
          <w:kern w:val="28"/>
        </w:rPr>
        <w:t>predstavenstva</w:t>
      </w:r>
      <w:r w:rsidRPr="00924BB0">
        <w:rPr>
          <w:rFonts w:eastAsia="Times New Roman" w:cs="Calibri"/>
          <w:bCs/>
          <w:kern w:val="28"/>
        </w:rPr>
        <w:t>)</w:t>
      </w:r>
    </w:p>
    <w:p w:rsidR="00B167E7" w:rsidRPr="00924BB0" w:rsidRDefault="00B167E7" w:rsidP="00B167E7">
      <w:pPr>
        <w:widowControl w:val="0"/>
        <w:spacing w:after="0" w:line="240" w:lineRule="auto"/>
        <w:ind w:left="720"/>
        <w:outlineLvl w:val="0"/>
        <w:rPr>
          <w:rFonts w:eastAsia="Times New Roman" w:cs="Calibri"/>
          <w:bCs/>
          <w:kern w:val="28"/>
        </w:rPr>
      </w:pPr>
    </w:p>
    <w:p w:rsidR="00D408E0" w:rsidRDefault="00D408E0" w:rsidP="00B167E7">
      <w:pPr>
        <w:widowControl w:val="0"/>
        <w:spacing w:after="0" w:line="240" w:lineRule="auto"/>
        <w:ind w:left="360"/>
        <w:outlineLvl w:val="0"/>
        <w:rPr>
          <w:rFonts w:eastAsia="Times New Roman" w:cs="Calibri"/>
          <w:b/>
          <w:bCs/>
          <w:kern w:val="28"/>
        </w:rPr>
      </w:pPr>
    </w:p>
    <w:p w:rsidR="008555F9" w:rsidRPr="00462303" w:rsidRDefault="008555F9" w:rsidP="008555F9">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rsidR="008555F9" w:rsidRPr="00924BB0" w:rsidRDefault="008555F9" w:rsidP="00B167E7">
      <w:pPr>
        <w:widowControl w:val="0"/>
        <w:spacing w:after="0" w:line="240" w:lineRule="auto"/>
        <w:ind w:left="360"/>
        <w:outlineLvl w:val="0"/>
        <w:rPr>
          <w:rFonts w:eastAsia="Times New Roman" w:cs="Calibri"/>
          <w:b/>
          <w:bCs/>
          <w:kern w:val="28"/>
        </w:rPr>
      </w:pPr>
    </w:p>
    <w:p w:rsidR="00D408E0" w:rsidRPr="00924BB0" w:rsidRDefault="00D408E0" w:rsidP="009D48D8">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w:t>
      </w:r>
      <w:r w:rsidR="005D0836" w:rsidRPr="00924BB0">
        <w:rPr>
          <w:rFonts w:eastAsia="Times New Roman" w:cs="Calibri"/>
          <w:bCs/>
          <w:kern w:val="28"/>
        </w:rPr>
        <w:t xml:space="preserve"> Pričom sa poskytujú informácie o:</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rsidR="005D0836" w:rsidRPr="00924BB0" w:rsidRDefault="005D0836" w:rsidP="009D48D8">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r w:rsidR="001923C3" w:rsidRPr="00924BB0">
        <w:rPr>
          <w:rFonts w:eastAsia="Times New Roman" w:cs="Calibri"/>
          <w:bCs/>
          <w:kern w:val="28"/>
        </w:rPr>
        <w:t>.</w:t>
      </w:r>
    </w:p>
    <w:p w:rsidR="00D408E0" w:rsidRPr="00924BB0" w:rsidRDefault="00D408E0" w:rsidP="00B167E7">
      <w:pPr>
        <w:widowControl w:val="0"/>
        <w:spacing w:after="0" w:line="240" w:lineRule="auto"/>
        <w:ind w:left="360"/>
        <w:outlineLvl w:val="0"/>
        <w:rPr>
          <w:rFonts w:eastAsia="Times New Roman" w:cs="Calibri"/>
          <w:b/>
          <w:bCs/>
          <w:kern w:val="28"/>
        </w:rPr>
      </w:pPr>
    </w:p>
    <w:p w:rsidR="005D0836" w:rsidRPr="00924BB0" w:rsidRDefault="005D0836" w:rsidP="009D48D8">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t>Informácie spoločnosti, v ktorých má orgán verejnej moci väčšinový podiel</w:t>
      </w:r>
    </w:p>
    <w:p w:rsidR="005D0836" w:rsidRPr="00924BB0" w:rsidRDefault="005D0836" w:rsidP="00B167E7">
      <w:pPr>
        <w:widowControl w:val="0"/>
        <w:spacing w:after="0" w:line="240" w:lineRule="auto"/>
        <w:ind w:left="720"/>
        <w:outlineLvl w:val="0"/>
        <w:rPr>
          <w:rFonts w:eastAsia="Times New Roman" w:cs="Calibri"/>
          <w:b/>
          <w:bCs/>
          <w:kern w:val="28"/>
        </w:rPr>
      </w:pPr>
    </w:p>
    <w:p w:rsidR="005D0836" w:rsidRPr="00924BB0" w:rsidRDefault="001923C3"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w:t>
      </w:r>
      <w:r w:rsidR="005D0836" w:rsidRPr="00924BB0">
        <w:rPr>
          <w:rFonts w:eastAsia="Times New Roman" w:cs="Calibri"/>
          <w:bCs/>
          <w:kern w:val="28"/>
        </w:rPr>
        <w:t xml:space="preserve">rgán verejnej moci –verejné orgány vrátane štátnych, regionálnych, </w:t>
      </w:r>
      <w:r w:rsidR="009A3E6C" w:rsidRPr="00924BB0">
        <w:rPr>
          <w:rFonts w:eastAsia="Times New Roman" w:cs="Calibri"/>
          <w:bCs/>
          <w:kern w:val="28"/>
        </w:rPr>
        <w:t>miestnych</w:t>
      </w:r>
      <w:r w:rsidR="005D0836" w:rsidRPr="00924BB0">
        <w:rPr>
          <w:rFonts w:eastAsia="Times New Roman" w:cs="Calibri"/>
          <w:bCs/>
          <w:kern w:val="28"/>
        </w:rPr>
        <w:t xml:space="preserve"> a všetkých ostatných územných orgánov</w:t>
      </w:r>
      <w:r w:rsidRPr="00924BB0">
        <w:rPr>
          <w:rFonts w:eastAsia="Times New Roman" w:cs="Calibri"/>
          <w:bCs/>
          <w:kern w:val="28"/>
        </w:rPr>
        <w:t>.</w:t>
      </w:r>
    </w:p>
    <w:p w:rsidR="005D0836" w:rsidRPr="00924BB0" w:rsidRDefault="005D0836" w:rsidP="009D48D8">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w:t>
      </w:r>
      <w:r w:rsidR="009A3E6C" w:rsidRPr="00924BB0">
        <w:rPr>
          <w:rFonts w:eastAsia="Times New Roman" w:cs="Calibri"/>
          <w:bCs/>
          <w:kern w:val="28"/>
        </w:rPr>
        <w:t>§ 23d ods. 6 zákona o</w:t>
      </w:r>
      <w:r w:rsidR="00AD2D71" w:rsidRPr="00924BB0">
        <w:rPr>
          <w:rFonts w:eastAsia="Times New Roman" w:cs="Calibri"/>
          <w:bCs/>
          <w:kern w:val="28"/>
        </w:rPr>
        <w:t> </w:t>
      </w:r>
      <w:r w:rsidR="009A3E6C" w:rsidRPr="00924BB0">
        <w:rPr>
          <w:rFonts w:eastAsia="Times New Roman" w:cs="Calibri"/>
          <w:bCs/>
          <w:kern w:val="28"/>
        </w:rPr>
        <w:t>účtovníctve</w:t>
      </w:r>
      <w:r w:rsidR="00AD2D71" w:rsidRPr="00924BB0">
        <w:rPr>
          <w:rFonts w:eastAsia="Times New Roman" w:cs="Calibri"/>
          <w:bCs/>
          <w:kern w:val="28"/>
        </w:rPr>
        <w:t xml:space="preserve">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rsidR="00AD2D71" w:rsidRPr="00924BB0" w:rsidRDefault="00AD2D71" w:rsidP="009D48D8">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r w:rsidR="001923C3" w:rsidRPr="00924BB0">
        <w:rPr>
          <w:rFonts w:eastAsia="Times New Roman" w:cs="Calibri"/>
          <w:bCs/>
          <w:kern w:val="28"/>
        </w:rPr>
        <w:t>.</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w:t>
      </w:r>
      <w:r w:rsidR="00D35249" w:rsidRPr="00924BB0">
        <w:rPr>
          <w:rFonts w:eastAsia="Times New Roman" w:cs="Calibri"/>
          <w:lang w:eastAsia="sk-SK"/>
        </w:rPr>
        <w:t>, alebo akcie účtovnej jednotky, s ktorými je spojená väčšina hlasovacích práv,  a to i nepriamo prostredníctvom iných osôb, v ktorých má orgán verejnej moci väčšinový podiel na hlasovacích právach.</w:t>
      </w:r>
    </w:p>
    <w:p w:rsidR="00457B36" w:rsidRPr="00924BB0" w:rsidRDefault="001923C3"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podielov na ZI a s nimi spojených hlasovacích právach,</w:t>
      </w:r>
    </w:p>
    <w:p w:rsidR="00457B36"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rsidR="00AD2D71" w:rsidRPr="00924BB0" w:rsidRDefault="00AD2D71"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prijatých úveroch, poskytnutých prečerpaných úverov, prijatých kapitálových príspevkov s uvedením úrokových sadzieb a o podmienkach </w:t>
      </w:r>
      <w:r w:rsidR="00561603" w:rsidRPr="00924BB0">
        <w:rPr>
          <w:rFonts w:eastAsia="Times New Roman" w:cs="Calibri"/>
          <w:lang w:eastAsia="sk-SK"/>
        </w:rPr>
        <w:t>poskytnutia úveru a zárukách poskytnutých účtovnou jednotkou,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zárukách poskytnutých orgánom verejnej moci a zárukách poskytnutých inou </w:t>
      </w:r>
      <w:r w:rsidRPr="00924BB0">
        <w:rPr>
          <w:rFonts w:eastAsia="Times New Roman" w:cs="Calibri"/>
          <w:lang w:eastAsia="sk-SK"/>
        </w:rPr>
        <w:lastRenderedPageBreak/>
        <w:t>účtovnou jednotkou, v ktorej má orgán verejnej moci väčšinový podiel na hlasovacích právach, podmienkach ich poskytnutia a nákladoch na ich získanie,</w:t>
      </w:r>
    </w:p>
    <w:p w:rsidR="00561603" w:rsidRPr="00924BB0" w:rsidRDefault="00D3363D"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w:t>
      </w:r>
      <w:r w:rsidR="00561603" w:rsidRPr="00924BB0">
        <w:rPr>
          <w:rFonts w:eastAsia="Times New Roman" w:cs="Calibri"/>
          <w:lang w:eastAsia="sk-SK"/>
        </w:rPr>
        <w:t>latených dividendách a výške nerozdeleného zisku,</w:t>
      </w:r>
    </w:p>
    <w:p w:rsidR="00561603" w:rsidRPr="00924BB0" w:rsidRDefault="00561603" w:rsidP="009D48D8">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 xml:space="preserve">iných formách prijatej štátnej pomoci, najmä </w:t>
      </w:r>
      <w:r w:rsidR="00D3363D" w:rsidRPr="00924BB0">
        <w:rPr>
          <w:rFonts w:eastAsia="Times New Roman" w:cs="Calibri"/>
          <w:lang w:eastAsia="sk-SK"/>
        </w:rPr>
        <w:t>odpustenie súm, ktoré účtovná jednotka dlhuje štátu alebo inému subjektu verejnej správy</w:t>
      </w:r>
    </w:p>
    <w:p w:rsidR="00D3363D" w:rsidRPr="00924BB0" w:rsidRDefault="00D3363D" w:rsidP="009D48D8">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rsidR="00D3363D" w:rsidRPr="00924BB0" w:rsidRDefault="00D3363D" w:rsidP="009D48D8">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r w:rsidR="00B167E7" w:rsidRPr="00924BB0">
        <w:rPr>
          <w:rFonts w:eastAsia="Times New Roman" w:cs="Calibri"/>
          <w:lang w:eastAsia="sk-SK"/>
        </w:rPr>
        <w:t>.</w:t>
      </w:r>
    </w:p>
    <w:p w:rsidR="00B167E7" w:rsidRDefault="00B167E7"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8555F9" w:rsidRDefault="008555F9" w:rsidP="00B167E7">
      <w:pPr>
        <w:widowControl w:val="0"/>
        <w:spacing w:after="0" w:line="240" w:lineRule="auto"/>
        <w:ind w:left="1800"/>
        <w:outlineLvl w:val="0"/>
        <w:rPr>
          <w:rFonts w:eastAsia="Times New Roman" w:cs="Calibri"/>
          <w:lang w:eastAsia="sk-SK"/>
        </w:rPr>
      </w:pPr>
    </w:p>
    <w:p w:rsidR="007B2CD5" w:rsidRPr="00924BB0" w:rsidRDefault="007B2CD5" w:rsidP="00B167E7">
      <w:pPr>
        <w:widowControl w:val="0"/>
        <w:spacing w:after="0" w:line="240" w:lineRule="auto"/>
        <w:ind w:left="1800"/>
        <w:outlineLvl w:val="0"/>
        <w:rPr>
          <w:rFonts w:eastAsia="Times New Roman" w:cs="Calibri"/>
          <w:lang w:eastAsia="sk-SK"/>
        </w:rPr>
      </w:pPr>
    </w:p>
    <w:p w:rsidR="008555F9" w:rsidRPr="002C0794" w:rsidRDefault="008555F9" w:rsidP="008555F9">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rsidR="0024541E" w:rsidRPr="00924BB0" w:rsidRDefault="0024541E" w:rsidP="008555F9">
      <w:pPr>
        <w:widowControl w:val="0"/>
        <w:spacing w:after="0" w:line="240" w:lineRule="auto"/>
        <w:ind w:left="360"/>
        <w:jc w:val="both"/>
        <w:rPr>
          <w:rFonts w:eastAsia="Times New Roman" w:cs="Calibri"/>
          <w:b/>
          <w:lang w:eastAsia="sk-SK"/>
        </w:rPr>
      </w:pPr>
    </w:p>
    <w:p w:rsidR="0024541E" w:rsidRPr="00924BB0" w:rsidRDefault="0024541E"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zoznam transakcií  - kúpa a predaj akéhokoľvek majetku (tovar, zásoby, nehnuteľnosti, hnuteľný majetok)</w:t>
      </w:r>
      <w:r w:rsidR="006A4785" w:rsidRPr="00924BB0">
        <w:rPr>
          <w:rFonts w:eastAsia="Times New Roman" w:cs="Calibri"/>
          <w:lang w:eastAsia="sk-SK"/>
        </w:rPr>
        <w:t xml:space="preserve">, pôžičky, vklady do vlastného imania, záruky, garancie, prijatie záväzkov a povinnosti </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rsidR="006A4785" w:rsidRPr="00924BB0" w:rsidRDefault="006A4785" w:rsidP="009D48D8">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rsidR="006A4785" w:rsidRPr="00924BB0" w:rsidRDefault="006A47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rsidR="006A4785" w:rsidRPr="00924BB0" w:rsidRDefault="006A4785" w:rsidP="009D48D8">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w:t>
      </w:r>
      <w:r w:rsidR="00D24385" w:rsidRPr="00924BB0">
        <w:rPr>
          <w:rFonts w:eastAsia="Times New Roman" w:cs="Calibri"/>
          <w:lang w:eastAsia="sk-SK"/>
        </w:rPr>
        <w:t xml:space="preserve"> účtovné jednotky v rámci skupiny</w:t>
      </w:r>
    </w:p>
    <w:p w:rsidR="00D24385" w:rsidRPr="00924BB0" w:rsidRDefault="00D24385" w:rsidP="00294DEE">
      <w:pPr>
        <w:widowControl w:val="0"/>
        <w:spacing w:after="0" w:line="240" w:lineRule="auto"/>
        <w:ind w:left="2843"/>
        <w:jc w:val="both"/>
        <w:rPr>
          <w:rFonts w:eastAsia="Times New Roman" w:cs="Calibri"/>
          <w:lang w:eastAsia="sk-SK"/>
        </w:rPr>
      </w:pPr>
    </w:p>
    <w:p w:rsidR="00D24385" w:rsidRPr="00924BB0" w:rsidRDefault="00D24385" w:rsidP="009D48D8">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7B2CD5" w:rsidRDefault="007B2CD5" w:rsidP="00294DEE">
      <w:pPr>
        <w:widowControl w:val="0"/>
        <w:spacing w:after="0" w:line="240" w:lineRule="auto"/>
        <w:ind w:left="1800"/>
        <w:jc w:val="both"/>
        <w:rPr>
          <w:rFonts w:eastAsia="Times New Roman" w:cs="Calibri"/>
          <w:b/>
          <w:bCs/>
          <w:kern w:val="28"/>
        </w:rPr>
      </w:pPr>
    </w:p>
    <w:p w:rsidR="006A4785" w:rsidRPr="008555F9" w:rsidRDefault="00D24385" w:rsidP="00294DEE">
      <w:pPr>
        <w:widowControl w:val="0"/>
        <w:spacing w:after="0" w:line="240" w:lineRule="auto"/>
        <w:ind w:left="1800"/>
        <w:jc w:val="both"/>
        <w:rPr>
          <w:rFonts w:eastAsia="Times New Roman" w:cs="Calibri"/>
          <w:b/>
          <w:bCs/>
          <w:kern w:val="28"/>
        </w:rPr>
      </w:pPr>
      <w:r w:rsidRPr="008555F9">
        <w:rPr>
          <w:rFonts w:eastAsia="Times New Roman" w:cs="Calibri"/>
          <w:b/>
          <w:bCs/>
          <w:kern w:val="28"/>
        </w:rPr>
        <w:t xml:space="preserve"> </w:t>
      </w:r>
    </w:p>
    <w:p w:rsidR="008555F9" w:rsidRPr="002C0794" w:rsidRDefault="008555F9" w:rsidP="008555F9">
      <w:pPr>
        <w:shd w:val="clear" w:color="auto" w:fill="E6E6E6"/>
        <w:spacing w:after="0" w:line="240" w:lineRule="auto"/>
        <w:jc w:val="center"/>
        <w:rPr>
          <w:i/>
        </w:rPr>
      </w:pPr>
      <w:r>
        <w:rPr>
          <w:rFonts w:eastAsia="Times New Roman" w:cs="Calibri"/>
          <w:b/>
          <w:bCs/>
          <w:kern w:val="28"/>
        </w:rPr>
        <w:t>Prehľad zmien vlastného imania</w:t>
      </w:r>
      <w:r w:rsidRPr="00924BB0">
        <w:rPr>
          <w:rFonts w:eastAsia="Times New Roman" w:cs="Calibri"/>
          <w:b/>
          <w:bCs/>
          <w:kern w:val="28"/>
        </w:rPr>
        <w:t xml:space="preserve"> </w:t>
      </w:r>
    </w:p>
    <w:p w:rsidR="00B167E7" w:rsidRPr="00924BB0" w:rsidRDefault="00B167E7" w:rsidP="00B167E7">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54"/>
        <w:gridCol w:w="1356"/>
        <w:gridCol w:w="1497"/>
        <w:gridCol w:w="1427"/>
        <w:gridCol w:w="1427"/>
        <w:gridCol w:w="1427"/>
      </w:tblGrid>
      <w:tr w:rsidR="005B24DD" w:rsidRPr="007B2CD5" w:rsidTr="00462303">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Bežné účtovné obdobie</w:t>
            </w:r>
          </w:p>
        </w:tc>
      </w:tr>
      <w:tr w:rsidR="005B24DD" w:rsidRPr="007B2CD5" w:rsidTr="00462303">
        <w:trPr>
          <w:trHeight w:val="113"/>
          <w:jc w:val="center"/>
        </w:trPr>
        <w:tc>
          <w:tcPr>
            <w:tcW w:w="2154" w:type="dxa"/>
            <w:vMerge/>
            <w:tcBorders>
              <w:top w:val="single" w:sz="4" w:space="0" w:color="auto"/>
            </w:tcBorders>
            <w:vAlign w:val="center"/>
            <w:hideMark/>
          </w:tcPr>
          <w:p w:rsidR="005B24DD" w:rsidRPr="007B2CD5" w:rsidRDefault="005B24DD" w:rsidP="005B24DD">
            <w:pPr>
              <w:spacing w:after="0" w:line="240" w:lineRule="auto"/>
              <w:rPr>
                <w:rFonts w:eastAsia="Times New Roman" w:cs="Calibri"/>
                <w:bCs/>
              </w:rPr>
            </w:pPr>
          </w:p>
        </w:tc>
        <w:tc>
          <w:tcPr>
            <w:tcW w:w="1356"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Stav na konci účtovného obdobia</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rsidR="005B24DD" w:rsidRPr="007B2CD5" w:rsidRDefault="005B24DD" w:rsidP="005B24DD">
            <w:pPr>
              <w:spacing w:after="0" w:line="240" w:lineRule="auto"/>
              <w:jc w:val="center"/>
              <w:rPr>
                <w:rFonts w:eastAsia="Times New Roman" w:cs="Calibri"/>
                <w:bCs/>
              </w:rPr>
            </w:pPr>
          </w:p>
        </w:tc>
        <w:tc>
          <w:tcPr>
            <w:tcW w:w="149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rsidR="005B24DD" w:rsidRPr="007B2CD5" w:rsidRDefault="005B24DD" w:rsidP="005B24DD">
            <w:pPr>
              <w:spacing w:after="0" w:line="240" w:lineRule="auto"/>
              <w:jc w:val="center"/>
              <w:rPr>
                <w:rFonts w:eastAsia="Times New Roman" w:cs="Calibri"/>
                <w:bCs/>
              </w:rPr>
            </w:pPr>
            <w:r w:rsidRPr="007B2CD5">
              <w:rPr>
                <w:rFonts w:eastAsia="Times New Roman" w:cs="Calibri"/>
                <w:bCs/>
              </w:rPr>
              <w:t>f</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6640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6640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Zmena základného imania</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Zákonný rezervný fond (nedeliteľný fond) z kapitálových vkladov</w:t>
            </w:r>
          </w:p>
        </w:tc>
        <w:tc>
          <w:tcPr>
            <w:tcW w:w="1356" w:type="dxa"/>
            <w:noWrap/>
            <w:vAlign w:val="center"/>
            <w:hideMark/>
          </w:tcPr>
          <w:p w:rsidR="005B24DD" w:rsidRPr="007B2CD5" w:rsidRDefault="004F18D2" w:rsidP="005553A5">
            <w:pPr>
              <w:spacing w:after="0" w:line="240" w:lineRule="auto"/>
              <w:rPr>
                <w:rFonts w:eastAsia="Times New Roman" w:cs="Calibri"/>
              </w:rPr>
            </w:pPr>
            <w:r>
              <w:rPr>
                <w:rFonts w:eastAsia="Times New Roman" w:cs="Calibri"/>
              </w:rPr>
              <w:t>664</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553A5">
            <w:pPr>
              <w:spacing w:after="0" w:line="240" w:lineRule="auto"/>
              <w:rPr>
                <w:rFonts w:eastAsia="Times New Roman" w:cs="Calibri"/>
              </w:rPr>
            </w:pPr>
            <w:r>
              <w:rPr>
                <w:rFonts w:eastAsia="Times New Roman" w:cs="Calibri"/>
              </w:rPr>
              <w:t>664</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precenenia majetku a záväzkov</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7B2CD5" w:rsidTr="00AA166A">
        <w:trPr>
          <w:trHeight w:val="113"/>
          <w:jc w:val="center"/>
        </w:trPr>
        <w:tc>
          <w:tcPr>
            <w:tcW w:w="2154" w:type="dxa"/>
            <w:noWrap/>
            <w:vAlign w:val="center"/>
            <w:hideMark/>
          </w:tcPr>
          <w:p w:rsidR="005B24DD" w:rsidRPr="007B2CD5" w:rsidRDefault="005B24DD" w:rsidP="005B24DD">
            <w:pPr>
              <w:spacing w:after="0" w:line="240" w:lineRule="auto"/>
              <w:rPr>
                <w:rFonts w:eastAsia="Times New Roman" w:cs="Calibri"/>
              </w:rPr>
            </w:pPr>
            <w:r w:rsidRPr="007B2CD5">
              <w:rPr>
                <w:rFonts w:eastAsia="Times New Roman" w:cs="Calibri"/>
              </w:rPr>
              <w:t>Oceňovacie rozdiely z kapitálových účastín</w:t>
            </w:r>
          </w:p>
        </w:tc>
        <w:tc>
          <w:tcPr>
            <w:tcW w:w="1356"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7B2CD5"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 xml:space="preserve">Oceňovacie rozdiely </w:t>
            </w:r>
            <w:r w:rsidRPr="00924BB0">
              <w:rPr>
                <w:rFonts w:eastAsia="Times New Roman" w:cs="Calibri"/>
              </w:rPr>
              <w:lastRenderedPageBreak/>
              <w:t>z precenenia pri zlúčení, splynutí a rozdelení</w:t>
            </w:r>
          </w:p>
        </w:tc>
        <w:tc>
          <w:tcPr>
            <w:tcW w:w="1356"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 </w:t>
            </w:r>
            <w:r w:rsidR="004F18D2">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lastRenderedPageBreak/>
              <w:t>Zákonný rezervný fond</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664</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553A5">
            <w:pPr>
              <w:spacing w:after="0" w:line="240" w:lineRule="auto"/>
              <w:rPr>
                <w:rFonts w:eastAsia="Times New Roman" w:cs="Calibri"/>
              </w:rPr>
            </w:pPr>
            <w:r>
              <w:rPr>
                <w:rFonts w:eastAsia="Times New Roman" w:cs="Calibri"/>
              </w:rPr>
              <w:t>664</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rsidR="005B24DD" w:rsidRPr="00924BB0" w:rsidRDefault="007E5E77" w:rsidP="005B24DD">
            <w:pPr>
              <w:spacing w:after="0" w:line="240" w:lineRule="auto"/>
              <w:rPr>
                <w:rFonts w:eastAsia="Times New Roman" w:cs="Calibri"/>
              </w:rPr>
            </w:pPr>
            <w:r>
              <w:rPr>
                <w:rFonts w:eastAsia="Times New Roman" w:cs="Calibri"/>
              </w:rPr>
              <w:t>17</w:t>
            </w:r>
            <w:r w:rsidR="000133A4">
              <w:rPr>
                <w:rFonts w:eastAsia="Times New Roman" w:cs="Calibri"/>
              </w:rPr>
              <w:t>9889</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7E5E77" w:rsidP="005B24DD">
            <w:pPr>
              <w:spacing w:after="0" w:line="240" w:lineRule="auto"/>
              <w:rPr>
                <w:rFonts w:eastAsia="Times New Roman" w:cs="Calibri"/>
              </w:rPr>
            </w:pPr>
            <w:r>
              <w:rPr>
                <w:rFonts w:eastAsia="Times New Roman" w:cs="Calibri"/>
              </w:rPr>
              <w:t>1</w:t>
            </w:r>
            <w:r w:rsidR="000133A4">
              <w:rPr>
                <w:rFonts w:eastAsia="Times New Roman" w:cs="Calibri"/>
              </w:rPr>
              <w:t>92707</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rsidR="005B24DD" w:rsidRPr="00924BB0" w:rsidRDefault="007E5E77" w:rsidP="005B24DD">
            <w:pPr>
              <w:spacing w:after="0" w:line="240" w:lineRule="auto"/>
              <w:rPr>
                <w:rFonts w:eastAsia="Times New Roman" w:cs="Calibri"/>
              </w:rPr>
            </w:pPr>
            <w:r>
              <w:rPr>
                <w:rFonts w:eastAsia="Times New Roman" w:cs="Calibri"/>
              </w:rPr>
              <w:t>14511,07</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0133A4" w:rsidP="005B24DD">
            <w:pPr>
              <w:spacing w:after="0" w:line="240" w:lineRule="auto"/>
              <w:rPr>
                <w:rFonts w:eastAsia="Times New Roman" w:cs="Calibri"/>
              </w:rPr>
            </w:pPr>
            <w:r>
              <w:rPr>
                <w:rFonts w:eastAsia="Times New Roman" w:cs="Calibri"/>
              </w:rPr>
              <w:t>22377,15</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r w:rsidR="005B24DD" w:rsidRPr="00924BB0" w:rsidTr="00AA166A">
        <w:trPr>
          <w:trHeight w:val="113"/>
          <w:jc w:val="center"/>
        </w:trPr>
        <w:tc>
          <w:tcPr>
            <w:tcW w:w="2154" w:type="dxa"/>
            <w:noWrap/>
            <w:vAlign w:val="center"/>
            <w:hideMark/>
          </w:tcPr>
          <w:p w:rsidR="005B24DD" w:rsidRPr="00924BB0" w:rsidRDefault="005B24DD" w:rsidP="005B24DD">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9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c>
          <w:tcPr>
            <w:tcW w:w="1427" w:type="dxa"/>
            <w:noWrap/>
            <w:vAlign w:val="center"/>
            <w:hideMark/>
          </w:tcPr>
          <w:p w:rsidR="005B24DD" w:rsidRPr="00924BB0" w:rsidRDefault="004F18D2" w:rsidP="005B24DD">
            <w:pPr>
              <w:spacing w:after="0" w:line="240" w:lineRule="auto"/>
              <w:rPr>
                <w:rFonts w:eastAsia="Times New Roman" w:cs="Calibri"/>
              </w:rPr>
            </w:pPr>
            <w:r>
              <w:rPr>
                <w:rFonts w:eastAsia="Times New Roman" w:cs="Calibri"/>
              </w:rPr>
              <w:t>0</w:t>
            </w:r>
          </w:p>
        </w:tc>
      </w:tr>
    </w:tbl>
    <w:p w:rsidR="00D24385" w:rsidRPr="00924BB0" w:rsidRDefault="00D24385" w:rsidP="00D24385">
      <w:pPr>
        <w:spacing w:after="0" w:line="240" w:lineRule="auto"/>
        <w:ind w:left="360"/>
        <w:jc w:val="both"/>
        <w:rPr>
          <w:rFonts w:eastAsia="Times New Roman" w:cs="Calibri"/>
          <w:lang w:eastAsia="sk-SK"/>
        </w:rPr>
      </w:pPr>
    </w:p>
    <w:p w:rsidR="00457B36" w:rsidRDefault="00457B36" w:rsidP="00457B36">
      <w:pPr>
        <w:spacing w:after="0" w:line="240" w:lineRule="auto"/>
        <w:ind w:left="720"/>
        <w:jc w:val="both"/>
        <w:rPr>
          <w:rFonts w:eastAsia="Times New Roman" w:cs="Calibri"/>
          <w:lang w:eastAsia="sk-SK"/>
        </w:rPr>
      </w:pPr>
    </w:p>
    <w:p w:rsidR="00462303" w:rsidRPr="002C0794" w:rsidRDefault="00462303" w:rsidP="00462303">
      <w:pPr>
        <w:shd w:val="clear" w:color="auto" w:fill="E6E6E6"/>
        <w:spacing w:after="0" w:line="240" w:lineRule="auto"/>
        <w:jc w:val="center"/>
        <w:rPr>
          <w:i/>
        </w:rPr>
      </w:pPr>
      <w:r>
        <w:rPr>
          <w:i/>
        </w:rPr>
        <w:t>Prehľad peňažných tokov k 31.12.20</w:t>
      </w:r>
      <w:r w:rsidR="000133A4">
        <w:rPr>
          <w:i/>
        </w:rPr>
        <w:t>21</w:t>
      </w:r>
    </w:p>
    <w:p w:rsidR="00462303" w:rsidRPr="00924BB0" w:rsidRDefault="00462303" w:rsidP="00457B36">
      <w:pPr>
        <w:spacing w:after="0" w:line="240" w:lineRule="auto"/>
        <w:ind w:left="720"/>
        <w:jc w:val="both"/>
        <w:rPr>
          <w:rFonts w:eastAsia="Times New Roman" w:cs="Calibri"/>
          <w:lang w:eastAsia="sk-SK"/>
        </w:rPr>
      </w:pPr>
    </w:p>
    <w:p w:rsidR="00E005B5" w:rsidRPr="00924BB0" w:rsidRDefault="00E005B5" w:rsidP="00E005B5">
      <w:pPr>
        <w:spacing w:after="0" w:line="240" w:lineRule="auto"/>
        <w:ind w:left="360"/>
        <w:jc w:val="both"/>
        <w:rPr>
          <w:rFonts w:eastAsia="Times New Roman" w:cs="Calibri"/>
          <w:lang w:eastAsia="sk-SK"/>
        </w:rPr>
      </w:pPr>
      <w:r w:rsidRPr="00924BB0">
        <w:rPr>
          <w:rFonts w:eastAsia="Times New Roman" w:cs="Calibri"/>
          <w:lang w:eastAsia="sk-SK"/>
        </w:rPr>
        <w:t>Prehľad peňažných tokov sa uvádza za bežné účtovné obdobie a za bezprostredne predchádzajúce účtovné  obdobie</w:t>
      </w: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E005B5">
      <w:pPr>
        <w:spacing w:after="0" w:line="240" w:lineRule="auto"/>
        <w:ind w:left="360"/>
        <w:jc w:val="both"/>
        <w:rPr>
          <w:rFonts w:eastAsia="Times New Roman" w:cs="Calibri"/>
          <w:lang w:eastAsia="sk-SK"/>
        </w:rPr>
      </w:pPr>
    </w:p>
    <w:p w:rsidR="000E2961" w:rsidRPr="00924BB0" w:rsidRDefault="000E2961" w:rsidP="007E5E77">
      <w:pPr>
        <w:spacing w:after="0" w:line="240" w:lineRule="auto"/>
        <w:jc w:val="both"/>
        <w:rPr>
          <w:rFonts w:eastAsia="Times New Roman" w:cs="Calibri"/>
          <w:lang w:eastAsia="sk-SK"/>
        </w:rPr>
      </w:pPr>
    </w:p>
    <w:sectPr w:rsidR="000E2961" w:rsidRPr="00924BB0" w:rsidSect="00C144AB">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2314" w:rsidRDefault="009D2314" w:rsidP="00DD16D7">
      <w:pPr>
        <w:spacing w:after="0" w:line="240" w:lineRule="auto"/>
      </w:pPr>
      <w:r>
        <w:separator/>
      </w:r>
    </w:p>
  </w:endnote>
  <w:endnote w:type="continuationSeparator" w:id="0">
    <w:p w:rsidR="009D2314" w:rsidRDefault="009D2314" w:rsidP="00DD16D7">
      <w:pPr>
        <w:spacing w:after="0" w:line="240" w:lineRule="auto"/>
      </w:pPr>
      <w:r>
        <w:continuationSeparator/>
      </w:r>
    </w:p>
  </w:endnote>
  <w:endnote w:type="continuationNotice" w:id="1">
    <w:p w:rsidR="009D2314" w:rsidRDefault="009D2314">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23E" w:rsidRDefault="009F423E">
    <w:pPr>
      <w:pStyle w:val="Pta"/>
      <w:jc w:val="right"/>
    </w:pPr>
    <w:fldSimple w:instr="PAGE   \* MERGEFORMAT">
      <w:r w:rsidR="00533275" w:rsidRPr="00533275">
        <w:rPr>
          <w:noProof/>
          <w:lang w:val="sk-SK"/>
        </w:rPr>
        <w:t>16</w:t>
      </w:r>
    </w:fldSimple>
  </w:p>
  <w:p w:rsidR="009F423E" w:rsidRPr="00BE7897" w:rsidRDefault="009F423E" w:rsidP="00F740C9">
    <w:pPr>
      <w:pStyle w:val="Pta"/>
      <w:rPr>
        <w:lang w:val="sk-SK"/>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2314" w:rsidRDefault="009D2314" w:rsidP="00DD16D7">
      <w:pPr>
        <w:spacing w:after="0" w:line="240" w:lineRule="auto"/>
      </w:pPr>
      <w:r>
        <w:separator/>
      </w:r>
    </w:p>
  </w:footnote>
  <w:footnote w:type="continuationSeparator" w:id="0">
    <w:p w:rsidR="009D2314" w:rsidRDefault="009D2314" w:rsidP="00DD16D7">
      <w:pPr>
        <w:spacing w:after="0" w:line="240" w:lineRule="auto"/>
      </w:pPr>
      <w:r>
        <w:continuationSeparator/>
      </w:r>
    </w:p>
  </w:footnote>
  <w:footnote w:type="continuationNotice" w:id="1">
    <w:p w:rsidR="009D2314" w:rsidRDefault="009D2314">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23E" w:rsidRDefault="009F423E">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12"/>
      <w:gridCol w:w="1134"/>
      <w:gridCol w:w="2552"/>
      <w:gridCol w:w="302"/>
      <w:gridCol w:w="2249"/>
    </w:tblGrid>
    <w:tr w:rsidR="009F423E" w:rsidTr="00924BB0">
      <w:trPr>
        <w:trHeight w:val="326"/>
      </w:trPr>
      <w:tc>
        <w:tcPr>
          <w:tcW w:w="2812" w:type="dxa"/>
          <w:vAlign w:val="center"/>
        </w:tcPr>
        <w:p w:rsidR="009F423E" w:rsidRDefault="009F423E" w:rsidP="009D48D8">
          <w:pPr>
            <w:pStyle w:val="Hlavika"/>
          </w:pPr>
          <w:r>
            <w:t>Poznámky Úč PODV 3-01</w:t>
          </w:r>
        </w:p>
      </w:tc>
      <w:tc>
        <w:tcPr>
          <w:tcW w:w="1134" w:type="dxa"/>
          <w:tcBorders>
            <w:top w:val="nil"/>
            <w:bottom w:val="nil"/>
          </w:tcBorders>
          <w:shd w:val="clear" w:color="auto" w:fill="auto"/>
          <w:vAlign w:val="center"/>
        </w:tcPr>
        <w:p w:rsidR="009F423E" w:rsidRDefault="009F423E" w:rsidP="009D48D8">
          <w:pPr>
            <w:spacing w:after="0" w:line="240" w:lineRule="auto"/>
          </w:pPr>
        </w:p>
      </w:tc>
      <w:tc>
        <w:tcPr>
          <w:tcW w:w="2552" w:type="dxa"/>
          <w:shd w:val="clear" w:color="auto" w:fill="auto"/>
          <w:vAlign w:val="center"/>
        </w:tcPr>
        <w:p w:rsidR="009F423E" w:rsidRDefault="009F423E" w:rsidP="009D48D8">
          <w:pPr>
            <w:spacing w:after="0" w:line="240" w:lineRule="auto"/>
          </w:pPr>
          <w:r>
            <w:t>IČO: 36619035</w:t>
          </w:r>
        </w:p>
      </w:tc>
      <w:tc>
        <w:tcPr>
          <w:tcW w:w="302" w:type="dxa"/>
          <w:tcBorders>
            <w:top w:val="nil"/>
            <w:bottom w:val="nil"/>
          </w:tcBorders>
          <w:shd w:val="clear" w:color="auto" w:fill="auto"/>
          <w:vAlign w:val="center"/>
        </w:tcPr>
        <w:p w:rsidR="009F423E" w:rsidRDefault="009F423E" w:rsidP="009D48D8">
          <w:pPr>
            <w:spacing w:after="0" w:line="240" w:lineRule="auto"/>
          </w:pPr>
        </w:p>
      </w:tc>
      <w:tc>
        <w:tcPr>
          <w:tcW w:w="2249" w:type="dxa"/>
          <w:shd w:val="clear" w:color="auto" w:fill="auto"/>
          <w:vAlign w:val="center"/>
        </w:tcPr>
        <w:p w:rsidR="009F423E" w:rsidRDefault="009F423E" w:rsidP="009D48D8">
          <w:pPr>
            <w:spacing w:after="0" w:line="240" w:lineRule="auto"/>
          </w:pPr>
          <w:r>
            <w:t>DIČ: 2021730645</w:t>
          </w:r>
        </w:p>
      </w:tc>
    </w:tr>
    <w:tr w:rsidR="009F423E" w:rsidTr="00924BB0">
      <w:trPr>
        <w:trHeight w:val="326"/>
      </w:trPr>
      <w:tc>
        <w:tcPr>
          <w:tcW w:w="2812" w:type="dxa"/>
          <w:vAlign w:val="center"/>
        </w:tcPr>
        <w:p w:rsidR="009F423E" w:rsidRDefault="009F423E" w:rsidP="009D48D8">
          <w:pPr>
            <w:pStyle w:val="Hlavika"/>
          </w:pPr>
        </w:p>
      </w:tc>
      <w:tc>
        <w:tcPr>
          <w:tcW w:w="1134" w:type="dxa"/>
          <w:tcBorders>
            <w:top w:val="nil"/>
            <w:bottom w:val="nil"/>
          </w:tcBorders>
          <w:shd w:val="clear" w:color="auto" w:fill="auto"/>
          <w:vAlign w:val="center"/>
        </w:tcPr>
        <w:p w:rsidR="009F423E" w:rsidRDefault="009F423E" w:rsidP="009D48D8">
          <w:pPr>
            <w:spacing w:after="0" w:line="240" w:lineRule="auto"/>
          </w:pPr>
        </w:p>
      </w:tc>
      <w:tc>
        <w:tcPr>
          <w:tcW w:w="2552" w:type="dxa"/>
          <w:shd w:val="clear" w:color="auto" w:fill="auto"/>
          <w:vAlign w:val="center"/>
        </w:tcPr>
        <w:p w:rsidR="009F423E" w:rsidRDefault="009F423E" w:rsidP="009D48D8">
          <w:pPr>
            <w:spacing w:after="0" w:line="240" w:lineRule="auto"/>
          </w:pPr>
        </w:p>
      </w:tc>
      <w:tc>
        <w:tcPr>
          <w:tcW w:w="302" w:type="dxa"/>
          <w:tcBorders>
            <w:top w:val="nil"/>
            <w:bottom w:val="nil"/>
          </w:tcBorders>
          <w:shd w:val="clear" w:color="auto" w:fill="auto"/>
          <w:vAlign w:val="center"/>
        </w:tcPr>
        <w:p w:rsidR="009F423E" w:rsidRDefault="009F423E" w:rsidP="009D48D8">
          <w:pPr>
            <w:spacing w:after="0" w:line="240" w:lineRule="auto"/>
          </w:pPr>
        </w:p>
      </w:tc>
      <w:tc>
        <w:tcPr>
          <w:tcW w:w="2249" w:type="dxa"/>
          <w:shd w:val="clear" w:color="auto" w:fill="auto"/>
          <w:vAlign w:val="center"/>
        </w:tcPr>
        <w:p w:rsidR="009F423E" w:rsidRDefault="009F423E" w:rsidP="009D48D8">
          <w:pPr>
            <w:spacing w:after="0" w:line="240" w:lineRule="auto"/>
          </w:pPr>
        </w:p>
      </w:tc>
    </w:tr>
  </w:tbl>
  <w:p w:rsidR="009F423E" w:rsidRPr="00924BB0" w:rsidRDefault="009F423E">
    <w:pPr>
      <w:pStyle w:val="Hlavika"/>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pStyle w:val="odrazky-B"/>
      <w:lvlText w:val="*"/>
      <w:lvlJc w:val="left"/>
      <w:rPr>
        <w:rFonts w:cs="Times New Roman"/>
      </w:rPr>
    </w:lvl>
  </w:abstractNum>
  <w:abstractNum w:abstractNumId="1">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22"/>
  </w:num>
  <w:num w:numId="2">
    <w:abstractNumId w:val="20"/>
  </w:num>
  <w:num w:numId="3">
    <w:abstractNumId w:val="7"/>
  </w:num>
  <w:num w:numId="4">
    <w:abstractNumId w:val="25"/>
  </w:num>
  <w:num w:numId="5">
    <w:abstractNumId w:val="6"/>
  </w:num>
  <w:num w:numId="6">
    <w:abstractNumId w:val="4"/>
  </w:num>
  <w:num w:numId="7">
    <w:abstractNumId w:val="18"/>
  </w:num>
  <w:num w:numId="8">
    <w:abstractNumId w:val="15"/>
  </w:num>
  <w:num w:numId="9">
    <w:abstractNumId w:val="24"/>
  </w:num>
  <w:num w:numId="10">
    <w:abstractNumId w:val="21"/>
  </w:num>
  <w:num w:numId="11">
    <w:abstractNumId w:val="14"/>
  </w:num>
  <w:num w:numId="12">
    <w:abstractNumId w:val="3"/>
  </w:num>
  <w:num w:numId="13">
    <w:abstractNumId w:val="13"/>
  </w:num>
  <w:num w:numId="14">
    <w:abstractNumId w:val="17"/>
  </w:num>
  <w:num w:numId="15">
    <w:abstractNumId w:val="1"/>
  </w:num>
  <w:num w:numId="16">
    <w:abstractNumId w:val="12"/>
  </w:num>
  <w:num w:numId="17">
    <w:abstractNumId w:val="19"/>
  </w:num>
  <w:num w:numId="18">
    <w:abstractNumId w:val="23"/>
  </w:num>
  <w:num w:numId="19">
    <w:abstractNumId w:val="5"/>
  </w:num>
  <w:num w:numId="20">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abstractNumId w:val="10"/>
  </w:num>
  <w:num w:numId="22">
    <w:abstractNumId w:val="16"/>
  </w:num>
  <w:num w:numId="23">
    <w:abstractNumId w:val="11"/>
  </w:num>
  <w:num w:numId="24">
    <w:abstractNumId w:val="9"/>
  </w:num>
  <w:num w:numId="25">
    <w:abstractNumId w:val="2"/>
  </w:num>
  <w:num w:numId="26">
    <w:abstractNumId w:val="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GrammaticalErrors/>
  <w:defaultTabStop w:val="708"/>
  <w:hyphenationZone w:val="425"/>
  <w:characterSpacingControl w:val="doNotCompress"/>
  <w:footnotePr>
    <w:footnote w:id="-1"/>
    <w:footnote w:id="0"/>
    <w:footnote w:id="1"/>
  </w:footnotePr>
  <w:endnotePr>
    <w:endnote w:id="-1"/>
    <w:endnote w:id="0"/>
    <w:endnote w:id="1"/>
  </w:endnotePr>
  <w:compat/>
  <w:rsids>
    <w:rsidRoot w:val="00C95669"/>
    <w:rsid w:val="00000172"/>
    <w:rsid w:val="00001255"/>
    <w:rsid w:val="00002F15"/>
    <w:rsid w:val="00004AE2"/>
    <w:rsid w:val="000133A4"/>
    <w:rsid w:val="00014FDD"/>
    <w:rsid w:val="00015426"/>
    <w:rsid w:val="00016E64"/>
    <w:rsid w:val="00017F57"/>
    <w:rsid w:val="000309B1"/>
    <w:rsid w:val="00033E2E"/>
    <w:rsid w:val="000353E8"/>
    <w:rsid w:val="00041062"/>
    <w:rsid w:val="000436E7"/>
    <w:rsid w:val="00044C61"/>
    <w:rsid w:val="00055B14"/>
    <w:rsid w:val="000633C3"/>
    <w:rsid w:val="000739F4"/>
    <w:rsid w:val="00077FA9"/>
    <w:rsid w:val="00085E7B"/>
    <w:rsid w:val="0009125C"/>
    <w:rsid w:val="00093E13"/>
    <w:rsid w:val="00094724"/>
    <w:rsid w:val="000A4073"/>
    <w:rsid w:val="000A502D"/>
    <w:rsid w:val="000B12F4"/>
    <w:rsid w:val="000B2819"/>
    <w:rsid w:val="000B64E2"/>
    <w:rsid w:val="000B71B5"/>
    <w:rsid w:val="000C5876"/>
    <w:rsid w:val="000D3AEB"/>
    <w:rsid w:val="000D6B59"/>
    <w:rsid w:val="000E2961"/>
    <w:rsid w:val="000E64FD"/>
    <w:rsid w:val="000F0C3B"/>
    <w:rsid w:val="00100D32"/>
    <w:rsid w:val="00102E72"/>
    <w:rsid w:val="0010539C"/>
    <w:rsid w:val="00111EA0"/>
    <w:rsid w:val="00112731"/>
    <w:rsid w:val="001160C1"/>
    <w:rsid w:val="00116C84"/>
    <w:rsid w:val="00117B76"/>
    <w:rsid w:val="00121589"/>
    <w:rsid w:val="00124A92"/>
    <w:rsid w:val="00132AFC"/>
    <w:rsid w:val="00133D4C"/>
    <w:rsid w:val="0013735C"/>
    <w:rsid w:val="00137B9F"/>
    <w:rsid w:val="001415F3"/>
    <w:rsid w:val="001460E4"/>
    <w:rsid w:val="00154A4C"/>
    <w:rsid w:val="00163425"/>
    <w:rsid w:val="00166787"/>
    <w:rsid w:val="00170E7F"/>
    <w:rsid w:val="0017296E"/>
    <w:rsid w:val="00185B59"/>
    <w:rsid w:val="00186EF4"/>
    <w:rsid w:val="001923C3"/>
    <w:rsid w:val="001955F3"/>
    <w:rsid w:val="001A144E"/>
    <w:rsid w:val="001A551E"/>
    <w:rsid w:val="001B76AC"/>
    <w:rsid w:val="001B7C0C"/>
    <w:rsid w:val="001C12AE"/>
    <w:rsid w:val="001C259F"/>
    <w:rsid w:val="001C3402"/>
    <w:rsid w:val="001C6098"/>
    <w:rsid w:val="001C6B86"/>
    <w:rsid w:val="001D095C"/>
    <w:rsid w:val="001D3E93"/>
    <w:rsid w:val="001D5B51"/>
    <w:rsid w:val="001E0D3D"/>
    <w:rsid w:val="001E2077"/>
    <w:rsid w:val="001E6791"/>
    <w:rsid w:val="001E719F"/>
    <w:rsid w:val="001E7E05"/>
    <w:rsid w:val="001F0B44"/>
    <w:rsid w:val="00201236"/>
    <w:rsid w:val="0020720E"/>
    <w:rsid w:val="002076CF"/>
    <w:rsid w:val="00210612"/>
    <w:rsid w:val="00220BFA"/>
    <w:rsid w:val="00222473"/>
    <w:rsid w:val="002303FF"/>
    <w:rsid w:val="00233063"/>
    <w:rsid w:val="0023484B"/>
    <w:rsid w:val="00235E82"/>
    <w:rsid w:val="00236561"/>
    <w:rsid w:val="002370B4"/>
    <w:rsid w:val="0024541E"/>
    <w:rsid w:val="00252B86"/>
    <w:rsid w:val="0026127C"/>
    <w:rsid w:val="00262EAB"/>
    <w:rsid w:val="00265CA4"/>
    <w:rsid w:val="00265D09"/>
    <w:rsid w:val="00266370"/>
    <w:rsid w:val="002713DC"/>
    <w:rsid w:val="00271F9E"/>
    <w:rsid w:val="00273FB0"/>
    <w:rsid w:val="00274A7D"/>
    <w:rsid w:val="00277684"/>
    <w:rsid w:val="002816B3"/>
    <w:rsid w:val="0029202C"/>
    <w:rsid w:val="00294DEE"/>
    <w:rsid w:val="002A74E0"/>
    <w:rsid w:val="002B1E96"/>
    <w:rsid w:val="002B3075"/>
    <w:rsid w:val="002B45DC"/>
    <w:rsid w:val="002B4749"/>
    <w:rsid w:val="002B4C28"/>
    <w:rsid w:val="002B4C30"/>
    <w:rsid w:val="002B6992"/>
    <w:rsid w:val="002C54CB"/>
    <w:rsid w:val="002C565D"/>
    <w:rsid w:val="002C7CDC"/>
    <w:rsid w:val="002D0E9D"/>
    <w:rsid w:val="002D35A6"/>
    <w:rsid w:val="002D6363"/>
    <w:rsid w:val="002E75E1"/>
    <w:rsid w:val="002F00B3"/>
    <w:rsid w:val="002F222D"/>
    <w:rsid w:val="002F3EAC"/>
    <w:rsid w:val="002F44C8"/>
    <w:rsid w:val="00302C16"/>
    <w:rsid w:val="00313CB0"/>
    <w:rsid w:val="003208FB"/>
    <w:rsid w:val="00322A34"/>
    <w:rsid w:val="003253B6"/>
    <w:rsid w:val="00325F3F"/>
    <w:rsid w:val="003303ED"/>
    <w:rsid w:val="0033313B"/>
    <w:rsid w:val="003348A1"/>
    <w:rsid w:val="003348B9"/>
    <w:rsid w:val="003353B3"/>
    <w:rsid w:val="00335824"/>
    <w:rsid w:val="003419C4"/>
    <w:rsid w:val="003604E8"/>
    <w:rsid w:val="00365449"/>
    <w:rsid w:val="00366559"/>
    <w:rsid w:val="0036785D"/>
    <w:rsid w:val="0037337C"/>
    <w:rsid w:val="003733CC"/>
    <w:rsid w:val="00376CD6"/>
    <w:rsid w:val="00377EFF"/>
    <w:rsid w:val="003823DD"/>
    <w:rsid w:val="00382EFF"/>
    <w:rsid w:val="00383469"/>
    <w:rsid w:val="003847EB"/>
    <w:rsid w:val="0038491B"/>
    <w:rsid w:val="00385991"/>
    <w:rsid w:val="0039257D"/>
    <w:rsid w:val="00396353"/>
    <w:rsid w:val="003A055A"/>
    <w:rsid w:val="003A0707"/>
    <w:rsid w:val="003A2517"/>
    <w:rsid w:val="003A3E22"/>
    <w:rsid w:val="003A6E0A"/>
    <w:rsid w:val="003B2B12"/>
    <w:rsid w:val="003B3421"/>
    <w:rsid w:val="003B4B07"/>
    <w:rsid w:val="003B738B"/>
    <w:rsid w:val="003C0797"/>
    <w:rsid w:val="003C4A9F"/>
    <w:rsid w:val="003E02A8"/>
    <w:rsid w:val="003E06E9"/>
    <w:rsid w:val="003E0D67"/>
    <w:rsid w:val="003E63AA"/>
    <w:rsid w:val="003E7E44"/>
    <w:rsid w:val="003F2712"/>
    <w:rsid w:val="00402D36"/>
    <w:rsid w:val="00410EBD"/>
    <w:rsid w:val="004113CE"/>
    <w:rsid w:val="00413F76"/>
    <w:rsid w:val="00422C94"/>
    <w:rsid w:val="00426614"/>
    <w:rsid w:val="00426E01"/>
    <w:rsid w:val="004357D6"/>
    <w:rsid w:val="004361F0"/>
    <w:rsid w:val="0043724D"/>
    <w:rsid w:val="0044092B"/>
    <w:rsid w:val="0044448D"/>
    <w:rsid w:val="00446300"/>
    <w:rsid w:val="00457080"/>
    <w:rsid w:val="00457B36"/>
    <w:rsid w:val="00460AD9"/>
    <w:rsid w:val="00462303"/>
    <w:rsid w:val="00466766"/>
    <w:rsid w:val="00467A3A"/>
    <w:rsid w:val="00470CA2"/>
    <w:rsid w:val="0048005B"/>
    <w:rsid w:val="004832BC"/>
    <w:rsid w:val="00484C0E"/>
    <w:rsid w:val="00487F10"/>
    <w:rsid w:val="004A5E9C"/>
    <w:rsid w:val="004A7CDF"/>
    <w:rsid w:val="004B28FD"/>
    <w:rsid w:val="004C1590"/>
    <w:rsid w:val="004C1E64"/>
    <w:rsid w:val="004C41AC"/>
    <w:rsid w:val="004D0ADA"/>
    <w:rsid w:val="004D1608"/>
    <w:rsid w:val="004D586A"/>
    <w:rsid w:val="004D5D3B"/>
    <w:rsid w:val="004D73BD"/>
    <w:rsid w:val="004F18D2"/>
    <w:rsid w:val="004F3BF4"/>
    <w:rsid w:val="00500533"/>
    <w:rsid w:val="00516044"/>
    <w:rsid w:val="00523952"/>
    <w:rsid w:val="00523E1C"/>
    <w:rsid w:val="00525690"/>
    <w:rsid w:val="00531CD9"/>
    <w:rsid w:val="00533275"/>
    <w:rsid w:val="00536905"/>
    <w:rsid w:val="00541073"/>
    <w:rsid w:val="0055095D"/>
    <w:rsid w:val="0055113E"/>
    <w:rsid w:val="00553E03"/>
    <w:rsid w:val="005553A5"/>
    <w:rsid w:val="00556CBD"/>
    <w:rsid w:val="00560FED"/>
    <w:rsid w:val="00561603"/>
    <w:rsid w:val="00563236"/>
    <w:rsid w:val="00563EDD"/>
    <w:rsid w:val="00566D0E"/>
    <w:rsid w:val="00571020"/>
    <w:rsid w:val="005732B3"/>
    <w:rsid w:val="0057350C"/>
    <w:rsid w:val="00573AC3"/>
    <w:rsid w:val="005810B5"/>
    <w:rsid w:val="00585AAC"/>
    <w:rsid w:val="005868D9"/>
    <w:rsid w:val="005A1556"/>
    <w:rsid w:val="005A1FC2"/>
    <w:rsid w:val="005A518F"/>
    <w:rsid w:val="005B24DD"/>
    <w:rsid w:val="005B5A66"/>
    <w:rsid w:val="005B7E56"/>
    <w:rsid w:val="005C2FBB"/>
    <w:rsid w:val="005D0836"/>
    <w:rsid w:val="005D65DD"/>
    <w:rsid w:val="005E0509"/>
    <w:rsid w:val="005E174B"/>
    <w:rsid w:val="005E47B3"/>
    <w:rsid w:val="005F1EF6"/>
    <w:rsid w:val="005F560B"/>
    <w:rsid w:val="006001E2"/>
    <w:rsid w:val="00602CB3"/>
    <w:rsid w:val="006047B4"/>
    <w:rsid w:val="006106A6"/>
    <w:rsid w:val="00611BBA"/>
    <w:rsid w:val="00614B6F"/>
    <w:rsid w:val="00616C84"/>
    <w:rsid w:val="00620EA3"/>
    <w:rsid w:val="006322F9"/>
    <w:rsid w:val="006341BA"/>
    <w:rsid w:val="0063428E"/>
    <w:rsid w:val="00635CED"/>
    <w:rsid w:val="00636BBA"/>
    <w:rsid w:val="006443EE"/>
    <w:rsid w:val="0064751F"/>
    <w:rsid w:val="0064785A"/>
    <w:rsid w:val="006506F5"/>
    <w:rsid w:val="0065138D"/>
    <w:rsid w:val="0065386E"/>
    <w:rsid w:val="006577A9"/>
    <w:rsid w:val="0066089F"/>
    <w:rsid w:val="0066094B"/>
    <w:rsid w:val="00661224"/>
    <w:rsid w:val="0067100B"/>
    <w:rsid w:val="0067130A"/>
    <w:rsid w:val="00673379"/>
    <w:rsid w:val="00673BB6"/>
    <w:rsid w:val="00673DCB"/>
    <w:rsid w:val="006761FA"/>
    <w:rsid w:val="00683D28"/>
    <w:rsid w:val="00685BED"/>
    <w:rsid w:val="006865A8"/>
    <w:rsid w:val="006866D5"/>
    <w:rsid w:val="00694B74"/>
    <w:rsid w:val="0069510F"/>
    <w:rsid w:val="006A4785"/>
    <w:rsid w:val="006A6E91"/>
    <w:rsid w:val="006B442A"/>
    <w:rsid w:val="006B55DB"/>
    <w:rsid w:val="006B56AC"/>
    <w:rsid w:val="006D1AA9"/>
    <w:rsid w:val="006D2166"/>
    <w:rsid w:val="006D2D51"/>
    <w:rsid w:val="006D5AD2"/>
    <w:rsid w:val="006D6B8F"/>
    <w:rsid w:val="006E4180"/>
    <w:rsid w:val="006E4208"/>
    <w:rsid w:val="006E454D"/>
    <w:rsid w:val="006F051B"/>
    <w:rsid w:val="00702F72"/>
    <w:rsid w:val="00703814"/>
    <w:rsid w:val="00704214"/>
    <w:rsid w:val="00705A4B"/>
    <w:rsid w:val="00707183"/>
    <w:rsid w:val="0071428C"/>
    <w:rsid w:val="00716D71"/>
    <w:rsid w:val="00720FA5"/>
    <w:rsid w:val="007218CC"/>
    <w:rsid w:val="0072769C"/>
    <w:rsid w:val="00732742"/>
    <w:rsid w:val="00740E0D"/>
    <w:rsid w:val="00745CEB"/>
    <w:rsid w:val="00747727"/>
    <w:rsid w:val="00747CA8"/>
    <w:rsid w:val="00747FB4"/>
    <w:rsid w:val="00757FC0"/>
    <w:rsid w:val="00760057"/>
    <w:rsid w:val="00760E14"/>
    <w:rsid w:val="00760E3A"/>
    <w:rsid w:val="007653AA"/>
    <w:rsid w:val="00766339"/>
    <w:rsid w:val="007775BF"/>
    <w:rsid w:val="0078526C"/>
    <w:rsid w:val="0078670E"/>
    <w:rsid w:val="00792C7E"/>
    <w:rsid w:val="00792C93"/>
    <w:rsid w:val="0079576F"/>
    <w:rsid w:val="007A25C2"/>
    <w:rsid w:val="007A5289"/>
    <w:rsid w:val="007B2CD5"/>
    <w:rsid w:val="007B4759"/>
    <w:rsid w:val="007B4D3A"/>
    <w:rsid w:val="007B5ED3"/>
    <w:rsid w:val="007B6605"/>
    <w:rsid w:val="007C05B5"/>
    <w:rsid w:val="007C3620"/>
    <w:rsid w:val="007D0888"/>
    <w:rsid w:val="007D3AB4"/>
    <w:rsid w:val="007D3B1C"/>
    <w:rsid w:val="007E3046"/>
    <w:rsid w:val="007E5E77"/>
    <w:rsid w:val="007F308A"/>
    <w:rsid w:val="007F7897"/>
    <w:rsid w:val="008011BD"/>
    <w:rsid w:val="008050E1"/>
    <w:rsid w:val="00810B5A"/>
    <w:rsid w:val="0082045A"/>
    <w:rsid w:val="0082568F"/>
    <w:rsid w:val="00830C96"/>
    <w:rsid w:val="00831041"/>
    <w:rsid w:val="00841D40"/>
    <w:rsid w:val="0084439B"/>
    <w:rsid w:val="008555F9"/>
    <w:rsid w:val="00856D2D"/>
    <w:rsid w:val="0086257F"/>
    <w:rsid w:val="008628C9"/>
    <w:rsid w:val="00863863"/>
    <w:rsid w:val="008640CD"/>
    <w:rsid w:val="00865491"/>
    <w:rsid w:val="00871167"/>
    <w:rsid w:val="00873CE3"/>
    <w:rsid w:val="00880ADF"/>
    <w:rsid w:val="008839E6"/>
    <w:rsid w:val="00883BCE"/>
    <w:rsid w:val="0088785E"/>
    <w:rsid w:val="00891E40"/>
    <w:rsid w:val="008946B8"/>
    <w:rsid w:val="008948F0"/>
    <w:rsid w:val="00895A52"/>
    <w:rsid w:val="0089656C"/>
    <w:rsid w:val="00897251"/>
    <w:rsid w:val="008A29CA"/>
    <w:rsid w:val="008A5744"/>
    <w:rsid w:val="008B3C92"/>
    <w:rsid w:val="008D4814"/>
    <w:rsid w:val="008D5C2C"/>
    <w:rsid w:val="008D76FA"/>
    <w:rsid w:val="008E2E2A"/>
    <w:rsid w:val="008E7CCA"/>
    <w:rsid w:val="008F077C"/>
    <w:rsid w:val="008F09C3"/>
    <w:rsid w:val="008F6709"/>
    <w:rsid w:val="008F6C84"/>
    <w:rsid w:val="008F7936"/>
    <w:rsid w:val="0091591D"/>
    <w:rsid w:val="00915B8F"/>
    <w:rsid w:val="00924BB0"/>
    <w:rsid w:val="00936E53"/>
    <w:rsid w:val="0094279D"/>
    <w:rsid w:val="009442D6"/>
    <w:rsid w:val="0094510E"/>
    <w:rsid w:val="009473B3"/>
    <w:rsid w:val="0095082A"/>
    <w:rsid w:val="00952FC1"/>
    <w:rsid w:val="009534D8"/>
    <w:rsid w:val="00954BFF"/>
    <w:rsid w:val="00962C18"/>
    <w:rsid w:val="00963F69"/>
    <w:rsid w:val="00966328"/>
    <w:rsid w:val="00974DFE"/>
    <w:rsid w:val="00975225"/>
    <w:rsid w:val="009756FD"/>
    <w:rsid w:val="00976AB1"/>
    <w:rsid w:val="00982083"/>
    <w:rsid w:val="009865E4"/>
    <w:rsid w:val="00986700"/>
    <w:rsid w:val="00995FB6"/>
    <w:rsid w:val="009A12B2"/>
    <w:rsid w:val="009A1DA4"/>
    <w:rsid w:val="009A3E6C"/>
    <w:rsid w:val="009A5BA2"/>
    <w:rsid w:val="009B3B1D"/>
    <w:rsid w:val="009B7269"/>
    <w:rsid w:val="009C1904"/>
    <w:rsid w:val="009C69B6"/>
    <w:rsid w:val="009D2314"/>
    <w:rsid w:val="009D4164"/>
    <w:rsid w:val="009D48D8"/>
    <w:rsid w:val="009D63FD"/>
    <w:rsid w:val="009D779D"/>
    <w:rsid w:val="009E05E9"/>
    <w:rsid w:val="009E0D99"/>
    <w:rsid w:val="009E22A3"/>
    <w:rsid w:val="009E3D4F"/>
    <w:rsid w:val="009F423E"/>
    <w:rsid w:val="009F630C"/>
    <w:rsid w:val="00A008FB"/>
    <w:rsid w:val="00A11144"/>
    <w:rsid w:val="00A1515E"/>
    <w:rsid w:val="00A154BD"/>
    <w:rsid w:val="00A16454"/>
    <w:rsid w:val="00A201DE"/>
    <w:rsid w:val="00A218C6"/>
    <w:rsid w:val="00A2773C"/>
    <w:rsid w:val="00A323F3"/>
    <w:rsid w:val="00A32D94"/>
    <w:rsid w:val="00A32F22"/>
    <w:rsid w:val="00A333B2"/>
    <w:rsid w:val="00A41762"/>
    <w:rsid w:val="00A43108"/>
    <w:rsid w:val="00A52801"/>
    <w:rsid w:val="00A5750E"/>
    <w:rsid w:val="00A723B3"/>
    <w:rsid w:val="00A73941"/>
    <w:rsid w:val="00A76525"/>
    <w:rsid w:val="00A84457"/>
    <w:rsid w:val="00A863F7"/>
    <w:rsid w:val="00A86A6B"/>
    <w:rsid w:val="00A86FE6"/>
    <w:rsid w:val="00A939EF"/>
    <w:rsid w:val="00AA166A"/>
    <w:rsid w:val="00AA2FF0"/>
    <w:rsid w:val="00AB3FBB"/>
    <w:rsid w:val="00AB45A7"/>
    <w:rsid w:val="00AB7255"/>
    <w:rsid w:val="00AC1E72"/>
    <w:rsid w:val="00AC200B"/>
    <w:rsid w:val="00AC4893"/>
    <w:rsid w:val="00AC54E0"/>
    <w:rsid w:val="00AC7D34"/>
    <w:rsid w:val="00AD28CC"/>
    <w:rsid w:val="00AD2D71"/>
    <w:rsid w:val="00AD3753"/>
    <w:rsid w:val="00AD7E2A"/>
    <w:rsid w:val="00AE0DA9"/>
    <w:rsid w:val="00AF01D6"/>
    <w:rsid w:val="00AF1CB4"/>
    <w:rsid w:val="00B036AE"/>
    <w:rsid w:val="00B154A9"/>
    <w:rsid w:val="00B167E7"/>
    <w:rsid w:val="00B17310"/>
    <w:rsid w:val="00B24424"/>
    <w:rsid w:val="00B31A02"/>
    <w:rsid w:val="00B322DB"/>
    <w:rsid w:val="00B357BC"/>
    <w:rsid w:val="00B35C7A"/>
    <w:rsid w:val="00B43054"/>
    <w:rsid w:val="00B43FED"/>
    <w:rsid w:val="00B47FCD"/>
    <w:rsid w:val="00B51FE6"/>
    <w:rsid w:val="00B532EF"/>
    <w:rsid w:val="00B54031"/>
    <w:rsid w:val="00B65EDA"/>
    <w:rsid w:val="00B709FC"/>
    <w:rsid w:val="00B74730"/>
    <w:rsid w:val="00B74AE1"/>
    <w:rsid w:val="00B751EA"/>
    <w:rsid w:val="00B77E58"/>
    <w:rsid w:val="00B835AE"/>
    <w:rsid w:val="00B84DE9"/>
    <w:rsid w:val="00B86320"/>
    <w:rsid w:val="00B864DC"/>
    <w:rsid w:val="00B93A0F"/>
    <w:rsid w:val="00BA3CAE"/>
    <w:rsid w:val="00BA753E"/>
    <w:rsid w:val="00BB2E1F"/>
    <w:rsid w:val="00BB3A49"/>
    <w:rsid w:val="00BB3B37"/>
    <w:rsid w:val="00BB6A60"/>
    <w:rsid w:val="00BC08C5"/>
    <w:rsid w:val="00BC1281"/>
    <w:rsid w:val="00BC168F"/>
    <w:rsid w:val="00BC19A7"/>
    <w:rsid w:val="00BC7BF8"/>
    <w:rsid w:val="00BE01E8"/>
    <w:rsid w:val="00BE1245"/>
    <w:rsid w:val="00BF3822"/>
    <w:rsid w:val="00BF60ED"/>
    <w:rsid w:val="00BF6733"/>
    <w:rsid w:val="00BF7041"/>
    <w:rsid w:val="00C06ACF"/>
    <w:rsid w:val="00C1025A"/>
    <w:rsid w:val="00C144AB"/>
    <w:rsid w:val="00C204E2"/>
    <w:rsid w:val="00C268B6"/>
    <w:rsid w:val="00C30051"/>
    <w:rsid w:val="00C30BC6"/>
    <w:rsid w:val="00C30C9E"/>
    <w:rsid w:val="00C420D1"/>
    <w:rsid w:val="00C46074"/>
    <w:rsid w:val="00C47B72"/>
    <w:rsid w:val="00C5159D"/>
    <w:rsid w:val="00C55FEC"/>
    <w:rsid w:val="00C624F5"/>
    <w:rsid w:val="00C62768"/>
    <w:rsid w:val="00C62AE0"/>
    <w:rsid w:val="00C67831"/>
    <w:rsid w:val="00C73C99"/>
    <w:rsid w:val="00C7524A"/>
    <w:rsid w:val="00C7633D"/>
    <w:rsid w:val="00C76594"/>
    <w:rsid w:val="00C8086B"/>
    <w:rsid w:val="00C8432A"/>
    <w:rsid w:val="00C85099"/>
    <w:rsid w:val="00C86C32"/>
    <w:rsid w:val="00C871B9"/>
    <w:rsid w:val="00C92D86"/>
    <w:rsid w:val="00C95669"/>
    <w:rsid w:val="00C97AFF"/>
    <w:rsid w:val="00CA58AF"/>
    <w:rsid w:val="00CA6AE2"/>
    <w:rsid w:val="00CB1D22"/>
    <w:rsid w:val="00CB4537"/>
    <w:rsid w:val="00CB61EA"/>
    <w:rsid w:val="00CC56C8"/>
    <w:rsid w:val="00CC5F22"/>
    <w:rsid w:val="00CC7D29"/>
    <w:rsid w:val="00CD2A0D"/>
    <w:rsid w:val="00CD5C70"/>
    <w:rsid w:val="00CE3058"/>
    <w:rsid w:val="00CE3460"/>
    <w:rsid w:val="00CE50BF"/>
    <w:rsid w:val="00CF3ED7"/>
    <w:rsid w:val="00D01359"/>
    <w:rsid w:val="00D13386"/>
    <w:rsid w:val="00D20382"/>
    <w:rsid w:val="00D23473"/>
    <w:rsid w:val="00D23AA5"/>
    <w:rsid w:val="00D24385"/>
    <w:rsid w:val="00D24802"/>
    <w:rsid w:val="00D30838"/>
    <w:rsid w:val="00D30F06"/>
    <w:rsid w:val="00D329AC"/>
    <w:rsid w:val="00D3363D"/>
    <w:rsid w:val="00D35249"/>
    <w:rsid w:val="00D406DA"/>
    <w:rsid w:val="00D408E0"/>
    <w:rsid w:val="00D40A08"/>
    <w:rsid w:val="00D40C94"/>
    <w:rsid w:val="00D44057"/>
    <w:rsid w:val="00D44ABA"/>
    <w:rsid w:val="00D55C49"/>
    <w:rsid w:val="00D57D8C"/>
    <w:rsid w:val="00D61E0A"/>
    <w:rsid w:val="00D64728"/>
    <w:rsid w:val="00D658E4"/>
    <w:rsid w:val="00D65EFD"/>
    <w:rsid w:val="00D668DF"/>
    <w:rsid w:val="00D801A5"/>
    <w:rsid w:val="00D8607D"/>
    <w:rsid w:val="00D8760E"/>
    <w:rsid w:val="00D906AD"/>
    <w:rsid w:val="00D91CAF"/>
    <w:rsid w:val="00D937F2"/>
    <w:rsid w:val="00D94157"/>
    <w:rsid w:val="00D96E8A"/>
    <w:rsid w:val="00D97076"/>
    <w:rsid w:val="00D97F28"/>
    <w:rsid w:val="00DA36CC"/>
    <w:rsid w:val="00DA5226"/>
    <w:rsid w:val="00DA5DAF"/>
    <w:rsid w:val="00DA7A02"/>
    <w:rsid w:val="00DB2961"/>
    <w:rsid w:val="00DB2E49"/>
    <w:rsid w:val="00DB5894"/>
    <w:rsid w:val="00DC60CB"/>
    <w:rsid w:val="00DD16D7"/>
    <w:rsid w:val="00DD4F0A"/>
    <w:rsid w:val="00DD5E5C"/>
    <w:rsid w:val="00DE157F"/>
    <w:rsid w:val="00DE300D"/>
    <w:rsid w:val="00DE5748"/>
    <w:rsid w:val="00DE5B69"/>
    <w:rsid w:val="00E005B5"/>
    <w:rsid w:val="00E03021"/>
    <w:rsid w:val="00E11857"/>
    <w:rsid w:val="00E14E45"/>
    <w:rsid w:val="00E1580F"/>
    <w:rsid w:val="00E164DD"/>
    <w:rsid w:val="00E26333"/>
    <w:rsid w:val="00E30F80"/>
    <w:rsid w:val="00E3227B"/>
    <w:rsid w:val="00E34258"/>
    <w:rsid w:val="00E410FD"/>
    <w:rsid w:val="00E52A34"/>
    <w:rsid w:val="00E56D87"/>
    <w:rsid w:val="00E57646"/>
    <w:rsid w:val="00E607B4"/>
    <w:rsid w:val="00E61DF8"/>
    <w:rsid w:val="00E620DF"/>
    <w:rsid w:val="00E659C6"/>
    <w:rsid w:val="00E726D8"/>
    <w:rsid w:val="00E918D2"/>
    <w:rsid w:val="00E95C41"/>
    <w:rsid w:val="00E96527"/>
    <w:rsid w:val="00EB164B"/>
    <w:rsid w:val="00EB1B73"/>
    <w:rsid w:val="00EB4C8A"/>
    <w:rsid w:val="00EB5698"/>
    <w:rsid w:val="00EB6D1D"/>
    <w:rsid w:val="00EC3101"/>
    <w:rsid w:val="00EC6585"/>
    <w:rsid w:val="00EC7FDF"/>
    <w:rsid w:val="00ED2173"/>
    <w:rsid w:val="00ED2267"/>
    <w:rsid w:val="00EE191A"/>
    <w:rsid w:val="00EE343F"/>
    <w:rsid w:val="00EE7E50"/>
    <w:rsid w:val="00EF2ED9"/>
    <w:rsid w:val="00EF4880"/>
    <w:rsid w:val="00F0713F"/>
    <w:rsid w:val="00F152E0"/>
    <w:rsid w:val="00F2111A"/>
    <w:rsid w:val="00F23172"/>
    <w:rsid w:val="00F27924"/>
    <w:rsid w:val="00F27B43"/>
    <w:rsid w:val="00F32833"/>
    <w:rsid w:val="00F3532A"/>
    <w:rsid w:val="00F40997"/>
    <w:rsid w:val="00F47A02"/>
    <w:rsid w:val="00F5054B"/>
    <w:rsid w:val="00F5071D"/>
    <w:rsid w:val="00F53BF7"/>
    <w:rsid w:val="00F6085E"/>
    <w:rsid w:val="00F63537"/>
    <w:rsid w:val="00F716F8"/>
    <w:rsid w:val="00F740C9"/>
    <w:rsid w:val="00F77C2E"/>
    <w:rsid w:val="00F80787"/>
    <w:rsid w:val="00F81C3E"/>
    <w:rsid w:val="00F92BA5"/>
    <w:rsid w:val="00F97581"/>
    <w:rsid w:val="00F97811"/>
    <w:rsid w:val="00FA251E"/>
    <w:rsid w:val="00FA7EFB"/>
    <w:rsid w:val="00FB33A4"/>
    <w:rsid w:val="00FB3A72"/>
    <w:rsid w:val="00FB45F9"/>
    <w:rsid w:val="00FB568E"/>
    <w:rsid w:val="00FC5717"/>
    <w:rsid w:val="00FD0F67"/>
    <w:rsid w:val="00FD55D6"/>
    <w:rsid w:val="00FE1965"/>
    <w:rsid w:val="00FE3788"/>
    <w:rsid w:val="00FE6977"/>
    <w:rsid w:val="00FF698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annotation text" w:uiPriority="0"/>
    <w:lsdException w:name="caption" w:uiPriority="35" w:qFormat="1"/>
    <w:lsdException w:name="page number" w:uiPriority="0"/>
    <w:lsdException w:name="List" w:uiPriority="0"/>
    <w:lsdException w:name="List 3"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144AB"/>
    <w:pPr>
      <w:spacing w:after="200" w:line="276" w:lineRule="auto"/>
    </w:pPr>
    <w:rPr>
      <w:sz w:val="22"/>
      <w:szCs w:val="22"/>
      <w:lang w:eastAsia="en-US"/>
    </w:rPr>
  </w:style>
  <w:style w:type="paragraph" w:styleId="Nadpis1">
    <w:name w:val="heading 1"/>
    <w:basedOn w:val="Normlny"/>
    <w:next w:val="Normlny"/>
    <w:link w:val="Nadpis1Char"/>
    <w:qFormat/>
    <w:rsid w:val="00E57646"/>
    <w:pPr>
      <w:keepNext/>
      <w:spacing w:after="0" w:line="240" w:lineRule="auto"/>
      <w:outlineLvl w:val="0"/>
    </w:pPr>
    <w:rPr>
      <w:rFonts w:ascii="Arial Narrow" w:eastAsia="Times New Roman" w:hAnsi="Arial Narrow"/>
      <w:b/>
      <w:bCs/>
      <w:i/>
      <w:sz w:val="28"/>
      <w:szCs w:val="28"/>
      <w:lang w:eastAsia="cs-CZ"/>
    </w:rPr>
  </w:style>
  <w:style w:type="paragraph" w:styleId="Nadpis2">
    <w:name w:val="heading 2"/>
    <w:basedOn w:val="Normlny"/>
    <w:next w:val="Normlny"/>
    <w:link w:val="Nadpis2Char"/>
    <w:uiPriority w:val="99"/>
    <w:qFormat/>
    <w:rsid w:val="00E57646"/>
    <w:pPr>
      <w:keepNext/>
      <w:spacing w:after="0" w:line="240" w:lineRule="auto"/>
      <w:outlineLvl w:val="1"/>
    </w:pPr>
    <w:rPr>
      <w:rFonts w:ascii="Arial Narrow" w:eastAsia="Times New Roman" w:hAnsi="Arial Narrow"/>
      <w:i/>
      <w:iCs/>
      <w:sz w:val="28"/>
      <w:szCs w:val="24"/>
      <w:lang w:eastAsia="cs-CZ"/>
    </w:rPr>
  </w:style>
  <w:style w:type="paragraph" w:styleId="Nadpis3">
    <w:name w:val="heading 3"/>
    <w:basedOn w:val="Normlny"/>
    <w:next w:val="Normlny"/>
    <w:link w:val="Nadpis3Char"/>
    <w:qFormat/>
    <w:rsid w:val="00E57646"/>
    <w:pPr>
      <w:keepNext/>
      <w:spacing w:after="0" w:line="240" w:lineRule="auto"/>
      <w:jc w:val="both"/>
      <w:outlineLvl w:val="2"/>
    </w:pPr>
    <w:rPr>
      <w:rFonts w:ascii="Times New Roman" w:eastAsia="Times New Roman" w:hAnsi="Times New Roman"/>
      <w:b/>
      <w:bCs/>
      <w:sz w:val="24"/>
      <w:szCs w:val="24"/>
      <w:lang w:eastAsia="cs-CZ"/>
    </w:rPr>
  </w:style>
  <w:style w:type="paragraph" w:styleId="Nadpis4">
    <w:name w:val="heading 4"/>
    <w:basedOn w:val="Normlny"/>
    <w:next w:val="Normlny"/>
    <w:link w:val="Nadpis4Char"/>
    <w:qFormat/>
    <w:rsid w:val="00E57646"/>
    <w:pPr>
      <w:keepNext/>
      <w:spacing w:after="0" w:line="240" w:lineRule="auto"/>
      <w:jc w:val="both"/>
      <w:outlineLvl w:val="3"/>
    </w:pPr>
    <w:rPr>
      <w:rFonts w:ascii="Arial Narrow" w:eastAsia="Times New Roman" w:hAnsi="Arial Narrow"/>
      <w:sz w:val="28"/>
      <w:szCs w:val="24"/>
      <w:lang w:eastAsia="cs-CZ"/>
    </w:rPr>
  </w:style>
  <w:style w:type="paragraph" w:styleId="Nadpis5">
    <w:name w:val="heading 5"/>
    <w:basedOn w:val="Normlny"/>
    <w:next w:val="Normlny"/>
    <w:link w:val="Nadpis5Char"/>
    <w:qFormat/>
    <w:rsid w:val="00E57646"/>
    <w:pPr>
      <w:keepNext/>
      <w:spacing w:after="0" w:line="240" w:lineRule="auto"/>
      <w:outlineLvl w:val="4"/>
    </w:pPr>
    <w:rPr>
      <w:rFonts w:ascii="Arial Narrow" w:eastAsia="Times New Roman" w:hAnsi="Arial Narrow"/>
      <w:sz w:val="28"/>
      <w:szCs w:val="24"/>
      <w:lang w:eastAsia="cs-CZ"/>
    </w:rPr>
  </w:style>
  <w:style w:type="paragraph" w:styleId="Nadpis6">
    <w:name w:val="heading 6"/>
    <w:basedOn w:val="Normlny"/>
    <w:next w:val="Normlny"/>
    <w:link w:val="Nadpis6Char"/>
    <w:qFormat/>
    <w:rsid w:val="00E57646"/>
    <w:pPr>
      <w:keepNext/>
      <w:spacing w:after="0" w:line="240" w:lineRule="auto"/>
      <w:jc w:val="center"/>
      <w:outlineLvl w:val="5"/>
    </w:pPr>
    <w:rPr>
      <w:rFonts w:ascii="Arial Narrow" w:eastAsia="Times New Roman" w:hAnsi="Arial Narrow"/>
      <w:b/>
      <w:bCs/>
      <w:sz w:val="28"/>
      <w:szCs w:val="24"/>
      <w:lang w:eastAsia="cs-CZ"/>
    </w:rPr>
  </w:style>
  <w:style w:type="paragraph" w:styleId="Nadpis7">
    <w:name w:val="heading 7"/>
    <w:basedOn w:val="Normlny"/>
    <w:next w:val="Normlny"/>
    <w:link w:val="Nadpis7Char"/>
    <w:qFormat/>
    <w:rsid w:val="00E57646"/>
    <w:pPr>
      <w:keepNext/>
      <w:spacing w:after="0" w:line="240" w:lineRule="auto"/>
      <w:ind w:left="1416" w:firstLine="708"/>
      <w:outlineLvl w:val="6"/>
    </w:pPr>
    <w:rPr>
      <w:rFonts w:ascii="Arial Narrow" w:eastAsia="Times New Roman" w:hAnsi="Arial Narrow"/>
      <w:sz w:val="24"/>
      <w:szCs w:val="24"/>
      <w:u w:val="single"/>
      <w:lang w:eastAsia="cs-CZ"/>
    </w:rPr>
  </w:style>
  <w:style w:type="paragraph" w:styleId="Nadpis8">
    <w:name w:val="heading 8"/>
    <w:basedOn w:val="Normlny"/>
    <w:next w:val="Normlny"/>
    <w:link w:val="Nadpis8Char"/>
    <w:qFormat/>
    <w:rsid w:val="00E57646"/>
    <w:pPr>
      <w:keepNext/>
      <w:spacing w:after="0" w:line="240" w:lineRule="auto"/>
      <w:ind w:firstLine="708"/>
      <w:outlineLvl w:val="7"/>
    </w:pPr>
    <w:rPr>
      <w:rFonts w:ascii="Arial Narrow" w:eastAsia="Times New Roman" w:hAnsi="Arial Narrow"/>
      <w:b/>
      <w:bCs/>
      <w:sz w:val="24"/>
      <w:szCs w:val="24"/>
      <w:u w:val="single"/>
      <w:lang w:eastAsia="cs-CZ"/>
    </w:rPr>
  </w:style>
  <w:style w:type="paragraph" w:styleId="Nadpis9">
    <w:name w:val="heading 9"/>
    <w:basedOn w:val="Normlny"/>
    <w:next w:val="Normlny"/>
    <w:link w:val="Nadpis9Char"/>
    <w:qFormat/>
    <w:rsid w:val="00E57646"/>
    <w:pPr>
      <w:keepNext/>
      <w:spacing w:after="0" w:line="240" w:lineRule="auto"/>
      <w:ind w:left="360"/>
      <w:jc w:val="both"/>
      <w:outlineLvl w:val="8"/>
    </w:pPr>
    <w:rPr>
      <w:rFonts w:ascii="Arial Narrow" w:eastAsia="Times New Roman" w:hAnsi="Arial Narrow"/>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RAZKY PRVA UROVEN Char"/>
    <w:link w:val="Odsekzoznamu"/>
    <w:uiPriority w:val="34"/>
    <w:locked/>
    <w:rsid w:val="00C95669"/>
    <w:rPr>
      <w:rFonts w:ascii="Times New Roman" w:hAnsi="Times New Roman"/>
    </w:rPr>
  </w:style>
  <w:style w:type="paragraph" w:styleId="Odsekzoznamu">
    <w:name w:val="List Paragraph"/>
    <w:aliases w:val="body,ODRAZKY PRVA UROVEN"/>
    <w:basedOn w:val="Normlny"/>
    <w:link w:val="OdsekzoznamuChar"/>
    <w:uiPriority w:val="34"/>
    <w:qFormat/>
    <w:rsid w:val="00C95669"/>
    <w:pPr>
      <w:ind w:left="720"/>
      <w:contextualSpacing/>
    </w:pPr>
    <w:rPr>
      <w:rFonts w:ascii="Times New Roman" w:hAnsi="Times New Roman"/>
      <w:sz w:val="20"/>
      <w:szCs w:val="20"/>
    </w:rPr>
  </w:style>
  <w:style w:type="table" w:customStyle="1" w:styleId="Mriekatabuky2">
    <w:name w:val="Mriežka tabuľky2"/>
    <w:basedOn w:val="Normlnatabuka"/>
    <w:uiPriority w:val="5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
    <w:name w:val="Mriežka tabuľky11"/>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3">
    <w:name w:val="Mriežka tabuľky3"/>
    <w:basedOn w:val="Normlnatabuka"/>
    <w:next w:val="Mriekatabuky"/>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Mriekatabuky">
    <w:name w:val="Table Grid"/>
    <w:basedOn w:val="Normlnatabuka"/>
    <w:uiPriority w:val="59"/>
    <w:rsid w:val="00C9566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2">
    <w:name w:val="Mriežka tabuľky12"/>
    <w:basedOn w:val="Normlnatabuka"/>
    <w:uiPriority w:val="39"/>
    <w:rsid w:val="00C95669"/>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link w:val="Nadpis1"/>
    <w:rsid w:val="00E57646"/>
    <w:rPr>
      <w:rFonts w:ascii="Arial Narrow" w:eastAsia="Times New Roman" w:hAnsi="Arial Narrow"/>
      <w:b/>
      <w:bCs/>
      <w:i/>
      <w:sz w:val="28"/>
      <w:szCs w:val="28"/>
      <w:lang w:eastAsia="cs-CZ"/>
    </w:rPr>
  </w:style>
  <w:style w:type="character" w:customStyle="1" w:styleId="Nadpis2Char">
    <w:name w:val="Nadpis 2 Char"/>
    <w:link w:val="Nadpis2"/>
    <w:uiPriority w:val="99"/>
    <w:rsid w:val="00E57646"/>
    <w:rPr>
      <w:rFonts w:ascii="Arial Narrow" w:eastAsia="Times New Roman" w:hAnsi="Arial Narrow"/>
      <w:i/>
      <w:iCs/>
      <w:sz w:val="28"/>
      <w:szCs w:val="24"/>
      <w:lang w:eastAsia="cs-CZ"/>
    </w:rPr>
  </w:style>
  <w:style w:type="character" w:customStyle="1" w:styleId="Nadpis3Char">
    <w:name w:val="Nadpis 3 Char"/>
    <w:link w:val="Nadpis3"/>
    <w:rsid w:val="00E57646"/>
    <w:rPr>
      <w:rFonts w:ascii="Times New Roman" w:eastAsia="Times New Roman" w:hAnsi="Times New Roman"/>
      <w:b/>
      <w:bCs/>
      <w:sz w:val="24"/>
      <w:szCs w:val="24"/>
      <w:lang w:eastAsia="cs-CZ"/>
    </w:rPr>
  </w:style>
  <w:style w:type="character" w:customStyle="1" w:styleId="Nadpis4Char">
    <w:name w:val="Nadpis 4 Char"/>
    <w:link w:val="Nadpis4"/>
    <w:rsid w:val="00E57646"/>
    <w:rPr>
      <w:rFonts w:ascii="Arial Narrow" w:eastAsia="Times New Roman" w:hAnsi="Arial Narrow"/>
      <w:sz w:val="28"/>
      <w:szCs w:val="24"/>
      <w:lang w:eastAsia="cs-CZ"/>
    </w:rPr>
  </w:style>
  <w:style w:type="character" w:customStyle="1" w:styleId="Nadpis5Char">
    <w:name w:val="Nadpis 5 Char"/>
    <w:link w:val="Nadpis5"/>
    <w:rsid w:val="00E57646"/>
    <w:rPr>
      <w:rFonts w:ascii="Arial Narrow" w:eastAsia="Times New Roman" w:hAnsi="Arial Narrow"/>
      <w:sz w:val="28"/>
      <w:szCs w:val="24"/>
      <w:lang w:eastAsia="cs-CZ"/>
    </w:rPr>
  </w:style>
  <w:style w:type="character" w:customStyle="1" w:styleId="Nadpis6Char">
    <w:name w:val="Nadpis 6 Char"/>
    <w:link w:val="Nadpis6"/>
    <w:rsid w:val="00E57646"/>
    <w:rPr>
      <w:rFonts w:ascii="Arial Narrow" w:eastAsia="Times New Roman" w:hAnsi="Arial Narrow"/>
      <w:b/>
      <w:bCs/>
      <w:sz w:val="28"/>
      <w:szCs w:val="24"/>
      <w:lang w:eastAsia="cs-CZ"/>
    </w:rPr>
  </w:style>
  <w:style w:type="character" w:customStyle="1" w:styleId="Nadpis7Char">
    <w:name w:val="Nadpis 7 Char"/>
    <w:link w:val="Nadpis7"/>
    <w:rsid w:val="00E57646"/>
    <w:rPr>
      <w:rFonts w:ascii="Arial Narrow" w:eastAsia="Times New Roman" w:hAnsi="Arial Narrow"/>
      <w:sz w:val="24"/>
      <w:szCs w:val="24"/>
      <w:u w:val="single"/>
      <w:lang w:eastAsia="cs-CZ"/>
    </w:rPr>
  </w:style>
  <w:style w:type="character" w:customStyle="1" w:styleId="Nadpis8Char">
    <w:name w:val="Nadpis 8 Char"/>
    <w:link w:val="Nadpis8"/>
    <w:rsid w:val="00E57646"/>
    <w:rPr>
      <w:rFonts w:ascii="Arial Narrow" w:eastAsia="Times New Roman" w:hAnsi="Arial Narrow"/>
      <w:b/>
      <w:bCs/>
      <w:sz w:val="24"/>
      <w:szCs w:val="24"/>
      <w:u w:val="single"/>
      <w:lang w:eastAsia="cs-CZ"/>
    </w:rPr>
  </w:style>
  <w:style w:type="character" w:customStyle="1" w:styleId="Nadpis9Char">
    <w:name w:val="Nadpis 9 Char"/>
    <w:link w:val="Nadpis9"/>
    <w:rsid w:val="00E57646"/>
    <w:rPr>
      <w:rFonts w:ascii="Arial Narrow" w:eastAsia="Times New Roman" w:hAnsi="Arial Narrow"/>
      <w:b/>
      <w:bCs/>
      <w:sz w:val="24"/>
      <w:szCs w:val="24"/>
      <w:lang w:eastAsia="cs-CZ"/>
    </w:rPr>
  </w:style>
  <w:style w:type="numbering" w:customStyle="1" w:styleId="Bezzoznamu1">
    <w:name w:val="Bez zoznamu1"/>
    <w:next w:val="Bezzoznamu"/>
    <w:uiPriority w:val="99"/>
    <w:semiHidden/>
    <w:unhideWhenUsed/>
    <w:rsid w:val="00E57646"/>
  </w:style>
  <w:style w:type="paragraph" w:styleId="Zarkazkladnhotextu">
    <w:name w:val="Body Text Indent"/>
    <w:basedOn w:val="Normlny"/>
    <w:link w:val="ZarkazkladnhotextuChar"/>
    <w:rsid w:val="00E57646"/>
    <w:pPr>
      <w:spacing w:after="0" w:line="240" w:lineRule="auto"/>
      <w:ind w:left="360"/>
    </w:pPr>
    <w:rPr>
      <w:rFonts w:ascii="Arial Narrow" w:eastAsia="Times New Roman" w:hAnsi="Arial Narrow"/>
      <w:iCs/>
      <w:sz w:val="24"/>
      <w:szCs w:val="28"/>
      <w:lang w:eastAsia="cs-CZ"/>
    </w:rPr>
  </w:style>
  <w:style w:type="character" w:customStyle="1" w:styleId="ZarkazkladnhotextuChar">
    <w:name w:val="Zarážka základného textu Char"/>
    <w:link w:val="Zarkazkladnhotextu"/>
    <w:rsid w:val="00E57646"/>
    <w:rPr>
      <w:rFonts w:ascii="Arial Narrow" w:eastAsia="Times New Roman" w:hAnsi="Arial Narrow"/>
      <w:iCs/>
      <w:sz w:val="24"/>
      <w:szCs w:val="28"/>
      <w:lang w:eastAsia="cs-CZ"/>
    </w:rPr>
  </w:style>
  <w:style w:type="paragraph" w:styleId="Nzov">
    <w:name w:val="Title"/>
    <w:basedOn w:val="Normlny"/>
    <w:link w:val="NzovChar"/>
    <w:qFormat/>
    <w:rsid w:val="00E57646"/>
    <w:pPr>
      <w:tabs>
        <w:tab w:val="left" w:pos="1560"/>
        <w:tab w:val="center" w:pos="4536"/>
      </w:tabs>
      <w:spacing w:after="0" w:line="240" w:lineRule="auto"/>
      <w:jc w:val="center"/>
    </w:pPr>
    <w:rPr>
      <w:rFonts w:ascii="Arial Narrow" w:eastAsia="Times New Roman" w:hAnsi="Arial Narrow"/>
      <w:iCs/>
      <w:sz w:val="28"/>
      <w:szCs w:val="28"/>
      <w:lang w:eastAsia="cs-CZ"/>
    </w:rPr>
  </w:style>
  <w:style w:type="character" w:customStyle="1" w:styleId="NzovChar">
    <w:name w:val="Názov Char"/>
    <w:link w:val="Nzov"/>
    <w:rsid w:val="00E57646"/>
    <w:rPr>
      <w:rFonts w:ascii="Arial Narrow" w:eastAsia="Times New Roman" w:hAnsi="Arial Narrow"/>
      <w:iCs/>
      <w:sz w:val="28"/>
      <w:szCs w:val="28"/>
      <w:lang w:eastAsia="cs-CZ"/>
    </w:rPr>
  </w:style>
  <w:style w:type="paragraph" w:styleId="Zkladntext">
    <w:name w:val="Body Text"/>
    <w:basedOn w:val="Normlny"/>
    <w:link w:val="ZkladntextChar"/>
    <w:uiPriority w:val="99"/>
    <w:rsid w:val="00E57646"/>
    <w:pPr>
      <w:spacing w:after="0" w:line="240" w:lineRule="auto"/>
      <w:jc w:val="both"/>
    </w:pPr>
    <w:rPr>
      <w:rFonts w:ascii="Arial Narrow" w:eastAsia="Times New Roman" w:hAnsi="Arial Narrow"/>
      <w:iCs/>
      <w:sz w:val="24"/>
      <w:szCs w:val="28"/>
      <w:lang w:eastAsia="cs-CZ"/>
    </w:rPr>
  </w:style>
  <w:style w:type="character" w:customStyle="1" w:styleId="ZkladntextChar">
    <w:name w:val="Základný text Char"/>
    <w:link w:val="Zkladntext"/>
    <w:uiPriority w:val="99"/>
    <w:rsid w:val="00E57646"/>
    <w:rPr>
      <w:rFonts w:ascii="Arial Narrow" w:eastAsia="Times New Roman" w:hAnsi="Arial Narrow"/>
      <w:iCs/>
      <w:sz w:val="24"/>
      <w:szCs w:val="28"/>
      <w:lang w:eastAsia="cs-CZ"/>
    </w:rPr>
  </w:style>
  <w:style w:type="paragraph" w:styleId="Pta">
    <w:name w:val="footer"/>
    <w:basedOn w:val="Normlny"/>
    <w:link w:val="PtaChar"/>
    <w:uiPriority w:val="99"/>
    <w:rsid w:val="00E5764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link w:val="Pta"/>
    <w:uiPriority w:val="99"/>
    <w:rsid w:val="00E57646"/>
    <w:rPr>
      <w:rFonts w:ascii="Times New Roman" w:eastAsia="Times New Roman" w:hAnsi="Times New Roman"/>
      <w:sz w:val="24"/>
      <w:szCs w:val="24"/>
      <w:lang w:val="cs-CZ" w:eastAsia="cs-CZ"/>
    </w:rPr>
  </w:style>
  <w:style w:type="character" w:styleId="slostrany">
    <w:name w:val="page number"/>
    <w:rsid w:val="00E57646"/>
  </w:style>
  <w:style w:type="paragraph" w:styleId="Zkladntext3">
    <w:name w:val="Body Text 3"/>
    <w:basedOn w:val="Normlny"/>
    <w:link w:val="Zkladntext3Char"/>
    <w:rsid w:val="00E57646"/>
    <w:pPr>
      <w:spacing w:after="0" w:line="240" w:lineRule="auto"/>
      <w:jc w:val="both"/>
    </w:pPr>
    <w:rPr>
      <w:rFonts w:ascii="Arial Narrow" w:eastAsia="Times New Roman" w:hAnsi="Arial Narrow"/>
      <w:bCs/>
      <w:sz w:val="24"/>
      <w:szCs w:val="24"/>
      <w:lang w:eastAsia="cs-CZ"/>
    </w:rPr>
  </w:style>
  <w:style w:type="character" w:customStyle="1" w:styleId="Zkladntext3Char">
    <w:name w:val="Základný text 3 Char"/>
    <w:link w:val="Zkladntext3"/>
    <w:rsid w:val="00E57646"/>
    <w:rPr>
      <w:rFonts w:ascii="Arial Narrow" w:eastAsia="Times New Roman" w:hAnsi="Arial Narrow"/>
      <w:bCs/>
      <w:sz w:val="24"/>
      <w:szCs w:val="24"/>
      <w:lang w:eastAsia="cs-CZ"/>
    </w:rPr>
  </w:style>
  <w:style w:type="paragraph" w:styleId="Zkladntext2">
    <w:name w:val="Body Text 2"/>
    <w:basedOn w:val="Normlny"/>
    <w:link w:val="Zkladntext2Char"/>
    <w:rsid w:val="00E57646"/>
    <w:pPr>
      <w:spacing w:after="0" w:line="240" w:lineRule="auto"/>
    </w:pPr>
    <w:rPr>
      <w:rFonts w:ascii="Arial Narrow" w:eastAsia="Times New Roman" w:hAnsi="Arial Narrow"/>
      <w:sz w:val="28"/>
      <w:szCs w:val="24"/>
      <w:lang w:eastAsia="cs-CZ"/>
    </w:rPr>
  </w:style>
  <w:style w:type="character" w:customStyle="1" w:styleId="Zkladntext2Char">
    <w:name w:val="Základný text 2 Char"/>
    <w:link w:val="Zkladntext2"/>
    <w:rsid w:val="00E57646"/>
    <w:rPr>
      <w:rFonts w:ascii="Arial Narrow" w:eastAsia="Times New Roman" w:hAnsi="Arial Narrow"/>
      <w:sz w:val="28"/>
      <w:szCs w:val="24"/>
      <w:lang w:eastAsia="cs-CZ"/>
    </w:rPr>
  </w:style>
  <w:style w:type="paragraph" w:styleId="Zarkazkladnhotextu2">
    <w:name w:val="Body Text Indent 2"/>
    <w:basedOn w:val="Normlny"/>
    <w:link w:val="Zarkazkladnhotextu2Char"/>
    <w:rsid w:val="00E57646"/>
    <w:pPr>
      <w:spacing w:after="0" w:line="240" w:lineRule="auto"/>
      <w:ind w:left="720"/>
    </w:pPr>
    <w:rPr>
      <w:rFonts w:ascii="Arial Narrow" w:eastAsia="Times New Roman" w:hAnsi="Arial Narrow"/>
      <w:b/>
      <w:bCs/>
      <w:sz w:val="28"/>
      <w:szCs w:val="24"/>
      <w:lang w:eastAsia="cs-CZ"/>
    </w:rPr>
  </w:style>
  <w:style w:type="character" w:customStyle="1" w:styleId="Zarkazkladnhotextu2Char">
    <w:name w:val="Zarážka základného textu 2 Char"/>
    <w:link w:val="Zarkazkladnhotextu2"/>
    <w:rsid w:val="00E57646"/>
    <w:rPr>
      <w:rFonts w:ascii="Arial Narrow" w:eastAsia="Times New Roman" w:hAnsi="Arial Narrow"/>
      <w:b/>
      <w:bCs/>
      <w:sz w:val="28"/>
      <w:szCs w:val="24"/>
      <w:lang w:eastAsia="cs-CZ"/>
    </w:rPr>
  </w:style>
  <w:style w:type="table" w:customStyle="1" w:styleId="Mriekatabuky1">
    <w:name w:val="Mriežka tabuľky1"/>
    <w:basedOn w:val="Normlnatabuka"/>
    <w:next w:val="Mriekatabuky"/>
    <w:uiPriority w:val="99"/>
    <w:rsid w:val="00E5764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Zarkazkladnhotextu3">
    <w:name w:val="Body Text Indent 3"/>
    <w:basedOn w:val="Normlny"/>
    <w:link w:val="Zarkazkladnhotextu3Char"/>
    <w:rsid w:val="00E57646"/>
    <w:pPr>
      <w:spacing w:after="0" w:line="240" w:lineRule="auto"/>
      <w:ind w:left="360"/>
      <w:jc w:val="both"/>
    </w:pPr>
    <w:rPr>
      <w:rFonts w:ascii="Arial Narrow" w:eastAsia="Times New Roman" w:hAnsi="Arial Narrow"/>
      <w:sz w:val="24"/>
      <w:szCs w:val="24"/>
      <w:lang w:eastAsia="cs-CZ"/>
    </w:rPr>
  </w:style>
  <w:style w:type="character" w:customStyle="1" w:styleId="Zarkazkladnhotextu3Char">
    <w:name w:val="Zarážka základného textu 3 Char"/>
    <w:link w:val="Zarkazkladnhotextu3"/>
    <w:rsid w:val="00E57646"/>
    <w:rPr>
      <w:rFonts w:ascii="Arial Narrow" w:eastAsia="Times New Roman" w:hAnsi="Arial Narrow"/>
      <w:sz w:val="24"/>
      <w:szCs w:val="24"/>
      <w:lang w:eastAsia="cs-CZ"/>
    </w:rPr>
  </w:style>
  <w:style w:type="paragraph" w:styleId="Hlavika">
    <w:name w:val="header"/>
    <w:basedOn w:val="Normlny"/>
    <w:link w:val="HlavikaChar"/>
    <w:uiPriority w:val="99"/>
    <w:rsid w:val="00E57646"/>
    <w:pPr>
      <w:tabs>
        <w:tab w:val="center" w:pos="4536"/>
        <w:tab w:val="right" w:pos="9072"/>
      </w:tabs>
      <w:spacing w:after="0" w:line="240" w:lineRule="auto"/>
    </w:pPr>
    <w:rPr>
      <w:rFonts w:ascii="Times New Roman" w:eastAsia="Times New Roman" w:hAnsi="Times New Roman"/>
      <w:sz w:val="24"/>
      <w:szCs w:val="24"/>
      <w:lang w:eastAsia="cs-CZ"/>
    </w:rPr>
  </w:style>
  <w:style w:type="character" w:customStyle="1" w:styleId="HlavikaChar">
    <w:name w:val="Hlavička Char"/>
    <w:link w:val="Hlavika"/>
    <w:uiPriority w:val="99"/>
    <w:rsid w:val="00E57646"/>
    <w:rPr>
      <w:rFonts w:ascii="Times New Roman" w:eastAsia="Times New Roman" w:hAnsi="Times New Roman"/>
      <w:sz w:val="24"/>
      <w:szCs w:val="24"/>
      <w:lang w:eastAsia="cs-CZ"/>
    </w:rPr>
  </w:style>
  <w:style w:type="paragraph" w:customStyle="1" w:styleId="Zkladntext0">
    <w:name w:val="Základní text"/>
    <w:rsid w:val="00E57646"/>
    <w:pPr>
      <w:spacing w:before="144" w:after="144"/>
      <w:ind w:firstLine="709"/>
      <w:jc w:val="both"/>
    </w:pPr>
    <w:rPr>
      <w:rFonts w:ascii="Times New Roman" w:eastAsia="Times New Roman" w:hAnsi="Times New Roman"/>
      <w:snapToGrid w:val="0"/>
      <w:color w:val="000000"/>
      <w:sz w:val="24"/>
    </w:rPr>
  </w:style>
  <w:style w:type="paragraph" w:customStyle="1" w:styleId="Normlnywebov5">
    <w:name w:val="Normálny (webový)5"/>
    <w:basedOn w:val="Normlny"/>
    <w:rsid w:val="00E5764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E5764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E5764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E57646"/>
    <w:pPr>
      <w:spacing w:after="0" w:line="240" w:lineRule="auto"/>
    </w:pPr>
    <w:rPr>
      <w:rFonts w:ascii="Times New Roman" w:eastAsia="Times New Roman" w:hAnsi="Times New Roman"/>
      <w:sz w:val="20"/>
      <w:szCs w:val="20"/>
      <w:lang w:eastAsia="cs-CZ"/>
    </w:rPr>
  </w:style>
  <w:style w:type="character" w:customStyle="1" w:styleId="TextkomentraChar">
    <w:name w:val="Text komentára Char"/>
    <w:link w:val="Textkomentra"/>
    <w:semiHidden/>
    <w:rsid w:val="00E57646"/>
    <w:rPr>
      <w:rFonts w:ascii="Times New Roman" w:eastAsia="Times New Roman" w:hAnsi="Times New Roman"/>
      <w:lang w:eastAsia="cs-CZ"/>
    </w:rPr>
  </w:style>
  <w:style w:type="paragraph" w:styleId="Predmetkomentra">
    <w:name w:val="annotation subject"/>
    <w:basedOn w:val="Textkomentra"/>
    <w:next w:val="Textkomentra"/>
    <w:link w:val="PredmetkomentraChar"/>
    <w:semiHidden/>
    <w:unhideWhenUsed/>
    <w:rsid w:val="00E57646"/>
    <w:rPr>
      <w:b/>
      <w:bCs/>
    </w:rPr>
  </w:style>
  <w:style w:type="character" w:customStyle="1" w:styleId="PredmetkomentraChar">
    <w:name w:val="Predmet komentára Char"/>
    <w:link w:val="Predmetkomentra"/>
    <w:semiHidden/>
    <w:rsid w:val="00E57646"/>
    <w:rPr>
      <w:rFonts w:ascii="Times New Roman" w:eastAsia="Times New Roman" w:hAnsi="Times New Roman"/>
      <w:b/>
      <w:bCs/>
      <w:lang w:eastAsia="cs-CZ"/>
    </w:rPr>
  </w:style>
  <w:style w:type="paragraph" w:styleId="Revzia">
    <w:name w:val="Revision"/>
    <w:hidden/>
    <w:uiPriority w:val="99"/>
    <w:semiHidden/>
    <w:rsid w:val="00E57646"/>
    <w:rPr>
      <w:rFonts w:ascii="Times New Roman" w:eastAsia="Times New Roman" w:hAnsi="Times New Roman"/>
      <w:sz w:val="24"/>
      <w:szCs w:val="24"/>
      <w:lang w:eastAsia="cs-CZ"/>
    </w:rPr>
  </w:style>
  <w:style w:type="paragraph" w:styleId="Textbubliny">
    <w:name w:val="Balloon Text"/>
    <w:basedOn w:val="Normlny"/>
    <w:link w:val="TextbublinyChar"/>
    <w:semiHidden/>
    <w:unhideWhenUsed/>
    <w:rsid w:val="00E57646"/>
    <w:pPr>
      <w:spacing w:after="0" w:line="240" w:lineRule="auto"/>
    </w:pPr>
    <w:rPr>
      <w:rFonts w:ascii="Tahoma" w:eastAsia="Times New Roman" w:hAnsi="Tahoma"/>
      <w:sz w:val="16"/>
      <w:szCs w:val="16"/>
      <w:lang w:eastAsia="cs-CZ"/>
    </w:rPr>
  </w:style>
  <w:style w:type="character" w:customStyle="1" w:styleId="TextbublinyChar">
    <w:name w:val="Text bubliny Char"/>
    <w:link w:val="Textbubliny"/>
    <w:semiHidden/>
    <w:rsid w:val="00E57646"/>
    <w:rPr>
      <w:rFonts w:ascii="Tahoma" w:eastAsia="Times New Roman" w:hAnsi="Tahoma"/>
      <w:sz w:val="16"/>
      <w:szCs w:val="16"/>
      <w:lang w:eastAsia="cs-CZ"/>
    </w:rPr>
  </w:style>
  <w:style w:type="paragraph" w:customStyle="1" w:styleId="Uvod">
    <w:name w:val="Uvod"/>
    <w:basedOn w:val="Normlny"/>
    <w:rsid w:val="00E5764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E5764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E5764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E5764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E5764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E5764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E5764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E5764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E5764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E57646"/>
    <w:pPr>
      <w:spacing w:after="0" w:line="240" w:lineRule="auto"/>
      <w:ind w:left="1400"/>
    </w:pPr>
    <w:rPr>
      <w:rFonts w:ascii="Times New Roman" w:eastAsia="Times New Roman" w:hAnsi="Times New Roman"/>
      <w:sz w:val="20"/>
      <w:szCs w:val="24"/>
    </w:rPr>
  </w:style>
  <w:style w:type="character" w:styleId="Hypertextovprepojenie">
    <w:name w:val="Hyperlink"/>
    <w:rsid w:val="00E57646"/>
    <w:rPr>
      <w:color w:val="0000FF"/>
      <w:u w:val="single"/>
    </w:rPr>
  </w:style>
  <w:style w:type="character" w:styleId="PouitHypertextovPrepojenie">
    <w:name w:val="FollowedHyperlink"/>
    <w:uiPriority w:val="99"/>
    <w:rsid w:val="00E57646"/>
    <w:rPr>
      <w:color w:val="800080"/>
      <w:u w:val="single"/>
    </w:rPr>
  </w:style>
  <w:style w:type="character" w:customStyle="1" w:styleId="ra">
    <w:name w:val="ra"/>
    <w:rsid w:val="00E57646"/>
  </w:style>
  <w:style w:type="paragraph" w:styleId="Normlnywebov">
    <w:name w:val="Normal (Web)"/>
    <w:basedOn w:val="Normlny"/>
    <w:unhideWhenUsed/>
    <w:rsid w:val="00E5764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E57646"/>
    <w:rPr>
      <w:rFonts w:ascii="Times New Roman" w:eastAsia="Times New Roman" w:hAnsi="Times New Roman"/>
    </w:rPr>
    <w:tblPr>
      <w:tblInd w:w="0" w:type="dxa"/>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E57646"/>
    <w:pPr>
      <w:spacing w:before="100" w:beforeAutospacing="1" w:after="100" w:afterAutospacing="1" w:line="240" w:lineRule="auto"/>
    </w:pPr>
    <w:rPr>
      <w:rFonts w:ascii="Times New Roman" w:eastAsia="Times New Roman" w:hAnsi="Times New Roman"/>
      <w:sz w:val="24"/>
      <w:szCs w:val="24"/>
      <w:lang w:eastAsia="sk-SK"/>
    </w:rPr>
  </w:style>
  <w:style w:type="character" w:styleId="Siln">
    <w:name w:val="Strong"/>
    <w:qFormat/>
    <w:rsid w:val="00E57646"/>
    <w:rPr>
      <w:rFonts w:cs="Times New Roman"/>
      <w:b/>
    </w:rPr>
  </w:style>
  <w:style w:type="character" w:styleId="Zvraznenie">
    <w:name w:val="Emphasis"/>
    <w:uiPriority w:val="20"/>
    <w:qFormat/>
    <w:rsid w:val="00E57646"/>
    <w:rPr>
      <w:rFonts w:cs="Times New Roman"/>
      <w:i/>
    </w:rPr>
  </w:style>
  <w:style w:type="paragraph" w:customStyle="1" w:styleId="zaklad">
    <w:name w:val="zaklad"/>
    <w:basedOn w:val="Normlny"/>
    <w:rsid w:val="00E5764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E57646"/>
    <w:pPr>
      <w:spacing w:before="0"/>
    </w:pPr>
    <w:rPr>
      <w:szCs w:val="20"/>
      <w:lang w:eastAsia="cs-CZ"/>
    </w:rPr>
  </w:style>
  <w:style w:type="paragraph" w:customStyle="1" w:styleId="zakladSB">
    <w:name w:val="zaklad S B"/>
    <w:basedOn w:val="Normlny"/>
    <w:rsid w:val="00E5764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E5764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E57646"/>
    <w:rPr>
      <w:rFonts w:ascii="Times New Roman" w:hAnsi="Times New Roman"/>
      <w:color w:val="808080"/>
    </w:rPr>
  </w:style>
  <w:style w:type="paragraph" w:customStyle="1" w:styleId="ListParagraph1">
    <w:name w:val="List Paragraph1"/>
    <w:basedOn w:val="Normlny"/>
    <w:rsid w:val="00E5764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E5764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E5764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E5764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E57646"/>
    <w:pPr>
      <w:ind w:left="720"/>
    </w:pPr>
    <w:rPr>
      <w:rFonts w:ascii="Arial Narrow" w:eastAsia="Times New Roman" w:hAnsi="Arial Narrow"/>
      <w:szCs w:val="36"/>
    </w:rPr>
  </w:style>
  <w:style w:type="character" w:customStyle="1" w:styleId="CharChar5">
    <w:name w:val="Char Char5"/>
    <w:locked/>
    <w:rsid w:val="00E57646"/>
    <w:rPr>
      <w:rFonts w:cs="Times New Roman"/>
      <w:b/>
      <w:sz w:val="28"/>
      <w:lang w:val="sk-SK" w:eastAsia="sk-SK" w:bidi="ar-SA"/>
    </w:rPr>
  </w:style>
  <w:style w:type="paragraph" w:customStyle="1" w:styleId="TopHeader">
    <w:name w:val="Top Header"/>
    <w:basedOn w:val="Normlny"/>
    <w:qFormat/>
    <w:rsid w:val="00E57646"/>
    <w:pPr>
      <w:spacing w:after="0" w:line="240" w:lineRule="auto"/>
      <w:jc w:val="center"/>
    </w:pPr>
    <w:rPr>
      <w:rFonts w:ascii="Arial Narrow" w:eastAsia="Times New Roman" w:hAnsi="Arial Narrow"/>
      <w:b/>
      <w:bCs/>
    </w:rPr>
  </w:style>
  <w:style w:type="character" w:customStyle="1" w:styleId="CharChar18">
    <w:name w:val="Char Char18"/>
    <w:locked/>
    <w:rsid w:val="00E5764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E57646"/>
    <w:pPr>
      <w:spacing w:after="0" w:line="240" w:lineRule="auto"/>
    </w:pPr>
    <w:rPr>
      <w:rFonts w:ascii="Arial Narrow" w:hAnsi="Arial Narrow"/>
      <w:szCs w:val="21"/>
    </w:rPr>
  </w:style>
  <w:style w:type="character" w:customStyle="1" w:styleId="ObyajntextChar">
    <w:name w:val="Obyčajný text Char"/>
    <w:link w:val="Obyajntext"/>
    <w:uiPriority w:val="99"/>
    <w:rsid w:val="00E57646"/>
    <w:rPr>
      <w:rFonts w:ascii="Arial Narrow" w:hAnsi="Arial Narrow"/>
      <w:sz w:val="22"/>
      <w:szCs w:val="21"/>
      <w:lang w:eastAsia="en-US"/>
    </w:rPr>
  </w:style>
  <w:style w:type="paragraph" w:customStyle="1" w:styleId="Default">
    <w:name w:val="Default"/>
    <w:rsid w:val="00E57646"/>
    <w:pPr>
      <w:autoSpaceDE w:val="0"/>
      <w:autoSpaceDN w:val="0"/>
      <w:adjustRightInd w:val="0"/>
    </w:pPr>
    <w:rPr>
      <w:rFonts w:ascii="Times New Roman" w:eastAsia="Times New Roman" w:hAnsi="Times New Roman"/>
      <w:color w:val="000000"/>
      <w:sz w:val="24"/>
      <w:szCs w:val="24"/>
    </w:rPr>
  </w:style>
  <w:style w:type="paragraph" w:styleId="Textpoznmkypodiarou">
    <w:name w:val="footnote text"/>
    <w:basedOn w:val="Normlny"/>
    <w:link w:val="TextpoznmkypodiarouChar"/>
    <w:uiPriority w:val="99"/>
    <w:semiHidden/>
    <w:rsid w:val="00DD16D7"/>
    <w:pPr>
      <w:spacing w:after="0" w:line="240" w:lineRule="auto"/>
    </w:pPr>
    <w:rPr>
      <w:rFonts w:ascii="Times New Roman" w:eastAsia="Times New Roman" w:hAnsi="Times New Roman"/>
      <w:sz w:val="20"/>
      <w:szCs w:val="20"/>
    </w:rPr>
  </w:style>
  <w:style w:type="character" w:customStyle="1" w:styleId="TextpoznmkypodiarouChar">
    <w:name w:val="Text poznámky pod čiarou Char"/>
    <w:link w:val="Textpoznmkypodiarou"/>
    <w:uiPriority w:val="99"/>
    <w:semiHidden/>
    <w:rsid w:val="00DD16D7"/>
    <w:rPr>
      <w:rFonts w:ascii="Times New Roman" w:eastAsia="Times New Roman" w:hAnsi="Times New Roman"/>
    </w:rPr>
  </w:style>
  <w:style w:type="character" w:styleId="Odkaznapoznmkupodiarou">
    <w:name w:val="footnote reference"/>
    <w:uiPriority w:val="99"/>
    <w:semiHidden/>
    <w:rsid w:val="00DD16D7"/>
    <w:rPr>
      <w:vertAlign w:val="superscript"/>
    </w:rPr>
  </w:style>
  <w:style w:type="table" w:customStyle="1" w:styleId="Mriekatabuky4">
    <w:name w:val="Mriežka tabuľky4"/>
    <w:basedOn w:val="Normlnatabuka"/>
    <w:next w:val="Mriekatabuky"/>
    <w:uiPriority w:val="59"/>
    <w:rsid w:val="00720FA5"/>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2">
    <w:name w:val="Bez zoznamu2"/>
    <w:next w:val="Bezzoznamu"/>
    <w:semiHidden/>
    <w:rsid w:val="00F23172"/>
  </w:style>
  <w:style w:type="table" w:customStyle="1" w:styleId="Mriekatabuky5">
    <w:name w:val="Mriežka tabuľky5"/>
    <w:basedOn w:val="Normlnatabuka"/>
    <w:next w:val="Mriekatabuky"/>
    <w:rsid w:val="00F23172"/>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uiPriority w:val="99"/>
    <w:semiHidden/>
    <w:unhideWhenUsed/>
    <w:rsid w:val="00F23172"/>
    <w:rPr>
      <w:sz w:val="16"/>
      <w:szCs w:val="16"/>
    </w:rPr>
  </w:style>
  <w:style w:type="table" w:customStyle="1" w:styleId="Mriekatabuky51">
    <w:name w:val="Mriežka tabuľky51"/>
    <w:basedOn w:val="Normlnatabuka"/>
    <w:next w:val="Mriekatabuky"/>
    <w:uiPriority w:val="39"/>
    <w:rsid w:val="00573AC3"/>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Bezzoznamu3">
    <w:name w:val="Bez zoznamu3"/>
    <w:next w:val="Bezzoznamu"/>
    <w:uiPriority w:val="99"/>
    <w:semiHidden/>
    <w:unhideWhenUsed/>
    <w:rsid w:val="009442D6"/>
  </w:style>
  <w:style w:type="table" w:customStyle="1" w:styleId="Mriekatabuky6">
    <w:name w:val="Mriežka tabuľky6"/>
    <w:basedOn w:val="Normlnatabuka"/>
    <w:next w:val="Mriekatabuky"/>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21">
    <w:name w:val="Mriežka tabuľky21"/>
    <w:basedOn w:val="Normlnatabuka"/>
    <w:uiPriority w:val="59"/>
    <w:rsid w:val="009442D6"/>
    <w:rPr>
      <w:rFonts w:ascii="Times New Roman" w:eastAsia="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13">
    <w:name w:val="Mriežka tabuľky13"/>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1">
    <w:name w:val="Body Text 21"/>
    <w:basedOn w:val="Normlny"/>
    <w:rsid w:val="009442D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9442D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9442D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9442D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9442D6"/>
    <w:pPr>
      <w:widowControl w:val="0"/>
      <w:autoSpaceDE w:val="0"/>
      <w:autoSpaceDN w:val="0"/>
      <w:adjustRightInd w:val="0"/>
      <w:spacing w:after="36" w:line="225" w:lineRule="atLeast"/>
      <w:ind w:firstLine="284"/>
      <w:jc w:val="both"/>
    </w:pPr>
    <w:rPr>
      <w:rFonts w:ascii="UnitusTEE" w:eastAsia="Times New Roman" w:hAnsi="UnitusTEE" w:cs="UnitusTEE"/>
      <w:i/>
      <w:iCs/>
      <w:noProof/>
      <w:sz w:val="18"/>
      <w:szCs w:val="18"/>
    </w:rPr>
  </w:style>
  <w:style w:type="paragraph" w:customStyle="1" w:styleId="H4">
    <w:name w:val="H4"/>
    <w:basedOn w:val="Normlny"/>
    <w:next w:val="Normlny"/>
    <w:rsid w:val="009442D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9442D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sz w:val="18"/>
      <w:szCs w:val="18"/>
    </w:rPr>
  </w:style>
  <w:style w:type="paragraph" w:customStyle="1" w:styleId="BodyText">
    <w:name w:val="Body Text+"/>
    <w:rsid w:val="009442D6"/>
    <w:pPr>
      <w:widowControl w:val="0"/>
      <w:autoSpaceDE w:val="0"/>
      <w:autoSpaceDN w:val="0"/>
      <w:adjustRightInd w:val="0"/>
      <w:spacing w:after="140" w:line="225" w:lineRule="atLeast"/>
      <w:ind w:firstLine="284"/>
      <w:jc w:val="both"/>
    </w:pPr>
    <w:rPr>
      <w:rFonts w:ascii="UnitusTEE" w:eastAsia="Times New Roman" w:hAnsi="UnitusTEE" w:cs="UnitusTEE"/>
      <w:noProof/>
      <w:sz w:val="18"/>
      <w:szCs w:val="18"/>
    </w:rPr>
  </w:style>
  <w:style w:type="paragraph" w:customStyle="1" w:styleId="TableText">
    <w:name w:val="Table Text"/>
    <w:rsid w:val="009442D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sz w:val="17"/>
      <w:szCs w:val="17"/>
    </w:rPr>
  </w:style>
  <w:style w:type="paragraph" w:customStyle="1" w:styleId="TableTextstred">
    <w:name w:val="Table Text stred"/>
    <w:rsid w:val="009442D6"/>
    <w:pPr>
      <w:widowControl w:val="0"/>
      <w:autoSpaceDE w:val="0"/>
      <w:autoSpaceDN w:val="0"/>
      <w:adjustRightInd w:val="0"/>
      <w:spacing w:before="107" w:after="19" w:line="212" w:lineRule="atLeast"/>
      <w:ind w:left="60" w:right="60"/>
      <w:jc w:val="center"/>
    </w:pPr>
    <w:rPr>
      <w:rFonts w:ascii="UnitusTEE" w:eastAsia="Times New Roman" w:hAnsi="UnitusTEE" w:cs="UnitusTEE"/>
      <w:noProof/>
      <w:sz w:val="17"/>
      <w:szCs w:val="17"/>
    </w:rPr>
  </w:style>
  <w:style w:type="paragraph" w:customStyle="1" w:styleId="TableTextpravy">
    <w:name w:val="Table Text pravy"/>
    <w:rsid w:val="009442D6"/>
    <w:pPr>
      <w:widowControl w:val="0"/>
      <w:autoSpaceDE w:val="0"/>
      <w:autoSpaceDN w:val="0"/>
      <w:adjustRightInd w:val="0"/>
      <w:spacing w:before="107" w:after="19" w:line="212" w:lineRule="atLeast"/>
      <w:ind w:left="60" w:right="60"/>
      <w:jc w:val="right"/>
    </w:pPr>
    <w:rPr>
      <w:rFonts w:ascii="UnitusTEE" w:eastAsia="Times New Roman" w:hAnsi="UnitusTEE" w:cs="UnitusTEE"/>
      <w:noProof/>
      <w:sz w:val="17"/>
      <w:szCs w:val="17"/>
    </w:rPr>
  </w:style>
  <w:style w:type="paragraph" w:customStyle="1" w:styleId="VYSV-TEXT0">
    <w:name w:val="VYSV - TEXT+"/>
    <w:rsid w:val="009442D6"/>
    <w:pPr>
      <w:widowControl w:val="0"/>
      <w:autoSpaceDE w:val="0"/>
      <w:autoSpaceDN w:val="0"/>
      <w:adjustRightInd w:val="0"/>
      <w:spacing w:after="140" w:line="225" w:lineRule="atLeast"/>
      <w:ind w:firstLine="284"/>
      <w:jc w:val="both"/>
    </w:pPr>
    <w:rPr>
      <w:rFonts w:ascii="UnitusTEE" w:eastAsia="Times New Roman" w:hAnsi="UnitusTEE" w:cs="UnitusTEE"/>
      <w:i/>
      <w:iCs/>
      <w:noProof/>
      <w:sz w:val="18"/>
      <w:szCs w:val="18"/>
    </w:rPr>
  </w:style>
  <w:style w:type="paragraph" w:customStyle="1" w:styleId="vysvetli-ODSAD">
    <w:name w:val="vysvetli - ODSAD"/>
    <w:rsid w:val="009442D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sz w:val="18"/>
      <w:szCs w:val="18"/>
    </w:rPr>
  </w:style>
  <w:style w:type="paragraph" w:customStyle="1" w:styleId="vysvetli-odrazky">
    <w:name w:val="vysvetli - odrazky"/>
    <w:rsid w:val="009442D6"/>
    <w:pPr>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customStyle="1" w:styleId="VYSVETLInadpis">
    <w:name w:val="VYSVETLI nadpis"/>
    <w:rsid w:val="009442D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sz w:val="18"/>
      <w:szCs w:val="18"/>
    </w:rPr>
  </w:style>
  <w:style w:type="paragraph" w:customStyle="1" w:styleId="vysvetli-odrazkygul">
    <w:name w:val="vysvetli - odrazky gul"/>
    <w:rsid w:val="009442D6"/>
    <w:pPr>
      <w:keepNext/>
      <w:widowControl w:val="0"/>
      <w:autoSpaceDE w:val="0"/>
      <w:autoSpaceDN w:val="0"/>
      <w:adjustRightInd w:val="0"/>
      <w:spacing w:after="36" w:line="225" w:lineRule="atLeast"/>
      <w:jc w:val="both"/>
    </w:pPr>
    <w:rPr>
      <w:rFonts w:ascii="UnitusTEE" w:eastAsia="Times New Roman" w:hAnsi="UnitusTEE" w:cs="UnitusTEE"/>
      <w:i/>
      <w:iCs/>
      <w:noProof/>
      <w:sz w:val="18"/>
      <w:szCs w:val="18"/>
    </w:rPr>
  </w:style>
  <w:style w:type="paragraph" w:styleId="Zoznam">
    <w:name w:val="List"/>
    <w:basedOn w:val="Zkladntext"/>
    <w:rsid w:val="009442D6"/>
    <w:pPr>
      <w:suppressAutoHyphens/>
      <w:jc w:val="left"/>
    </w:pPr>
    <w:rPr>
      <w:rFonts w:ascii="Arial" w:hAnsi="Arial" w:cs="Tahoma"/>
      <w:b/>
      <w:bCs/>
      <w:iCs w:val="0"/>
      <w:szCs w:val="24"/>
      <w:lang w:eastAsia="ar-SA"/>
    </w:rPr>
  </w:style>
  <w:style w:type="paragraph" w:customStyle="1" w:styleId="odrazky-B">
    <w:name w:val="odrazky - B"/>
    <w:basedOn w:val="Normlny"/>
    <w:rsid w:val="009442D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9442D6"/>
    <w:rPr>
      <w:rFonts w:cs="Times New Roman"/>
    </w:rPr>
  </w:style>
  <w:style w:type="paragraph" w:customStyle="1" w:styleId="Zkladntext1">
    <w:name w:val="Základní text1"/>
    <w:rsid w:val="009442D6"/>
    <w:pPr>
      <w:spacing w:before="144" w:after="144"/>
      <w:ind w:firstLine="709"/>
      <w:jc w:val="both"/>
    </w:pPr>
    <w:rPr>
      <w:rFonts w:ascii="Times New Roman" w:eastAsia="Times New Roman" w:hAnsi="Times New Roman"/>
      <w:color w:val="000000"/>
      <w:sz w:val="24"/>
    </w:rPr>
  </w:style>
  <w:style w:type="character" w:customStyle="1" w:styleId="TextpoznmkypodiarouChar1">
    <w:name w:val="Text poznámky pod čiarou Char1"/>
    <w:uiPriority w:val="99"/>
    <w:semiHidden/>
    <w:rsid w:val="009442D6"/>
    <w:rPr>
      <w:sz w:val="20"/>
      <w:szCs w:val="20"/>
    </w:rPr>
  </w:style>
  <w:style w:type="character" w:customStyle="1" w:styleId="TextkomentraChar1">
    <w:name w:val="Text komentára Char1"/>
    <w:uiPriority w:val="99"/>
    <w:semiHidden/>
    <w:rsid w:val="009442D6"/>
    <w:rPr>
      <w:sz w:val="20"/>
      <w:szCs w:val="20"/>
    </w:rPr>
  </w:style>
  <w:style w:type="character" w:customStyle="1" w:styleId="PredmetkomentraChar1">
    <w:name w:val="Predmet komentára Char1"/>
    <w:uiPriority w:val="99"/>
    <w:semiHidden/>
    <w:rsid w:val="009442D6"/>
    <w:rPr>
      <w:b/>
      <w:bCs/>
      <w:sz w:val="20"/>
      <w:szCs w:val="20"/>
    </w:rPr>
  </w:style>
  <w:style w:type="character" w:customStyle="1" w:styleId="TextbublinyChar1">
    <w:name w:val="Text bubliny Char1"/>
    <w:uiPriority w:val="99"/>
    <w:semiHidden/>
    <w:rsid w:val="009442D6"/>
    <w:rPr>
      <w:rFonts w:ascii="Segoe UI" w:hAnsi="Segoe UI" w:cs="Segoe UI"/>
      <w:sz w:val="18"/>
      <w:szCs w:val="18"/>
    </w:rPr>
  </w:style>
  <w:style w:type="paragraph" w:customStyle="1" w:styleId="Zkladntext20">
    <w:name w:val="Základní text2"/>
    <w:uiPriority w:val="99"/>
    <w:rsid w:val="009442D6"/>
    <w:pPr>
      <w:widowControl w:val="0"/>
    </w:pPr>
    <w:rPr>
      <w:rFonts w:ascii="Times New Roman" w:eastAsia="Times New Roman" w:hAnsi="Times New Roman"/>
      <w:color w:val="000000"/>
      <w:sz w:val="24"/>
    </w:rPr>
  </w:style>
  <w:style w:type="character" w:customStyle="1" w:styleId="norm00e1lnychar1">
    <w:name w:val="norm_00e1lny__char1"/>
    <w:rsid w:val="009442D6"/>
    <w:rPr>
      <w:rFonts w:ascii="Arial" w:hAnsi="Arial" w:cs="Arial"/>
      <w:sz w:val="22"/>
      <w:szCs w:val="22"/>
      <w:u w:val="none"/>
      <w:effect w:val="none"/>
    </w:rPr>
  </w:style>
  <w:style w:type="paragraph" w:customStyle="1" w:styleId="norm00e1lny">
    <w:name w:val="norm_00e1lny"/>
    <w:basedOn w:val="Normlny"/>
    <w:rsid w:val="009442D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9442D6"/>
    <w:pPr>
      <w:ind w:left="720"/>
    </w:pPr>
    <w:rPr>
      <w:rFonts w:eastAsia="Times New Roman" w:cs="Calibri"/>
    </w:rPr>
  </w:style>
  <w:style w:type="character" w:customStyle="1" w:styleId="truktradokumentuChar">
    <w:name w:val="Štruktúra dokumentu Char"/>
    <w:link w:val="truktradokumentu"/>
    <w:uiPriority w:val="99"/>
    <w:semiHidden/>
    <w:rsid w:val="009442D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9442D6"/>
    <w:pPr>
      <w:shd w:val="clear" w:color="auto" w:fill="000080"/>
      <w:spacing w:after="0" w:line="240" w:lineRule="auto"/>
    </w:pPr>
    <w:rPr>
      <w:rFonts w:ascii="Tahoma" w:eastAsia="Times New Roman" w:hAnsi="Tahoma"/>
      <w:sz w:val="20"/>
      <w:szCs w:val="20"/>
    </w:rPr>
  </w:style>
  <w:style w:type="character" w:customStyle="1" w:styleId="truktradokumentuChar1">
    <w:name w:val="Štruktúra dokumentu Char1"/>
    <w:uiPriority w:val="99"/>
    <w:semiHidden/>
    <w:rsid w:val="009442D6"/>
    <w:rPr>
      <w:rFonts w:ascii="Tahoma" w:hAnsi="Tahoma" w:cs="Tahoma"/>
      <w:sz w:val="16"/>
      <w:szCs w:val="16"/>
      <w:lang w:eastAsia="en-US"/>
    </w:rPr>
  </w:style>
  <w:style w:type="paragraph" w:customStyle="1" w:styleId="Texttabulky">
    <w:name w:val="Text tabulky"/>
    <w:uiPriority w:val="99"/>
    <w:rsid w:val="009442D6"/>
    <w:rPr>
      <w:rFonts w:ascii="Times New Roman" w:eastAsia="Times New Roman" w:hAnsi="Times New Roman"/>
      <w:color w:val="000000"/>
      <w:sz w:val="24"/>
    </w:rPr>
  </w:style>
  <w:style w:type="paragraph" w:customStyle="1" w:styleId="norm00e1lny1">
    <w:name w:val="norm_00e1lny1"/>
    <w:basedOn w:val="Normlny"/>
    <w:rsid w:val="009442D6"/>
    <w:pPr>
      <w:spacing w:line="260" w:lineRule="atLeast"/>
    </w:pPr>
    <w:rPr>
      <w:rFonts w:ascii="Arial" w:eastAsia="Times New Roman" w:hAnsi="Arial" w:cs="Arial"/>
      <w:lang w:val="cs-CZ" w:eastAsia="cs-CZ"/>
    </w:rPr>
  </w:style>
  <w:style w:type="character" w:customStyle="1" w:styleId="nadpis00203char1">
    <w:name w:val="nadpis_00203__char1"/>
    <w:rsid w:val="009442D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9442D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9442D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9442D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line="220" w:lineRule="atLeast"/>
      <w:jc w:val="center"/>
    </w:pPr>
    <w:rPr>
      <w:rFonts w:ascii="Frutiger CE 55 Roman" w:eastAsia="Times New Roman" w:hAnsi="Frutiger CE 55 Roman"/>
      <w:b/>
      <w:bCs/>
      <w:sz w:val="18"/>
      <w:szCs w:val="18"/>
    </w:rPr>
  </w:style>
  <w:style w:type="paragraph" w:customStyle="1" w:styleId="Dolezite-text">
    <w:name w:val="Dolezite - text"/>
    <w:rsid w:val="009442D6"/>
    <w:pPr>
      <w:widowControl w:val="0"/>
      <w:autoSpaceDE w:val="0"/>
      <w:autoSpaceDN w:val="0"/>
      <w:adjustRightInd w:val="0"/>
      <w:spacing w:after="50" w:line="220" w:lineRule="atLeast"/>
      <w:ind w:left="255"/>
      <w:jc w:val="both"/>
    </w:pPr>
    <w:rPr>
      <w:rFonts w:ascii="Frutiger CE 55 Roman" w:eastAsia="Times New Roman" w:hAnsi="Frutiger CE 55 Roman"/>
      <w:i/>
      <w:iCs/>
      <w:sz w:val="18"/>
      <w:szCs w:val="18"/>
    </w:rPr>
  </w:style>
  <w:style w:type="paragraph" w:customStyle="1" w:styleId="para">
    <w:name w:val="para"/>
    <w:basedOn w:val="Normlny"/>
    <w:rsid w:val="009442D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9442D6"/>
    <w:pPr>
      <w:widowControl w:val="0"/>
      <w:snapToGrid w:val="0"/>
    </w:pPr>
    <w:rPr>
      <w:rFonts w:ascii="Times New Roman" w:eastAsia="Times New Roman" w:hAnsi="Times New Roman"/>
      <w:color w:val="000000"/>
      <w:sz w:val="24"/>
    </w:rPr>
  </w:style>
  <w:style w:type="paragraph" w:customStyle="1" w:styleId="Zarkazkladnhotextu21">
    <w:name w:val="Zarážka základného textu 21"/>
    <w:basedOn w:val="Normlny"/>
    <w:rsid w:val="009442D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9442D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9442D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9442D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9442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PredformtovanHTMLChar1">
    <w:name w:val="Predformátované HTML Char1"/>
    <w:uiPriority w:val="99"/>
    <w:semiHidden/>
    <w:rsid w:val="009442D6"/>
    <w:rPr>
      <w:rFonts w:ascii="Courier New" w:hAnsi="Courier New" w:cs="Courier New"/>
      <w:lang w:eastAsia="en-US"/>
    </w:rPr>
  </w:style>
  <w:style w:type="table" w:customStyle="1" w:styleId="Mriekatabuky31">
    <w:name w:val="Mriežka tabuľky3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41">
    <w:name w:val="Mriežka tabuľky4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61">
    <w:name w:val="Mriežka tabuľky61"/>
    <w:basedOn w:val="Normlnatabuka"/>
    <w:next w:val="Mriekatabuky"/>
    <w:uiPriority w:val="59"/>
    <w:rsid w:val="009442D6"/>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Mriekatabuky52">
    <w:name w:val="Mriežka tabuľky52"/>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rsid w:val="009442D6"/>
    <w:rPr>
      <w:rFonts w:ascii="Arial Narrow" w:hAnsi="Arial Narrow" w:hint="default"/>
      <w:b w:val="0"/>
      <w:bCs w:val="0"/>
      <w:i w:val="0"/>
      <w:iCs w:val="0"/>
      <w:color w:val="313131"/>
      <w:sz w:val="22"/>
      <w:szCs w:val="22"/>
    </w:rPr>
  </w:style>
  <w:style w:type="character" w:customStyle="1" w:styleId="fontstyle21">
    <w:name w:val="fontstyle21"/>
    <w:rsid w:val="009442D6"/>
    <w:rPr>
      <w:rFonts w:ascii="Arial Narrow" w:hAnsi="Arial Narrow" w:hint="default"/>
      <w:b/>
      <w:bCs/>
      <w:i w:val="0"/>
      <w:iCs w:val="0"/>
      <w:color w:val="313131"/>
      <w:sz w:val="22"/>
      <w:szCs w:val="22"/>
    </w:rPr>
  </w:style>
  <w:style w:type="character" w:customStyle="1" w:styleId="fontstyle31">
    <w:name w:val="fontstyle31"/>
    <w:rsid w:val="009442D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51Abs">
    <w:name w:val="51_Abs"/>
    <w:basedOn w:val="Normlny"/>
    <w:qFormat/>
    <w:rsid w:val="009442D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0">
    <w:name w:val="Mriežka tabuľky10"/>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111">
    <w:name w:val="Mriežka tabuľky111"/>
    <w:basedOn w:val="Normlnatabuka"/>
    <w:next w:val="Mriekatabuky"/>
    <w:uiPriority w:val="59"/>
    <w:rsid w:val="009442D6"/>
    <w:rPr>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42572572">
      <w:bodyDiv w:val="1"/>
      <w:marLeft w:val="0"/>
      <w:marRight w:val="0"/>
      <w:marTop w:val="0"/>
      <w:marBottom w:val="0"/>
      <w:divBdr>
        <w:top w:val="none" w:sz="0" w:space="0" w:color="auto"/>
        <w:left w:val="none" w:sz="0" w:space="0" w:color="auto"/>
        <w:bottom w:val="none" w:sz="0" w:space="0" w:color="auto"/>
        <w:right w:val="none" w:sz="0" w:space="0" w:color="auto"/>
      </w:divBdr>
    </w:div>
    <w:div w:id="660500028">
      <w:bodyDiv w:val="1"/>
      <w:marLeft w:val="0"/>
      <w:marRight w:val="0"/>
      <w:marTop w:val="0"/>
      <w:marBottom w:val="0"/>
      <w:divBdr>
        <w:top w:val="none" w:sz="0" w:space="0" w:color="auto"/>
        <w:left w:val="none" w:sz="0" w:space="0" w:color="auto"/>
        <w:bottom w:val="none" w:sz="0" w:space="0" w:color="auto"/>
        <w:right w:val="none" w:sz="0" w:space="0" w:color="auto"/>
      </w:divBdr>
    </w:div>
    <w:div w:id="726417776">
      <w:bodyDiv w:val="1"/>
      <w:marLeft w:val="0"/>
      <w:marRight w:val="0"/>
      <w:marTop w:val="0"/>
      <w:marBottom w:val="0"/>
      <w:divBdr>
        <w:top w:val="none" w:sz="0" w:space="0" w:color="auto"/>
        <w:left w:val="none" w:sz="0" w:space="0" w:color="auto"/>
        <w:bottom w:val="none" w:sz="0" w:space="0" w:color="auto"/>
        <w:right w:val="none" w:sz="0" w:space="0" w:color="auto"/>
      </w:divBdr>
      <w:divsChild>
        <w:div w:id="1518040000">
          <w:marLeft w:val="0"/>
          <w:marRight w:val="0"/>
          <w:marTop w:val="300"/>
          <w:marBottom w:val="0"/>
          <w:divBdr>
            <w:top w:val="none" w:sz="0" w:space="0" w:color="auto"/>
            <w:left w:val="none" w:sz="0" w:space="0" w:color="auto"/>
            <w:bottom w:val="none" w:sz="0" w:space="0" w:color="auto"/>
            <w:right w:val="none" w:sz="0" w:space="0" w:color="auto"/>
          </w:divBdr>
          <w:divsChild>
            <w:div w:id="1248807006">
              <w:marLeft w:val="0"/>
              <w:marRight w:val="0"/>
              <w:marTop w:val="0"/>
              <w:marBottom w:val="0"/>
              <w:divBdr>
                <w:top w:val="none" w:sz="0" w:space="0" w:color="auto"/>
                <w:left w:val="none" w:sz="0" w:space="0" w:color="auto"/>
                <w:bottom w:val="none" w:sz="0" w:space="0" w:color="auto"/>
                <w:right w:val="none" w:sz="0" w:space="0" w:color="auto"/>
              </w:divBdr>
              <w:divsChild>
                <w:div w:id="827671055">
                  <w:marLeft w:val="0"/>
                  <w:marRight w:val="0"/>
                  <w:marTop w:val="0"/>
                  <w:marBottom w:val="0"/>
                  <w:divBdr>
                    <w:top w:val="none" w:sz="0" w:space="0" w:color="auto"/>
                    <w:left w:val="none" w:sz="0" w:space="0" w:color="auto"/>
                    <w:bottom w:val="none" w:sz="0" w:space="0" w:color="auto"/>
                    <w:right w:val="none" w:sz="0" w:space="0" w:color="auto"/>
                  </w:divBdr>
                  <w:divsChild>
                    <w:div w:id="1619872824">
                      <w:marLeft w:val="0"/>
                      <w:marRight w:val="0"/>
                      <w:marTop w:val="0"/>
                      <w:marBottom w:val="0"/>
                      <w:divBdr>
                        <w:top w:val="none" w:sz="0" w:space="0" w:color="auto"/>
                        <w:left w:val="none" w:sz="0" w:space="0" w:color="auto"/>
                        <w:bottom w:val="none" w:sz="0" w:space="0" w:color="auto"/>
                        <w:right w:val="none" w:sz="0" w:space="0" w:color="auto"/>
                      </w:divBdr>
                      <w:divsChild>
                        <w:div w:id="48111946">
                          <w:marLeft w:val="0"/>
                          <w:marRight w:val="0"/>
                          <w:marTop w:val="0"/>
                          <w:marBottom w:val="0"/>
                          <w:divBdr>
                            <w:top w:val="none" w:sz="0" w:space="0" w:color="auto"/>
                            <w:left w:val="none" w:sz="0" w:space="0" w:color="auto"/>
                            <w:bottom w:val="none" w:sz="0" w:space="0" w:color="auto"/>
                            <w:right w:val="none" w:sz="0" w:space="0" w:color="auto"/>
                          </w:divBdr>
                        </w:div>
                        <w:div w:id="340357954">
                          <w:marLeft w:val="0"/>
                          <w:marRight w:val="0"/>
                          <w:marTop w:val="0"/>
                          <w:marBottom w:val="0"/>
                          <w:divBdr>
                            <w:top w:val="none" w:sz="0" w:space="0" w:color="auto"/>
                            <w:left w:val="none" w:sz="0" w:space="0" w:color="auto"/>
                            <w:bottom w:val="none" w:sz="0" w:space="0" w:color="auto"/>
                            <w:right w:val="none" w:sz="0" w:space="0" w:color="auto"/>
                          </w:divBdr>
                        </w:div>
                        <w:div w:id="582689043">
                          <w:marLeft w:val="0"/>
                          <w:marRight w:val="0"/>
                          <w:marTop w:val="0"/>
                          <w:marBottom w:val="0"/>
                          <w:divBdr>
                            <w:top w:val="none" w:sz="0" w:space="0" w:color="auto"/>
                            <w:left w:val="none" w:sz="0" w:space="0" w:color="auto"/>
                            <w:bottom w:val="none" w:sz="0" w:space="0" w:color="auto"/>
                            <w:right w:val="none" w:sz="0" w:space="0" w:color="auto"/>
                          </w:divBdr>
                        </w:div>
                        <w:div w:id="634482141">
                          <w:marLeft w:val="0"/>
                          <w:marRight w:val="0"/>
                          <w:marTop w:val="0"/>
                          <w:marBottom w:val="0"/>
                          <w:divBdr>
                            <w:top w:val="none" w:sz="0" w:space="0" w:color="auto"/>
                            <w:left w:val="none" w:sz="0" w:space="0" w:color="auto"/>
                            <w:bottom w:val="none" w:sz="0" w:space="0" w:color="auto"/>
                            <w:right w:val="none" w:sz="0" w:space="0" w:color="auto"/>
                          </w:divBdr>
                        </w:div>
                        <w:div w:id="887693128">
                          <w:marLeft w:val="0"/>
                          <w:marRight w:val="0"/>
                          <w:marTop w:val="0"/>
                          <w:marBottom w:val="0"/>
                          <w:divBdr>
                            <w:top w:val="none" w:sz="0" w:space="0" w:color="auto"/>
                            <w:left w:val="none" w:sz="0" w:space="0" w:color="auto"/>
                            <w:bottom w:val="none" w:sz="0" w:space="0" w:color="auto"/>
                            <w:right w:val="none" w:sz="0" w:space="0" w:color="auto"/>
                          </w:divBdr>
                        </w:div>
                        <w:div w:id="942109116">
                          <w:marLeft w:val="0"/>
                          <w:marRight w:val="0"/>
                          <w:marTop w:val="0"/>
                          <w:marBottom w:val="0"/>
                          <w:divBdr>
                            <w:top w:val="none" w:sz="0" w:space="0" w:color="auto"/>
                            <w:left w:val="none" w:sz="0" w:space="0" w:color="auto"/>
                            <w:bottom w:val="none" w:sz="0" w:space="0" w:color="auto"/>
                            <w:right w:val="none" w:sz="0" w:space="0" w:color="auto"/>
                          </w:divBdr>
                        </w:div>
                        <w:div w:id="1389374518">
                          <w:marLeft w:val="0"/>
                          <w:marRight w:val="0"/>
                          <w:marTop w:val="0"/>
                          <w:marBottom w:val="0"/>
                          <w:divBdr>
                            <w:top w:val="none" w:sz="0" w:space="0" w:color="auto"/>
                            <w:left w:val="none" w:sz="0" w:space="0" w:color="auto"/>
                            <w:bottom w:val="none" w:sz="0" w:space="0" w:color="auto"/>
                            <w:right w:val="none" w:sz="0" w:space="0" w:color="auto"/>
                          </w:divBdr>
                        </w:div>
                        <w:div w:id="1436709265">
                          <w:marLeft w:val="0"/>
                          <w:marRight w:val="0"/>
                          <w:marTop w:val="0"/>
                          <w:marBottom w:val="0"/>
                          <w:divBdr>
                            <w:top w:val="none" w:sz="0" w:space="0" w:color="auto"/>
                            <w:left w:val="none" w:sz="0" w:space="0" w:color="auto"/>
                            <w:bottom w:val="none" w:sz="0" w:space="0" w:color="auto"/>
                            <w:right w:val="none" w:sz="0" w:space="0" w:color="auto"/>
                          </w:divBdr>
                        </w:div>
                        <w:div w:id="1832406560">
                          <w:marLeft w:val="0"/>
                          <w:marRight w:val="0"/>
                          <w:marTop w:val="0"/>
                          <w:marBottom w:val="0"/>
                          <w:divBdr>
                            <w:top w:val="none" w:sz="0" w:space="0" w:color="auto"/>
                            <w:left w:val="none" w:sz="0" w:space="0" w:color="auto"/>
                            <w:bottom w:val="none" w:sz="0" w:space="0" w:color="auto"/>
                            <w:right w:val="none" w:sz="0" w:space="0" w:color="auto"/>
                          </w:divBdr>
                        </w:div>
                        <w:div w:id="2001696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9273568">
      <w:bodyDiv w:val="1"/>
      <w:marLeft w:val="0"/>
      <w:marRight w:val="0"/>
      <w:marTop w:val="0"/>
      <w:marBottom w:val="0"/>
      <w:divBdr>
        <w:top w:val="none" w:sz="0" w:space="0" w:color="auto"/>
        <w:left w:val="none" w:sz="0" w:space="0" w:color="auto"/>
        <w:bottom w:val="none" w:sz="0" w:space="0" w:color="auto"/>
        <w:right w:val="none" w:sz="0" w:space="0" w:color="auto"/>
      </w:divBdr>
      <w:divsChild>
        <w:div w:id="335809028">
          <w:marLeft w:val="0"/>
          <w:marRight w:val="0"/>
          <w:marTop w:val="0"/>
          <w:marBottom w:val="0"/>
          <w:divBdr>
            <w:top w:val="none" w:sz="0" w:space="0" w:color="auto"/>
            <w:left w:val="none" w:sz="0" w:space="0" w:color="auto"/>
            <w:bottom w:val="none" w:sz="0" w:space="0" w:color="auto"/>
            <w:right w:val="none" w:sz="0" w:space="0" w:color="auto"/>
          </w:divBdr>
          <w:divsChild>
            <w:div w:id="45689502">
              <w:marLeft w:val="300"/>
              <w:marRight w:val="0"/>
              <w:marTop w:val="150"/>
              <w:marBottom w:val="0"/>
              <w:divBdr>
                <w:top w:val="none" w:sz="0" w:space="0" w:color="auto"/>
                <w:left w:val="none" w:sz="0" w:space="0" w:color="auto"/>
                <w:bottom w:val="none" w:sz="0" w:space="0" w:color="auto"/>
                <w:right w:val="none" w:sz="0" w:space="0" w:color="auto"/>
              </w:divBdr>
              <w:divsChild>
                <w:div w:id="982348628">
                  <w:marLeft w:val="0"/>
                  <w:marRight w:val="0"/>
                  <w:marTop w:val="0"/>
                  <w:marBottom w:val="150"/>
                  <w:divBdr>
                    <w:top w:val="none" w:sz="0" w:space="0" w:color="auto"/>
                    <w:left w:val="none" w:sz="0" w:space="0" w:color="auto"/>
                    <w:bottom w:val="none" w:sz="0" w:space="0" w:color="auto"/>
                    <w:right w:val="none" w:sz="0" w:space="0" w:color="auto"/>
                  </w:divBdr>
                  <w:divsChild>
                    <w:div w:id="1600601264">
                      <w:marLeft w:val="0"/>
                      <w:marRight w:val="0"/>
                      <w:marTop w:val="0"/>
                      <w:marBottom w:val="0"/>
                      <w:divBdr>
                        <w:top w:val="none" w:sz="0" w:space="0" w:color="auto"/>
                        <w:left w:val="none" w:sz="0" w:space="0" w:color="auto"/>
                        <w:bottom w:val="none" w:sz="0" w:space="0" w:color="auto"/>
                        <w:right w:val="none" w:sz="0" w:space="0" w:color="auto"/>
                      </w:divBdr>
                      <w:divsChild>
                        <w:div w:id="1623460493">
                          <w:marLeft w:val="0"/>
                          <w:marRight w:val="0"/>
                          <w:marTop w:val="0"/>
                          <w:marBottom w:val="0"/>
                          <w:divBdr>
                            <w:top w:val="none" w:sz="0" w:space="0" w:color="auto"/>
                            <w:left w:val="none" w:sz="0" w:space="0" w:color="auto"/>
                            <w:bottom w:val="none" w:sz="0" w:space="0" w:color="auto"/>
                            <w:right w:val="none" w:sz="0" w:space="0" w:color="auto"/>
                          </w:divBdr>
                          <w:divsChild>
                            <w:div w:id="1472552105">
                              <w:marLeft w:val="0"/>
                              <w:marRight w:val="0"/>
                              <w:marTop w:val="0"/>
                              <w:marBottom w:val="0"/>
                              <w:divBdr>
                                <w:top w:val="none" w:sz="0" w:space="0" w:color="auto"/>
                                <w:left w:val="none" w:sz="0" w:space="0" w:color="auto"/>
                                <w:bottom w:val="none" w:sz="0" w:space="0" w:color="auto"/>
                                <w:right w:val="none" w:sz="0" w:space="0" w:color="auto"/>
                              </w:divBdr>
                              <w:divsChild>
                                <w:div w:id="446050700">
                                  <w:marLeft w:val="0"/>
                                  <w:marRight w:val="0"/>
                                  <w:marTop w:val="0"/>
                                  <w:marBottom w:val="0"/>
                                  <w:divBdr>
                                    <w:top w:val="none" w:sz="0" w:space="0" w:color="auto"/>
                                    <w:left w:val="none" w:sz="0" w:space="0" w:color="auto"/>
                                    <w:bottom w:val="none" w:sz="0" w:space="0" w:color="auto"/>
                                    <w:right w:val="none" w:sz="0" w:space="0" w:color="auto"/>
                                  </w:divBdr>
                                  <w:divsChild>
                                    <w:div w:id="650792829">
                                      <w:marLeft w:val="0"/>
                                      <w:marRight w:val="0"/>
                                      <w:marTop w:val="0"/>
                                      <w:marBottom w:val="0"/>
                                      <w:divBdr>
                                        <w:top w:val="none" w:sz="0" w:space="0" w:color="auto"/>
                                        <w:left w:val="none" w:sz="0" w:space="0" w:color="auto"/>
                                        <w:bottom w:val="none" w:sz="0" w:space="0" w:color="auto"/>
                                        <w:right w:val="none" w:sz="0" w:space="0" w:color="auto"/>
                                      </w:divBdr>
                                      <w:divsChild>
                                        <w:div w:id="940258105">
                                          <w:marLeft w:val="0"/>
                                          <w:marRight w:val="0"/>
                                          <w:marTop w:val="0"/>
                                          <w:marBottom w:val="0"/>
                                          <w:divBdr>
                                            <w:top w:val="none" w:sz="0" w:space="0" w:color="auto"/>
                                            <w:left w:val="none" w:sz="0" w:space="0" w:color="auto"/>
                                            <w:bottom w:val="none" w:sz="0" w:space="0" w:color="auto"/>
                                            <w:right w:val="none" w:sz="0" w:space="0" w:color="auto"/>
                                          </w:divBdr>
                                          <w:divsChild>
                                            <w:div w:id="1743602631">
                                              <w:marLeft w:val="0"/>
                                              <w:marRight w:val="0"/>
                                              <w:marTop w:val="240"/>
                                              <w:marBottom w:val="0"/>
                                              <w:divBdr>
                                                <w:top w:val="none" w:sz="0" w:space="0" w:color="auto"/>
                                                <w:left w:val="none" w:sz="0" w:space="0" w:color="auto"/>
                                                <w:bottom w:val="none" w:sz="0" w:space="0" w:color="auto"/>
                                                <w:right w:val="none" w:sz="0" w:space="0" w:color="auto"/>
                                              </w:divBdr>
                                              <w:divsChild>
                                                <w:div w:id="701244911">
                                                  <w:marLeft w:val="0"/>
                                                  <w:marRight w:val="0"/>
                                                  <w:marTop w:val="0"/>
                                                  <w:marBottom w:val="0"/>
                                                  <w:divBdr>
                                                    <w:top w:val="none" w:sz="0" w:space="0" w:color="auto"/>
                                                    <w:left w:val="none" w:sz="0" w:space="0" w:color="auto"/>
                                                    <w:bottom w:val="none" w:sz="0" w:space="0" w:color="auto"/>
                                                    <w:right w:val="none" w:sz="0" w:space="0" w:color="auto"/>
                                                  </w:divBdr>
                                                  <w:divsChild>
                                                    <w:div w:id="208679826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5233230">
      <w:bodyDiv w:val="1"/>
      <w:marLeft w:val="0"/>
      <w:marRight w:val="0"/>
      <w:marTop w:val="0"/>
      <w:marBottom w:val="0"/>
      <w:divBdr>
        <w:top w:val="none" w:sz="0" w:space="0" w:color="auto"/>
        <w:left w:val="none" w:sz="0" w:space="0" w:color="auto"/>
        <w:bottom w:val="none" w:sz="0" w:space="0" w:color="auto"/>
        <w:right w:val="none" w:sz="0" w:space="0" w:color="auto"/>
      </w:divBdr>
    </w:div>
    <w:div w:id="1769692125">
      <w:bodyDiv w:val="1"/>
      <w:marLeft w:val="0"/>
      <w:marRight w:val="0"/>
      <w:marTop w:val="0"/>
      <w:marBottom w:val="0"/>
      <w:divBdr>
        <w:top w:val="none" w:sz="0" w:space="0" w:color="auto"/>
        <w:left w:val="none" w:sz="0" w:space="0" w:color="auto"/>
        <w:bottom w:val="none" w:sz="0" w:space="0" w:color="auto"/>
        <w:right w:val="none" w:sz="0" w:space="0" w:color="auto"/>
      </w:divBdr>
    </w:div>
    <w:div w:id="2111853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9048B5-D5FB-4367-B7D2-A778CA9B3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4187</Words>
  <Characters>23871</Characters>
  <Application>Microsoft Office Word</Application>
  <DocSecurity>0</DocSecurity>
  <Lines>198</Lines>
  <Paragraphs>56</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28002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PC</cp:lastModifiedBy>
  <cp:revision>2</cp:revision>
  <cp:lastPrinted>2018-01-20T12:16:00Z</cp:lastPrinted>
  <dcterms:created xsi:type="dcterms:W3CDTF">2022-06-29T10:05:00Z</dcterms:created>
  <dcterms:modified xsi:type="dcterms:W3CDTF">2022-06-29T10:05:00Z</dcterms:modified>
</cp:coreProperties>
</file>