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Normal"/>
        <w:shd w:fill="FFFFFF" w:val="clear"/>
        <w:spacing w:lineRule="auto" w:line="240" w:before="0" w:after="0"/>
        <w:ind w:left="0" w:right="284" w:hanging="0"/>
        <w:jc w:val="center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</w:r>
    </w:p>
    <w:p>
      <w:pPr>
        <w:pStyle w:val="Normal"/>
        <w:shd w:fill="E7E6E6" w:val="clear"/>
        <w:spacing w:lineRule="auto" w:line="240" w:before="0" w:after="0"/>
        <w:ind w:left="0" w:right="284" w:hanging="0"/>
        <w:jc w:val="center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  <w:t>Všeobecné informácie</w:t>
      </w:r>
    </w:p>
    <w:p>
      <w:pPr>
        <w:pStyle w:val="Odsekzoznamu"/>
        <w:keepNext/>
        <w:numPr>
          <w:ilvl w:val="0"/>
          <w:numId w:val="9"/>
        </w:numPr>
        <w:spacing w:lineRule="auto" w:line="240" w:before="0" w:after="0"/>
        <w:ind w:left="357" w:right="0" w:hanging="36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</w:r>
    </w:p>
    <w:tbl>
      <w:tblPr>
        <w:jc w:val="left"/>
        <w:tblInd w:w="99" w:type="dxa"/>
        <w:tblBorders>
          <w:top w:val="single" w:sz="8" w:space="0" w:color="000001"/>
          <w:left w:val="single" w:sz="8" w:space="0" w:color="000001"/>
          <w:bottom w:val="single" w:sz="8" w:space="0" w:color="000001"/>
          <w:insideH w:val="single" w:sz="8" w:space="0" w:color="000001"/>
          <w:right w:val="nil"/>
          <w:insideV w:val="nil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1988"/>
        <w:gridCol w:w="7203"/>
      </w:tblGrid>
      <w:tr>
        <w:trPr>
          <w:trHeight w:val="1327" w:hRule="atLeast"/>
          <w:cantSplit w:val="false"/>
        </w:trPr>
        <w:tc>
          <w:tcPr>
            <w:tcW w:w="198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Obchodné meno:</w:t>
            </w:r>
          </w:p>
        </w:tc>
        <w:tc>
          <w:tcPr>
            <w:tcW w:w="720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  <w:right w:val="single" w:sz="8" w:space="0" w:color="000001"/>
              <w:insideV w:val="single" w:sz="8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HOMER SPIŠ s.r.o.</w:t>
            </w:r>
          </w:p>
        </w:tc>
      </w:tr>
      <w:tr>
        <w:trPr>
          <w:trHeight w:val="340" w:hRule="atLeast"/>
          <w:cantSplit w:val="false"/>
        </w:trPr>
        <w:tc>
          <w:tcPr>
            <w:tcW w:w="198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Sídlo:</w:t>
            </w:r>
          </w:p>
        </w:tc>
        <w:tc>
          <w:tcPr>
            <w:tcW w:w="720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  <w:right w:val="single" w:sz="8" w:space="0" w:color="000001"/>
              <w:insideV w:val="single" w:sz="8" w:space="0" w:color="000001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Nová 25, 053 15  Hrabušice</w:t>
            </w:r>
          </w:p>
        </w:tc>
      </w:tr>
    </w:tbl>
    <w:p>
      <w:pPr>
        <w:pStyle w:val="Normal"/>
        <w:jc w:val="both"/>
        <w:rPr>
          <w:rFonts w:cs="Calibri" w:ascii="Calibri" w:hAnsi="Calibri"/>
          <w:b/>
          <w:bCs/>
          <w:szCs w:val="22"/>
        </w:rPr>
      </w:pPr>
      <w:r>
        <w:rPr>
          <w:rFonts w:cs="Calibri" w:ascii="Calibri" w:hAnsi="Calibri"/>
          <w:b/>
          <w:bCs/>
          <w:szCs w:val="22"/>
        </w:rPr>
        <w:t>Opis vykonávanej  činnosti účtovnej jednotky:</w:t>
      </w:r>
    </w:p>
    <w:p>
      <w:pPr>
        <w:pStyle w:val="Normal"/>
        <w:jc w:val="both"/>
        <w:rPr>
          <w:rFonts w:cs="Calibri" w:ascii="Calibri" w:hAnsi="Calibri"/>
          <w:bCs/>
          <w:szCs w:val="22"/>
        </w:rPr>
      </w:pPr>
      <w:r>
        <w:rPr>
          <w:rFonts w:cs="Calibri" w:ascii="Calibri" w:hAnsi="Calibri"/>
          <w:bCs/>
          <w:szCs w:val="22"/>
        </w:rPr>
        <w:t>výroba výrobkov z dreva</w:t>
      </w:r>
    </w:p>
    <w:p>
      <w:pPr>
        <w:pStyle w:val="Normal"/>
        <w:jc w:val="both"/>
        <w:rPr>
          <w:rFonts w:cs="Calibri" w:ascii="Calibri" w:hAnsi="Calibri"/>
          <w:bCs/>
          <w:szCs w:val="22"/>
        </w:rPr>
      </w:pPr>
      <w:r>
        <w:rPr>
          <w:rFonts w:cs="Calibri" w:ascii="Calibri" w:hAnsi="Calibri"/>
          <w:bCs/>
          <w:szCs w:val="22"/>
        </w:rPr>
      </w:r>
    </w:p>
    <w:p>
      <w:pPr>
        <w:pStyle w:val="Normal"/>
        <w:jc w:val="both"/>
        <w:rPr>
          <w:rFonts w:cs="Calibri" w:ascii="Calibri" w:hAnsi="Calibri"/>
          <w:bCs/>
          <w:szCs w:val="22"/>
        </w:rPr>
      </w:pPr>
      <w:r>
        <w:rPr>
          <w:rFonts w:cs="Calibri" w:ascii="Calibri" w:hAnsi="Calibri"/>
          <w:bCs/>
          <w:szCs w:val="22"/>
        </w:rPr>
      </w:r>
    </w:p>
    <w:tbl>
      <w:tblPr>
        <w:jc w:val="left"/>
        <w:tblInd w:w="10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425"/>
        <w:gridCol w:w="3542"/>
        <w:gridCol w:w="3403"/>
        <w:gridCol w:w="1383"/>
        <w:gridCol w:w="378"/>
      </w:tblGrid>
      <w:tr>
        <w:trPr>
          <w:trHeight w:val="340" w:hRule="exact"/>
          <w:cantSplit w:val="false"/>
        </w:trPr>
        <w:tc>
          <w:tcPr>
            <w:tcW w:w="4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9"/>
              </w:numPr>
              <w:spacing w:lineRule="auto" w:line="240" w:before="0" w:after="0"/>
              <w:ind w:left="357" w:right="0" w:hanging="36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 w:val="20"/>
                <w:szCs w:val="22"/>
              </w:rPr>
            </w:pPr>
            <w:r>
              <w:rPr>
                <w:rFonts w:cs="Calibri" w:ascii="Calibri" w:hAnsi="Calibri"/>
                <w:sz w:val="20"/>
                <w:szCs w:val="22"/>
              </w:rPr>
            </w:r>
          </w:p>
        </w:tc>
        <w:tc>
          <w:tcPr>
            <w:tcW w:w="69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Odsekzoznamu"/>
              <w:keepNext/>
              <w:spacing w:lineRule="auto" w:line="240" w:before="0" w:after="0"/>
              <w:ind w:left="0" w:right="0" w:hanging="0"/>
              <w:jc w:val="both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Dátum schválenia účtovnej závierky za bezprostredne predchádzajúce ÚO</w:t>
            </w:r>
          </w:p>
          <w:p>
            <w:pPr>
              <w:pStyle w:val="Normal"/>
              <w:spacing w:before="0" w:after="200"/>
              <w:rPr>
                <w:rFonts w:cs="Calibri" w:ascii="Calibri" w:hAnsi="Calibri"/>
                <w:sz w:val="20"/>
                <w:szCs w:val="22"/>
              </w:rPr>
            </w:pPr>
            <w:r>
              <w:rPr>
                <w:rFonts w:cs="Calibri" w:ascii="Calibri" w:hAnsi="Calibri"/>
                <w:sz w:val="20"/>
                <w:szCs w:val="22"/>
              </w:rPr>
            </w:r>
          </w:p>
        </w:tc>
        <w:tc>
          <w:tcPr>
            <w:tcW w:w="176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 w:val="20"/>
                <w:szCs w:val="22"/>
              </w:rPr>
            </w:pPr>
            <w:r>
              <w:rPr>
                <w:rFonts w:cs="Calibri" w:ascii="Calibri" w:hAnsi="Calibri"/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425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9"/>
              </w:numPr>
              <w:spacing w:lineRule="auto" w:line="240" w:before="0" w:after="0"/>
              <w:ind w:left="357" w:right="0" w:hanging="360"/>
              <w:jc w:val="both"/>
              <w:rPr>
                <w:rFonts w:cs="Calibri" w:ascii="Calibri" w:hAnsi="Calibri"/>
                <w:sz w:val="20"/>
                <w:szCs w:val="22"/>
              </w:rPr>
            </w:pPr>
            <w:r>
              <w:rPr>
                <w:rFonts w:cs="Calibri" w:ascii="Calibri" w:hAnsi="Calibri"/>
                <w:sz w:val="20"/>
                <w:szCs w:val="22"/>
              </w:rPr>
            </w: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Riadna</w:t>
            </w:r>
          </w:p>
        </w:tc>
        <w:tc>
          <w:tcPr>
            <w:tcW w:w="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425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6945" w:type="dxa"/>
            <w:gridSpan w:val="2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3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Mimoriadna</w:t>
            </w:r>
          </w:p>
        </w:tc>
        <w:tc>
          <w:tcPr>
            <w:tcW w:w="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425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3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Dôvod mimoriadnej účtovnej závierky</w:t>
            </w:r>
          </w:p>
        </w:tc>
        <w:tc>
          <w:tcPr>
            <w:tcW w:w="516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Normal"/>
        <w:keepNext/>
        <w:spacing w:lineRule="auto" w:line="240" w:before="0" w:after="0"/>
        <w:jc w:val="center"/>
        <w:rPr>
          <w:rFonts w:cs="Calibri" w:ascii="Calibri" w:hAnsi="Calibri"/>
          <w:b/>
          <w:bCs/>
          <w:szCs w:val="22"/>
        </w:rPr>
      </w:pPr>
      <w:r>
        <w:rPr>
          <w:rFonts w:cs="Calibri" w:ascii="Calibri" w:hAnsi="Calibri"/>
          <w:b/>
          <w:bCs/>
          <w:szCs w:val="22"/>
        </w:rPr>
      </w:r>
    </w:p>
    <w:p>
      <w:pPr>
        <w:pStyle w:val="Normal"/>
        <w:keepNext/>
        <w:spacing w:lineRule="auto" w:line="240" w:before="0" w:after="0"/>
        <w:jc w:val="center"/>
        <w:rPr>
          <w:rFonts w:cs="Calibri" w:ascii="Calibri" w:hAnsi="Calibri"/>
          <w:b/>
          <w:bCs/>
          <w:szCs w:val="22"/>
        </w:rPr>
      </w:pPr>
      <w:r>
        <w:rPr>
          <w:rFonts w:cs="Calibri" w:ascii="Calibri" w:hAnsi="Calibri"/>
          <w:b/>
          <w:bCs/>
          <w:szCs w:val="22"/>
        </w:rPr>
      </w:r>
    </w:p>
    <w:tbl>
      <w:tblPr>
        <w:jc w:val="left"/>
        <w:tblInd w:w="64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0" w:type="dxa"/>
          <w:bottom w:w="0" w:type="dxa"/>
          <w:right w:w="70" w:type="dxa"/>
        </w:tblCellMar>
      </w:tblPr>
      <w:tblGrid>
        <w:gridCol w:w="425"/>
        <w:gridCol w:w="3685"/>
        <w:gridCol w:w="336"/>
        <w:gridCol w:w="4340"/>
        <w:gridCol w:w="345"/>
      </w:tblGrid>
      <w:tr>
        <w:trPr>
          <w:trHeight w:val="225" w:hRule="atLeast"/>
          <w:cantSplit w:val="false"/>
        </w:trPr>
        <w:tc>
          <w:tcPr>
            <w:tcW w:w="4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</w:tcPr>
          <w:p>
            <w:pPr>
              <w:pStyle w:val="Odsekzoznamu"/>
              <w:keepNext/>
              <w:numPr>
                <w:ilvl w:val="0"/>
                <w:numId w:val="9"/>
              </w:numPr>
              <w:spacing w:before="0" w:after="0"/>
              <w:ind w:left="357" w:right="0" w:hanging="36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8706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</w:tcPr>
          <w:p>
            <w:pPr>
              <w:pStyle w:val="Odsekzoznamu"/>
              <w:keepNext/>
              <w:spacing w:before="0" w:after="0"/>
              <w:ind w:left="0" w:right="0" w:hanging="0"/>
              <w:jc w:val="both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Údaje o skupine účtovných jednotiek:</w:t>
            </w:r>
          </w:p>
        </w:tc>
      </w:tr>
      <w:tr>
        <w:trPr>
          <w:cantSplit w:val="false"/>
        </w:trPr>
        <w:tc>
          <w:tcPr>
            <w:tcW w:w="411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ÚJ   nie je súčasťou konsolidovaného celku</w:t>
            </w: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  <w:tc>
          <w:tcPr>
            <w:tcW w:w="4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ÚJ   je súčasťou konsolidovaného celku </w:t>
            </w:r>
          </w:p>
        </w:tc>
        <w:tc>
          <w:tcPr>
            <w:tcW w:w="3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0"/>
              <w:ind w:left="56" w:right="0" w:hanging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cantSplit w:val="false"/>
        </w:trPr>
        <w:tc>
          <w:tcPr>
            <w:tcW w:w="411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ÚJ   nie je materskou účtovnou jednotkou</w:t>
            </w: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  <w:tc>
          <w:tcPr>
            <w:tcW w:w="4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ÚJ  je materskou účtovnou jednotkou</w:t>
            </w:r>
          </w:p>
        </w:tc>
        <w:tc>
          <w:tcPr>
            <w:tcW w:w="3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0"/>
              <w:ind w:left="56" w:right="0" w:hanging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Odsekzoznamu"/>
        <w:keepNext/>
        <w:numPr>
          <w:ilvl w:val="0"/>
          <w:numId w:val="17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>
      <w:pPr>
        <w:pStyle w:val="Odsekzoznamu"/>
        <w:keepNext/>
        <w:numPr>
          <w:ilvl w:val="0"/>
          <w:numId w:val="17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>
      <w:pPr>
        <w:pStyle w:val="Odsekzoznamu"/>
        <w:keepNext/>
        <w:numPr>
          <w:ilvl w:val="0"/>
          <w:numId w:val="17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adresa, kde sa môže vyžiadať kópia konsolidovaných účtovných závierok uvedených v písmenách a) a b),</w:t>
      </w:r>
    </w:p>
    <w:p>
      <w:pPr>
        <w:pStyle w:val="Odsekzoznamu"/>
        <w:keepNext/>
        <w:numPr>
          <w:ilvl w:val="0"/>
          <w:numId w:val="17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>
      <w:pPr>
        <w:pStyle w:val="Normal"/>
        <w:numPr>
          <w:ilvl w:val="0"/>
          <w:numId w:val="8"/>
        </w:numPr>
        <w:tabs>
          <w:tab w:val="left" w:pos="851" w:leader="none"/>
        </w:tabs>
        <w:spacing w:lineRule="auto" w:line="240" w:before="0" w:after="0"/>
        <w:ind w:left="1077" w:right="0" w:hanging="36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>
      <w:pPr>
        <w:pStyle w:val="Normal"/>
        <w:numPr>
          <w:ilvl w:val="0"/>
          <w:numId w:val="8"/>
        </w:numPr>
        <w:tabs>
          <w:tab w:val="left" w:pos="851" w:leader="none"/>
        </w:tabs>
        <w:spacing w:lineRule="auto" w:line="240" w:before="0" w:after="0"/>
        <w:ind w:left="1077" w:right="0" w:hanging="36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pri oslobodení podľa § 22 ods. 10 a 12 zákona obchodné meno a sídlo dcérskych účtovných jednotiek.</w:t>
      </w:r>
    </w:p>
    <w:p>
      <w:pPr>
        <w:pStyle w:val="Normal"/>
        <w:tabs>
          <w:tab w:val="left" w:pos="851" w:leader="none"/>
        </w:tabs>
        <w:spacing w:lineRule="auto" w:line="240" w:before="0" w:after="0"/>
        <w:ind w:left="1077" w:right="0" w:hanging="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</w:r>
    </w:p>
    <w:p>
      <w:pPr>
        <w:pStyle w:val="Normal"/>
        <w:tabs>
          <w:tab w:val="left" w:pos="851" w:leader="none"/>
        </w:tabs>
        <w:spacing w:lineRule="auto" w:line="240" w:before="0" w:after="0"/>
        <w:ind w:left="1077" w:right="0" w:hanging="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</w:r>
    </w:p>
    <w:tbl>
      <w:tblPr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0" w:type="dxa"/>
          <w:bottom w:w="0" w:type="dxa"/>
          <w:right w:w="70" w:type="dxa"/>
        </w:tblCellMar>
      </w:tblPr>
      <w:tblGrid>
        <w:gridCol w:w="331"/>
        <w:gridCol w:w="7065"/>
        <w:gridCol w:w="1550"/>
      </w:tblGrid>
      <w:tr>
        <w:trPr>
          <w:trHeight w:val="340" w:hRule="atLeast"/>
          <w:cantSplit w:val="false"/>
        </w:trPr>
        <w:tc>
          <w:tcPr>
            <w:tcW w:w="331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9"/>
              </w:numPr>
              <w:spacing w:lineRule="auto" w:line="240" w:before="0" w:after="0"/>
              <w:ind w:left="357" w:right="0" w:hanging="36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7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Odsekzoznamu"/>
              <w:keepNext/>
              <w:spacing w:lineRule="auto" w:line="240" w:before="0" w:after="0"/>
              <w:ind w:left="0" w:right="0" w:hanging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Priemerný prepočítaný počet zamestnancov</w:t>
            </w:r>
            <w:r>
              <w:rPr>
                <w:rFonts w:cs="Calibri" w:ascii="Calibri" w:hAnsi="Calibri"/>
                <w:szCs w:val="22"/>
              </w:rPr>
              <w:t xml:space="preserve">  bežné účtovné obdobie</w:t>
            </w:r>
          </w:p>
        </w:tc>
        <w:tc>
          <w:tcPr>
            <w:tcW w:w="15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Odsekzoznamu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1</w:t>
            </w:r>
          </w:p>
        </w:tc>
      </w:tr>
      <w:tr>
        <w:trPr>
          <w:trHeight w:val="340" w:hRule="atLeast"/>
          <w:cantSplit w:val="false"/>
        </w:trPr>
        <w:tc>
          <w:tcPr>
            <w:tcW w:w="331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Odsekzoznamu"/>
              <w:keepNext/>
              <w:spacing w:lineRule="auto" w:line="240" w:before="0" w:after="0"/>
              <w:ind w:left="357" w:right="0" w:hanging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7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Odsekzoznamu"/>
              <w:keepNext/>
              <w:spacing w:lineRule="auto" w:line="240" w:before="0" w:after="0"/>
              <w:ind w:left="0" w:right="0" w:hanging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Priemerný prepočítaný počet zamestnancov</w:t>
            </w:r>
            <w:r>
              <w:rPr>
                <w:rFonts w:cs="Calibri" w:ascii="Calibri" w:hAnsi="Calibri"/>
                <w:szCs w:val="22"/>
              </w:rPr>
              <w:t xml:space="preserve">  bezprostredne predchádzajúce ÚO</w:t>
            </w:r>
          </w:p>
        </w:tc>
        <w:tc>
          <w:tcPr>
            <w:tcW w:w="15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Odsekzoznamu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1</w:t>
            </w:r>
          </w:p>
        </w:tc>
      </w:tr>
    </w:tbl>
    <w:p>
      <w:pPr>
        <w:pStyle w:val="Normal"/>
        <w:spacing w:before="0" w:after="0"/>
        <w:ind w:left="705" w:right="0" w:hanging="705"/>
        <w:jc w:val="both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</w:r>
    </w:p>
    <w:p>
      <w:pPr>
        <w:pStyle w:val="Normal"/>
        <w:spacing w:before="0" w:after="0"/>
        <w:ind w:left="705" w:right="0" w:hanging="705"/>
        <w:jc w:val="both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</w:r>
    </w:p>
    <w:p>
      <w:pPr>
        <w:pStyle w:val="Normal"/>
        <w:spacing w:before="0" w:after="0"/>
        <w:ind w:left="705" w:right="0" w:hanging="705"/>
        <w:jc w:val="both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</w:r>
    </w:p>
    <w:p>
      <w:pPr>
        <w:pStyle w:val="Normal"/>
        <w:spacing w:before="0" w:after="0"/>
        <w:ind w:left="705" w:right="0" w:hanging="705"/>
        <w:jc w:val="both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</w:r>
    </w:p>
    <w:p>
      <w:pPr>
        <w:pStyle w:val="Normal"/>
        <w:spacing w:before="0" w:after="0"/>
        <w:ind w:left="705" w:right="0" w:hanging="705"/>
        <w:jc w:val="both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</w:r>
    </w:p>
    <w:p>
      <w:pPr>
        <w:pStyle w:val="Normal"/>
        <w:shd w:fill="E6E6E6" w:val="clear"/>
        <w:spacing w:lineRule="auto" w:line="240" w:before="0" w:after="0"/>
        <w:jc w:val="center"/>
        <w:rPr>
          <w:rFonts w:cs="Calibri" w:ascii="Calibri" w:hAnsi="Calibri"/>
          <w:i/>
          <w:szCs w:val="22"/>
        </w:rPr>
      </w:pPr>
      <w:r>
        <w:rPr>
          <w:rFonts w:eastAsia="Calibri" w:cs="Calibri" w:ascii="Calibri" w:hAnsi="Calibri"/>
          <w:i/>
          <w:szCs w:val="22"/>
        </w:rPr>
        <w:t xml:space="preserve"> </w:t>
      </w:r>
      <w:r>
        <w:rPr>
          <w:rFonts w:cs="Calibri" w:ascii="Calibri" w:hAnsi="Calibri"/>
          <w:i/>
          <w:szCs w:val="22"/>
        </w:rPr>
        <w:t>Informácie o orgánoch spoločnosti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rFonts w:cs="Calibri" w:ascii="Calibri" w:hAnsi="Calibri"/>
          <w:bCs/>
          <w:i/>
          <w:szCs w:val="22"/>
        </w:rPr>
      </w:pPr>
      <w:r>
        <w:rPr>
          <w:rFonts w:cs="Calibri" w:ascii="Calibri" w:hAnsi="Calibri"/>
          <w:bCs/>
          <w:i/>
          <w:szCs w:val="22"/>
        </w:rPr>
      </w:r>
    </w:p>
    <w:tbl>
      <w:tblPr>
        <w:jc w:val="left"/>
        <w:tblInd w:w="10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4248"/>
        <w:gridCol w:w="1983"/>
        <w:gridCol w:w="1848"/>
        <w:gridCol w:w="1053"/>
      </w:tblGrid>
      <w:tr>
        <w:trPr>
          <w:trHeight w:val="57" w:hRule="atLeast"/>
          <w:cantSplit w:val="false"/>
        </w:trPr>
        <w:tc>
          <w:tcPr>
            <w:tcW w:w="9132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a)</w:t>
            </w:r>
            <w:r>
              <w:rPr>
                <w:rFonts w:cs="Calibri" w:ascii="Calibri" w:hAnsi="Calibri"/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>
            <w:pPr>
              <w:pStyle w:val="Normal"/>
              <w:spacing w:before="0" w:after="0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dozorného orgánu a iného orgánu ÚJ</w:t>
            </w:r>
          </w:p>
        </w:tc>
      </w:tr>
      <w:tr>
        <w:trPr>
          <w:trHeight w:val="57" w:hRule="atLeast"/>
          <w:cantSplit w:val="false"/>
        </w:trPr>
        <w:tc>
          <w:tcPr>
            <w:tcW w:w="4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Druh záruky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BO</w:t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PO</w:t>
            </w:r>
          </w:p>
        </w:tc>
      </w:tr>
      <w:tr>
        <w:trPr>
          <w:trHeight w:val="340" w:hRule="atLeast"/>
          <w:cantSplit w:val="false"/>
        </w:trPr>
        <w:tc>
          <w:tcPr>
            <w:tcW w:w="4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rPr>
          <w:rFonts w:cs="Calibri" w:ascii="Calibri" w:hAnsi="Calibri"/>
        </w:rPr>
      </w:pPr>
      <w:r>
        <w:rPr>
          <w:rFonts w:cs="Calibri" w:ascii="Calibri" w:hAnsi="Calibri"/>
        </w:rPr>
      </w:r>
    </w:p>
    <w:tbl>
      <w:tblPr>
        <w:jc w:val="left"/>
        <w:tblInd w:w="10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4242"/>
        <w:gridCol w:w="6"/>
        <w:gridCol w:w="1704"/>
        <w:gridCol w:w="1"/>
        <w:gridCol w:w="990"/>
        <w:gridCol w:w="1"/>
        <w:gridCol w:w="1275"/>
        <w:gridCol w:w="1"/>
        <w:gridCol w:w="912"/>
      </w:tblGrid>
      <w:tr>
        <w:trPr>
          <w:trHeight w:val="340" w:hRule="atLeast"/>
          <w:cantSplit w:val="false"/>
        </w:trPr>
        <w:tc>
          <w:tcPr>
            <w:tcW w:w="9132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b)</w:t>
            </w:r>
            <w:r>
              <w:rPr>
                <w:rFonts w:cs="Calibri" w:ascii="Calibri" w:hAnsi="Calibri"/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  <w:cantSplit w:val="false"/>
        </w:trPr>
        <w:tc>
          <w:tcPr>
            <w:tcW w:w="42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1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Štatutárny orgán</w:t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Úrok v %</w:t>
            </w:r>
          </w:p>
        </w:tc>
        <w:tc>
          <w:tcPr>
            <w:tcW w:w="127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BO</w:t>
            </w:r>
          </w:p>
        </w:tc>
        <w:tc>
          <w:tcPr>
            <w:tcW w:w="9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PO</w:t>
            </w:r>
          </w:p>
        </w:tc>
      </w:tr>
      <w:tr>
        <w:trPr>
          <w:trHeight w:val="340" w:hRule="atLeast"/>
          <w:cantSplit w:val="false"/>
        </w:trPr>
        <w:tc>
          <w:tcPr>
            <w:tcW w:w="9132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  <w:cantSplit w:val="false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7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1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7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1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9132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  <w:cantSplit w:val="false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7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1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7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1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9132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  <w:cantSplit w:val="false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7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1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7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91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rPr>
          <w:rFonts w:cs="Calibri" w:ascii="Calibri" w:hAnsi="Calibri"/>
        </w:rPr>
      </w:pPr>
      <w:r>
        <w:rPr>
          <w:rFonts w:cs="Calibri" w:ascii="Calibri" w:hAnsi="Calibri"/>
        </w:rPr>
      </w:r>
    </w:p>
    <w:tbl>
      <w:tblPr>
        <w:jc w:val="left"/>
        <w:tblInd w:w="10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4248"/>
        <w:gridCol w:w="1983"/>
        <w:gridCol w:w="1700"/>
        <w:gridCol w:w="1201"/>
      </w:tblGrid>
      <w:tr>
        <w:trPr>
          <w:trHeight w:val="340" w:hRule="atLeast"/>
          <w:cantSplit w:val="false"/>
        </w:trPr>
        <w:tc>
          <w:tcPr>
            <w:tcW w:w="9132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d)</w:t>
            </w:r>
            <w:r>
              <w:rPr>
                <w:rFonts w:cs="Calibri" w:ascii="Calibri" w:hAnsi="Calibri"/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  <w:cantSplit w:val="false"/>
        </w:trPr>
        <w:tc>
          <w:tcPr>
            <w:tcW w:w="4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BO</w:t>
            </w:r>
          </w:p>
        </w:tc>
        <w:tc>
          <w:tcPr>
            <w:tcW w:w="12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PO</w:t>
            </w:r>
          </w:p>
        </w:tc>
      </w:tr>
      <w:tr>
        <w:trPr>
          <w:trHeight w:val="340" w:hRule="atLeast"/>
          <w:cantSplit w:val="false"/>
        </w:trPr>
        <w:tc>
          <w:tcPr>
            <w:tcW w:w="4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360" w:right="-468" w:hanging="0"/>
        <w:jc w:val="both"/>
        <w:rPr>
          <w:rFonts w:cs="Calibri" w:ascii="Calibri" w:hAnsi="Calibri"/>
          <w:bCs/>
          <w:i/>
          <w:szCs w:val="22"/>
        </w:rPr>
      </w:pPr>
      <w:r>
        <w:rPr>
          <w:rFonts w:cs="Calibri" w:ascii="Calibri" w:hAnsi="Calibri"/>
          <w:bCs/>
          <w:i/>
          <w:szCs w:val="22"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rFonts w:cs="Calibri" w:ascii="Calibri" w:hAnsi="Calibri"/>
          <w:bCs/>
          <w:i/>
          <w:szCs w:val="22"/>
        </w:rPr>
      </w:pPr>
      <w:r>
        <w:rPr>
          <w:rFonts w:cs="Calibri" w:ascii="Calibri" w:hAnsi="Calibri"/>
          <w:bCs/>
          <w:i/>
          <w:szCs w:val="22"/>
        </w:rPr>
      </w:r>
    </w:p>
    <w:p>
      <w:pPr>
        <w:pStyle w:val="Normal"/>
        <w:shd w:fill="E6E6E6" w:val="clear"/>
        <w:spacing w:lineRule="auto" w:line="240" w:before="0" w:after="0"/>
        <w:jc w:val="center"/>
        <w:rPr>
          <w:rFonts w:cs="Calibri" w:ascii="Calibri" w:hAnsi="Calibri"/>
          <w:i/>
          <w:szCs w:val="22"/>
        </w:rPr>
      </w:pPr>
      <w:r>
        <w:rPr>
          <w:rFonts w:eastAsia="Calibri" w:cs="Calibri" w:ascii="Calibri" w:hAnsi="Calibri"/>
          <w:i/>
          <w:szCs w:val="22"/>
        </w:rPr>
        <w:t xml:space="preserve"> </w:t>
      </w:r>
      <w:r>
        <w:rPr>
          <w:rFonts w:cs="Calibri" w:ascii="Calibri" w:hAnsi="Calibri"/>
          <w:i/>
          <w:szCs w:val="22"/>
        </w:rPr>
        <w:t>Informácie o prijatých postupoch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rFonts w:cs="Calibri" w:ascii="Calibri" w:hAnsi="Calibri"/>
          <w:bCs/>
          <w:szCs w:val="22"/>
        </w:rPr>
      </w:pPr>
      <w:r>
        <w:rPr>
          <w:rFonts w:cs="Calibri" w:ascii="Calibri" w:hAnsi="Calibri"/>
          <w:bCs/>
          <w:szCs w:val="22"/>
        </w:rPr>
      </w:r>
    </w:p>
    <w:tbl>
      <w:tblPr>
        <w:jc w:val="left"/>
        <w:tblInd w:w="10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578"/>
        <w:gridCol w:w="6509"/>
        <w:gridCol w:w="824"/>
        <w:gridCol w:w="290"/>
        <w:gridCol w:w="578"/>
        <w:gridCol w:w="352"/>
      </w:tblGrid>
      <w:tr>
        <w:trPr>
          <w:trHeight w:val="522" w:hRule="exact"/>
          <w:cantSplit w:val="false"/>
        </w:trPr>
        <w:tc>
          <w:tcPr>
            <w:tcW w:w="5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2"/>
              </w:numPr>
              <w:spacing w:lineRule="auto" w:line="240" w:before="0" w:after="0"/>
              <w:ind w:left="357" w:right="0" w:hanging="36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65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NIE</w:t>
            </w:r>
          </w:p>
        </w:tc>
        <w:tc>
          <w:tcPr>
            <w:tcW w:w="3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Odsekzoznamu"/>
        <w:spacing w:lineRule="auto" w:line="240" w:before="0" w:after="0"/>
        <w:ind w:left="357" w:right="0" w:hanging="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</w:r>
    </w:p>
    <w:tbl>
      <w:tblPr>
        <w:jc w:val="left"/>
        <w:tblInd w:w="10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578"/>
        <w:gridCol w:w="2115"/>
        <w:gridCol w:w="1842"/>
        <w:gridCol w:w="1560"/>
        <w:gridCol w:w="992"/>
        <w:gridCol w:w="233"/>
        <w:gridCol w:w="591"/>
        <w:gridCol w:w="290"/>
        <w:gridCol w:w="578"/>
        <w:gridCol w:w="352"/>
      </w:tblGrid>
      <w:tr>
        <w:trPr>
          <w:trHeight w:val="340" w:hRule="exact"/>
          <w:cantSplit w:val="false"/>
        </w:trPr>
        <w:tc>
          <w:tcPr>
            <w:tcW w:w="5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50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5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NIE</w:t>
            </w:r>
          </w:p>
        </w:tc>
        <w:tc>
          <w:tcPr>
            <w:tcW w:w="3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trHeight w:val="388" w:hRule="atLeast"/>
          <w:cantSplit w:val="false"/>
        </w:trPr>
        <w:tc>
          <w:tcPr>
            <w:tcW w:w="2693" w:type="dxa"/>
            <w:gridSpan w:val="2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Dôvod uplatnenia</w:t>
            </w:r>
          </w:p>
        </w:tc>
        <w:tc>
          <w:tcPr>
            <w:tcW w:w="4596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Vplyv (+/-) zmeny na:</w:t>
            </w:r>
          </w:p>
        </w:tc>
      </w:tr>
      <w:tr>
        <w:trPr>
          <w:trHeight w:val="301" w:hRule="atLeast"/>
          <w:cantSplit w:val="false"/>
        </w:trPr>
        <w:tc>
          <w:tcPr>
            <w:tcW w:w="2693" w:type="dxa"/>
            <w:gridSpan w:val="2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842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Vlastné imanie</w:t>
            </w:r>
          </w:p>
        </w:tc>
        <w:tc>
          <w:tcPr>
            <w:tcW w:w="1811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Výsledok hospodárenia</w:t>
            </w:r>
          </w:p>
        </w:tc>
      </w:tr>
      <w:tr>
        <w:trPr>
          <w:trHeight w:val="340" w:hRule="atLeast"/>
          <w:cantSplit w:val="false"/>
        </w:trPr>
        <w:tc>
          <w:tcPr>
            <w:tcW w:w="269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2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811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69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2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811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69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2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811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Normal"/>
        <w:numPr>
          <w:ilvl w:val="0"/>
          <w:numId w:val="2"/>
        </w:numPr>
        <w:spacing w:lineRule="auto" w:line="240" w:before="0" w:after="0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b/>
          <w:szCs w:val="22"/>
        </w:rPr>
        <w:t>Informácia o charaktere a účele transakcií, ktoré sa neuvádzajú v súvahe</w:t>
      </w:r>
      <w:r>
        <w:rPr>
          <w:rFonts w:cs="Calibri" w:ascii="Calibri" w:hAnsi="Calibri"/>
          <w:szCs w:val="22"/>
        </w:rPr>
        <w:t xml:space="preserve">, </w:t>
      </w:r>
      <w:r>
        <w:rPr>
          <w:rFonts w:cs="Calibri" w:ascii="Calibri" w:hAnsi="Calibri"/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Normal"/>
        <w:widowControl w:val="false"/>
        <w:spacing w:before="0" w:after="0"/>
        <w:jc w:val="center"/>
        <w:rPr>
          <w:rFonts w:cs="Calibri" w:ascii="Calibri" w:hAnsi="Calibri"/>
          <w:bCs/>
          <w:i/>
          <w:szCs w:val="22"/>
        </w:rPr>
      </w:pPr>
      <w:r>
        <w:rPr>
          <w:rFonts w:cs="Calibri" w:ascii="Calibri" w:hAnsi="Calibri"/>
          <w:bCs/>
          <w:i/>
          <w:szCs w:val="22"/>
        </w:rPr>
      </w:r>
    </w:p>
    <w:tbl>
      <w:tblPr>
        <w:jc w:val="left"/>
        <w:tblInd w:w="10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578"/>
        <w:gridCol w:w="8553"/>
      </w:tblGrid>
      <w:tr>
        <w:trPr>
          <w:trHeight w:val="340" w:hRule="exact"/>
          <w:cantSplit w:val="false"/>
        </w:trPr>
        <w:tc>
          <w:tcPr>
            <w:tcW w:w="5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8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>
      <w:pPr>
        <w:pStyle w:val="Odsekzoznamu"/>
        <w:numPr>
          <w:ilvl w:val="0"/>
          <w:numId w:val="18"/>
        </w:numPr>
        <w:spacing w:lineRule="auto" w:line="240" w:before="0" w:after="0"/>
        <w:ind w:left="641" w:right="0" w:hanging="360"/>
        <w:jc w:val="both"/>
        <w:rPr/>
      </w:pPr>
      <w:r>
        <w:rPr/>
      </w:r>
    </w:p>
    <w:tbl>
      <w:tblPr>
        <w:jc w:val="left"/>
        <w:tblInd w:w="10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8788"/>
        <w:gridCol w:w="343"/>
      </w:tblGrid>
      <w:tr>
        <w:trPr>
          <w:cantSplit w:val="false"/>
        </w:trPr>
        <w:tc>
          <w:tcPr>
            <w:tcW w:w="913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Obstarávacou cenou</w:t>
            </w:r>
          </w:p>
        </w:tc>
      </w:tr>
      <w:tr>
        <w:trPr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6. záväzky pri ich prevzatí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rPr>
          <w:rFonts w:cs="Calibri" w:ascii="Calibri" w:hAnsi="Calibri"/>
        </w:rPr>
      </w:pPr>
      <w:r>
        <w:rPr>
          <w:rFonts w:cs="Calibri" w:ascii="Calibri" w:hAnsi="Calibri"/>
        </w:rPr>
      </w:r>
    </w:p>
    <w:tbl>
      <w:tblPr>
        <w:jc w:val="left"/>
        <w:tblInd w:w="10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8788"/>
        <w:gridCol w:w="343"/>
      </w:tblGrid>
      <w:tr>
        <w:trPr>
          <w:cantSplit w:val="false"/>
        </w:trPr>
        <w:tc>
          <w:tcPr>
            <w:tcW w:w="913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Vlastnými nákladmi</w:t>
            </w:r>
          </w:p>
        </w:tc>
      </w:tr>
      <w:tr>
        <w:trPr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1. hmotný majetok vytvorený vlastnou činnosťou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2. zásoby vytvorené vlastnou činnosťou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3. nehmotný majetok vytvorený vlastnou činnosťou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4. príchovky a prírastky zvierat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rPr>
          <w:rFonts w:cs="Calibri" w:ascii="Calibri" w:hAnsi="Calibri"/>
        </w:rPr>
      </w:pPr>
      <w:r>
        <w:rPr>
          <w:rFonts w:cs="Calibri" w:ascii="Calibri" w:hAnsi="Calibri"/>
        </w:rPr>
      </w:r>
    </w:p>
    <w:tbl>
      <w:tblPr>
        <w:jc w:val="left"/>
        <w:tblInd w:w="10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8788"/>
        <w:gridCol w:w="343"/>
      </w:tblGrid>
      <w:tr>
        <w:trPr>
          <w:cantSplit w:val="false"/>
        </w:trPr>
        <w:tc>
          <w:tcPr>
            <w:tcW w:w="913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Menovitou hodnotou</w:t>
            </w:r>
          </w:p>
        </w:tc>
      </w:tr>
      <w:tr>
        <w:trPr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1. peňažné prostriedky a ceniny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2. pohľadávky pri ich vzniku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3. záväzky pri ich vzniku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rPr>
          <w:rFonts w:cs="Calibri" w:ascii="Calibri" w:hAnsi="Calibri"/>
        </w:rPr>
      </w:pPr>
      <w:r>
        <w:rPr>
          <w:rFonts w:cs="Calibri" w:ascii="Calibri" w:hAnsi="Calibri"/>
        </w:rPr>
      </w:r>
    </w:p>
    <w:tbl>
      <w:tblPr>
        <w:jc w:val="left"/>
        <w:tblInd w:w="10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8788"/>
        <w:gridCol w:w="343"/>
      </w:tblGrid>
      <w:tr>
        <w:trPr>
          <w:cantSplit w:val="false"/>
        </w:trPr>
        <w:tc>
          <w:tcPr>
            <w:tcW w:w="913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Reálnou hodnotou</w:t>
            </w:r>
          </w:p>
        </w:tc>
      </w:tr>
      <w:tr>
        <w:trPr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3. cenné papiere, deriváty a podiely na základnom imaní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jc w:val="left"/>
        <w:tblInd w:w="10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8788"/>
        <w:gridCol w:w="343"/>
      </w:tblGrid>
      <w:tr>
        <w:trPr>
          <w:trHeight w:val="227" w:hRule="atLeast"/>
          <w:cantSplit w:val="false"/>
        </w:trPr>
        <w:tc>
          <w:tcPr>
            <w:tcW w:w="913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Úbytok zásob rovnakého druhu sa účtuje v ocenení</w:t>
            </w:r>
          </w:p>
        </w:tc>
      </w:tr>
      <w:tr>
        <w:trPr>
          <w:trHeight w:val="227" w:hRule="atLeast"/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Cenou zistenou váženým aritmetickým priemerom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227" w:hRule="atLeast"/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Metódou FIFO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trHeight w:val="227" w:hRule="atLeast"/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eastAsia="Calibri" w:cs="Calibri" w:ascii="Calibri" w:hAnsi="Calibri"/>
                <w:szCs w:val="22"/>
              </w:rPr>
              <w:t xml:space="preserve"> </w:t>
            </w:r>
            <w:r>
              <w:rPr>
                <w:rFonts w:cs="Calibri" w:ascii="Calibri" w:hAnsi="Calibri"/>
                <w:szCs w:val="22"/>
              </w:rPr>
              <w:t>a náklady súvisiace s obstaraním(VON).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trHeight w:val="227" w:hRule="atLeast"/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</w:r>
    </w:p>
    <w:tbl>
      <w:tblPr>
        <w:jc w:val="left"/>
        <w:tblInd w:w="10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8788"/>
        <w:gridCol w:w="343"/>
      </w:tblGrid>
      <w:tr>
        <w:trPr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0" w:right="-468" w:hanging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eastAsia="Calibri" w:cs="Calibri" w:ascii="Calibri" w:hAnsi="Calibri"/>
                <w:szCs w:val="22"/>
              </w:rPr>
              <w:t xml:space="preserve"> </w:t>
            </w:r>
            <w:r>
              <w:rPr>
                <w:rFonts w:cs="Calibri" w:ascii="Calibri" w:hAnsi="Calibri"/>
                <w:szCs w:val="22"/>
              </w:rPr>
              <w:t>rizík alebo strát z podnikania. Oceňujú sa v očakávanej výške záväzku.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0" w:right="-468" w:hanging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Daň z príjmov splatná – daň sa  určuje z účtovného zisku pred zdanením, po úpravách na daňové účely </w:t>
            </w:r>
          </w:p>
          <w:p>
            <w:pPr>
              <w:pStyle w:val="Normal"/>
              <w:widowControl w:val="false"/>
              <w:spacing w:lineRule="auto" w:line="240" w:before="0" w:after="0"/>
              <w:ind w:left="0" w:right="-468" w:hanging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podľa zákona o daniach z príjmov pri sadzbe 21 %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w="8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jc w:val="left"/>
        <w:tblInd w:w="64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0" w:type="dxa"/>
          <w:bottom w:w="0" w:type="dxa"/>
          <w:right w:w="70" w:type="dxa"/>
        </w:tblCellMar>
      </w:tblPr>
      <w:tblGrid>
        <w:gridCol w:w="2976"/>
        <w:gridCol w:w="567"/>
        <w:gridCol w:w="5244"/>
        <w:gridCol w:w="1"/>
        <w:gridCol w:w="361"/>
      </w:tblGrid>
      <w:tr>
        <w:trPr>
          <w:trHeight w:val="340" w:hRule="atLeast"/>
          <w:cantSplit w:val="false"/>
        </w:trPr>
        <w:tc>
          <w:tcPr>
            <w:tcW w:w="9149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Odsekzoznamu"/>
              <w:numPr>
                <w:ilvl w:val="0"/>
                <w:numId w:val="18"/>
              </w:numPr>
              <w:spacing w:lineRule="auto" w:line="240" w:before="0" w:after="0"/>
              <w:ind w:left="641" w:right="0" w:hanging="360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  <w:cantSplit w:val="false"/>
        </w:trPr>
        <w:tc>
          <w:tcPr>
            <w:tcW w:w="8788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Odsekzoznamu"/>
              <w:spacing w:lineRule="auto" w:line="240" w:before="0" w:after="0"/>
              <w:ind w:left="641" w:right="0" w:hanging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Trvalé zníženie hodnoty majetku nebolo účtované</w:t>
            </w:r>
          </w:p>
        </w:tc>
        <w:tc>
          <w:tcPr>
            <w:tcW w:w="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  <w:cantSplit w:val="false"/>
        </w:trPr>
        <w:tc>
          <w:tcPr>
            <w:tcW w:w="2976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Opravná položka k pohľadávkam</w:t>
            </w:r>
          </w:p>
        </w:tc>
        <w:tc>
          <w:tcPr>
            <w:tcW w:w="581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Podľa kritérií  definovaných v zákone o daniach z príjmov</w:t>
            </w:r>
          </w:p>
        </w:tc>
        <w:tc>
          <w:tcPr>
            <w:tcW w:w="36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  <w:cantSplit w:val="false"/>
        </w:trPr>
        <w:tc>
          <w:tcPr>
            <w:tcW w:w="2976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581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6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6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Opravná položka k materiálu</w:t>
            </w:r>
          </w:p>
        </w:tc>
        <w:tc>
          <w:tcPr>
            <w:tcW w:w="581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Odborným odhadom</w:t>
            </w:r>
          </w:p>
        </w:tc>
        <w:tc>
          <w:tcPr>
            <w:tcW w:w="36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6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581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36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6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Opravná položka k tovaru</w:t>
            </w:r>
          </w:p>
        </w:tc>
        <w:tc>
          <w:tcPr>
            <w:tcW w:w="581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36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6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581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36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9149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</w:tcPr>
          <w:p>
            <w:pPr>
              <w:pStyle w:val="Odsekzoznamu"/>
              <w:numPr>
                <w:ilvl w:val="0"/>
                <w:numId w:val="18"/>
              </w:numPr>
              <w:spacing w:lineRule="auto" w:line="240" w:before="0" w:after="0"/>
              <w:ind w:left="641" w:right="0" w:hanging="360"/>
              <w:jc w:val="both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  <w:cantSplit w:val="false"/>
        </w:trPr>
        <w:tc>
          <w:tcPr>
            <w:tcW w:w="8788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</w:tcPr>
          <w:p>
            <w:pPr>
              <w:pStyle w:val="Odsekzoznamu"/>
              <w:spacing w:lineRule="auto" w:line="240" w:before="0" w:after="0"/>
              <w:ind w:left="641" w:right="0" w:hanging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Ocenenie záväzkov menovitou hodnotou</w:t>
            </w:r>
          </w:p>
        </w:tc>
        <w:tc>
          <w:tcPr>
            <w:tcW w:w="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Odsekzoznamu"/>
              <w:spacing w:lineRule="auto" w:line="240" w:before="0" w:after="0"/>
              <w:ind w:left="0" w:right="0" w:hanging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  <w:cantSplit w:val="false"/>
        </w:trPr>
        <w:tc>
          <w:tcPr>
            <w:tcW w:w="3543" w:type="dxa"/>
            <w:gridSpan w:val="2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Rezervy k nevyfakturovaným dodávkam</w:t>
            </w:r>
          </w:p>
        </w:tc>
        <w:tc>
          <w:tcPr>
            <w:tcW w:w="52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Odborným odhadom na splnenie existujúcej povinnosti</w:t>
            </w:r>
          </w:p>
        </w:tc>
        <w:tc>
          <w:tcPr>
            <w:tcW w:w="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  <w:cantSplit w:val="false"/>
        </w:trPr>
        <w:tc>
          <w:tcPr>
            <w:tcW w:w="3543" w:type="dxa"/>
            <w:gridSpan w:val="2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52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3543" w:type="dxa"/>
            <w:gridSpan w:val="2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Rezervy k nevyčerpaným dovolenkám</w:t>
            </w:r>
          </w:p>
        </w:tc>
        <w:tc>
          <w:tcPr>
            <w:tcW w:w="52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Odborným odhadom podľa stavu nevyčerpaných dovoleniek</w:t>
            </w:r>
          </w:p>
        </w:tc>
        <w:tc>
          <w:tcPr>
            <w:tcW w:w="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  <w:cantSplit w:val="false"/>
        </w:trPr>
        <w:tc>
          <w:tcPr>
            <w:tcW w:w="3543" w:type="dxa"/>
            <w:gridSpan w:val="2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52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3543" w:type="dxa"/>
            <w:gridSpan w:val="2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35,2% z nevyčerpaných dovoleniek</w:t>
            </w:r>
          </w:p>
        </w:tc>
        <w:tc>
          <w:tcPr>
            <w:tcW w:w="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  <w:cantSplit w:val="false"/>
        </w:trPr>
        <w:tc>
          <w:tcPr>
            <w:tcW w:w="3543" w:type="dxa"/>
            <w:gridSpan w:val="2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52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Odsekzoznamu"/>
        <w:numPr>
          <w:ilvl w:val="0"/>
          <w:numId w:val="18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b/>
          <w:szCs w:val="22"/>
        </w:rPr>
        <w:t>Určenie ocenenia finančných nástrojov alebo majetku</w:t>
      </w:r>
      <w:r>
        <w:rPr>
          <w:rFonts w:cs="Calibri" w:ascii="Calibri" w:hAnsi="Calibri"/>
          <w:szCs w:val="22"/>
        </w:rPr>
        <w:t xml:space="preserve">, ktorý nie je finančným nástrojom </w:t>
      </w:r>
      <w:r>
        <w:rPr>
          <w:rFonts w:cs="Calibri" w:ascii="Calibri" w:hAnsi="Calibri"/>
          <w:b/>
          <w:szCs w:val="22"/>
        </w:rPr>
        <w:t>pri oceňovaní reálnou hodnotou</w:t>
      </w:r>
      <w:r>
        <w:rPr>
          <w:rFonts w:cs="Calibri" w:ascii="Calibri" w:hAnsi="Calibri"/>
          <w:szCs w:val="22"/>
        </w:rPr>
        <w:t xml:space="preserve">, a to: </w:t>
      </w:r>
    </w:p>
    <w:p>
      <w:pPr>
        <w:pStyle w:val="Odsekzoznamu"/>
        <w:numPr>
          <w:ilvl w:val="0"/>
          <w:numId w:val="10"/>
        </w:numPr>
        <w:spacing w:lineRule="auto" w:line="240" w:before="0" w:after="0"/>
        <w:ind w:left="1066" w:right="0" w:hanging="36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Odsekzoznamu"/>
        <w:numPr>
          <w:ilvl w:val="0"/>
          <w:numId w:val="10"/>
        </w:numPr>
        <w:spacing w:lineRule="auto" w:line="240" w:before="0" w:after="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Odsekzoznamu"/>
        <w:numPr>
          <w:ilvl w:val="0"/>
          <w:numId w:val="10"/>
        </w:numPr>
        <w:spacing w:lineRule="auto" w:line="240" w:before="0" w:after="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Odsekzoznamu"/>
        <w:spacing w:lineRule="auto" w:line="240" w:before="0" w:after="0"/>
        <w:ind w:left="1068" w:right="0" w:hanging="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</w:r>
    </w:p>
    <w:p>
      <w:pPr>
        <w:pStyle w:val="Odsekzoznamu"/>
        <w:numPr>
          <w:ilvl w:val="0"/>
          <w:numId w:val="18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b/>
          <w:szCs w:val="22"/>
        </w:rPr>
      </w:pPr>
      <w:r>
        <w:rPr>
          <w:rFonts w:cs="Calibri" w:ascii="Calibri" w:hAnsi="Calibri"/>
          <w:b/>
          <w:szCs w:val="22"/>
        </w:rPr>
        <w:t>Určenie ocenenia finančných nástrojov alebo majetku</w:t>
      </w:r>
      <w:r>
        <w:rPr>
          <w:rFonts w:cs="Calibri" w:ascii="Calibri" w:hAnsi="Calibri"/>
          <w:szCs w:val="22"/>
        </w:rPr>
        <w:t xml:space="preserve">, ktorý nie je finančným nástrojom </w:t>
      </w:r>
      <w:r>
        <w:rPr>
          <w:rFonts w:cs="Calibri" w:ascii="Calibri" w:hAnsi="Calibri"/>
          <w:b/>
          <w:szCs w:val="22"/>
        </w:rPr>
        <w:t>pri oceňovaní obstarávacou cenou alebo vlastnými nákladmi</w:t>
      </w:r>
      <w:r>
        <w:rPr>
          <w:rFonts w:cs="Calibri" w:ascii="Calibri" w:hAnsi="Calibri"/>
          <w:szCs w:val="22"/>
        </w:rPr>
        <w:t>, a to</w:t>
      </w:r>
      <w:r>
        <w:rPr>
          <w:rFonts w:cs="Calibri" w:ascii="Calibri" w:hAnsi="Calibri"/>
          <w:b/>
          <w:szCs w:val="22"/>
        </w:rPr>
        <w:t xml:space="preserve">: </w:t>
      </w:r>
    </w:p>
    <w:p>
      <w:pPr>
        <w:pStyle w:val="Odsekzoznamu"/>
        <w:numPr>
          <w:ilvl w:val="0"/>
          <w:numId w:val="14"/>
        </w:numPr>
        <w:spacing w:lineRule="auto" w:line="240" w:before="0" w:after="0"/>
        <w:ind w:left="1066" w:right="0" w:hanging="36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Odsekzoznamu"/>
        <w:numPr>
          <w:ilvl w:val="0"/>
          <w:numId w:val="14"/>
        </w:numPr>
        <w:spacing w:lineRule="auto" w:line="240" w:before="0" w:after="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>
      <w:pPr>
        <w:pStyle w:val="Odsekzoznamu"/>
        <w:numPr>
          <w:ilvl w:val="0"/>
          <w:numId w:val="7"/>
        </w:numPr>
        <w:spacing w:lineRule="auto" w:line="240" w:before="0" w:after="0"/>
        <w:ind w:left="1418" w:right="0" w:hanging="36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účtovná hodnota a reálna hodnota za jednotlivé položky majetku alebo skupiny týchto jednotlivých položiek majetku,</w:t>
      </w:r>
    </w:p>
    <w:p>
      <w:pPr>
        <w:pStyle w:val="Odsekzoznamu"/>
        <w:numPr>
          <w:ilvl w:val="0"/>
          <w:numId w:val="16"/>
        </w:numPr>
        <w:spacing w:lineRule="auto" w:line="240" w:before="0" w:after="0"/>
        <w:ind w:left="1418" w:right="0" w:hanging="360"/>
        <w:jc w:val="both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dôvod pre nezníženie účtovnej hodnoty vrátane povahy dôkazov pre predpoklad, že sa účtovná hodnota opätovne dosiahne,</w:t>
      </w:r>
    </w:p>
    <w:p>
      <w:pPr>
        <w:pStyle w:val="Odsekzoznamu"/>
        <w:spacing w:lineRule="auto" w:line="240" w:before="0" w:after="0"/>
        <w:ind w:left="1418" w:right="0" w:hanging="0"/>
        <w:jc w:val="both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</w:r>
    </w:p>
    <w:p>
      <w:pPr>
        <w:pStyle w:val="Odsekzoznamu"/>
        <w:numPr>
          <w:ilvl w:val="0"/>
          <w:numId w:val="18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b/>
          <w:szCs w:val="22"/>
        </w:rPr>
      </w:pPr>
      <w:r>
        <w:rPr>
          <w:rFonts w:cs="Calibri" w:ascii="Calibri" w:hAnsi="Calibri"/>
          <w:b/>
          <w:szCs w:val="22"/>
        </w:rPr>
        <w:t xml:space="preserve">Stanovenie metódy vlastného imania </w:t>
      </w:r>
    </w:p>
    <w:p>
      <w:pPr>
        <w:pStyle w:val="Odsekzoznamu"/>
        <w:spacing w:lineRule="auto" w:line="240" w:before="0" w:after="0"/>
        <w:ind w:left="641" w:right="0" w:hanging="0"/>
        <w:jc w:val="both"/>
        <w:rPr>
          <w:rFonts w:cs="Calibri" w:ascii="Calibri" w:hAnsi="Calibri"/>
          <w:szCs w:val="22"/>
          <w:u w:val="single"/>
        </w:rPr>
      </w:pPr>
      <w:r>
        <w:rPr>
          <w:rFonts w:cs="Calibri" w:ascii="Calibri" w:hAnsi="Calibri"/>
          <w:szCs w:val="22"/>
          <w:u w:val="single"/>
        </w:rPr>
      </w:r>
    </w:p>
    <w:tbl>
      <w:tblPr>
        <w:jc w:val="left"/>
        <w:tblInd w:w="-7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0" w:type="dxa"/>
          <w:bottom w:w="0" w:type="dxa"/>
          <w:right w:w="70" w:type="dxa"/>
        </w:tblCellMar>
      </w:tblPr>
      <w:tblGrid>
        <w:gridCol w:w="2885"/>
        <w:gridCol w:w="1051"/>
        <w:gridCol w:w="1291"/>
        <w:gridCol w:w="1160"/>
        <w:gridCol w:w="775"/>
        <w:gridCol w:w="335"/>
        <w:gridCol w:w="1346"/>
        <w:gridCol w:w="396"/>
      </w:tblGrid>
      <w:tr>
        <w:trPr>
          <w:trHeight w:val="538" w:hRule="atLeast"/>
          <w:cantSplit w:val="false"/>
        </w:trPr>
        <w:tc>
          <w:tcPr>
            <w:tcW w:w="9239" w:type="dxa"/>
            <w:gridSpan w:val="8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</w:tcPr>
          <w:p>
            <w:pPr>
              <w:pStyle w:val="Odsekzoznamu"/>
              <w:numPr>
                <w:ilvl w:val="0"/>
                <w:numId w:val="18"/>
              </w:numPr>
              <w:spacing w:lineRule="auto" w:line="240" w:before="0" w:after="0"/>
              <w:ind w:left="641" w:right="0" w:hanging="360"/>
              <w:jc w:val="both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>
        <w:trPr>
          <w:cantSplit w:val="false"/>
        </w:trPr>
        <w:tc>
          <w:tcPr>
            <w:tcW w:w="8843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843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rFonts w:cs="Calibri" w:ascii="Calibri" w:hAnsi="Calibri"/>
                <w:b/>
                <w:szCs w:val="22"/>
              </w:rPr>
              <w:t>rovnajú</w:t>
            </w:r>
          </w:p>
        </w:tc>
        <w:tc>
          <w:tcPr>
            <w:tcW w:w="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843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Calibri" w:ascii="Calibri" w:hAnsi="Calibri"/>
                <w:b/>
                <w:bCs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Calibri" w:ascii="Calibri" w:hAnsi="Calibri"/>
                <w:b/>
                <w:bCs/>
                <w:szCs w:val="22"/>
              </w:rPr>
              <w:t>nerovnajú</w:t>
            </w:r>
          </w:p>
        </w:tc>
        <w:tc>
          <w:tcPr>
            <w:tcW w:w="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162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Dlhodobý nehmotný majetok = doba použiteľnosti viac ako rok a vstupná cena je  viac ako :</w:t>
            </w:r>
          </w:p>
        </w:tc>
        <w:tc>
          <w:tcPr>
            <w:tcW w:w="168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2400,-eur</w:t>
            </w:r>
          </w:p>
        </w:tc>
        <w:tc>
          <w:tcPr>
            <w:tcW w:w="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  <w:cantSplit w:val="false"/>
        </w:trPr>
        <w:tc>
          <w:tcPr>
            <w:tcW w:w="7162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8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1700,-eur</w:t>
            </w:r>
          </w:p>
        </w:tc>
        <w:tc>
          <w:tcPr>
            <w:tcW w:w="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w="28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Majetok</w:t>
            </w:r>
          </w:p>
        </w:tc>
        <w:tc>
          <w:tcPr>
            <w:tcW w:w="1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Odpisová skupina </w:t>
            </w:r>
          </w:p>
        </w:tc>
        <w:tc>
          <w:tcPr>
            <w:tcW w:w="1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Doba odpisovania</w:t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Lineárne odpisy</w:t>
            </w:r>
          </w:p>
        </w:tc>
        <w:tc>
          <w:tcPr>
            <w:tcW w:w="111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Zrýchlené odpisy</w:t>
            </w:r>
          </w:p>
        </w:tc>
        <w:tc>
          <w:tcPr>
            <w:tcW w:w="174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8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4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8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4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8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4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8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4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8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4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8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4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8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74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before="0" w:after="12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Normal"/>
        <w:spacing w:before="0" w:after="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</w:r>
    </w:p>
    <w:tbl>
      <w:tblPr>
        <w:jc w:val="left"/>
        <w:tblInd w:w="-10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0" w:type="dxa"/>
          <w:bottom w:w="0" w:type="dxa"/>
          <w:right w:w="70" w:type="dxa"/>
        </w:tblCellMar>
      </w:tblPr>
      <w:tblGrid>
        <w:gridCol w:w="5222"/>
        <w:gridCol w:w="2574"/>
        <w:gridCol w:w="1478"/>
      </w:tblGrid>
      <w:tr>
        <w:trPr>
          <w:trHeight w:val="278" w:hRule="atLeast"/>
          <w:cantSplit w:val="false"/>
        </w:trPr>
        <w:tc>
          <w:tcPr>
            <w:tcW w:w="5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Odsekzoznamu"/>
              <w:spacing w:before="0" w:after="200"/>
              <w:ind w:left="0" w:right="0" w:hanging="0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h)</w:t>
            </w: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Odsekzoznamu"/>
              <w:spacing w:before="0" w:after="200"/>
              <w:ind w:left="0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1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  <w:vAlign w:val="center"/>
          </w:tcPr>
          <w:p>
            <w:pPr>
              <w:pStyle w:val="Odsekzoznamu"/>
              <w:spacing w:before="0" w:after="200"/>
              <w:ind w:left="0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EUR</w:t>
            </w:r>
          </w:p>
        </w:tc>
      </w:tr>
      <w:tr>
        <w:trPr>
          <w:trHeight w:val="340" w:hRule="atLeast"/>
          <w:cantSplit w:val="false"/>
        </w:trPr>
        <w:tc>
          <w:tcPr>
            <w:tcW w:w="5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bCs/>
                <w:sz w:val="20"/>
                <w:szCs w:val="24"/>
                <w:lang w:eastAsia="sk-SK"/>
              </w:rPr>
            </w:pPr>
            <w:r>
              <w:rPr>
                <w:rFonts w:cs="Calibri" w:ascii="Calibri" w:hAnsi="Calibri"/>
                <w:bCs/>
                <w:sz w:val="20"/>
                <w:szCs w:val="24"/>
                <w:lang w:eastAsia="sk-SK"/>
              </w:rPr>
            </w:r>
          </w:p>
        </w:tc>
        <w:tc>
          <w:tcPr>
            <w:tcW w:w="25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 w:val="20"/>
                <w:szCs w:val="24"/>
                <w:lang w:eastAsia="sk-SK"/>
              </w:rPr>
            </w:pPr>
            <w:r>
              <w:rPr>
                <w:rFonts w:cs="Calibri" w:ascii="Calibri" w:hAnsi="Calibri"/>
                <w:sz w:val="20"/>
                <w:szCs w:val="24"/>
                <w:lang w:eastAsia="sk-SK"/>
              </w:rPr>
            </w:r>
          </w:p>
        </w:tc>
        <w:tc>
          <w:tcPr>
            <w:tcW w:w="1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 w:val="20"/>
                <w:szCs w:val="24"/>
                <w:lang w:eastAsia="sk-SK"/>
              </w:rPr>
            </w:pPr>
            <w:r>
              <w:rPr>
                <w:rFonts w:cs="Calibri" w:ascii="Calibri" w:hAnsi="Calibri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5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 w:val="20"/>
                <w:szCs w:val="24"/>
                <w:lang w:eastAsia="sk-SK"/>
              </w:rPr>
            </w:pPr>
            <w:r>
              <w:rPr>
                <w:rFonts w:cs="Calibri" w:ascii="Calibri" w:hAnsi="Calibri"/>
                <w:sz w:val="20"/>
                <w:szCs w:val="24"/>
                <w:lang w:eastAsia="sk-SK"/>
              </w:rPr>
            </w:r>
          </w:p>
        </w:tc>
        <w:tc>
          <w:tcPr>
            <w:tcW w:w="25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 w:val="20"/>
                <w:szCs w:val="24"/>
                <w:lang w:eastAsia="sk-SK"/>
              </w:rPr>
            </w:pPr>
            <w:r>
              <w:rPr>
                <w:rFonts w:cs="Calibri" w:ascii="Calibri" w:hAnsi="Calibri"/>
                <w:sz w:val="20"/>
                <w:szCs w:val="24"/>
                <w:lang w:eastAsia="sk-SK"/>
              </w:rPr>
            </w:r>
          </w:p>
        </w:tc>
        <w:tc>
          <w:tcPr>
            <w:tcW w:w="1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 w:val="20"/>
                <w:szCs w:val="24"/>
                <w:lang w:eastAsia="sk-SK"/>
              </w:rPr>
            </w:pPr>
            <w:r>
              <w:rPr>
                <w:rFonts w:cs="Calibri" w:ascii="Calibri" w:hAnsi="Calibri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5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 w:val="20"/>
                <w:szCs w:val="24"/>
                <w:lang w:eastAsia="sk-SK"/>
              </w:rPr>
            </w:pPr>
            <w:r>
              <w:rPr>
                <w:rFonts w:cs="Calibri" w:ascii="Calibri" w:hAnsi="Calibri"/>
                <w:sz w:val="20"/>
                <w:szCs w:val="24"/>
                <w:lang w:eastAsia="sk-SK"/>
              </w:rPr>
            </w:r>
          </w:p>
        </w:tc>
        <w:tc>
          <w:tcPr>
            <w:tcW w:w="25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 w:val="20"/>
                <w:szCs w:val="24"/>
                <w:lang w:eastAsia="sk-SK"/>
              </w:rPr>
            </w:pPr>
            <w:r>
              <w:rPr>
                <w:rFonts w:cs="Calibri" w:ascii="Calibri" w:hAnsi="Calibri"/>
                <w:sz w:val="20"/>
                <w:szCs w:val="24"/>
                <w:lang w:eastAsia="sk-SK"/>
              </w:rPr>
            </w:r>
          </w:p>
        </w:tc>
        <w:tc>
          <w:tcPr>
            <w:tcW w:w="1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 w:val="20"/>
                <w:szCs w:val="24"/>
                <w:lang w:eastAsia="sk-SK"/>
              </w:rPr>
            </w:pPr>
            <w:r>
              <w:rPr>
                <w:rFonts w:cs="Calibri" w:ascii="Calibri" w:hAnsi="Calibri"/>
                <w:sz w:val="20"/>
                <w:szCs w:val="24"/>
                <w:lang w:eastAsia="sk-SK"/>
              </w:rPr>
            </w:r>
          </w:p>
        </w:tc>
      </w:tr>
    </w:tbl>
    <w:p>
      <w:pPr>
        <w:pStyle w:val="Odsekzoznamu"/>
        <w:spacing w:lineRule="auto" w:line="240" w:before="0" w:after="0"/>
        <w:ind w:left="641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p>
      <w:pPr>
        <w:pStyle w:val="Odsekzoznamu"/>
        <w:spacing w:lineRule="auto" w:line="240" w:before="0" w:after="0"/>
        <w:ind w:left="641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p>
      <w:pPr>
        <w:pStyle w:val="Odsekzoznamu"/>
        <w:spacing w:lineRule="auto" w:line="240" w:before="0" w:after="0"/>
        <w:ind w:left="641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p>
      <w:pPr>
        <w:pStyle w:val="Odsekzoznamu"/>
        <w:spacing w:lineRule="auto" w:line="240" w:before="0" w:after="0"/>
        <w:ind w:left="641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tbl>
      <w:tblPr>
        <w:jc w:val="left"/>
        <w:tblInd w:w="-6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362"/>
        <w:gridCol w:w="3323"/>
        <w:gridCol w:w="850"/>
        <w:gridCol w:w="2126"/>
        <w:gridCol w:w="2612"/>
      </w:tblGrid>
      <w:tr>
        <w:trPr>
          <w:cantSplit w:val="false"/>
        </w:trPr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rPr>
                <w:rFonts w:cs="Calibri" w:ascii="Calibri" w:hAnsi="Calibri"/>
                <w:b/>
                <w:szCs w:val="22"/>
              </w:rPr>
            </w:pPr>
            <w:r>
              <w:rPr>
                <w:rFonts w:cs="Calibri" w:ascii="Calibri" w:hAnsi="Calibri"/>
                <w:b/>
                <w:szCs w:val="22"/>
              </w:rPr>
              <w:t>;</w:t>
            </w:r>
          </w:p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b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szCs w:val="22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8911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b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szCs w:val="22"/>
              </w:rPr>
              <w:t xml:space="preserve">Informácia o </w:t>
            </w:r>
            <w:r>
              <w:rPr>
                <w:rFonts w:cs="Calibri" w:ascii="Calibri" w:hAnsi="Calibri"/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b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szCs w:val="22"/>
                <w:lang w:eastAsia="sk-SK"/>
              </w:rPr>
              <w:t>minulých rokov</w:t>
            </w:r>
            <w:r>
              <w:rPr>
                <w:rFonts w:cs="Calibri" w:ascii="Calibri" w:hAnsi="Calibri"/>
                <w:szCs w:val="22"/>
                <w:lang w:eastAsia="sk-SK"/>
              </w:rPr>
              <w:t xml:space="preserve">. </w:t>
            </w:r>
          </w:p>
        </w:tc>
      </w:tr>
      <w:tr>
        <w:trPr>
          <w:trHeight w:val="397" w:hRule="atLeast"/>
          <w:cantSplit w:val="false"/>
        </w:trPr>
        <w:tc>
          <w:tcPr>
            <w:tcW w:w="368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ind w:left="0" w:right="-468" w:hanging="0"/>
              <w:jc w:val="both"/>
              <w:rPr>
                <w:rFonts w:cs="Calibri" w:ascii="Calibri" w:hAnsi="Calibri"/>
                <w:bCs/>
                <w:szCs w:val="22"/>
              </w:rPr>
            </w:pPr>
            <w:r>
              <w:rPr>
                <w:rFonts w:cs="Calibri" w:ascii="Calibri" w:hAnsi="Calibri"/>
                <w:bCs/>
                <w:szCs w:val="22"/>
              </w:rPr>
              <w:t>Opis</w:t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+/- HV Bežné obdobie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+/- Vplyv na vlastné imanie</w:t>
            </w:r>
          </w:p>
        </w:tc>
      </w:tr>
      <w:tr>
        <w:trPr>
          <w:trHeight w:val="340" w:hRule="atLeast"/>
          <w:cantSplit w:val="false"/>
        </w:trPr>
        <w:tc>
          <w:tcPr>
            <w:tcW w:w="368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6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368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6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368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6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368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6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368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6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368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26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Normal"/>
        <w:rPr>
          <w:rFonts w:cs="Calibri" w:ascii="Calibri" w:hAnsi="Calibri"/>
        </w:rPr>
      </w:pPr>
      <w:r>
        <w:rPr>
          <w:rFonts w:cs="Calibri" w:ascii="Calibri" w:hAnsi="Calibri"/>
        </w:rPr>
      </w:r>
    </w:p>
    <w:p>
      <w:pPr>
        <w:pStyle w:val="Normal"/>
        <w:rPr>
          <w:rFonts w:cs="Calibri" w:ascii="Calibri" w:hAnsi="Calibri"/>
        </w:rPr>
      </w:pPr>
      <w:r>
        <w:rPr>
          <w:rFonts w:cs="Calibri" w:ascii="Calibri" w:hAnsi="Calibri"/>
        </w:rPr>
      </w:r>
    </w:p>
    <w:p>
      <w:pPr>
        <w:pStyle w:val="Normal"/>
        <w:shd w:fill="E6E6E6" w:val="clear"/>
        <w:spacing w:lineRule="auto" w:line="240" w:before="0" w:after="0"/>
        <w:jc w:val="center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  <w:t>Informácie, ktoré vysvetľujú a dopĺňajú súvahu a výkaz ziskov a strát </w:t>
      </w:r>
    </w:p>
    <w:p>
      <w:pPr>
        <w:pStyle w:val="Normal"/>
        <w:spacing w:before="0" w:after="0"/>
        <w:rPr>
          <w:rFonts w:cs="Calibri" w:ascii="Calibri" w:hAnsi="Calibri"/>
        </w:rPr>
      </w:pPr>
      <w:r>
        <w:rPr>
          <w:rFonts w:cs="Calibri" w:ascii="Calibri" w:hAnsi="Calibri"/>
        </w:rPr>
      </w:r>
    </w:p>
    <w:p>
      <w:pPr>
        <w:pStyle w:val="Odsekzoznamu"/>
        <w:numPr>
          <w:ilvl w:val="0"/>
          <w:numId w:val="4"/>
        </w:numPr>
        <w:spacing w:lineRule="auto" w:line="240" w:before="0" w:after="0"/>
        <w:ind w:left="357" w:right="0" w:hanging="360"/>
        <w:jc w:val="both"/>
        <w:rPr>
          <w:rFonts w:cs="Calibri" w:ascii="Calibri" w:hAnsi="Calibri"/>
          <w:i/>
          <w:sz w:val="20"/>
          <w:szCs w:val="22"/>
          <w:u w:val="single"/>
        </w:rPr>
      </w:pPr>
      <w:r>
        <w:rPr>
          <w:rFonts w:cs="Calibri" w:ascii="Calibri" w:hAnsi="Calibri"/>
          <w:bCs/>
          <w:szCs w:val="22"/>
          <w:lang w:eastAsia="sk-SK"/>
        </w:rPr>
        <w:t xml:space="preserve">K dlhodobému nehmotnému majetku, ktorým je </w:t>
      </w:r>
      <w:r>
        <w:rPr>
          <w:rFonts w:cs="Calibri" w:ascii="Calibri" w:hAnsi="Calibri"/>
          <w:b/>
          <w:bCs/>
          <w:szCs w:val="22"/>
          <w:lang w:eastAsia="sk-SK"/>
        </w:rPr>
        <w:t>goodwill alebo záporný goodwill</w:t>
      </w:r>
      <w:r>
        <w:rPr>
          <w:rFonts w:cs="Calibri" w:ascii="Calibri" w:hAnsi="Calibri"/>
          <w:bCs/>
          <w:szCs w:val="22"/>
          <w:lang w:eastAsia="sk-SK"/>
        </w:rPr>
        <w:t xml:space="preserve"> </w:t>
      </w:r>
      <w:r>
        <w:rPr>
          <w:rFonts w:cs="Calibri" w:ascii="Calibri" w:hAnsi="Calibri"/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hodnoty.</w:t>
      </w:r>
      <w:r>
        <w:rPr>
          <w:rFonts w:cs="Calibri" w:ascii="Calibri" w:hAnsi="Calibri"/>
          <w:i/>
          <w:sz w:val="20"/>
          <w:szCs w:val="22"/>
          <w:u w:val="single"/>
        </w:rPr>
        <w:t xml:space="preserve"> </w:t>
      </w:r>
    </w:p>
    <w:p>
      <w:pPr>
        <w:pStyle w:val="Odsekzoznamu"/>
        <w:spacing w:lineRule="auto" w:line="240" w:before="0" w:after="0"/>
        <w:ind w:left="357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p>
      <w:pPr>
        <w:pStyle w:val="Odsekzoznamu"/>
        <w:numPr>
          <w:ilvl w:val="0"/>
          <w:numId w:val="4"/>
        </w:numPr>
        <w:spacing w:lineRule="auto" w:line="240" w:before="0" w:after="0"/>
        <w:ind w:left="357" w:right="0" w:hanging="360"/>
        <w:jc w:val="both"/>
        <w:rPr>
          <w:rFonts w:cs="Calibri" w:ascii="Calibri" w:hAnsi="Calibri"/>
          <w:i/>
          <w:sz w:val="20"/>
          <w:szCs w:val="22"/>
          <w:u w:val="single"/>
        </w:rPr>
      </w:pPr>
      <w:r>
        <w:rPr>
          <w:rFonts w:cs="Calibri" w:ascii="Calibri" w:hAnsi="Calibri"/>
          <w:b/>
          <w:bCs/>
          <w:szCs w:val="22"/>
          <w:lang w:eastAsia="sk-SK"/>
        </w:rPr>
        <w:t>Informácie o významných položkách derivátov, majetku a záväzkoch zabezpečených derivátmi</w:t>
      </w:r>
      <w:r>
        <w:rPr>
          <w:rFonts w:cs="Calibri" w:ascii="Calibri" w:hAnsi="Calibri"/>
          <w:bCs/>
          <w:szCs w:val="22"/>
          <w:lang w:eastAsia="sk-SK"/>
        </w:rPr>
        <w:t xml:space="preserve">, </w:t>
      </w:r>
      <w:r>
        <w:rPr>
          <w:rFonts w:cs="Calibri" w:ascii="Calibri" w:hAnsi="Calibri"/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>
        <w:rPr>
          <w:rFonts w:cs="Calibri" w:ascii="Calibri" w:hAnsi="Calibri"/>
          <w:i/>
          <w:sz w:val="20"/>
          <w:szCs w:val="22"/>
          <w:u w:val="single"/>
        </w:rPr>
        <w:t xml:space="preserve"> .</w:t>
      </w:r>
    </w:p>
    <w:p>
      <w:pPr>
        <w:pStyle w:val="Odsekzoznamu"/>
        <w:spacing w:lineRule="auto" w:line="240" w:before="0" w:after="0"/>
        <w:ind w:left="357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p>
      <w:pPr>
        <w:pStyle w:val="Odsekzoznamu"/>
        <w:spacing w:lineRule="auto" w:line="240" w:before="0" w:after="0"/>
        <w:ind w:left="357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p>
      <w:pPr>
        <w:pStyle w:val="Odsekzoznamu"/>
        <w:spacing w:lineRule="auto" w:line="240" w:before="0" w:after="0"/>
        <w:ind w:left="357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tbl>
      <w:tblPr>
        <w:jc w:val="left"/>
        <w:tblInd w:w="-7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0" w:type="dxa"/>
          <w:bottom w:w="0" w:type="dxa"/>
          <w:right w:w="70" w:type="dxa"/>
        </w:tblCellMar>
      </w:tblPr>
      <w:tblGrid>
        <w:gridCol w:w="475"/>
        <w:gridCol w:w="4027"/>
        <w:gridCol w:w="2584"/>
        <w:gridCol w:w="676"/>
        <w:gridCol w:w="1478"/>
      </w:tblGrid>
      <w:tr>
        <w:trPr>
          <w:trHeight w:val="250" w:hRule="atLeast"/>
          <w:cantSplit w:val="false"/>
        </w:trPr>
        <w:tc>
          <w:tcPr>
            <w:tcW w:w="4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</w:tcPr>
          <w:p>
            <w:pPr>
              <w:pStyle w:val="Odsekzoznamu"/>
              <w:numPr>
                <w:ilvl w:val="0"/>
                <w:numId w:val="4"/>
              </w:numPr>
              <w:spacing w:before="0" w:after="0"/>
              <w:ind w:left="465" w:right="0" w:hanging="360"/>
              <w:jc w:val="both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</w:r>
          </w:p>
        </w:tc>
        <w:tc>
          <w:tcPr>
            <w:tcW w:w="8765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</w:tcPr>
          <w:p>
            <w:pPr>
              <w:pStyle w:val="Odsekzoznamu"/>
              <w:spacing w:before="0" w:after="0"/>
              <w:ind w:left="0" w:right="0" w:hanging="0"/>
              <w:jc w:val="both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>
        <w:trPr>
          <w:trHeight w:val="340" w:hRule="atLeast"/>
          <w:cantSplit w:val="false"/>
        </w:trPr>
        <w:tc>
          <w:tcPr>
            <w:tcW w:w="4502" w:type="dxa"/>
            <w:gridSpan w:val="2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before="0" w:after="0"/>
              <w:rPr>
                <w:rFonts w:cs="Calibri" w:ascii="Calibri" w:hAnsi="Calibri"/>
                <w:bCs/>
                <w:color w:val="000000"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BO</w:t>
            </w:r>
          </w:p>
        </w:tc>
        <w:tc>
          <w:tcPr>
            <w:tcW w:w="215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PO</w:t>
            </w:r>
          </w:p>
        </w:tc>
      </w:tr>
      <w:tr>
        <w:trPr>
          <w:trHeight w:val="340" w:hRule="atLeast"/>
          <w:cantSplit w:val="false"/>
        </w:trPr>
        <w:tc>
          <w:tcPr>
            <w:tcW w:w="4502" w:type="dxa"/>
            <w:gridSpan w:val="2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numPr>
                <w:ilvl w:val="0"/>
                <w:numId w:val="3"/>
              </w:numPr>
              <w:spacing w:lineRule="auto" w:line="240" w:before="0" w:after="0"/>
              <w:jc w:val="both"/>
              <w:rPr>
                <w:rFonts w:cs="Calibri" w:ascii="Calibri" w:hAnsi="Calibri"/>
                <w:bCs/>
                <w:color w:val="000000"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color w:val="000000"/>
                <w:szCs w:val="22"/>
                <w:lang w:eastAsia="sk-SK"/>
              </w:rPr>
            </w:r>
          </w:p>
        </w:tc>
        <w:tc>
          <w:tcPr>
            <w:tcW w:w="2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 </w:t>
            </w:r>
          </w:p>
        </w:tc>
        <w:tc>
          <w:tcPr>
            <w:tcW w:w="215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 </w:t>
            </w:r>
          </w:p>
        </w:tc>
      </w:tr>
      <w:tr>
        <w:trPr>
          <w:trHeight w:val="340" w:hRule="atLeast"/>
          <w:cantSplit w:val="false"/>
        </w:trPr>
        <w:tc>
          <w:tcPr>
            <w:tcW w:w="9240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 w:before="0" w:after="0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  <w:cantSplit w:val="false"/>
        </w:trPr>
        <w:tc>
          <w:tcPr>
            <w:tcW w:w="7762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Spôsob zabezpečenia:</w:t>
            </w:r>
          </w:p>
        </w:tc>
        <w:tc>
          <w:tcPr>
            <w:tcW w:w="1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EUR</w:t>
            </w:r>
          </w:p>
        </w:tc>
      </w:tr>
      <w:tr>
        <w:trPr>
          <w:trHeight w:val="340" w:hRule="atLeast"/>
          <w:cantSplit w:val="false"/>
        </w:trPr>
        <w:tc>
          <w:tcPr>
            <w:tcW w:w="450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bCs/>
                <w:szCs w:val="22"/>
              </w:rPr>
            </w:pPr>
            <w:r>
              <w:rPr>
                <w:rFonts w:cs="Calibri" w:ascii="Calibri" w:hAnsi="Calibri"/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bCs/>
                <w:szCs w:val="22"/>
              </w:rPr>
            </w:pPr>
            <w:r>
              <w:rPr>
                <w:rFonts w:cs="Calibri" w:ascii="Calibri" w:hAnsi="Calibri"/>
                <w:bCs/>
                <w:szCs w:val="22"/>
              </w:rPr>
            </w:r>
          </w:p>
        </w:tc>
        <w:tc>
          <w:tcPr>
            <w:tcW w:w="1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bCs/>
                <w:szCs w:val="22"/>
              </w:rPr>
            </w:pPr>
            <w:r>
              <w:rPr>
                <w:rFonts w:cs="Calibri" w:ascii="Calibri" w:hAnsi="Calibri"/>
                <w:bCs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50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Inak zabezpečené.........................</w:t>
            </w:r>
          </w:p>
        </w:tc>
        <w:tc>
          <w:tcPr>
            <w:tcW w:w="326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50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Inak zabezpečené............................</w:t>
            </w:r>
          </w:p>
        </w:tc>
        <w:tc>
          <w:tcPr>
            <w:tcW w:w="326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50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cs="Calibri" w:ascii="Calibri" w:hAnsi="Calibri"/>
                <w:bCs/>
                <w:szCs w:val="22"/>
              </w:rPr>
            </w:pPr>
            <w:r>
              <w:rPr>
                <w:rFonts w:cs="Calibri" w:ascii="Calibri" w:hAnsi="Calibri"/>
                <w:bCs/>
                <w:szCs w:val="22"/>
              </w:rPr>
              <w:t>Spolu zabezpečené:</w:t>
            </w:r>
          </w:p>
        </w:tc>
        <w:tc>
          <w:tcPr>
            <w:tcW w:w="326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Odsekzoznamu"/>
        <w:spacing w:lineRule="auto" w:line="240" w:before="0" w:after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p>
      <w:pPr>
        <w:pStyle w:val="Odsekzoznamu"/>
        <w:numPr>
          <w:ilvl w:val="0"/>
          <w:numId w:val="4"/>
        </w:numPr>
        <w:spacing w:lineRule="auto" w:line="240" w:before="0" w:after="0"/>
        <w:ind w:left="357" w:right="0" w:hanging="36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/>
          <w:bCs/>
          <w:szCs w:val="22"/>
          <w:lang w:eastAsia="sk-SK"/>
        </w:rPr>
        <w:t>Informácie o vlastných akciách</w:t>
      </w:r>
      <w:r>
        <w:rPr>
          <w:rFonts w:cs="Calibri" w:ascii="Calibri" w:hAnsi="Calibri"/>
          <w:bCs/>
          <w:szCs w:val="22"/>
          <w:lang w:eastAsia="sk-SK"/>
        </w:rPr>
        <w:t>:</w:t>
      </w:r>
    </w:p>
    <w:p>
      <w:pPr>
        <w:pStyle w:val="Odsekzoznamu"/>
        <w:numPr>
          <w:ilvl w:val="0"/>
          <w:numId w:val="1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bCs/>
          <w:i/>
          <w:sz w:val="20"/>
          <w:szCs w:val="22"/>
          <w:lang w:eastAsia="sk-SK"/>
        </w:rPr>
      </w:pPr>
      <w:r>
        <w:rPr>
          <w:rFonts w:cs="Calibri" w:ascii="Calibri" w:hAnsi="Calibri"/>
          <w:bCs/>
          <w:i/>
          <w:sz w:val="20"/>
          <w:szCs w:val="22"/>
          <w:lang w:eastAsia="sk-SK"/>
        </w:rPr>
        <w:t>dôvod nadobudnutia vlastných akcií počas účtovného obdobia,</w:t>
      </w:r>
    </w:p>
    <w:p>
      <w:pPr>
        <w:pStyle w:val="Odsekzoznamu"/>
        <w:numPr>
          <w:ilvl w:val="0"/>
          <w:numId w:val="1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bCs/>
          <w:i/>
          <w:sz w:val="20"/>
          <w:szCs w:val="22"/>
          <w:lang w:eastAsia="sk-SK"/>
        </w:rPr>
      </w:pPr>
      <w:r>
        <w:rPr>
          <w:rFonts w:cs="Calibri" w:ascii="Calibri" w:hAnsi="Calibri"/>
          <w:bCs/>
          <w:i/>
          <w:sz w:val="20"/>
          <w:szCs w:val="22"/>
          <w:lang w:eastAsia="sk-SK"/>
        </w:rPr>
        <w:t xml:space="preserve">informácie </w:t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1077" w:right="0" w:hanging="360"/>
        <w:jc w:val="both"/>
        <w:rPr>
          <w:rFonts w:cs="Calibri" w:ascii="Calibri" w:hAnsi="Calibri"/>
          <w:bCs/>
          <w:i/>
          <w:sz w:val="20"/>
          <w:szCs w:val="22"/>
          <w:lang w:eastAsia="sk-SK"/>
        </w:rPr>
      </w:pPr>
      <w:r>
        <w:rPr>
          <w:rFonts w:cs="Calibri" w:ascii="Calibri" w:hAnsi="Calibri"/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1077" w:right="0" w:hanging="360"/>
        <w:jc w:val="both"/>
        <w:rPr>
          <w:rFonts w:cs="Calibri" w:ascii="Calibri" w:hAnsi="Calibri"/>
          <w:bCs/>
          <w:i/>
          <w:sz w:val="20"/>
          <w:szCs w:val="22"/>
          <w:lang w:eastAsia="sk-SK"/>
        </w:rPr>
      </w:pPr>
      <w:r>
        <w:rPr>
          <w:rFonts w:cs="Calibri" w:ascii="Calibri" w:hAnsi="Calibri"/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Odsekzoznamu"/>
        <w:numPr>
          <w:ilvl w:val="0"/>
          <w:numId w:val="1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bCs/>
          <w:i/>
          <w:sz w:val="20"/>
          <w:szCs w:val="22"/>
          <w:lang w:eastAsia="sk-SK"/>
        </w:rPr>
      </w:pPr>
      <w:r>
        <w:rPr>
          <w:rFonts w:cs="Calibri" w:ascii="Calibri" w:hAnsi="Calibri"/>
          <w:bCs/>
          <w:i/>
          <w:sz w:val="20"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>
      <w:pPr>
        <w:pStyle w:val="Odsekzoznamu"/>
        <w:spacing w:lineRule="auto" w:line="240" w:before="0" w:after="0"/>
        <w:ind w:left="0" w:right="0" w:hanging="0"/>
        <w:jc w:val="both"/>
        <w:rPr>
          <w:rFonts w:cs="Calibri" w:ascii="Calibri" w:hAnsi="Calibri"/>
          <w:bCs/>
          <w:i/>
          <w:sz w:val="20"/>
          <w:szCs w:val="22"/>
          <w:lang w:eastAsia="sk-SK"/>
        </w:rPr>
      </w:pPr>
      <w:r>
        <w:rPr>
          <w:rFonts w:cs="Calibri" w:ascii="Calibri" w:hAnsi="Calibri"/>
          <w:bCs/>
          <w:i/>
          <w:sz w:val="20"/>
          <w:szCs w:val="22"/>
          <w:lang w:eastAsia="sk-SK"/>
        </w:rPr>
      </w:r>
    </w:p>
    <w:p>
      <w:pPr>
        <w:pStyle w:val="Odsekzoznamu"/>
        <w:spacing w:lineRule="auto" w:line="240" w:before="0" w:after="0"/>
        <w:ind w:left="0" w:right="0" w:hanging="0"/>
        <w:jc w:val="both"/>
        <w:rPr>
          <w:rFonts w:cs="Calibri" w:ascii="Calibri" w:hAnsi="Calibri"/>
          <w:bCs/>
          <w:sz w:val="20"/>
          <w:szCs w:val="22"/>
          <w:lang w:eastAsia="sk-SK"/>
        </w:rPr>
      </w:pPr>
      <w:r>
        <w:rPr>
          <w:rFonts w:cs="Calibri" w:ascii="Calibri" w:hAnsi="Calibri"/>
          <w:bCs/>
          <w:i/>
          <w:sz w:val="20"/>
          <w:szCs w:val="22"/>
          <w:lang w:eastAsia="sk-SK"/>
        </w:rPr>
        <w:t>(5)</w:t>
      </w:r>
      <w:r>
        <w:rPr>
          <w:rFonts w:cs="Calibri" w:ascii="Calibri" w:hAnsi="Calibri"/>
          <w:b/>
          <w:bCs/>
          <w:sz w:val="20"/>
          <w:szCs w:val="22"/>
          <w:lang w:eastAsia="sk-SK"/>
        </w:rPr>
        <w:t xml:space="preserve"> ÚJ vytvorila /</w:t>
      </w:r>
      <w:r>
        <w:rPr>
          <w:rFonts w:cs="Calibri" w:ascii="Calibri" w:hAnsi="Calibri"/>
          <w:b/>
          <w:bCs/>
          <w:sz w:val="20"/>
          <w:szCs w:val="22"/>
          <w:u w:val="single"/>
          <w:lang w:eastAsia="sk-SK"/>
        </w:rPr>
        <w:t>nevytvorila kapitálový fond z</w:t>
      </w:r>
      <w:r>
        <w:rPr>
          <w:rFonts w:cs="Calibri" w:ascii="Calibri" w:hAnsi="Calibri"/>
          <w:bCs/>
          <w:sz w:val="20"/>
          <w:szCs w:val="22"/>
          <w:lang w:eastAsia="sk-SK"/>
        </w:rPr>
        <w:t xml:space="preserve"> príspevkov podľa §123 ods.2 a §217a Obchodného zákonníka v znení neskorších predpisov</w:t>
      </w:r>
    </w:p>
    <w:p>
      <w:pPr>
        <w:pStyle w:val="Odsekzoznamu"/>
        <w:spacing w:lineRule="auto" w:line="240" w:before="0" w:after="0"/>
        <w:ind w:left="641" w:right="0" w:hanging="0"/>
        <w:jc w:val="both"/>
        <w:rPr>
          <w:rFonts w:cs="Calibri" w:ascii="Calibri" w:hAnsi="Calibri"/>
          <w:bCs/>
          <w:i/>
          <w:sz w:val="20"/>
          <w:szCs w:val="22"/>
          <w:lang w:eastAsia="sk-SK"/>
        </w:rPr>
      </w:pPr>
      <w:r>
        <w:rPr>
          <w:rFonts w:cs="Calibri" w:ascii="Calibri" w:hAnsi="Calibri"/>
          <w:bCs/>
          <w:i/>
          <w:sz w:val="20"/>
          <w:szCs w:val="22"/>
          <w:lang w:eastAsia="sk-SK"/>
        </w:rPr>
      </w:r>
    </w:p>
    <w:tbl>
      <w:tblPr>
        <w:jc w:val="left"/>
        <w:tblInd w:w="64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0" w:type="dxa"/>
          <w:bottom w:w="0" w:type="dxa"/>
          <w:right w:w="70" w:type="dxa"/>
        </w:tblCellMar>
      </w:tblPr>
      <w:tblGrid>
        <w:gridCol w:w="350"/>
        <w:gridCol w:w="4184"/>
        <w:gridCol w:w="3119"/>
        <w:gridCol w:w="1621"/>
      </w:tblGrid>
      <w:tr>
        <w:trPr>
          <w:trHeight w:val="751" w:hRule="atLeast"/>
          <w:cantSplit w:val="false"/>
        </w:trPr>
        <w:tc>
          <w:tcPr>
            <w:tcW w:w="3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</w:tcPr>
          <w:p>
            <w:pPr>
              <w:pStyle w:val="Odsekzoznamu"/>
              <w:numPr>
                <w:ilvl w:val="0"/>
                <w:numId w:val="4"/>
              </w:numPr>
              <w:spacing w:before="0" w:after="0"/>
              <w:ind w:left="357" w:right="0" w:hanging="360"/>
              <w:jc w:val="both"/>
              <w:rPr>
                <w:rFonts w:cs="Calibri" w:ascii="Calibri" w:hAnsi="Calibri"/>
                <w:b/>
                <w:bCs/>
                <w:vanish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vanish/>
                <w:szCs w:val="22"/>
                <w:lang w:eastAsia="sk-SK"/>
              </w:rPr>
            </w:r>
          </w:p>
          <w:p>
            <w:pPr>
              <w:pStyle w:val="Odsekzoznamu"/>
              <w:numPr>
                <w:ilvl w:val="0"/>
                <w:numId w:val="4"/>
              </w:numPr>
              <w:spacing w:before="0" w:after="0"/>
              <w:ind w:left="357" w:right="0" w:hanging="360"/>
              <w:jc w:val="both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spacing w:before="0" w:after="0"/>
              <w:ind w:left="1277" w:right="0" w:hanging="0"/>
              <w:jc w:val="both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spacing w:before="0" w:after="0"/>
              <w:ind w:left="1277" w:right="0" w:hanging="0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892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</w:tcPr>
          <w:p>
            <w:pPr>
              <w:pStyle w:val="Odsekzoznamu"/>
              <w:spacing w:before="0" w:after="0"/>
              <w:ind w:left="0" w:right="0" w:hanging="0"/>
              <w:jc w:val="both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>
            <w:pPr>
              <w:pStyle w:val="Odsekzoznamu"/>
              <w:spacing w:before="0" w:after="0"/>
              <w:ind w:left="0" w:right="0" w:hanging="0"/>
              <w:jc w:val="both"/>
              <w:rPr>
                <w:rFonts w:cs="Calibri" w:ascii="Calibri" w:hAnsi="Calibri"/>
                <w:bCs/>
                <w:i/>
                <w:sz w:val="20"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  <w:t xml:space="preserve">výnimočný rozsah </w:t>
            </w:r>
            <w:r>
              <w:rPr>
                <w:rFonts w:cs="Calibri" w:ascii="Calibri" w:hAnsi="Calibri"/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>
            <w:pPr>
              <w:pStyle w:val="Odsekzoznamu"/>
              <w:spacing w:before="0" w:after="0"/>
              <w:ind w:left="0" w:right="0" w:hanging="0"/>
              <w:jc w:val="both"/>
              <w:rPr>
                <w:rFonts w:cs="Calibri" w:ascii="Calibri" w:hAnsi="Calibri"/>
                <w:bCs/>
                <w:i/>
                <w:sz w:val="20"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>
        <w:trPr>
          <w:trHeight w:val="340" w:hRule="atLeast"/>
          <w:cantSplit w:val="false"/>
        </w:trPr>
        <w:tc>
          <w:tcPr>
            <w:tcW w:w="453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Dôvod vzniku</w:t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EUR</w:t>
            </w:r>
          </w:p>
        </w:tc>
      </w:tr>
      <w:tr>
        <w:trPr>
          <w:trHeight w:val="340" w:hRule="atLeast"/>
          <w:cantSplit w:val="false"/>
        </w:trPr>
        <w:tc>
          <w:tcPr>
            <w:tcW w:w="453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  <w:sz w:val="20"/>
              </w:rPr>
            </w:pPr>
            <w:r>
              <w:rPr>
                <w:rFonts w:cs="Calibri" w:ascii="Calibri" w:hAnsi="Calibri"/>
                <w:b w:val="false"/>
                <w:sz w:val="20"/>
              </w:rPr>
            </w:r>
          </w:p>
        </w:tc>
        <w:tc>
          <w:tcPr>
            <w:tcW w:w="3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53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  <w:sz w:val="20"/>
              </w:rPr>
            </w:pPr>
            <w:r>
              <w:rPr>
                <w:rFonts w:cs="Calibri" w:ascii="Calibri" w:hAnsi="Calibri"/>
                <w:b w:val="false"/>
                <w:sz w:val="20"/>
              </w:rPr>
            </w:r>
          </w:p>
        </w:tc>
        <w:tc>
          <w:tcPr>
            <w:tcW w:w="3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</w:tbl>
    <w:p>
      <w:pPr>
        <w:pStyle w:val="Normal"/>
        <w:rPr>
          <w:rFonts w:cs="Calibri" w:ascii="Calibri" w:hAnsi="Calibri"/>
        </w:rPr>
      </w:pPr>
      <w:r>
        <w:rPr>
          <w:rFonts w:cs="Calibri" w:ascii="Calibri" w:hAnsi="Calibri"/>
        </w:rPr>
      </w:r>
    </w:p>
    <w:p>
      <w:pPr>
        <w:pStyle w:val="Normal"/>
        <w:shd w:fill="E6E6E6" w:val="clear"/>
        <w:spacing w:lineRule="auto" w:line="240" w:before="0" w:after="0"/>
        <w:jc w:val="center"/>
        <w:rPr>
          <w:rFonts w:cs="Calibri" w:ascii="Calibri" w:hAnsi="Calibri"/>
          <w:i/>
          <w:szCs w:val="22"/>
        </w:rPr>
      </w:pPr>
      <w:r>
        <w:rPr>
          <w:rFonts w:eastAsia="Calibri" w:cs="Calibri" w:ascii="Calibri" w:hAnsi="Calibri"/>
          <w:i/>
          <w:szCs w:val="22"/>
        </w:rPr>
        <w:t xml:space="preserve"> </w:t>
      </w:r>
      <w:r>
        <w:rPr>
          <w:rFonts w:cs="Calibri" w:ascii="Calibri" w:hAnsi="Calibri"/>
          <w:i/>
          <w:szCs w:val="22"/>
        </w:rPr>
        <w:t>Informácie o iných aktívach a iných pasívach </w:t>
      </w:r>
    </w:p>
    <w:p>
      <w:pPr>
        <w:pStyle w:val="Normal"/>
        <w:spacing w:before="0" w:after="0"/>
        <w:rPr>
          <w:rFonts w:cs="Calibri" w:ascii="Calibri" w:hAnsi="Calibri"/>
        </w:rPr>
      </w:pPr>
      <w:r>
        <w:rPr>
          <w:rFonts w:cs="Calibri" w:ascii="Calibri" w:hAnsi="Calibri"/>
        </w:rPr>
      </w:r>
    </w:p>
    <w:tbl>
      <w:tblPr>
        <w:jc w:val="left"/>
        <w:tblInd w:w="64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0" w:type="dxa"/>
          <w:bottom w:w="0" w:type="dxa"/>
          <w:right w:w="70" w:type="dxa"/>
        </w:tblCellMar>
      </w:tblPr>
      <w:tblGrid>
        <w:gridCol w:w="375"/>
        <w:gridCol w:w="6854"/>
        <w:gridCol w:w="424"/>
        <w:gridCol w:w="1621"/>
      </w:tblGrid>
      <w:tr>
        <w:trPr>
          <w:trHeight w:val="200" w:hRule="atLeast"/>
          <w:cantSplit w:val="false"/>
        </w:trPr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0" w:type="dxa"/>
            </w:tcMar>
          </w:tcPr>
          <w:p>
            <w:pPr>
              <w:pStyle w:val="Odsekzoznamu"/>
              <w:numPr>
                <w:ilvl w:val="0"/>
                <w:numId w:val="13"/>
              </w:numPr>
              <w:spacing w:lineRule="auto" w:line="240" w:before="0" w:after="0"/>
              <w:ind w:left="357" w:right="0" w:hanging="360"/>
              <w:jc w:val="both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</w:r>
          </w:p>
        </w:tc>
        <w:tc>
          <w:tcPr>
            <w:tcW w:w="8899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</w:tcPr>
          <w:p>
            <w:pPr>
              <w:pStyle w:val="Odsekzoznamu"/>
              <w:spacing w:before="0" w:after="0"/>
              <w:ind w:left="0" w:right="0" w:hanging="0"/>
              <w:jc w:val="both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Odsekzoznamu"/>
              <w:numPr>
                <w:ilvl w:val="0"/>
                <w:numId w:val="11"/>
              </w:numPr>
              <w:spacing w:lineRule="auto" w:line="240" w:before="0" w:after="0"/>
              <w:ind w:left="641" w:right="0" w:hanging="360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EUR</w:t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Práva zo servisných zmlúv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Práva z poistných zmlúv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Práva z licenčných zmlúv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Odsekzoznamu"/>
              <w:numPr>
                <w:ilvl w:val="0"/>
                <w:numId w:val="11"/>
              </w:numPr>
              <w:spacing w:lineRule="auto" w:line="240" w:before="0" w:after="0"/>
              <w:ind w:left="641" w:right="0" w:hanging="360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EUR</w:t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Poskytnuté záruky za úver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Ručenie za ...............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Neobmedzené ručenie v inej spoločnosti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Žaloba zo strany...........(hrozba súdneho procesu)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UJ predala pohľadávky a ručí za ich vymožiteľnosť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  <w:bCs/>
              </w:rPr>
            </w:pPr>
            <w:r>
              <w:rPr>
                <w:rFonts w:cs="Calibri" w:ascii="Calibri" w:hAnsi="Calibri"/>
                <w:b w:val="false"/>
                <w:bCs/>
              </w:rPr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cs="Calibri" w:ascii="Calibri" w:hAnsi="Calibri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</w:tbl>
    <w:p>
      <w:pPr>
        <w:pStyle w:val="Odsekzoznamu"/>
        <w:spacing w:lineRule="auto" w:line="240" w:before="0" w:after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tbl>
      <w:tblPr>
        <w:jc w:val="left"/>
        <w:tblInd w:w="10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400"/>
        <w:gridCol w:w="6829"/>
        <w:gridCol w:w="424"/>
        <w:gridCol w:w="1621"/>
      </w:tblGrid>
      <w:tr>
        <w:trPr>
          <w:cantSplit w:val="false"/>
        </w:trPr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</w:tcPr>
          <w:p>
            <w:pPr>
              <w:pStyle w:val="Odsekzoznamu"/>
              <w:numPr>
                <w:ilvl w:val="0"/>
                <w:numId w:val="13"/>
              </w:numPr>
              <w:spacing w:lineRule="auto" w:line="240" w:before="0" w:after="0"/>
              <w:ind w:left="357" w:right="0" w:hanging="360"/>
              <w:jc w:val="both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</w:r>
          </w:p>
        </w:tc>
        <w:tc>
          <w:tcPr>
            <w:tcW w:w="887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Odsekzoznamu"/>
              <w:spacing w:before="0" w:after="0"/>
              <w:ind w:left="0" w:right="0" w:hanging="0"/>
              <w:jc w:val="both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</w:tcPr>
          <w:p>
            <w:pPr>
              <w:pStyle w:val="Odsekzoznamu"/>
              <w:spacing w:lineRule="auto" w:line="240" w:before="0" w:after="0"/>
              <w:ind w:left="0" w:right="0" w:hanging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Uzatvorená zmluva o úvere(peniaze ešte neboli poskytnuté)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</w:tcPr>
          <w:p>
            <w:pPr>
              <w:pStyle w:val="Odsekzoznamu"/>
              <w:spacing w:lineRule="auto" w:line="240" w:before="0" w:after="0"/>
              <w:ind w:left="0" w:right="0" w:hanging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Zmluvná povinnosť odobrať množstvo produktu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</w:tcPr>
          <w:p>
            <w:pPr>
              <w:pStyle w:val="Odsekzoznamu"/>
              <w:spacing w:lineRule="auto" w:line="240" w:before="0" w:after="0"/>
              <w:ind w:left="0" w:right="0" w:hanging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Pripravované generálne  opravy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</w:tcPr>
          <w:p>
            <w:pPr>
              <w:pStyle w:val="Odsekzoznamu"/>
              <w:spacing w:lineRule="auto" w:line="240" w:before="0" w:after="0"/>
              <w:ind w:left="0" w:right="0" w:hanging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 xml:space="preserve">Pripravované investície 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</w:tcPr>
          <w:p>
            <w:pPr>
              <w:pStyle w:val="Odsekzoznamu"/>
              <w:spacing w:lineRule="auto" w:line="240" w:before="0" w:after="0"/>
              <w:ind w:left="0" w:right="0" w:hanging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Uzatvorené zmluvy s dodávateľmi o dodávkach v budúcnosti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7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</w:tcPr>
          <w:p>
            <w:pPr>
              <w:pStyle w:val="Odsekzoznamu"/>
              <w:spacing w:lineRule="auto" w:line="240" w:before="0" w:after="0"/>
              <w:ind w:left="0" w:right="0" w:hanging="0"/>
              <w:jc w:val="both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Odsekzoznamu"/>
        <w:spacing w:lineRule="auto" w:line="240" w:before="0" w:after="0"/>
        <w:ind w:left="357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p>
      <w:pPr>
        <w:pStyle w:val="Odsekzoznamu"/>
        <w:spacing w:lineRule="auto" w:line="240" w:before="0" w:after="0"/>
        <w:ind w:left="357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p>
      <w:pPr>
        <w:pStyle w:val="Odsekzoznamu"/>
        <w:spacing w:lineRule="auto" w:line="240" w:before="0" w:after="0"/>
        <w:ind w:left="357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p>
      <w:pPr>
        <w:pStyle w:val="Odsekzoznamu"/>
        <w:spacing w:lineRule="auto" w:line="240" w:before="0" w:after="0"/>
        <w:ind w:left="357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tbl>
      <w:tblPr>
        <w:jc w:val="left"/>
        <w:tblInd w:w="10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400"/>
        <w:gridCol w:w="5269"/>
        <w:gridCol w:w="1984"/>
        <w:gridCol w:w="1621"/>
      </w:tblGrid>
      <w:tr>
        <w:trPr>
          <w:cantSplit w:val="false"/>
        </w:trPr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</w:tcPr>
          <w:p>
            <w:pPr>
              <w:pStyle w:val="Odsekzoznamu"/>
              <w:numPr>
                <w:ilvl w:val="0"/>
                <w:numId w:val="13"/>
              </w:numPr>
              <w:spacing w:lineRule="auto" w:line="240" w:before="0" w:after="0"/>
              <w:ind w:left="357" w:right="0" w:hanging="360"/>
              <w:jc w:val="both"/>
              <w:rPr>
                <w:rFonts w:cs="Calibri"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spacing w:lineRule="auto" w:line="240" w:before="0" w:after="0"/>
              <w:ind w:left="108" w:right="0" w:hanging="0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887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Odsekzoznamu"/>
              <w:spacing w:lineRule="auto" w:line="240" w:before="0" w:after="0"/>
              <w:ind w:left="0" w:right="0" w:hanging="0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  <w:t>Podsúvahové účty</w:t>
            </w:r>
            <w:r>
              <w:rPr>
                <w:rFonts w:cs="Calibri" w:ascii="Calibri" w:hAnsi="Calibri"/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>
            <w:pPr>
              <w:pStyle w:val="Odsekzoznamu"/>
              <w:spacing w:before="0" w:after="0"/>
              <w:ind w:left="0" w:right="0" w:hanging="0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>
        <w:trPr>
          <w:trHeight w:val="340" w:hRule="atLeast"/>
          <w:cantSplit w:val="false"/>
        </w:trPr>
        <w:tc>
          <w:tcPr>
            <w:tcW w:w="566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Odsekzoznamu"/>
              <w:spacing w:lineRule="auto" w:line="240" w:before="0" w:after="0"/>
              <w:ind w:left="0" w:right="0" w:hanging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Účet</w:t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  <w:t>EUR</w:t>
            </w:r>
          </w:p>
        </w:tc>
      </w:tr>
      <w:tr>
        <w:trPr>
          <w:trHeight w:val="340" w:hRule="atLeast"/>
          <w:cantSplit w:val="false"/>
        </w:trPr>
        <w:tc>
          <w:tcPr>
            <w:tcW w:w="566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Odsekzoznamu"/>
              <w:spacing w:lineRule="auto" w:line="240" w:before="0" w:after="0"/>
              <w:ind w:left="0" w:right="0" w:hanging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566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566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  <w:tc>
          <w:tcPr>
            <w:tcW w:w="1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rFonts w:cs="Calibri" w:ascii="Calibri" w:hAnsi="Calibri"/>
                <w:szCs w:val="22"/>
              </w:rPr>
            </w:pPr>
            <w:r>
              <w:rPr>
                <w:rFonts w:cs="Calibri" w:ascii="Calibri" w:hAnsi="Calibri"/>
                <w:szCs w:val="22"/>
              </w:rPr>
            </w:r>
          </w:p>
        </w:tc>
      </w:tr>
    </w:tbl>
    <w:p>
      <w:pPr>
        <w:pStyle w:val="Normal"/>
        <w:rPr>
          <w:rFonts w:cs="Calibri" w:ascii="Calibri" w:hAnsi="Calibri"/>
        </w:rPr>
      </w:pPr>
      <w:r>
        <w:rPr>
          <w:rFonts w:cs="Calibri" w:ascii="Calibri" w:hAnsi="Calibri"/>
        </w:rPr>
      </w:r>
    </w:p>
    <w:p>
      <w:pPr>
        <w:pStyle w:val="Normal"/>
        <w:rPr>
          <w:rFonts w:cs="Calibri" w:ascii="Calibri" w:hAnsi="Calibri"/>
        </w:rPr>
      </w:pPr>
      <w:r>
        <w:rPr>
          <w:rFonts w:cs="Calibri" w:ascii="Calibri" w:hAnsi="Calibri"/>
        </w:rPr>
      </w:r>
    </w:p>
    <w:p>
      <w:pPr>
        <w:pStyle w:val="Normal"/>
        <w:shd w:fill="E6E6E6" w:val="clear"/>
        <w:spacing w:lineRule="auto" w:line="240" w:before="0" w:after="0"/>
        <w:jc w:val="center"/>
        <w:rPr>
          <w:rFonts w:cs="Calibri" w:ascii="Calibri" w:hAnsi="Calibri"/>
          <w:i/>
          <w:szCs w:val="22"/>
        </w:rPr>
      </w:pPr>
      <w:r>
        <w:rPr>
          <w:rFonts w:eastAsia="Calibri" w:cs="Calibri" w:ascii="Calibri" w:hAnsi="Calibri"/>
          <w:i/>
          <w:szCs w:val="22"/>
        </w:rPr>
        <w:t xml:space="preserve"> </w:t>
      </w:r>
      <w:r>
        <w:rPr>
          <w:rFonts w:cs="Calibri" w:ascii="Calibri" w:hAnsi="Calibri"/>
          <w:i/>
          <w:szCs w:val="22"/>
        </w:rPr>
        <w:t>Udalosti ,ktoré nastali po dni ,ku ktorému sa zostavuje účtovná závierka </w:t>
      </w:r>
    </w:p>
    <w:p>
      <w:pPr>
        <w:pStyle w:val="Odsekzoznamu"/>
        <w:spacing w:lineRule="auto" w:line="240" w:before="0" w:after="0"/>
        <w:ind w:left="0" w:right="0" w:hanging="0"/>
        <w:jc w:val="both"/>
        <w:rPr>
          <w:rFonts w:cs="Calibri" w:ascii="Calibri" w:hAnsi="Calibri"/>
          <w:bCs/>
          <w:szCs w:val="22"/>
          <w:lang w:eastAsia="sk-SK"/>
        </w:rPr>
      </w:pPr>
      <w:r>
        <w:rPr>
          <w:rFonts w:cs="Calibri" w:ascii="Calibri" w:hAnsi="Calibri"/>
          <w:bCs/>
          <w:szCs w:val="22"/>
          <w:lang w:eastAsia="sk-SK"/>
        </w:rPr>
      </w:r>
    </w:p>
    <w:tbl>
      <w:tblPr>
        <w:jc w:val="left"/>
        <w:tblInd w:w="64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0" w:type="dxa"/>
          <w:bottom w:w="0" w:type="dxa"/>
          <w:right w:w="70" w:type="dxa"/>
        </w:tblCellMar>
      </w:tblPr>
      <w:tblGrid>
        <w:gridCol w:w="5528"/>
        <w:gridCol w:w="3401"/>
        <w:gridCol w:w="345"/>
      </w:tblGrid>
      <w:tr>
        <w:trPr>
          <w:trHeight w:val="538" w:hRule="atLeast"/>
          <w:cantSplit w:val="false"/>
        </w:trPr>
        <w:tc>
          <w:tcPr>
            <w:tcW w:w="927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0" w:type="dxa"/>
            </w:tcMar>
          </w:tcPr>
          <w:p>
            <w:pPr>
              <w:pStyle w:val="Odsekzoznamu"/>
              <w:spacing w:lineRule="auto" w:line="240" w:before="0" w:after="0"/>
              <w:ind w:left="0" w:right="0" w:hanging="0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>
              <w:rPr>
                <w:rFonts w:cs="Calibri" w:ascii="Calibri" w:hAnsi="Calibri"/>
                <w:bCs/>
                <w:szCs w:val="22"/>
                <w:lang w:eastAsia="sk-SK"/>
              </w:rPr>
              <w:t xml:space="preserve"> do dňa zostavenia účtovnej závierky a ktoré nie sú zohľadnené v súvahe alebo vo výkaze ziskov a strát. </w:t>
            </w:r>
          </w:p>
        </w:tc>
      </w:tr>
      <w:tr>
        <w:trPr>
          <w:cantSplit w:val="false"/>
        </w:trPr>
        <w:tc>
          <w:tcPr>
            <w:tcW w:w="5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ind w:left="641" w:right="0" w:hanging="284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3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jc w:val="center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</w:tr>
      <w:tr>
        <w:trPr>
          <w:cantSplit w:val="false"/>
        </w:trPr>
        <w:tc>
          <w:tcPr>
            <w:tcW w:w="5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ind w:left="641" w:right="0" w:hanging="284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3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jc w:val="center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</w:tr>
      <w:tr>
        <w:trPr>
          <w:cantSplit w:val="false"/>
        </w:trPr>
        <w:tc>
          <w:tcPr>
            <w:tcW w:w="5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ind w:left="641" w:right="0" w:hanging="284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3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jc w:val="center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</w:tr>
      <w:tr>
        <w:trPr>
          <w:cantSplit w:val="false"/>
        </w:trPr>
        <w:tc>
          <w:tcPr>
            <w:tcW w:w="5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ind w:left="641" w:right="0" w:hanging="284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3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jc w:val="center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</w:tr>
      <w:tr>
        <w:trPr>
          <w:cantSplit w:val="false"/>
        </w:trPr>
        <w:tc>
          <w:tcPr>
            <w:tcW w:w="5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ind w:left="641" w:right="0" w:hanging="284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3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jc w:val="center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</w:tr>
      <w:tr>
        <w:trPr>
          <w:cantSplit w:val="false"/>
        </w:trPr>
        <w:tc>
          <w:tcPr>
            <w:tcW w:w="5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ind w:left="641" w:right="0" w:hanging="284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3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jc w:val="center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</w:tr>
      <w:tr>
        <w:trPr>
          <w:cantSplit w:val="false"/>
        </w:trPr>
        <w:tc>
          <w:tcPr>
            <w:tcW w:w="5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ind w:left="641" w:right="0" w:hanging="284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 xml:space="preserve">začatie alebo ukončení činnosti časti ÚJ </w:t>
            </w:r>
          </w:p>
        </w:tc>
        <w:tc>
          <w:tcPr>
            <w:tcW w:w="3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3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jc w:val="center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</w:tr>
      <w:tr>
        <w:trPr>
          <w:cantSplit w:val="false"/>
        </w:trPr>
        <w:tc>
          <w:tcPr>
            <w:tcW w:w="5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ind w:left="641" w:right="0" w:hanging="284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3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jc w:val="center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</w:tr>
      <w:tr>
        <w:trPr>
          <w:cantSplit w:val="false"/>
        </w:trPr>
        <w:tc>
          <w:tcPr>
            <w:tcW w:w="5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ind w:left="641" w:right="0" w:hanging="284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3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jc w:val="center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</w:tr>
      <w:tr>
        <w:trPr>
          <w:cantSplit w:val="false"/>
        </w:trPr>
        <w:tc>
          <w:tcPr>
            <w:tcW w:w="5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ind w:left="641" w:right="0" w:hanging="284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mimoriadne udalosti - živelná pohroma</w:t>
            </w:r>
          </w:p>
        </w:tc>
        <w:tc>
          <w:tcPr>
            <w:tcW w:w="3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3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jc w:val="center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</w:tr>
      <w:tr>
        <w:trPr>
          <w:cantSplit w:val="false"/>
        </w:trPr>
        <w:tc>
          <w:tcPr>
            <w:tcW w:w="5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ind w:left="641" w:right="0" w:hanging="284"/>
              <w:jc w:val="both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  <w:t>získanie alebo odobratie licencií , iných povolení.</w:t>
            </w:r>
          </w:p>
        </w:tc>
        <w:tc>
          <w:tcPr>
            <w:tcW w:w="3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  <w:tc>
          <w:tcPr>
            <w:tcW w:w="3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641" w:right="0" w:hanging="0"/>
              <w:jc w:val="center"/>
              <w:rPr>
                <w:rFonts w:cs="Calibri" w:ascii="Calibri" w:hAnsi="Calibri"/>
                <w:bCs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Cs w:val="22"/>
                <w:lang w:eastAsia="sk-SK"/>
              </w:rPr>
            </w:r>
          </w:p>
        </w:tc>
      </w:tr>
    </w:tbl>
    <w:p>
      <w:pPr>
        <w:pStyle w:val="WWNadpis"/>
        <w:spacing w:before="0" w:after="0"/>
        <w:ind w:left="360" w:right="0" w:hanging="0"/>
        <w:jc w:val="left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</w:r>
    </w:p>
    <w:p>
      <w:pPr>
        <w:pStyle w:val="Normal"/>
        <w:rPr>
          <w:rFonts w:cs="Calibri" w:ascii="Calibri" w:hAnsi="Calibri"/>
        </w:rPr>
      </w:pPr>
      <w:r>
        <w:rPr>
          <w:rFonts w:cs="Calibri" w:ascii="Calibri" w:hAnsi="Calibri"/>
        </w:rPr>
      </w:r>
    </w:p>
    <w:p>
      <w:pPr>
        <w:pStyle w:val="Normal"/>
        <w:shd w:fill="E6E6E6" w:val="clear"/>
        <w:spacing w:lineRule="auto" w:line="240" w:before="0" w:after="0"/>
        <w:jc w:val="center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  <w:t>Ostatné informácie</w:t>
      </w:r>
    </w:p>
    <w:p>
      <w:pPr>
        <w:pStyle w:val="Normal"/>
        <w:spacing w:before="0" w:after="0"/>
        <w:rPr>
          <w:rFonts w:cs="Calibri" w:ascii="Calibri" w:hAnsi="Calibri"/>
        </w:rPr>
      </w:pPr>
      <w:r>
        <w:rPr>
          <w:rFonts w:cs="Calibri" w:ascii="Calibri" w:hAnsi="Calibri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right="0" w:hanging="36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  <w:t>všetkých formách prijatej náhrady,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641" w:right="0" w:hanging="36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ind w:left="641" w:right="0" w:hanging="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right="0" w:hanging="36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  <w:t>Informácie  účtovnej jednotky, na ktorú sa vzťahuje § 23d ods. 6 zákona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right="0" w:hanging="360"/>
        <w:jc w:val="both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  <w:t>Informácie  účtovnej jednotky, na ktorú sa vzťahuje § 23d ods. 6 zákona</w:t>
      </w:r>
    </w:p>
    <w:p>
      <w:pPr>
        <w:pStyle w:val="Normal"/>
        <w:spacing w:lineRule="auto" w:line="240" w:before="0" w:after="0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</w:r>
    </w:p>
    <w:p>
      <w:pPr>
        <w:pStyle w:val="Normal"/>
        <w:spacing w:lineRule="auto" w:line="240" w:before="0" w:after="0"/>
        <w:rPr>
          <w:rFonts w:cs="Calibri" w:ascii="Calibri" w:hAnsi="Calibri"/>
          <w:szCs w:val="22"/>
        </w:rPr>
      </w:pPr>
      <w:r>
        <w:rPr>
          <w:rFonts w:cs="Calibri" w:ascii="Calibri" w:hAnsi="Calibri"/>
          <w:szCs w:val="22"/>
        </w:rPr>
      </w:r>
    </w:p>
    <w:p>
      <w:pPr>
        <w:pStyle w:val="Normal"/>
        <w:spacing w:lineRule="auto" w:line="240" w:before="0" w:after="0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  <w:t>Použité  skratky:</w:t>
      </w:r>
    </w:p>
    <w:p>
      <w:pPr>
        <w:pStyle w:val="Normal"/>
        <w:spacing w:lineRule="auto" w:line="240" w:before="0" w:after="0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  <w:t>ÚJ - účtovná jednotka</w:t>
      </w:r>
    </w:p>
    <w:p>
      <w:pPr>
        <w:pStyle w:val="Normal"/>
        <w:spacing w:lineRule="auto" w:line="240" w:before="0" w:after="0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  <w:t>BO - bežné účtovné obdobie</w:t>
      </w:r>
    </w:p>
    <w:p>
      <w:pPr>
        <w:pStyle w:val="Normal"/>
        <w:spacing w:lineRule="auto" w:line="240" w:before="0" w:after="0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  <w:t>PO - bezprostredne predchádzajúce účtovné obdobie</w:t>
      </w:r>
    </w:p>
    <w:p>
      <w:pPr>
        <w:pStyle w:val="Normal"/>
        <w:spacing w:lineRule="auto" w:line="240" w:before="0" w:after="0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  <w:t>ÚO - účtovné obdobie</w:t>
      </w:r>
    </w:p>
    <w:p>
      <w:pPr>
        <w:pStyle w:val="Normal"/>
        <w:spacing w:lineRule="auto" w:line="240" w:before="0" w:after="0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  <w:t>X - položka sa vzťahuje na účtovnú jednotku</w:t>
      </w:r>
    </w:p>
    <w:p>
      <w:pPr>
        <w:pStyle w:val="Normal"/>
        <w:spacing w:lineRule="auto" w:line="240" w:before="0" w:after="0"/>
        <w:rPr>
          <w:rFonts w:cs="Calibri" w:ascii="Calibri" w:hAnsi="Calibri"/>
          <w:i/>
          <w:szCs w:val="22"/>
        </w:rPr>
      </w:pPr>
      <w:r>
        <w:rPr>
          <w:rFonts w:cs="Calibri" w:ascii="Calibri" w:hAnsi="Calibri"/>
          <w:i/>
          <w:szCs w:val="22"/>
        </w:rPr>
      </w:r>
    </w:p>
    <w:p>
      <w:pPr>
        <w:pStyle w:val="Normal"/>
        <w:spacing w:lineRule="auto" w:line="240" w:before="0" w:after="0"/>
        <w:rPr>
          <w:rFonts w:cs="Calibri" w:ascii="Calibri" w:hAnsi="Calibri"/>
          <w:i/>
          <w:sz w:val="20"/>
          <w:szCs w:val="22"/>
        </w:rPr>
      </w:pPr>
      <w:r>
        <w:rPr>
          <w:rFonts w:cs="Calibri" w:ascii="Calibri" w:hAnsi="Calibri"/>
          <w:i/>
          <w:sz w:val="20"/>
          <w:szCs w:val="22"/>
        </w:rPr>
        <w:t>Uvádzané číselné údaje sú v celých eurách</w:t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60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">
    <w:charset w:val="ee"/>
    <w:family w:val="swiss"/>
    <w:pitch w:val="variable"/>
  </w:font>
  <w:font w:name="EUAlbertina">
    <w:altName w:val="Times New Roman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center"/>
      <w:rPr/>
    </w:pPr>
    <w:r>
      <w:rPr/>
      <w:fldChar w:fldCharType="begin"/>
    </w:r>
    <w:r>
      <w:instrText> PAGE </w:instrText>
    </w:r>
    <w:r>
      <w:fldChar w:fldCharType="separate"/>
    </w:r>
    <w:r>
      <w:t>8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Hlavika"/>
      <w:rPr/>
    </w:pPr>
    <w:r>
      <w:rPr/>
    </w:r>
  </w:p>
  <w:tbl>
    <w:tblPr>
      <w:jc w:val="left"/>
      <w:tblInd w:w="58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  <w:right w:val="nil"/>
        <w:insideV w:val="nil"/>
      </w:tblBorders>
      <w:tblCellMar>
        <w:top w:w="0" w:type="dxa"/>
        <w:left w:w="60" w:type="dxa"/>
        <w:bottom w:w="0" w:type="dxa"/>
        <w:right w:w="70" w:type="dxa"/>
      </w:tblCellMar>
    </w:tblPr>
    <w:tblGrid>
      <w:gridCol w:w="2244"/>
      <w:gridCol w:w="1700"/>
      <w:gridCol w:w="2410"/>
      <w:gridCol w:w="443"/>
      <w:gridCol w:w="2220"/>
    </w:tblGrid>
    <w:tr>
      <w:trPr>
        <w:trHeight w:val="326" w:hRule="atLeast"/>
        <w:cantSplit w:val="false"/>
      </w:trPr>
      <w:tc>
        <w:tcPr>
          <w:tcW w:w="224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  <w:right w:val="nil"/>
            <w:insideV w:val="nil"/>
          </w:tcBorders>
          <w:shd w:fill="FFFFFF" w:val="clear"/>
          <w:tcMar>
            <w:left w:w="60" w:type="dxa"/>
          </w:tcMar>
          <w:vAlign w:val="center"/>
        </w:tcPr>
        <w:p>
          <w:pPr>
            <w:pStyle w:val="Hlavika"/>
            <w:rPr>
              <w:rFonts w:cs="Calibri" w:ascii="Calibri" w:hAnsi="Calibri"/>
              <w:sz w:val="22"/>
              <w:szCs w:val="36"/>
              <w:lang w:val="sk-SK" w:eastAsia="en-US"/>
            </w:rPr>
          </w:pPr>
          <w:r>
            <w:rPr>
              <w:rFonts w:cs="Calibri" w:ascii="Calibri" w:hAnsi="Calibri"/>
              <w:sz w:val="22"/>
              <w:szCs w:val="36"/>
              <w:lang w:val="sk-SK" w:eastAsia="en-US"/>
            </w:rPr>
            <w:t>Poznámky Úč POD 3-01</w:t>
          </w:r>
        </w:p>
      </w:tc>
      <w:tc>
        <w:tcPr>
          <w:tcW w:w="1700" w:type="dxa"/>
          <w:tcBorders>
            <w:top w:val="nil"/>
            <w:left w:val="single" w:sz="4" w:space="0" w:color="000001"/>
            <w:bottom w:val="nil"/>
            <w:insideH w:val="nil"/>
            <w:right w:val="nil"/>
            <w:insideV w:val="nil"/>
          </w:tcBorders>
          <w:shd w:fill="FFFFFF" w:val="clear"/>
          <w:tcMar>
            <w:left w:w="60" w:type="dxa"/>
          </w:tcMar>
          <w:vAlign w:val="center"/>
        </w:tcPr>
        <w:p>
          <w:pPr>
            <w:pStyle w:val="Normal"/>
            <w:spacing w:lineRule="auto" w:line="240" w:before="0" w:after="0"/>
            <w:rPr>
              <w:rFonts w:cs="Calibri" w:ascii="Calibri" w:hAnsi="Calibri"/>
            </w:rPr>
          </w:pPr>
          <w:r>
            <w:rPr>
              <w:rFonts w:cs="Calibri" w:ascii="Calibri" w:hAnsi="Calibri"/>
            </w:rPr>
          </w:r>
        </w:p>
      </w:tc>
      <w:tc>
        <w:tcPr>
          <w:tcW w:w="241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  <w:right w:val="nil"/>
            <w:insideV w:val="nil"/>
          </w:tcBorders>
          <w:shd w:fill="FFFFFF" w:val="clear"/>
          <w:tcMar>
            <w:left w:w="60" w:type="dxa"/>
          </w:tcMar>
          <w:vAlign w:val="center"/>
        </w:tcPr>
        <w:p>
          <w:pPr>
            <w:pStyle w:val="Normal"/>
            <w:spacing w:lineRule="auto" w:line="240" w:before="0" w:after="0"/>
            <w:rPr>
              <w:rFonts w:cs="Calibri" w:ascii="Calibri" w:hAnsi="Calibri"/>
            </w:rPr>
          </w:pPr>
          <w:r>
            <w:rPr>
              <w:rFonts w:cs="Calibri" w:ascii="Calibri" w:hAnsi="Calibri"/>
            </w:rPr>
            <w:t>IČO: 36169803</w:t>
          </w:r>
        </w:p>
      </w:tc>
      <w:tc>
        <w:tcPr>
          <w:tcW w:w="443" w:type="dxa"/>
          <w:tcBorders>
            <w:top w:val="nil"/>
            <w:left w:val="single" w:sz="4" w:space="0" w:color="000001"/>
            <w:bottom w:val="nil"/>
            <w:insideH w:val="nil"/>
            <w:right w:val="nil"/>
            <w:insideV w:val="nil"/>
          </w:tcBorders>
          <w:shd w:fill="FFFFFF" w:val="clear"/>
          <w:tcMar>
            <w:left w:w="60" w:type="dxa"/>
          </w:tcMar>
          <w:vAlign w:val="center"/>
        </w:tcPr>
        <w:p>
          <w:pPr>
            <w:pStyle w:val="Normal"/>
            <w:spacing w:lineRule="auto" w:line="240" w:before="0" w:after="0"/>
            <w:rPr>
              <w:rFonts w:cs="Calibri" w:ascii="Calibri" w:hAnsi="Calibri"/>
            </w:rPr>
          </w:pPr>
          <w:r>
            <w:rPr>
              <w:rFonts w:cs="Calibri" w:ascii="Calibri" w:hAnsi="Calibri"/>
            </w:rPr>
          </w:r>
        </w:p>
      </w:tc>
      <w:tc>
        <w:tcPr>
          <w:tcW w:w="222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  <w:right w:val="single" w:sz="4" w:space="0" w:color="000001"/>
            <w:insideV w:val="single" w:sz="4" w:space="0" w:color="000001"/>
          </w:tcBorders>
          <w:shd w:fill="FFFFFF" w:val="clear"/>
          <w:tcMar>
            <w:left w:w="60" w:type="dxa"/>
          </w:tcMar>
          <w:vAlign w:val="center"/>
        </w:tcPr>
        <w:p>
          <w:pPr>
            <w:pStyle w:val="Normal"/>
            <w:spacing w:lineRule="auto" w:line="240" w:before="0" w:after="0"/>
            <w:rPr>
              <w:rFonts w:cs="Calibri" w:ascii="Calibri" w:hAnsi="Calibri"/>
            </w:rPr>
          </w:pPr>
          <w:r>
            <w:rPr>
              <w:rFonts w:cs="Calibri" w:ascii="Calibri" w:hAnsi="Calibri"/>
            </w:rPr>
            <w:t>DIČ: 2020032641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862" w:hanging="360"/>
      </w:pPr>
      <w:rPr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  <w:rPr>
        <w:sz w:val="20"/>
        <w:i/>
        <w:b/>
        <w:szCs w:val="22"/>
        <w:bCs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ind w:left="641" w:hanging="284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(%1)"/>
      <w:lvlJc w:val="left"/>
      <w:pPr>
        <w:ind w:left="1637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1481" w:hanging="360"/>
      </w:pPr>
      <w:rPr>
        <w:sz w:val="20"/>
        <w:i w:val="false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lowerLetter"/>
      <w:lvlText w:val="%1)"/>
      <w:lvlJc w:val="left"/>
      <w:pPr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2"/>
      <w:numFmt w:val="decimal"/>
      <w:lvlText w:val="%1a."/>
      <w:lvlJc w:val="left"/>
      <w:pPr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ind w:left="287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decimal"/>
      <w:lvlText w:val="(%1)"/>
      <w:lvlJc w:val="left"/>
      <w:pPr>
        <w:ind w:left="360" w:hanging="360"/>
      </w:pPr>
      <w:rPr>
        <w:sz w:val="20"/>
        <w:b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lvl w:ilvl="0">
      <w:start w:val="1"/>
      <w:numFmt w:val="lowerLetter"/>
      <w:lvlText w:val="%1)"/>
      <w:lvlJc w:val="left"/>
      <w:pPr>
        <w:ind w:left="1080" w:hanging="360"/>
      </w:pPr>
      <w:rPr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lvl w:ilvl="0">
      <w:start w:val="1"/>
      <w:numFmt w:val="decimal"/>
      <w:lvlText w:val="(%1)"/>
      <w:lvlJc w:val="left"/>
      <w:pPr>
        <w:ind w:left="468" w:hanging="360"/>
      </w:pPr>
      <w:rPr>
        <w:sz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>
    <w:lvl w:ilvl="0">
      <w:start w:val="1"/>
      <w:numFmt w:val="lowerLetter"/>
      <w:lvlText w:val="%1)"/>
      <w:lvlJc w:val="left"/>
      <w:pPr>
        <w:ind w:left="1440" w:hanging="360"/>
      </w:pPr>
      <w:rPr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>
    <w:lvl w:ilvl="0">
      <w:start w:val="2"/>
      <w:numFmt w:val="decimal"/>
      <w:lvlText w:val="%1b."/>
      <w:lvlJc w:val="left"/>
      <w:pPr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>
    <w:lvl w:ilvl="0">
      <w:start w:val="1"/>
      <w:numFmt w:val="lowerLetter"/>
      <w:lvlText w:val="%1)"/>
      <w:lvlJc w:val="left"/>
      <w:pPr>
        <w:ind w:left="4329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>
    <w:lvl w:ilvl="0">
      <w:start w:val="1"/>
      <w:numFmt w:val="lowerLetter"/>
      <w:lvlText w:val="%1)"/>
      <w:lvlJc w:val="left"/>
      <w:pPr>
        <w:ind w:left="965" w:hanging="360"/>
      </w:pPr>
      <w:rPr>
        <w:b w:val="false"/>
        <w:bCs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</w:numbering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00000A"/>
      <w:sz w:val="22"/>
      <w:szCs w:val="36"/>
      <w:lang w:val="sk-SK" w:eastAsia="zh-CN" w:bidi="ar-SA"/>
    </w:rPr>
  </w:style>
  <w:style w:type="paragraph" w:styleId="Nadpis1">
    <w:name w:val="Nadpis 1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  <w:lang w:val="sk-SK"/>
    </w:rPr>
  </w:style>
  <w:style w:type="paragraph" w:styleId="Nadpis2">
    <w:name w:val="Nadpis 2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val="sk-SK"/>
    </w:rPr>
  </w:style>
  <w:style w:type="paragraph" w:styleId="Nadpis3">
    <w:name w:val="Nadpis 3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  <w:lang w:val="sk-SK"/>
    </w:rPr>
  </w:style>
  <w:style w:type="paragraph" w:styleId="Nadpis4">
    <w:name w:val="Nadpis 4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  <w:lang w:val="sk-SK"/>
    </w:rPr>
  </w:style>
  <w:style w:type="paragraph" w:styleId="Nadpis5">
    <w:name w:val="Nadpis 5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  <w:lang w:val="sk-SK"/>
    </w:rPr>
  </w:style>
  <w:style w:type="paragraph" w:styleId="Nadpis6">
    <w:name w:val="Nadpis 6"/>
    <w:basedOn w:val="Normal"/>
    <w:next w:val="Normal"/>
    <w:pPr>
      <w:spacing w:lineRule="auto" w:line="240" w:before="240" w:after="60"/>
      <w:outlineLvl w:val="5"/>
    </w:pPr>
    <w:rPr>
      <w:b/>
      <w:bCs/>
      <w:szCs w:val="22"/>
      <w:lang w:val="sk-SK"/>
    </w:rPr>
  </w:style>
  <w:style w:type="paragraph" w:styleId="Nadpis7">
    <w:name w:val="Nadpis 7"/>
    <w:basedOn w:val="Normal"/>
    <w:next w:val="Normal"/>
    <w:pPr>
      <w:spacing w:lineRule="auto" w:line="240" w:before="240" w:after="60"/>
      <w:outlineLvl w:val="6"/>
    </w:pPr>
    <w:rPr>
      <w:sz w:val="24"/>
      <w:szCs w:val="24"/>
      <w:lang w:val="sk-SK"/>
    </w:rPr>
  </w:style>
  <w:style w:type="paragraph" w:styleId="Nadpis8">
    <w:name w:val="Nadpis 8"/>
    <w:basedOn w:val="Normal"/>
    <w:next w:val="Normal"/>
    <w:pPr>
      <w:spacing w:lineRule="auto" w:line="240" w:before="240" w:after="60"/>
      <w:outlineLvl w:val="7"/>
    </w:pPr>
    <w:rPr>
      <w:i/>
      <w:iCs/>
      <w:sz w:val="24"/>
      <w:szCs w:val="24"/>
      <w:lang w:val="sk-SK"/>
    </w:rPr>
  </w:style>
  <w:style w:type="paragraph" w:styleId="Nadpis9">
    <w:name w:val="Nadpis 9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  <w:szCs w:val="22"/>
      <w:lang w:val="sk-SK"/>
    </w:rPr>
  </w:style>
  <w:style w:type="character" w:styleId="WW8Num1z0">
    <w:name w:val="WW8Num1z0"/>
    <w:rPr>
      <w:rFonts w:ascii="Calibri" w:hAnsi="Calibri" w:cs="Calibri"/>
      <w:bCs/>
      <w:i/>
      <w:sz w:val="20"/>
      <w:szCs w:val="22"/>
      <w:lang w:eastAsia="sk-SK"/>
    </w:rPr>
  </w:style>
  <w:style w:type="character" w:styleId="WW8Num1z1">
    <w:name w:val="WW8Num1z1"/>
    <w:rPr/>
  </w:style>
  <w:style w:type="character" w:styleId="WW8Num1z2">
    <w:name w:val="WW8Num1z2"/>
    <w:rPr/>
  </w:style>
  <w:style w:type="character" w:styleId="WW8Num1z3">
    <w:name w:val="WW8Num1z3"/>
    <w:rPr/>
  </w:style>
  <w:style w:type="character" w:styleId="WW8Num1z4">
    <w:name w:val="WW8Num1z4"/>
    <w:rPr/>
  </w:style>
  <w:style w:type="character" w:styleId="WW8Num1z5">
    <w:name w:val="WW8Num1z5"/>
    <w:rPr/>
  </w:style>
  <w:style w:type="character" w:styleId="WW8Num1z6">
    <w:name w:val="WW8Num1z6"/>
    <w:rPr/>
  </w:style>
  <w:style w:type="character" w:styleId="WW8Num1z7">
    <w:name w:val="WW8Num1z7"/>
    <w:rPr/>
  </w:style>
  <w:style w:type="character" w:styleId="WW8Num1z8">
    <w:name w:val="WW8Num1z8"/>
    <w:rPr/>
  </w:style>
  <w:style w:type="character" w:styleId="WW8Num2z0">
    <w:name w:val="WW8Num2z0"/>
    <w:rPr>
      <w:rFonts w:ascii="Calibri" w:hAnsi="Calibri" w:cs="Calibri"/>
      <w:b/>
      <w:i/>
      <w:sz w:val="20"/>
      <w:szCs w:val="20"/>
    </w:rPr>
  </w:style>
  <w:style w:type="character" w:styleId="WW8Num2z1">
    <w:name w:val="WW8Num2z1"/>
    <w:rPr/>
  </w:style>
  <w:style w:type="character" w:styleId="WW8Num2z2">
    <w:name w:val="WW8Num2z2"/>
    <w:rPr/>
  </w:style>
  <w:style w:type="character" w:styleId="WW8Num2z3">
    <w:name w:val="WW8Num2z3"/>
    <w:rPr/>
  </w:style>
  <w:style w:type="character" w:styleId="WW8Num2z4">
    <w:name w:val="WW8Num2z4"/>
    <w:rPr/>
  </w:style>
  <w:style w:type="character" w:styleId="WW8Num2z5">
    <w:name w:val="WW8Num2z5"/>
    <w:rPr/>
  </w:style>
  <w:style w:type="character" w:styleId="WW8Num2z6">
    <w:name w:val="WW8Num2z6"/>
    <w:rPr/>
  </w:style>
  <w:style w:type="character" w:styleId="WW8Num2z7">
    <w:name w:val="WW8Num2z7"/>
    <w:rPr/>
  </w:style>
  <w:style w:type="character" w:styleId="WW8Num2z8">
    <w:name w:val="WW8Num2z8"/>
    <w:rPr/>
  </w:style>
  <w:style w:type="character" w:styleId="WW8Num3z0">
    <w:name w:val="WW8Num3z0"/>
    <w:rPr>
      <w:rFonts w:cs="Calibri"/>
      <w:b w:val="false"/>
    </w:rPr>
  </w:style>
  <w:style w:type="character" w:styleId="WW8Num4z0">
    <w:name w:val="WW8Num4z0"/>
    <w:rPr>
      <w:rFonts w:ascii="Calibri" w:hAnsi="Calibri" w:cs="Calibri"/>
      <w:b/>
      <w:bCs/>
      <w:i/>
      <w:sz w:val="20"/>
      <w:szCs w:val="22"/>
      <w:lang w:eastAsia="sk-SK"/>
    </w:rPr>
  </w:style>
  <w:style w:type="character" w:styleId="WW8Num5z0">
    <w:name w:val="WW8Num5z0"/>
    <w:rPr>
      <w:rFonts w:cs="Calibri"/>
    </w:rPr>
  </w:style>
  <w:style w:type="character" w:styleId="WW8Num6z0">
    <w:name w:val="WW8Num6z0"/>
    <w:rPr>
      <w:rFonts w:cs="Times New Roman"/>
    </w:rPr>
  </w:style>
  <w:style w:type="character" w:styleId="WW8Num7z0">
    <w:name w:val="WW8Num7z0"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8z0">
    <w:name w:val="WW8Num8z0"/>
    <w:rPr>
      <w:rFonts w:cs="Times New Roman"/>
    </w:rPr>
  </w:style>
  <w:style w:type="character" w:styleId="WW8Num9z0">
    <w:name w:val="WW8Num9z0"/>
    <w:rPr/>
  </w:style>
  <w:style w:type="character" w:styleId="WW8Num10z0">
    <w:name w:val="WW8Num10z0"/>
    <w:rPr/>
  </w:style>
  <w:style w:type="character" w:styleId="WW8Num11z0">
    <w:name w:val="WW8Num11z0"/>
    <w:rPr>
      <w:b/>
      <w:sz w:val="20"/>
      <w:szCs w:val="20"/>
    </w:rPr>
  </w:style>
  <w:style w:type="character" w:styleId="WW8Num12z0">
    <w:name w:val="WW8Num12z0"/>
    <w:rPr/>
  </w:style>
  <w:style w:type="character" w:styleId="WW8Num13z0">
    <w:name w:val="WW8Num13z0"/>
    <w:rPr>
      <w:b w:val="false"/>
    </w:rPr>
  </w:style>
  <w:style w:type="character" w:styleId="WW8Num14z0">
    <w:name w:val="WW8Num14z0"/>
    <w:rPr/>
  </w:style>
  <w:style w:type="character" w:styleId="WW8Num15z0">
    <w:name w:val="WW8Num15z0"/>
    <w:rPr>
      <w:sz w:val="20"/>
    </w:rPr>
  </w:style>
  <w:style w:type="character" w:styleId="WW8Num16z0">
    <w:name w:val="WW8Num16z0"/>
    <w:rPr/>
  </w:style>
  <w:style w:type="character" w:styleId="WW8Num17z0">
    <w:name w:val="WW8Num17z0"/>
    <w:rPr>
      <w:rFonts w:ascii="Arial Narrow" w:hAnsi="Arial Narrow" w:cs="Times New Roman"/>
      <w:sz w:val="22"/>
      <w:szCs w:val="22"/>
    </w:rPr>
  </w:style>
  <w:style w:type="character" w:styleId="WW8Num18z0">
    <w:name w:val="WW8Num18z0"/>
    <w:rPr>
      <w:rFonts w:ascii="Wingdings" w:hAnsi="Wingdings" w:cs="Wingdings"/>
    </w:rPr>
  </w:style>
  <w:style w:type="character" w:styleId="WW8Num19z0">
    <w:name w:val="WW8Num19z0"/>
    <w:rPr>
      <w:rFonts w:cs="Calibri"/>
    </w:rPr>
  </w:style>
  <w:style w:type="character" w:styleId="WW8Num20z0">
    <w:name w:val="WW8Num20z0"/>
    <w:rPr>
      <w:rFonts w:cs="Calibri"/>
      <w:b w:val="false"/>
      <w:bCs/>
    </w:rPr>
  </w:style>
  <w:style w:type="character" w:styleId="WW8Num21z0">
    <w:name w:val="WW8Num21z0"/>
    <w:rPr>
      <w:rFonts w:ascii="Arial Narrow" w:hAnsi="Arial Narrow" w:cs="Times New Roman"/>
      <w:b w:val="false"/>
      <w:sz w:val="22"/>
      <w:szCs w:val="22"/>
    </w:rPr>
  </w:style>
  <w:style w:type="character" w:styleId="WW8Num3z1">
    <w:name w:val="WW8Num3z1"/>
    <w:rPr/>
  </w:style>
  <w:style w:type="character" w:styleId="WW8Num3z2">
    <w:name w:val="WW8Num3z2"/>
    <w:rPr/>
  </w:style>
  <w:style w:type="character" w:styleId="WW8Num3z3">
    <w:name w:val="WW8Num3z3"/>
    <w:rPr/>
  </w:style>
  <w:style w:type="character" w:styleId="WW8Num3z4">
    <w:name w:val="WW8Num3z4"/>
    <w:rPr/>
  </w:style>
  <w:style w:type="character" w:styleId="WW8Num3z5">
    <w:name w:val="WW8Num3z5"/>
    <w:rPr/>
  </w:style>
  <w:style w:type="character" w:styleId="WW8Num3z6">
    <w:name w:val="WW8Num3z6"/>
    <w:rPr/>
  </w:style>
  <w:style w:type="character" w:styleId="WW8Num3z7">
    <w:name w:val="WW8Num3z7"/>
    <w:rPr/>
  </w:style>
  <w:style w:type="character" w:styleId="WW8Num3z8">
    <w:name w:val="WW8Num3z8"/>
    <w:rPr/>
  </w:style>
  <w:style w:type="character" w:styleId="WW8Num4z1">
    <w:name w:val="WW8Num4z1"/>
    <w:rPr/>
  </w:style>
  <w:style w:type="character" w:styleId="WW8Num4z2">
    <w:name w:val="WW8Num4z2"/>
    <w:rPr/>
  </w:style>
  <w:style w:type="character" w:styleId="WW8Num4z3">
    <w:name w:val="WW8Num4z3"/>
    <w:rPr/>
  </w:style>
  <w:style w:type="character" w:styleId="WW8Num4z4">
    <w:name w:val="WW8Num4z4"/>
    <w:rPr/>
  </w:style>
  <w:style w:type="character" w:styleId="WW8Num4z5">
    <w:name w:val="WW8Num4z5"/>
    <w:rPr/>
  </w:style>
  <w:style w:type="character" w:styleId="WW8Num4z6">
    <w:name w:val="WW8Num4z6"/>
    <w:rPr/>
  </w:style>
  <w:style w:type="character" w:styleId="WW8Num4z7">
    <w:name w:val="WW8Num4z7"/>
    <w:rPr/>
  </w:style>
  <w:style w:type="character" w:styleId="WW8Num4z8">
    <w:name w:val="WW8Num4z8"/>
    <w:rPr/>
  </w:style>
  <w:style w:type="character" w:styleId="WW8Num5z1">
    <w:name w:val="WW8Num5z1"/>
    <w:rPr/>
  </w:style>
  <w:style w:type="character" w:styleId="WW8Num5z2">
    <w:name w:val="WW8Num5z2"/>
    <w:rPr/>
  </w:style>
  <w:style w:type="character" w:styleId="WW8Num5z3">
    <w:name w:val="WW8Num5z3"/>
    <w:rPr/>
  </w:style>
  <w:style w:type="character" w:styleId="WW8Num5z4">
    <w:name w:val="WW8Num5z4"/>
    <w:rPr/>
  </w:style>
  <w:style w:type="character" w:styleId="WW8Num5z5">
    <w:name w:val="WW8Num5z5"/>
    <w:rPr/>
  </w:style>
  <w:style w:type="character" w:styleId="WW8Num5z6">
    <w:name w:val="WW8Num5z6"/>
    <w:rPr/>
  </w:style>
  <w:style w:type="character" w:styleId="WW8Num5z7">
    <w:name w:val="WW8Num5z7"/>
    <w:rPr/>
  </w:style>
  <w:style w:type="character" w:styleId="WW8Num5z8">
    <w:name w:val="WW8Num5z8"/>
    <w:rPr/>
  </w:style>
  <w:style w:type="character" w:styleId="WW8Num6z1">
    <w:name w:val="WW8Num6z1"/>
    <w:rPr>
      <w:rFonts w:cs="Times New Roman"/>
    </w:rPr>
  </w:style>
  <w:style w:type="character" w:styleId="WW8Num7z1">
    <w:name w:val="WW8Num7z1"/>
    <w:rPr/>
  </w:style>
  <w:style w:type="character" w:styleId="WW8Num7z2">
    <w:name w:val="WW8Num7z2"/>
    <w:rPr/>
  </w:style>
  <w:style w:type="character" w:styleId="WW8Num7z3">
    <w:name w:val="WW8Num7z3"/>
    <w:rPr/>
  </w:style>
  <w:style w:type="character" w:styleId="WW8Num7z4">
    <w:name w:val="WW8Num7z4"/>
    <w:rPr/>
  </w:style>
  <w:style w:type="character" w:styleId="WW8Num7z5">
    <w:name w:val="WW8Num7z5"/>
    <w:rPr/>
  </w:style>
  <w:style w:type="character" w:styleId="WW8Num7z6">
    <w:name w:val="WW8Num7z6"/>
    <w:rPr/>
  </w:style>
  <w:style w:type="character" w:styleId="WW8Num7z7">
    <w:name w:val="WW8Num7z7"/>
    <w:rPr/>
  </w:style>
  <w:style w:type="character" w:styleId="WW8Num7z8">
    <w:name w:val="WW8Num7z8"/>
    <w:rPr/>
  </w:style>
  <w:style w:type="character" w:styleId="WW8Num8z1">
    <w:name w:val="WW8Num8z1"/>
    <w:rPr>
      <w:rFonts w:cs="Times New Roman"/>
    </w:rPr>
  </w:style>
  <w:style w:type="character" w:styleId="WW8Num9z1">
    <w:name w:val="WW8Num9z1"/>
    <w:rPr/>
  </w:style>
  <w:style w:type="character" w:styleId="WW8Num9z2">
    <w:name w:val="WW8Num9z2"/>
    <w:rPr/>
  </w:style>
  <w:style w:type="character" w:styleId="WW8Num9z3">
    <w:name w:val="WW8Num9z3"/>
    <w:rPr/>
  </w:style>
  <w:style w:type="character" w:styleId="WW8Num9z4">
    <w:name w:val="WW8Num9z4"/>
    <w:rPr/>
  </w:style>
  <w:style w:type="character" w:styleId="WW8Num9z5">
    <w:name w:val="WW8Num9z5"/>
    <w:rPr/>
  </w:style>
  <w:style w:type="character" w:styleId="WW8Num9z6">
    <w:name w:val="WW8Num9z6"/>
    <w:rPr/>
  </w:style>
  <w:style w:type="character" w:styleId="WW8Num9z7">
    <w:name w:val="WW8Num9z7"/>
    <w:rPr/>
  </w:style>
  <w:style w:type="character" w:styleId="WW8Num9z8">
    <w:name w:val="WW8Num9z8"/>
    <w:rPr/>
  </w:style>
  <w:style w:type="character" w:styleId="WW8Num10z1">
    <w:name w:val="WW8Num10z1"/>
    <w:rPr/>
  </w:style>
  <w:style w:type="character" w:styleId="WW8Num10z2">
    <w:name w:val="WW8Num10z2"/>
    <w:rPr/>
  </w:style>
  <w:style w:type="character" w:styleId="WW8Num10z3">
    <w:name w:val="WW8Num10z3"/>
    <w:rPr/>
  </w:style>
  <w:style w:type="character" w:styleId="WW8Num10z4">
    <w:name w:val="WW8Num10z4"/>
    <w:rPr/>
  </w:style>
  <w:style w:type="character" w:styleId="WW8Num10z5">
    <w:name w:val="WW8Num10z5"/>
    <w:rPr/>
  </w:style>
  <w:style w:type="character" w:styleId="WW8Num10z6">
    <w:name w:val="WW8Num10z6"/>
    <w:rPr/>
  </w:style>
  <w:style w:type="character" w:styleId="WW8Num10z7">
    <w:name w:val="WW8Num10z7"/>
    <w:rPr/>
  </w:style>
  <w:style w:type="character" w:styleId="WW8Num10z8">
    <w:name w:val="WW8Num10z8"/>
    <w:rPr/>
  </w:style>
  <w:style w:type="character" w:styleId="WW8Num11z1">
    <w:name w:val="WW8Num11z1"/>
    <w:rPr/>
  </w:style>
  <w:style w:type="character" w:styleId="WW8Num11z2">
    <w:name w:val="WW8Num11z2"/>
    <w:rPr/>
  </w:style>
  <w:style w:type="character" w:styleId="WW8Num11z3">
    <w:name w:val="WW8Num11z3"/>
    <w:rPr/>
  </w:style>
  <w:style w:type="character" w:styleId="WW8Num11z4">
    <w:name w:val="WW8Num11z4"/>
    <w:rPr/>
  </w:style>
  <w:style w:type="character" w:styleId="WW8Num11z5">
    <w:name w:val="WW8Num11z5"/>
    <w:rPr/>
  </w:style>
  <w:style w:type="character" w:styleId="WW8Num11z6">
    <w:name w:val="WW8Num11z6"/>
    <w:rPr/>
  </w:style>
  <w:style w:type="character" w:styleId="WW8Num11z7">
    <w:name w:val="WW8Num11z7"/>
    <w:rPr/>
  </w:style>
  <w:style w:type="character" w:styleId="WW8Num11z8">
    <w:name w:val="WW8Num11z8"/>
    <w:rPr/>
  </w:style>
  <w:style w:type="character" w:styleId="WW8Num12z1">
    <w:name w:val="WW8Num12z1"/>
    <w:rPr/>
  </w:style>
  <w:style w:type="character" w:styleId="WW8Num12z2">
    <w:name w:val="WW8Num12z2"/>
    <w:rPr/>
  </w:style>
  <w:style w:type="character" w:styleId="WW8Num12z3">
    <w:name w:val="WW8Num12z3"/>
    <w:rPr/>
  </w:style>
  <w:style w:type="character" w:styleId="WW8Num12z4">
    <w:name w:val="WW8Num12z4"/>
    <w:rPr/>
  </w:style>
  <w:style w:type="character" w:styleId="WW8Num12z5">
    <w:name w:val="WW8Num12z5"/>
    <w:rPr/>
  </w:style>
  <w:style w:type="character" w:styleId="WW8Num12z6">
    <w:name w:val="WW8Num12z6"/>
    <w:rPr/>
  </w:style>
  <w:style w:type="character" w:styleId="WW8Num12z7">
    <w:name w:val="WW8Num12z7"/>
    <w:rPr/>
  </w:style>
  <w:style w:type="character" w:styleId="WW8Num12z8">
    <w:name w:val="WW8Num12z8"/>
    <w:rPr/>
  </w:style>
  <w:style w:type="character" w:styleId="WW8Num13z1">
    <w:name w:val="WW8Num13z1"/>
    <w:rPr/>
  </w:style>
  <w:style w:type="character" w:styleId="WW8Num13z2">
    <w:name w:val="WW8Num13z2"/>
    <w:rPr/>
  </w:style>
  <w:style w:type="character" w:styleId="WW8Num13z3">
    <w:name w:val="WW8Num13z3"/>
    <w:rPr/>
  </w:style>
  <w:style w:type="character" w:styleId="WW8Num13z4">
    <w:name w:val="WW8Num13z4"/>
    <w:rPr/>
  </w:style>
  <w:style w:type="character" w:styleId="WW8Num13z5">
    <w:name w:val="WW8Num13z5"/>
    <w:rPr/>
  </w:style>
  <w:style w:type="character" w:styleId="WW8Num13z6">
    <w:name w:val="WW8Num13z6"/>
    <w:rPr/>
  </w:style>
  <w:style w:type="character" w:styleId="WW8Num13z7">
    <w:name w:val="WW8Num13z7"/>
    <w:rPr/>
  </w:style>
  <w:style w:type="character" w:styleId="WW8Num13z8">
    <w:name w:val="WW8Num13z8"/>
    <w:rPr/>
  </w:style>
  <w:style w:type="character" w:styleId="WW8Num14z1">
    <w:name w:val="WW8Num14z1"/>
    <w:rPr/>
  </w:style>
  <w:style w:type="character" w:styleId="WW8Num14z2">
    <w:name w:val="WW8Num14z2"/>
    <w:rPr/>
  </w:style>
  <w:style w:type="character" w:styleId="WW8Num14z3">
    <w:name w:val="WW8Num14z3"/>
    <w:rPr/>
  </w:style>
  <w:style w:type="character" w:styleId="WW8Num14z4">
    <w:name w:val="WW8Num14z4"/>
    <w:rPr/>
  </w:style>
  <w:style w:type="character" w:styleId="WW8Num14z5">
    <w:name w:val="WW8Num14z5"/>
    <w:rPr/>
  </w:style>
  <w:style w:type="character" w:styleId="WW8Num14z6">
    <w:name w:val="WW8Num14z6"/>
    <w:rPr/>
  </w:style>
  <w:style w:type="character" w:styleId="WW8Num14z7">
    <w:name w:val="WW8Num14z7"/>
    <w:rPr/>
  </w:style>
  <w:style w:type="character" w:styleId="WW8Num14z8">
    <w:name w:val="WW8Num14z8"/>
    <w:rPr/>
  </w:style>
  <w:style w:type="character" w:styleId="WW8Num15z1">
    <w:name w:val="WW8Num15z1"/>
    <w:rPr/>
  </w:style>
  <w:style w:type="character" w:styleId="WW8Num15z2">
    <w:name w:val="WW8Num15z2"/>
    <w:rPr/>
  </w:style>
  <w:style w:type="character" w:styleId="WW8Num15z3">
    <w:name w:val="WW8Num15z3"/>
    <w:rPr/>
  </w:style>
  <w:style w:type="character" w:styleId="WW8Num15z4">
    <w:name w:val="WW8Num15z4"/>
    <w:rPr/>
  </w:style>
  <w:style w:type="character" w:styleId="WW8Num15z5">
    <w:name w:val="WW8Num15z5"/>
    <w:rPr/>
  </w:style>
  <w:style w:type="character" w:styleId="WW8Num15z6">
    <w:name w:val="WW8Num15z6"/>
    <w:rPr/>
  </w:style>
  <w:style w:type="character" w:styleId="WW8Num15z7">
    <w:name w:val="WW8Num15z7"/>
    <w:rPr/>
  </w:style>
  <w:style w:type="character" w:styleId="WW8Num15z8">
    <w:name w:val="WW8Num15z8"/>
    <w:rPr/>
  </w:style>
  <w:style w:type="character" w:styleId="WW8Num16z1">
    <w:name w:val="WW8Num16z1"/>
    <w:rPr/>
  </w:style>
  <w:style w:type="character" w:styleId="WW8Num16z2">
    <w:name w:val="WW8Num16z2"/>
    <w:rPr/>
  </w:style>
  <w:style w:type="character" w:styleId="WW8Num16z3">
    <w:name w:val="WW8Num16z3"/>
    <w:rPr/>
  </w:style>
  <w:style w:type="character" w:styleId="WW8Num16z4">
    <w:name w:val="WW8Num16z4"/>
    <w:rPr/>
  </w:style>
  <w:style w:type="character" w:styleId="WW8Num16z5">
    <w:name w:val="WW8Num16z5"/>
    <w:rPr/>
  </w:style>
  <w:style w:type="character" w:styleId="WW8Num16z6">
    <w:name w:val="WW8Num16z6"/>
    <w:rPr/>
  </w:style>
  <w:style w:type="character" w:styleId="WW8Num16z7">
    <w:name w:val="WW8Num16z7"/>
    <w:rPr/>
  </w:style>
  <w:style w:type="character" w:styleId="WW8Num16z8">
    <w:name w:val="WW8Num16z8"/>
    <w:rPr/>
  </w:style>
  <w:style w:type="character" w:styleId="WW8Num17z1">
    <w:name w:val="WW8Num17z1"/>
    <w:rPr/>
  </w:style>
  <w:style w:type="character" w:styleId="WW8Num17z2">
    <w:name w:val="WW8Num17z2"/>
    <w:rPr/>
  </w:style>
  <w:style w:type="character" w:styleId="WW8Num17z3">
    <w:name w:val="WW8Num17z3"/>
    <w:rPr/>
  </w:style>
  <w:style w:type="character" w:styleId="WW8Num17z4">
    <w:name w:val="WW8Num17z4"/>
    <w:rPr/>
  </w:style>
  <w:style w:type="character" w:styleId="WW8Num17z5">
    <w:name w:val="WW8Num17z5"/>
    <w:rPr/>
  </w:style>
  <w:style w:type="character" w:styleId="WW8Num17z6">
    <w:name w:val="WW8Num17z6"/>
    <w:rPr/>
  </w:style>
  <w:style w:type="character" w:styleId="WW8Num17z7">
    <w:name w:val="WW8Num17z7"/>
    <w:rPr/>
  </w:style>
  <w:style w:type="character" w:styleId="WW8Num17z8">
    <w:name w:val="WW8Num17z8"/>
    <w:rPr/>
  </w:style>
  <w:style w:type="character" w:styleId="WW8Num18z1">
    <w:name w:val="WW8Num18z1"/>
    <w:rPr>
      <w:rFonts w:ascii="Courier New" w:hAnsi="Courier New" w:cs="Courier New"/>
    </w:rPr>
  </w:style>
  <w:style w:type="character" w:styleId="WW8Num18z3">
    <w:name w:val="WW8Num18z3"/>
    <w:rPr>
      <w:rFonts w:ascii="Symbol" w:hAnsi="Symbol" w:cs="Symbol"/>
    </w:rPr>
  </w:style>
  <w:style w:type="character" w:styleId="WW8Num19z1">
    <w:name w:val="WW8Num19z1"/>
    <w:rPr/>
  </w:style>
  <w:style w:type="character" w:styleId="WW8Num19z2">
    <w:name w:val="WW8Num19z2"/>
    <w:rPr/>
  </w:style>
  <w:style w:type="character" w:styleId="WW8Num19z3">
    <w:name w:val="WW8Num19z3"/>
    <w:rPr/>
  </w:style>
  <w:style w:type="character" w:styleId="WW8Num19z4">
    <w:name w:val="WW8Num19z4"/>
    <w:rPr/>
  </w:style>
  <w:style w:type="character" w:styleId="WW8Num19z5">
    <w:name w:val="WW8Num19z5"/>
    <w:rPr/>
  </w:style>
  <w:style w:type="character" w:styleId="WW8Num19z6">
    <w:name w:val="WW8Num19z6"/>
    <w:rPr/>
  </w:style>
  <w:style w:type="character" w:styleId="WW8Num19z7">
    <w:name w:val="WW8Num19z7"/>
    <w:rPr/>
  </w:style>
  <w:style w:type="character" w:styleId="WW8Num19z8">
    <w:name w:val="WW8Num19z8"/>
    <w:rPr/>
  </w:style>
  <w:style w:type="character" w:styleId="WW8Num20z1">
    <w:name w:val="WW8Num20z1"/>
    <w:rPr/>
  </w:style>
  <w:style w:type="character" w:styleId="WW8Num20z2">
    <w:name w:val="WW8Num20z2"/>
    <w:rPr/>
  </w:style>
  <w:style w:type="character" w:styleId="WW8Num20z3">
    <w:name w:val="WW8Num20z3"/>
    <w:rPr/>
  </w:style>
  <w:style w:type="character" w:styleId="WW8Num20z4">
    <w:name w:val="WW8Num20z4"/>
    <w:rPr/>
  </w:style>
  <w:style w:type="character" w:styleId="WW8Num20z5">
    <w:name w:val="WW8Num20z5"/>
    <w:rPr/>
  </w:style>
  <w:style w:type="character" w:styleId="WW8Num20z6">
    <w:name w:val="WW8Num20z6"/>
    <w:rPr/>
  </w:style>
  <w:style w:type="character" w:styleId="WW8Num20z7">
    <w:name w:val="WW8Num20z7"/>
    <w:rPr/>
  </w:style>
  <w:style w:type="character" w:styleId="WW8Num20z8">
    <w:name w:val="WW8Num20z8"/>
    <w:rPr/>
  </w:style>
  <w:style w:type="character" w:styleId="WW8Num21z1">
    <w:name w:val="WW8Num21z1"/>
    <w:rPr/>
  </w:style>
  <w:style w:type="character" w:styleId="WW8Num21z2">
    <w:name w:val="WW8Num21z2"/>
    <w:rPr/>
  </w:style>
  <w:style w:type="character" w:styleId="WW8Num21z3">
    <w:name w:val="WW8Num21z3"/>
    <w:rPr/>
  </w:style>
  <w:style w:type="character" w:styleId="WW8Num21z4">
    <w:name w:val="WW8Num21z4"/>
    <w:rPr/>
  </w:style>
  <w:style w:type="character" w:styleId="WW8Num21z5">
    <w:name w:val="WW8Num21z5"/>
    <w:rPr/>
  </w:style>
  <w:style w:type="character" w:styleId="WW8Num21z6">
    <w:name w:val="WW8Num21z6"/>
    <w:rPr/>
  </w:style>
  <w:style w:type="character" w:styleId="WW8Num21z7">
    <w:name w:val="WW8Num21z7"/>
    <w:rPr/>
  </w:style>
  <w:style w:type="character" w:styleId="WW8Num21z8">
    <w:name w:val="WW8Num21z8"/>
    <w:rPr/>
  </w:style>
  <w:style w:type="character" w:styleId="WW8Num22z0">
    <w:name w:val="WW8Num22z0"/>
    <w:rPr>
      <w:rFonts w:cs="Times New Roman"/>
    </w:rPr>
  </w:style>
  <w:style w:type="character" w:styleId="Predvolenpsmoodseku">
    <w:name w:val="Predvolené písmo odseku"/>
    <w:rPr/>
  </w:style>
  <w:style w:type="character" w:styleId="Nadpis1Char">
    <w:name w:val="Nadpis 1 Char"/>
    <w:rPr>
      <w:rFonts w:ascii="Cambria" w:hAnsi="Cambria" w:cs="Times New Roman"/>
      <w:b/>
      <w:bCs/>
      <w:sz w:val="32"/>
      <w:szCs w:val="32"/>
    </w:rPr>
  </w:style>
  <w:style w:type="character" w:styleId="Nadpis2Char">
    <w:name w:val="Nadpis 2 Char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>
    <w:name w:val="Nadpis 3 Char"/>
    <w:rPr>
      <w:rFonts w:ascii="Cambria" w:hAnsi="Cambria" w:cs="Times New Roman"/>
      <w:b/>
      <w:bCs/>
      <w:sz w:val="26"/>
      <w:szCs w:val="26"/>
    </w:rPr>
  </w:style>
  <w:style w:type="character" w:styleId="Nadpis4Char">
    <w:name w:val="Nadpis 4 Char"/>
    <w:rPr>
      <w:rFonts w:eastAsia="Times New Roman" w:cs="Times New Roman"/>
      <w:b/>
      <w:bCs/>
      <w:sz w:val="28"/>
      <w:szCs w:val="28"/>
    </w:rPr>
  </w:style>
  <w:style w:type="character" w:styleId="Nadpis5Char">
    <w:name w:val="Nadpis 5 Char"/>
    <w:rPr>
      <w:rFonts w:eastAsia="Times New Roman" w:cs="Times New Roman"/>
      <w:b/>
      <w:bCs/>
      <w:i/>
      <w:iCs/>
      <w:sz w:val="26"/>
      <w:szCs w:val="26"/>
    </w:rPr>
  </w:style>
  <w:style w:type="character" w:styleId="Nadpis6Char">
    <w:name w:val="Nadpis 6 Char"/>
    <w:rPr>
      <w:rFonts w:eastAsia="Times New Roman" w:cs="Times New Roman"/>
      <w:b/>
      <w:bCs/>
      <w:sz w:val="22"/>
      <w:szCs w:val="22"/>
    </w:rPr>
  </w:style>
  <w:style w:type="character" w:styleId="Nadpis7Char">
    <w:name w:val="Nadpis 7 Char"/>
    <w:rPr>
      <w:rFonts w:eastAsia="Times New Roman" w:cs="Times New Roman"/>
      <w:sz w:val="24"/>
      <w:szCs w:val="24"/>
    </w:rPr>
  </w:style>
  <w:style w:type="character" w:styleId="Nadpis8Char">
    <w:name w:val="Nadpis 8 Char"/>
    <w:rPr>
      <w:rFonts w:eastAsia="Times New Roman" w:cs="Times New Roman"/>
      <w:i/>
      <w:iCs/>
      <w:sz w:val="24"/>
      <w:szCs w:val="24"/>
    </w:rPr>
  </w:style>
  <w:style w:type="character" w:styleId="Nadpis9Char">
    <w:name w:val="Nadpis 9 Char"/>
    <w:rPr>
      <w:rFonts w:ascii="Cambria" w:hAnsi="Cambria" w:cs="Times New Roman"/>
      <w:sz w:val="22"/>
      <w:szCs w:val="22"/>
    </w:rPr>
  </w:style>
  <w:style w:type="character" w:styleId="HlavikaChar">
    <w:name w:val="Hlavička Char"/>
    <w:rPr>
      <w:rFonts w:cs="Times New Roman"/>
    </w:rPr>
  </w:style>
  <w:style w:type="character" w:styleId="PtaChar">
    <w:name w:val="Päta Char"/>
    <w:rPr>
      <w:rFonts w:cs="Times New Roman"/>
    </w:rPr>
  </w:style>
  <w:style w:type="character" w:styleId="TextpoznmkypodiarouChar128">
    <w:name w:val="Text poznámky pod čiarou Char128"/>
    <w:rPr>
      <w:rFonts w:cs="Times New Roman"/>
      <w:sz w:val="20"/>
      <w:szCs w:val="20"/>
    </w:rPr>
  </w:style>
  <w:style w:type="character" w:styleId="TextpoznmkypodiarouChar">
    <w:name w:val="Text poznámky pod čiarou Char"/>
    <w:rPr>
      <w:rFonts w:cs="Times New Roman"/>
      <w:sz w:val="20"/>
      <w:szCs w:val="20"/>
    </w:rPr>
  </w:style>
  <w:style w:type="character" w:styleId="TextpoznmkypodiarouChar127">
    <w:name w:val="Text poznámky pod čiarou Char127"/>
    <w:rPr>
      <w:rFonts w:cs="Times New Roman"/>
      <w:sz w:val="20"/>
      <w:szCs w:val="20"/>
    </w:rPr>
  </w:style>
  <w:style w:type="character" w:styleId="TextpoznmkypodiarouChar126">
    <w:name w:val="Text poznámky pod čiarou Char126"/>
    <w:rPr>
      <w:rFonts w:cs="Times New Roman"/>
      <w:sz w:val="20"/>
      <w:szCs w:val="20"/>
    </w:rPr>
  </w:style>
  <w:style w:type="character" w:styleId="TextpoznmkypodiarouChar125">
    <w:name w:val="Text poznámky pod čiarou Char125"/>
    <w:rPr>
      <w:rFonts w:cs="Times New Roman"/>
      <w:sz w:val="20"/>
      <w:szCs w:val="20"/>
    </w:rPr>
  </w:style>
  <w:style w:type="character" w:styleId="TextpoznmkypodiarouChar124">
    <w:name w:val="Text poznámky pod čiarou Char124"/>
    <w:rPr>
      <w:rFonts w:cs="Times New Roman"/>
      <w:sz w:val="20"/>
      <w:szCs w:val="20"/>
    </w:rPr>
  </w:style>
  <w:style w:type="character" w:styleId="TextpoznmkypodiarouChar123">
    <w:name w:val="Text poznámky pod čiarou Char123"/>
    <w:rPr>
      <w:rFonts w:cs="Times New Roman"/>
      <w:sz w:val="20"/>
      <w:szCs w:val="20"/>
    </w:rPr>
  </w:style>
  <w:style w:type="character" w:styleId="TextpoznmkypodiarouChar122">
    <w:name w:val="Text poznámky pod čiarou Char122"/>
    <w:rPr>
      <w:rFonts w:cs="Times New Roman"/>
      <w:sz w:val="20"/>
      <w:szCs w:val="20"/>
    </w:rPr>
  </w:style>
  <w:style w:type="character" w:styleId="TextpoznmkypodiarouChar121">
    <w:name w:val="Text poznámky pod čiarou Char121"/>
    <w:rPr>
      <w:rFonts w:cs="Times New Roman"/>
      <w:sz w:val="20"/>
      <w:szCs w:val="20"/>
    </w:rPr>
  </w:style>
  <w:style w:type="character" w:styleId="TextpoznmkypodiarouChar120">
    <w:name w:val="Text poznámky pod čiarou Char120"/>
    <w:rPr>
      <w:rFonts w:cs="Times New Roman"/>
      <w:sz w:val="20"/>
      <w:szCs w:val="20"/>
    </w:rPr>
  </w:style>
  <w:style w:type="character" w:styleId="TextpoznmkypodiarouChar119">
    <w:name w:val="Text poznámky pod čiarou Char119"/>
    <w:rPr>
      <w:rFonts w:cs="Times New Roman"/>
      <w:sz w:val="20"/>
      <w:szCs w:val="20"/>
    </w:rPr>
  </w:style>
  <w:style w:type="character" w:styleId="TextpoznmkypodiarouChar118">
    <w:name w:val="Text poznámky pod čiarou Char118"/>
    <w:rPr>
      <w:rFonts w:cs="Times New Roman"/>
      <w:sz w:val="20"/>
      <w:szCs w:val="20"/>
    </w:rPr>
  </w:style>
  <w:style w:type="character" w:styleId="TextpoznmkypodiarouChar117">
    <w:name w:val="Text poznámky pod čiarou Char117"/>
    <w:rPr>
      <w:rFonts w:cs="Times New Roman"/>
      <w:sz w:val="20"/>
      <w:szCs w:val="20"/>
    </w:rPr>
  </w:style>
  <w:style w:type="character" w:styleId="TextpoznmkypodiarouChar116">
    <w:name w:val="Text poznámky pod čiarou Char116"/>
    <w:rPr>
      <w:rFonts w:cs="Times New Roman"/>
      <w:sz w:val="20"/>
      <w:szCs w:val="20"/>
    </w:rPr>
  </w:style>
  <w:style w:type="character" w:styleId="TextpoznmkypodiarouChar115">
    <w:name w:val="Text poznámky pod čiarou Char115"/>
    <w:rPr>
      <w:rFonts w:cs="Times New Roman"/>
      <w:sz w:val="20"/>
      <w:szCs w:val="20"/>
    </w:rPr>
  </w:style>
  <w:style w:type="character" w:styleId="TextpoznmkypodiarouChar114">
    <w:name w:val="Text poznámky pod čiarou Char114"/>
    <w:rPr>
      <w:rFonts w:cs="Times New Roman"/>
      <w:sz w:val="20"/>
      <w:szCs w:val="20"/>
    </w:rPr>
  </w:style>
  <w:style w:type="character" w:styleId="TextpoznmkypodiarouChar113">
    <w:name w:val="Text poznámky pod čiarou Char113"/>
    <w:rPr>
      <w:rFonts w:cs="Times New Roman"/>
      <w:sz w:val="20"/>
      <w:szCs w:val="20"/>
    </w:rPr>
  </w:style>
  <w:style w:type="character" w:styleId="TextpoznmkypodiarouChar112">
    <w:name w:val="Text poznámky pod čiarou Char112"/>
    <w:rPr>
      <w:rFonts w:cs="Times New Roman"/>
      <w:sz w:val="20"/>
      <w:szCs w:val="20"/>
    </w:rPr>
  </w:style>
  <w:style w:type="character" w:styleId="TextpoznmkypodiarouChar111">
    <w:name w:val="Text poznámky pod čiarou Char111"/>
    <w:rPr>
      <w:rFonts w:cs="Times New Roman"/>
      <w:sz w:val="20"/>
      <w:szCs w:val="20"/>
    </w:rPr>
  </w:style>
  <w:style w:type="character" w:styleId="TextpoznmkypodiarouChar110">
    <w:name w:val="Text poznámky pod čiarou Char110"/>
    <w:rPr>
      <w:rFonts w:cs="Times New Roman"/>
      <w:sz w:val="20"/>
      <w:szCs w:val="20"/>
    </w:rPr>
  </w:style>
  <w:style w:type="character" w:styleId="TextpoznmkypodiarouChar19">
    <w:name w:val="Text poznámky pod čiarou Char19"/>
    <w:rPr>
      <w:rFonts w:cs="Times New Roman"/>
      <w:sz w:val="20"/>
      <w:szCs w:val="20"/>
    </w:rPr>
  </w:style>
  <w:style w:type="character" w:styleId="TextpoznmkypodiarouChar18">
    <w:name w:val="Text poznámky pod čiarou Char18"/>
    <w:rPr>
      <w:rFonts w:cs="Times New Roman"/>
      <w:sz w:val="20"/>
      <w:szCs w:val="20"/>
    </w:rPr>
  </w:style>
  <w:style w:type="character" w:styleId="TextpoznmkypodiarouChar17">
    <w:name w:val="Text poznámky pod čiarou Char17"/>
    <w:rPr>
      <w:rFonts w:cs="Times New Roman"/>
      <w:sz w:val="20"/>
      <w:szCs w:val="20"/>
    </w:rPr>
  </w:style>
  <w:style w:type="character" w:styleId="TextpoznmkypodiarouChar16">
    <w:name w:val="Text poznámky pod čiarou Char16"/>
    <w:rPr>
      <w:rFonts w:cs="Times New Roman"/>
      <w:sz w:val="20"/>
      <w:szCs w:val="20"/>
    </w:rPr>
  </w:style>
  <w:style w:type="character" w:styleId="TextpoznmkypodiarouChar15">
    <w:name w:val="Text poznámky pod čiarou Char15"/>
    <w:rPr>
      <w:rFonts w:cs="Times New Roman"/>
      <w:sz w:val="20"/>
      <w:szCs w:val="20"/>
    </w:rPr>
  </w:style>
  <w:style w:type="character" w:styleId="TextpoznmkypodiarouChar14">
    <w:name w:val="Text poznámky pod čiarou Char14"/>
    <w:rPr>
      <w:rFonts w:cs="Times New Roman"/>
      <w:sz w:val="20"/>
      <w:szCs w:val="20"/>
    </w:rPr>
  </w:style>
  <w:style w:type="character" w:styleId="TextpoznmkypodiarouChar13">
    <w:name w:val="Text poznámky pod čiarou Char13"/>
    <w:rPr>
      <w:rFonts w:cs="Times New Roman"/>
      <w:sz w:val="20"/>
      <w:szCs w:val="20"/>
    </w:rPr>
  </w:style>
  <w:style w:type="character" w:styleId="TextpoznmkypodiarouChar12">
    <w:name w:val="Text poznámky pod čiarou Char12"/>
    <w:rPr>
      <w:rFonts w:cs="Times New Roman"/>
      <w:sz w:val="20"/>
      <w:szCs w:val="20"/>
    </w:rPr>
  </w:style>
  <w:style w:type="character" w:styleId="TextpoznmkypodiarouChar11">
    <w:name w:val="Text poznámky pod čiarou Char11"/>
    <w:rPr>
      <w:rFonts w:cs="Times New Roman"/>
      <w:sz w:val="20"/>
      <w:szCs w:val="20"/>
    </w:rPr>
  </w:style>
  <w:style w:type="character" w:styleId="NzovChar128">
    <w:name w:val="Názov Char128"/>
    <w:rPr>
      <w:rFonts w:ascii="Cambria" w:hAnsi="Cambria" w:eastAsia="Times New Roman" w:cs="Times New Roman"/>
      <w:b/>
      <w:bCs/>
      <w:sz w:val="32"/>
      <w:szCs w:val="32"/>
    </w:rPr>
  </w:style>
  <w:style w:type="character" w:styleId="NzovChar">
    <w:name w:val="Názov Char"/>
    <w:rPr>
      <w:rFonts w:ascii="Cambria" w:hAnsi="Cambria" w:eastAsia="Times New Roman" w:cs="Times New Roman"/>
      <w:b/>
      <w:bCs/>
      <w:sz w:val="32"/>
      <w:szCs w:val="32"/>
    </w:rPr>
  </w:style>
  <w:style w:type="character" w:styleId="NzovChar127">
    <w:name w:val="Názov Char127"/>
    <w:rPr>
      <w:rFonts w:ascii="Cambria" w:hAnsi="Cambria" w:eastAsia="Times New Roman" w:cs="Times New Roman"/>
      <w:b/>
      <w:bCs/>
      <w:sz w:val="32"/>
      <w:szCs w:val="32"/>
    </w:rPr>
  </w:style>
  <w:style w:type="character" w:styleId="NzovChar126">
    <w:name w:val="Názov Char126"/>
    <w:rPr>
      <w:rFonts w:ascii="Cambria" w:hAnsi="Cambria" w:eastAsia="Times New Roman" w:cs="Times New Roman"/>
      <w:b/>
      <w:bCs/>
      <w:sz w:val="32"/>
      <w:szCs w:val="32"/>
    </w:rPr>
  </w:style>
  <w:style w:type="character" w:styleId="NzovChar125">
    <w:name w:val="Názov Char125"/>
    <w:rPr>
      <w:rFonts w:ascii="Cambria" w:hAnsi="Cambria" w:eastAsia="Times New Roman" w:cs="Times New Roman"/>
      <w:b/>
      <w:bCs/>
      <w:sz w:val="32"/>
      <w:szCs w:val="32"/>
    </w:rPr>
  </w:style>
  <w:style w:type="character" w:styleId="NzovChar124">
    <w:name w:val="Názov Char124"/>
    <w:rPr>
      <w:rFonts w:ascii="Cambria" w:hAnsi="Cambria" w:eastAsia="Times New Roman" w:cs="Times New Roman"/>
      <w:b/>
      <w:bCs/>
      <w:sz w:val="32"/>
      <w:szCs w:val="32"/>
    </w:rPr>
  </w:style>
  <w:style w:type="character" w:styleId="NzovChar123">
    <w:name w:val="Názov Char123"/>
    <w:rPr>
      <w:rFonts w:ascii="Cambria" w:hAnsi="Cambria" w:eastAsia="Times New Roman" w:cs="Times New Roman"/>
      <w:b/>
      <w:bCs/>
      <w:sz w:val="32"/>
      <w:szCs w:val="32"/>
    </w:rPr>
  </w:style>
  <w:style w:type="character" w:styleId="NzovChar122">
    <w:name w:val="Názov Char122"/>
    <w:rPr>
      <w:rFonts w:ascii="Cambria" w:hAnsi="Cambria" w:eastAsia="Times New Roman" w:cs="Times New Roman"/>
      <w:b/>
      <w:bCs/>
      <w:sz w:val="32"/>
      <w:szCs w:val="32"/>
    </w:rPr>
  </w:style>
  <w:style w:type="character" w:styleId="NzovChar121">
    <w:name w:val="Názov Char121"/>
    <w:rPr>
      <w:rFonts w:ascii="Cambria" w:hAnsi="Cambria" w:eastAsia="Times New Roman" w:cs="Times New Roman"/>
      <w:b/>
      <w:bCs/>
      <w:sz w:val="32"/>
      <w:szCs w:val="32"/>
    </w:rPr>
  </w:style>
  <w:style w:type="character" w:styleId="NzovChar120">
    <w:name w:val="Názov Char120"/>
    <w:rPr>
      <w:rFonts w:ascii="Cambria" w:hAnsi="Cambria" w:eastAsia="Times New Roman" w:cs="Times New Roman"/>
      <w:b/>
      <w:bCs/>
      <w:sz w:val="32"/>
      <w:szCs w:val="32"/>
    </w:rPr>
  </w:style>
  <w:style w:type="character" w:styleId="NzovChar119">
    <w:name w:val="Názov Char119"/>
    <w:rPr>
      <w:rFonts w:ascii="Cambria" w:hAnsi="Cambria" w:eastAsia="Times New Roman" w:cs="Times New Roman"/>
      <w:b/>
      <w:bCs/>
      <w:sz w:val="32"/>
      <w:szCs w:val="32"/>
    </w:rPr>
  </w:style>
  <w:style w:type="character" w:styleId="NzovChar118">
    <w:name w:val="Názov Char118"/>
    <w:rPr>
      <w:rFonts w:ascii="Cambria" w:hAnsi="Cambria" w:eastAsia="Times New Roman" w:cs="Times New Roman"/>
      <w:b/>
      <w:bCs/>
      <w:sz w:val="32"/>
      <w:szCs w:val="32"/>
    </w:rPr>
  </w:style>
  <w:style w:type="character" w:styleId="NzovChar117">
    <w:name w:val="Názov Char117"/>
    <w:rPr>
      <w:rFonts w:ascii="Cambria" w:hAnsi="Cambria" w:eastAsia="Times New Roman" w:cs="Times New Roman"/>
      <w:b/>
      <w:bCs/>
      <w:sz w:val="32"/>
      <w:szCs w:val="32"/>
    </w:rPr>
  </w:style>
  <w:style w:type="character" w:styleId="NzovChar116">
    <w:name w:val="Názov Char116"/>
    <w:rPr>
      <w:rFonts w:ascii="Cambria" w:hAnsi="Cambria" w:eastAsia="Times New Roman" w:cs="Times New Roman"/>
      <w:b/>
      <w:bCs/>
      <w:sz w:val="32"/>
      <w:szCs w:val="32"/>
    </w:rPr>
  </w:style>
  <w:style w:type="character" w:styleId="NzovChar115">
    <w:name w:val="Názov Char115"/>
    <w:rPr>
      <w:rFonts w:ascii="Cambria" w:hAnsi="Cambria" w:eastAsia="Times New Roman" w:cs="Times New Roman"/>
      <w:b/>
      <w:bCs/>
      <w:sz w:val="32"/>
      <w:szCs w:val="32"/>
    </w:rPr>
  </w:style>
  <w:style w:type="character" w:styleId="NzovChar114">
    <w:name w:val="Názov Char114"/>
    <w:rPr>
      <w:rFonts w:ascii="Cambria" w:hAnsi="Cambria" w:eastAsia="Times New Roman" w:cs="Times New Roman"/>
      <w:b/>
      <w:bCs/>
      <w:sz w:val="32"/>
      <w:szCs w:val="32"/>
    </w:rPr>
  </w:style>
  <w:style w:type="character" w:styleId="NzovChar113">
    <w:name w:val="Názov Char113"/>
    <w:rPr>
      <w:rFonts w:ascii="Cambria" w:hAnsi="Cambria" w:eastAsia="Times New Roman" w:cs="Times New Roman"/>
      <w:b/>
      <w:bCs/>
      <w:sz w:val="32"/>
      <w:szCs w:val="32"/>
    </w:rPr>
  </w:style>
  <w:style w:type="character" w:styleId="NzovChar112">
    <w:name w:val="Názov Char112"/>
    <w:rPr>
      <w:rFonts w:ascii="Cambria" w:hAnsi="Cambria" w:eastAsia="Times New Roman" w:cs="Times New Roman"/>
      <w:b/>
      <w:bCs/>
      <w:sz w:val="32"/>
      <w:szCs w:val="32"/>
    </w:rPr>
  </w:style>
  <w:style w:type="character" w:styleId="NzovChar111">
    <w:name w:val="Názov Char111"/>
    <w:rPr>
      <w:rFonts w:ascii="Cambria" w:hAnsi="Cambria" w:eastAsia="Times New Roman" w:cs="Times New Roman"/>
      <w:b/>
      <w:bCs/>
      <w:sz w:val="32"/>
      <w:szCs w:val="32"/>
    </w:rPr>
  </w:style>
  <w:style w:type="character" w:styleId="NzovChar110">
    <w:name w:val="Názov Char110"/>
    <w:rPr>
      <w:rFonts w:ascii="Cambria" w:hAnsi="Cambria" w:eastAsia="Times New Roman" w:cs="Times New Roman"/>
      <w:b/>
      <w:bCs/>
      <w:sz w:val="32"/>
      <w:szCs w:val="32"/>
    </w:rPr>
  </w:style>
  <w:style w:type="character" w:styleId="NzovChar19">
    <w:name w:val="Názov Char19"/>
    <w:rPr>
      <w:rFonts w:ascii="Cambria" w:hAnsi="Cambria" w:eastAsia="Times New Roman" w:cs="Times New Roman"/>
      <w:b/>
      <w:bCs/>
      <w:sz w:val="32"/>
      <w:szCs w:val="32"/>
    </w:rPr>
  </w:style>
  <w:style w:type="character" w:styleId="NzovChar18">
    <w:name w:val="Názov Char18"/>
    <w:rPr>
      <w:rFonts w:ascii="Cambria" w:hAnsi="Cambria" w:eastAsia="Times New Roman" w:cs="Times New Roman"/>
      <w:b/>
      <w:bCs/>
      <w:sz w:val="32"/>
      <w:szCs w:val="32"/>
    </w:rPr>
  </w:style>
  <w:style w:type="character" w:styleId="NzovChar17">
    <w:name w:val="Názov Char17"/>
    <w:rPr>
      <w:rFonts w:ascii="Cambria" w:hAnsi="Cambria" w:eastAsia="Times New Roman" w:cs="Times New Roman"/>
      <w:b/>
      <w:bCs/>
      <w:sz w:val="32"/>
      <w:szCs w:val="32"/>
    </w:rPr>
  </w:style>
  <w:style w:type="character" w:styleId="NzovChar16">
    <w:name w:val="Názov Char16"/>
    <w:rPr>
      <w:rFonts w:ascii="Cambria" w:hAnsi="Cambria" w:eastAsia="Times New Roman" w:cs="Times New Roman"/>
      <w:b/>
      <w:bCs/>
      <w:sz w:val="32"/>
      <w:szCs w:val="32"/>
    </w:rPr>
  </w:style>
  <w:style w:type="character" w:styleId="NzovChar15">
    <w:name w:val="Názov Char15"/>
    <w:rPr>
      <w:rFonts w:ascii="Cambria" w:hAnsi="Cambria" w:eastAsia="Times New Roman" w:cs="Times New Roman"/>
      <w:b/>
      <w:bCs/>
      <w:sz w:val="32"/>
      <w:szCs w:val="32"/>
    </w:rPr>
  </w:style>
  <w:style w:type="character" w:styleId="NzovChar14">
    <w:name w:val="Názov Char14"/>
    <w:rPr>
      <w:rFonts w:ascii="Cambria" w:hAnsi="Cambria" w:eastAsia="Times New Roman" w:cs="Times New Roman"/>
      <w:b/>
      <w:bCs/>
      <w:sz w:val="32"/>
      <w:szCs w:val="32"/>
    </w:rPr>
  </w:style>
  <w:style w:type="character" w:styleId="NzovChar13">
    <w:name w:val="Názov Char13"/>
    <w:rPr>
      <w:rFonts w:ascii="Cambria" w:hAnsi="Cambria" w:eastAsia="Times New Roman" w:cs="Times New Roman"/>
      <w:b/>
      <w:bCs/>
      <w:sz w:val="32"/>
      <w:szCs w:val="32"/>
    </w:rPr>
  </w:style>
  <w:style w:type="character" w:styleId="NzovChar12">
    <w:name w:val="Názov Char12"/>
    <w:rPr>
      <w:rFonts w:ascii="Cambria" w:hAnsi="Cambria" w:eastAsia="Times New Roman" w:cs="Times New Roman"/>
      <w:b/>
      <w:bCs/>
      <w:sz w:val="32"/>
      <w:szCs w:val="32"/>
    </w:rPr>
  </w:style>
  <w:style w:type="character" w:styleId="NzovChar11">
    <w:name w:val="Názov Char11"/>
    <w:rPr>
      <w:rFonts w:ascii="Cambria" w:hAnsi="Cambria" w:eastAsia="Times New Roman" w:cs="Times New Roman"/>
      <w:b/>
      <w:bCs/>
      <w:sz w:val="32"/>
      <w:szCs w:val="32"/>
    </w:rPr>
  </w:style>
  <w:style w:type="character" w:styleId="ZkladntextChar128">
    <w:name w:val="Základný text Char128"/>
    <w:rPr>
      <w:rFonts w:cs="Times New Roman"/>
      <w:sz w:val="36"/>
      <w:szCs w:val="36"/>
    </w:rPr>
  </w:style>
  <w:style w:type="character" w:styleId="ZkladntextChar">
    <w:name w:val="Základný text Char"/>
    <w:rPr>
      <w:rFonts w:cs="Times New Roman"/>
      <w:sz w:val="36"/>
      <w:szCs w:val="36"/>
    </w:rPr>
  </w:style>
  <w:style w:type="character" w:styleId="ZkladntextChar127">
    <w:name w:val="Základný text Char127"/>
    <w:rPr>
      <w:rFonts w:cs="Times New Roman"/>
      <w:sz w:val="36"/>
      <w:szCs w:val="36"/>
    </w:rPr>
  </w:style>
  <w:style w:type="character" w:styleId="ZkladntextChar126">
    <w:name w:val="Základný text Char126"/>
    <w:rPr>
      <w:rFonts w:cs="Times New Roman"/>
      <w:sz w:val="36"/>
      <w:szCs w:val="36"/>
    </w:rPr>
  </w:style>
  <w:style w:type="character" w:styleId="ZkladntextChar125">
    <w:name w:val="Základný text Char125"/>
    <w:rPr>
      <w:rFonts w:cs="Times New Roman"/>
      <w:sz w:val="36"/>
      <w:szCs w:val="36"/>
    </w:rPr>
  </w:style>
  <w:style w:type="character" w:styleId="ZkladntextChar124">
    <w:name w:val="Základný text Char124"/>
    <w:rPr>
      <w:rFonts w:cs="Times New Roman"/>
      <w:sz w:val="36"/>
      <w:szCs w:val="36"/>
    </w:rPr>
  </w:style>
  <w:style w:type="character" w:styleId="ZkladntextChar123">
    <w:name w:val="Základný text Char123"/>
    <w:rPr>
      <w:rFonts w:cs="Times New Roman"/>
      <w:sz w:val="36"/>
      <w:szCs w:val="36"/>
    </w:rPr>
  </w:style>
  <w:style w:type="character" w:styleId="ZkladntextChar122">
    <w:name w:val="Základný text Char122"/>
    <w:rPr>
      <w:rFonts w:cs="Times New Roman"/>
      <w:sz w:val="36"/>
      <w:szCs w:val="36"/>
    </w:rPr>
  </w:style>
  <w:style w:type="character" w:styleId="ZkladntextChar121">
    <w:name w:val="Základný text Char121"/>
    <w:rPr>
      <w:rFonts w:cs="Times New Roman"/>
      <w:sz w:val="36"/>
      <w:szCs w:val="36"/>
    </w:rPr>
  </w:style>
  <w:style w:type="character" w:styleId="ZkladntextChar120">
    <w:name w:val="Základný text Char120"/>
    <w:rPr>
      <w:rFonts w:cs="Times New Roman"/>
      <w:sz w:val="36"/>
      <w:szCs w:val="36"/>
    </w:rPr>
  </w:style>
  <w:style w:type="character" w:styleId="ZkladntextChar119">
    <w:name w:val="Základný text Char119"/>
    <w:rPr>
      <w:rFonts w:cs="Times New Roman"/>
      <w:sz w:val="36"/>
      <w:szCs w:val="36"/>
    </w:rPr>
  </w:style>
  <w:style w:type="character" w:styleId="ZkladntextChar118">
    <w:name w:val="Základný text Char118"/>
    <w:rPr>
      <w:rFonts w:cs="Times New Roman"/>
      <w:sz w:val="36"/>
      <w:szCs w:val="36"/>
    </w:rPr>
  </w:style>
  <w:style w:type="character" w:styleId="ZkladntextChar117">
    <w:name w:val="Základný text Char117"/>
    <w:rPr>
      <w:rFonts w:cs="Times New Roman"/>
      <w:sz w:val="36"/>
      <w:szCs w:val="36"/>
    </w:rPr>
  </w:style>
  <w:style w:type="character" w:styleId="ZkladntextChar116">
    <w:name w:val="Základný text Char116"/>
    <w:rPr>
      <w:rFonts w:cs="Times New Roman"/>
      <w:sz w:val="36"/>
      <w:szCs w:val="36"/>
    </w:rPr>
  </w:style>
  <w:style w:type="character" w:styleId="ZkladntextChar115">
    <w:name w:val="Základný text Char115"/>
    <w:rPr>
      <w:rFonts w:cs="Times New Roman"/>
      <w:sz w:val="36"/>
      <w:szCs w:val="36"/>
    </w:rPr>
  </w:style>
  <w:style w:type="character" w:styleId="ZkladntextChar114">
    <w:name w:val="Základný text Char114"/>
    <w:rPr>
      <w:rFonts w:cs="Times New Roman"/>
      <w:sz w:val="36"/>
      <w:szCs w:val="36"/>
    </w:rPr>
  </w:style>
  <w:style w:type="character" w:styleId="ZkladntextChar113">
    <w:name w:val="Základný text Char113"/>
    <w:rPr>
      <w:rFonts w:cs="Times New Roman"/>
      <w:sz w:val="36"/>
      <w:szCs w:val="36"/>
    </w:rPr>
  </w:style>
  <w:style w:type="character" w:styleId="ZkladntextChar112">
    <w:name w:val="Základný text Char112"/>
    <w:rPr>
      <w:rFonts w:cs="Times New Roman"/>
      <w:sz w:val="36"/>
      <w:szCs w:val="36"/>
    </w:rPr>
  </w:style>
  <w:style w:type="character" w:styleId="ZkladntextChar111">
    <w:name w:val="Základný text Char111"/>
    <w:rPr>
      <w:rFonts w:cs="Times New Roman"/>
      <w:sz w:val="36"/>
      <w:szCs w:val="36"/>
    </w:rPr>
  </w:style>
  <w:style w:type="character" w:styleId="ZkladntextChar110">
    <w:name w:val="Základný text Char110"/>
    <w:rPr>
      <w:rFonts w:cs="Times New Roman"/>
      <w:sz w:val="36"/>
      <w:szCs w:val="36"/>
    </w:rPr>
  </w:style>
  <w:style w:type="character" w:styleId="ZkladntextChar19">
    <w:name w:val="Základný text Char19"/>
    <w:rPr>
      <w:rFonts w:cs="Times New Roman"/>
      <w:sz w:val="36"/>
      <w:szCs w:val="36"/>
    </w:rPr>
  </w:style>
  <w:style w:type="character" w:styleId="ZkladntextChar18">
    <w:name w:val="Základný text Char18"/>
    <w:rPr>
      <w:rFonts w:cs="Times New Roman"/>
      <w:sz w:val="36"/>
      <w:szCs w:val="36"/>
    </w:rPr>
  </w:style>
  <w:style w:type="character" w:styleId="ZkladntextChar17">
    <w:name w:val="Základný text Char17"/>
    <w:rPr>
      <w:rFonts w:cs="Times New Roman"/>
      <w:sz w:val="36"/>
      <w:szCs w:val="36"/>
    </w:rPr>
  </w:style>
  <w:style w:type="character" w:styleId="ZkladntextChar16">
    <w:name w:val="Základný text Char16"/>
    <w:rPr>
      <w:rFonts w:cs="Times New Roman"/>
      <w:sz w:val="36"/>
      <w:szCs w:val="36"/>
    </w:rPr>
  </w:style>
  <w:style w:type="character" w:styleId="ZkladntextChar15">
    <w:name w:val="Základný text Char15"/>
    <w:rPr>
      <w:rFonts w:cs="Times New Roman"/>
      <w:sz w:val="36"/>
      <w:szCs w:val="36"/>
    </w:rPr>
  </w:style>
  <w:style w:type="character" w:styleId="ZkladntextChar14">
    <w:name w:val="Základný text Char14"/>
    <w:rPr>
      <w:rFonts w:cs="Times New Roman"/>
      <w:sz w:val="36"/>
      <w:szCs w:val="36"/>
    </w:rPr>
  </w:style>
  <w:style w:type="character" w:styleId="ZkladntextChar13">
    <w:name w:val="Základný text Char13"/>
    <w:rPr>
      <w:rFonts w:cs="Times New Roman"/>
      <w:sz w:val="36"/>
      <w:szCs w:val="36"/>
    </w:rPr>
  </w:style>
  <w:style w:type="character" w:styleId="ZkladntextChar12">
    <w:name w:val="Základný text Char12"/>
    <w:rPr>
      <w:rFonts w:cs="Times New Roman"/>
      <w:sz w:val="36"/>
      <w:szCs w:val="36"/>
    </w:rPr>
  </w:style>
  <w:style w:type="character" w:styleId="ZkladntextChar11">
    <w:name w:val="Základný text Char11"/>
    <w:rPr>
      <w:rFonts w:cs="Times New Roman"/>
      <w:sz w:val="36"/>
      <w:szCs w:val="36"/>
    </w:rPr>
  </w:style>
  <w:style w:type="character" w:styleId="PodtitulChar128">
    <w:name w:val="Podtitul Char128"/>
    <w:rPr>
      <w:rFonts w:ascii="Cambria" w:hAnsi="Cambria" w:eastAsia="Times New Roman" w:cs="Times New Roman"/>
      <w:sz w:val="24"/>
      <w:szCs w:val="24"/>
    </w:rPr>
  </w:style>
  <w:style w:type="character" w:styleId="PodtitulChar">
    <w:name w:val="Podtitul Char"/>
    <w:rPr>
      <w:rFonts w:ascii="Cambria" w:hAnsi="Cambria" w:eastAsia="Times New Roman" w:cs="Times New Roman"/>
      <w:sz w:val="24"/>
      <w:szCs w:val="24"/>
    </w:rPr>
  </w:style>
  <w:style w:type="character" w:styleId="PodtitulChar127">
    <w:name w:val="Podtitul Char127"/>
    <w:rPr>
      <w:rFonts w:ascii="Cambria" w:hAnsi="Cambria" w:eastAsia="Times New Roman" w:cs="Times New Roman"/>
      <w:sz w:val="24"/>
      <w:szCs w:val="24"/>
    </w:rPr>
  </w:style>
  <w:style w:type="character" w:styleId="PodtitulChar126">
    <w:name w:val="Podtitul Char126"/>
    <w:rPr>
      <w:rFonts w:ascii="Cambria" w:hAnsi="Cambria" w:eastAsia="Times New Roman" w:cs="Times New Roman"/>
      <w:sz w:val="24"/>
      <w:szCs w:val="24"/>
    </w:rPr>
  </w:style>
  <w:style w:type="character" w:styleId="PodtitulChar125">
    <w:name w:val="Podtitul Char125"/>
    <w:rPr>
      <w:rFonts w:ascii="Cambria" w:hAnsi="Cambria" w:eastAsia="Times New Roman" w:cs="Times New Roman"/>
      <w:sz w:val="24"/>
      <w:szCs w:val="24"/>
    </w:rPr>
  </w:style>
  <w:style w:type="character" w:styleId="PodtitulChar124">
    <w:name w:val="Podtitul Char124"/>
    <w:rPr>
      <w:rFonts w:ascii="Cambria" w:hAnsi="Cambria" w:eastAsia="Times New Roman" w:cs="Times New Roman"/>
      <w:sz w:val="24"/>
      <w:szCs w:val="24"/>
    </w:rPr>
  </w:style>
  <w:style w:type="character" w:styleId="PodtitulChar123">
    <w:name w:val="Podtitul Char123"/>
    <w:rPr>
      <w:rFonts w:ascii="Cambria" w:hAnsi="Cambria" w:eastAsia="Times New Roman" w:cs="Times New Roman"/>
      <w:sz w:val="24"/>
      <w:szCs w:val="24"/>
    </w:rPr>
  </w:style>
  <w:style w:type="character" w:styleId="PodtitulChar122">
    <w:name w:val="Podtitul Char122"/>
    <w:rPr>
      <w:rFonts w:ascii="Cambria" w:hAnsi="Cambria" w:eastAsia="Times New Roman" w:cs="Times New Roman"/>
      <w:sz w:val="24"/>
      <w:szCs w:val="24"/>
    </w:rPr>
  </w:style>
  <w:style w:type="character" w:styleId="PodtitulChar121">
    <w:name w:val="Podtitul Char121"/>
    <w:rPr>
      <w:rFonts w:ascii="Cambria" w:hAnsi="Cambria" w:eastAsia="Times New Roman" w:cs="Times New Roman"/>
      <w:sz w:val="24"/>
      <w:szCs w:val="24"/>
    </w:rPr>
  </w:style>
  <w:style w:type="character" w:styleId="PodtitulChar120">
    <w:name w:val="Podtitul Char120"/>
    <w:rPr>
      <w:rFonts w:ascii="Cambria" w:hAnsi="Cambria" w:eastAsia="Times New Roman" w:cs="Times New Roman"/>
      <w:sz w:val="24"/>
      <w:szCs w:val="24"/>
    </w:rPr>
  </w:style>
  <w:style w:type="character" w:styleId="PodtitulChar119">
    <w:name w:val="Podtitul Char119"/>
    <w:rPr>
      <w:rFonts w:ascii="Cambria" w:hAnsi="Cambria" w:eastAsia="Times New Roman" w:cs="Times New Roman"/>
      <w:sz w:val="24"/>
      <w:szCs w:val="24"/>
    </w:rPr>
  </w:style>
  <w:style w:type="character" w:styleId="PodtitulChar118">
    <w:name w:val="Podtitul Char118"/>
    <w:rPr>
      <w:rFonts w:ascii="Cambria" w:hAnsi="Cambria" w:eastAsia="Times New Roman" w:cs="Times New Roman"/>
      <w:sz w:val="24"/>
      <w:szCs w:val="24"/>
    </w:rPr>
  </w:style>
  <w:style w:type="character" w:styleId="PodtitulChar117">
    <w:name w:val="Podtitul Char117"/>
    <w:rPr>
      <w:rFonts w:ascii="Cambria" w:hAnsi="Cambria" w:eastAsia="Times New Roman" w:cs="Times New Roman"/>
      <w:sz w:val="24"/>
      <w:szCs w:val="24"/>
    </w:rPr>
  </w:style>
  <w:style w:type="character" w:styleId="PodtitulChar116">
    <w:name w:val="Podtitul Char116"/>
    <w:rPr>
      <w:rFonts w:ascii="Cambria" w:hAnsi="Cambria" w:eastAsia="Times New Roman" w:cs="Times New Roman"/>
      <w:sz w:val="24"/>
      <w:szCs w:val="24"/>
    </w:rPr>
  </w:style>
  <w:style w:type="character" w:styleId="PodtitulChar115">
    <w:name w:val="Podtitul Char115"/>
    <w:rPr>
      <w:rFonts w:ascii="Cambria" w:hAnsi="Cambria" w:eastAsia="Times New Roman" w:cs="Times New Roman"/>
      <w:sz w:val="24"/>
      <w:szCs w:val="24"/>
    </w:rPr>
  </w:style>
  <w:style w:type="character" w:styleId="PodtitulChar114">
    <w:name w:val="Podtitul Char114"/>
    <w:rPr>
      <w:rFonts w:ascii="Cambria" w:hAnsi="Cambria" w:eastAsia="Times New Roman" w:cs="Times New Roman"/>
      <w:sz w:val="24"/>
      <w:szCs w:val="24"/>
    </w:rPr>
  </w:style>
  <w:style w:type="character" w:styleId="PodtitulChar113">
    <w:name w:val="Podtitul Char113"/>
    <w:rPr>
      <w:rFonts w:ascii="Cambria" w:hAnsi="Cambria" w:eastAsia="Times New Roman" w:cs="Times New Roman"/>
      <w:sz w:val="24"/>
      <w:szCs w:val="24"/>
    </w:rPr>
  </w:style>
  <w:style w:type="character" w:styleId="PodtitulChar112">
    <w:name w:val="Podtitul Char112"/>
    <w:rPr>
      <w:rFonts w:ascii="Cambria" w:hAnsi="Cambria" w:eastAsia="Times New Roman" w:cs="Times New Roman"/>
      <w:sz w:val="24"/>
      <w:szCs w:val="24"/>
    </w:rPr>
  </w:style>
  <w:style w:type="character" w:styleId="PodtitulChar111">
    <w:name w:val="Podtitul Char111"/>
    <w:rPr>
      <w:rFonts w:ascii="Cambria" w:hAnsi="Cambria" w:eastAsia="Times New Roman" w:cs="Times New Roman"/>
      <w:sz w:val="24"/>
      <w:szCs w:val="24"/>
    </w:rPr>
  </w:style>
  <w:style w:type="character" w:styleId="PodtitulChar110">
    <w:name w:val="Podtitul Char110"/>
    <w:rPr>
      <w:rFonts w:ascii="Cambria" w:hAnsi="Cambria" w:eastAsia="Times New Roman" w:cs="Times New Roman"/>
      <w:sz w:val="24"/>
      <w:szCs w:val="24"/>
    </w:rPr>
  </w:style>
  <w:style w:type="character" w:styleId="PodtitulChar19">
    <w:name w:val="Podtitul Char19"/>
    <w:rPr>
      <w:rFonts w:ascii="Cambria" w:hAnsi="Cambria" w:eastAsia="Times New Roman" w:cs="Times New Roman"/>
      <w:sz w:val="24"/>
      <w:szCs w:val="24"/>
    </w:rPr>
  </w:style>
  <w:style w:type="character" w:styleId="PodtitulChar18">
    <w:name w:val="Podtitul Char18"/>
    <w:rPr>
      <w:rFonts w:ascii="Cambria" w:hAnsi="Cambria" w:eastAsia="Times New Roman" w:cs="Times New Roman"/>
      <w:sz w:val="24"/>
      <w:szCs w:val="24"/>
    </w:rPr>
  </w:style>
  <w:style w:type="character" w:styleId="PodtitulChar17">
    <w:name w:val="Podtitul Char17"/>
    <w:rPr>
      <w:rFonts w:ascii="Cambria" w:hAnsi="Cambria" w:eastAsia="Times New Roman" w:cs="Times New Roman"/>
      <w:sz w:val="24"/>
      <w:szCs w:val="24"/>
    </w:rPr>
  </w:style>
  <w:style w:type="character" w:styleId="PodtitulChar16">
    <w:name w:val="Podtitul Char16"/>
    <w:rPr>
      <w:rFonts w:ascii="Cambria" w:hAnsi="Cambria" w:eastAsia="Times New Roman" w:cs="Times New Roman"/>
      <w:sz w:val="24"/>
      <w:szCs w:val="24"/>
    </w:rPr>
  </w:style>
  <w:style w:type="character" w:styleId="PodtitulChar15">
    <w:name w:val="Podtitul Char15"/>
    <w:rPr>
      <w:rFonts w:ascii="Cambria" w:hAnsi="Cambria" w:eastAsia="Times New Roman" w:cs="Times New Roman"/>
      <w:sz w:val="24"/>
      <w:szCs w:val="24"/>
    </w:rPr>
  </w:style>
  <w:style w:type="character" w:styleId="PodtitulChar14">
    <w:name w:val="Podtitul Char14"/>
    <w:rPr>
      <w:rFonts w:ascii="Cambria" w:hAnsi="Cambria" w:eastAsia="Times New Roman" w:cs="Times New Roman"/>
      <w:sz w:val="24"/>
      <w:szCs w:val="24"/>
    </w:rPr>
  </w:style>
  <w:style w:type="character" w:styleId="PodtitulChar13">
    <w:name w:val="Podtitul Char13"/>
    <w:rPr>
      <w:rFonts w:ascii="Cambria" w:hAnsi="Cambria" w:eastAsia="Times New Roman" w:cs="Times New Roman"/>
      <w:sz w:val="24"/>
      <w:szCs w:val="24"/>
    </w:rPr>
  </w:style>
  <w:style w:type="character" w:styleId="PodtitulChar12">
    <w:name w:val="Podtitul Char12"/>
    <w:rPr>
      <w:rFonts w:ascii="Cambria" w:hAnsi="Cambria" w:eastAsia="Times New Roman" w:cs="Times New Roman"/>
      <w:sz w:val="24"/>
      <w:szCs w:val="24"/>
    </w:rPr>
  </w:style>
  <w:style w:type="character" w:styleId="PodtitulChar11">
    <w:name w:val="Podtitul Char11"/>
    <w:rPr>
      <w:rFonts w:ascii="Cambria" w:hAnsi="Cambria" w:eastAsia="Times New Roman" w:cs="Times New Roman"/>
      <w:sz w:val="24"/>
      <w:szCs w:val="24"/>
    </w:rPr>
  </w:style>
  <w:style w:type="character" w:styleId="Zkladntext2Char128">
    <w:name w:val="Základný text 2 Char128"/>
    <w:rPr>
      <w:rFonts w:cs="Times New Roman"/>
      <w:sz w:val="36"/>
      <w:szCs w:val="36"/>
    </w:rPr>
  </w:style>
  <w:style w:type="character" w:styleId="Zkladntext2Char">
    <w:name w:val="Základný text 2 Char"/>
    <w:rPr>
      <w:rFonts w:cs="Times New Roman"/>
      <w:sz w:val="36"/>
      <w:szCs w:val="36"/>
    </w:rPr>
  </w:style>
  <w:style w:type="character" w:styleId="Zkladntext2Char127">
    <w:name w:val="Základný text 2 Char127"/>
    <w:rPr>
      <w:rFonts w:cs="Times New Roman"/>
      <w:sz w:val="36"/>
      <w:szCs w:val="36"/>
    </w:rPr>
  </w:style>
  <w:style w:type="character" w:styleId="Zkladntext2Char126">
    <w:name w:val="Základný text 2 Char126"/>
    <w:rPr>
      <w:rFonts w:cs="Times New Roman"/>
      <w:sz w:val="36"/>
      <w:szCs w:val="36"/>
    </w:rPr>
  </w:style>
  <w:style w:type="character" w:styleId="Zkladntext2Char125">
    <w:name w:val="Základný text 2 Char125"/>
    <w:rPr>
      <w:rFonts w:cs="Times New Roman"/>
      <w:sz w:val="36"/>
      <w:szCs w:val="36"/>
    </w:rPr>
  </w:style>
  <w:style w:type="character" w:styleId="Zkladntext2Char124">
    <w:name w:val="Základný text 2 Char124"/>
    <w:rPr>
      <w:rFonts w:cs="Times New Roman"/>
      <w:sz w:val="36"/>
      <w:szCs w:val="36"/>
    </w:rPr>
  </w:style>
  <w:style w:type="character" w:styleId="Zkladntext2Char123">
    <w:name w:val="Základný text 2 Char123"/>
    <w:rPr>
      <w:rFonts w:cs="Times New Roman"/>
      <w:sz w:val="36"/>
      <w:szCs w:val="36"/>
    </w:rPr>
  </w:style>
  <w:style w:type="character" w:styleId="Zkladntext2Char122">
    <w:name w:val="Základný text 2 Char122"/>
    <w:rPr>
      <w:rFonts w:cs="Times New Roman"/>
      <w:sz w:val="36"/>
      <w:szCs w:val="36"/>
    </w:rPr>
  </w:style>
  <w:style w:type="character" w:styleId="Zkladntext2Char121">
    <w:name w:val="Základný text 2 Char121"/>
    <w:rPr>
      <w:rFonts w:cs="Times New Roman"/>
      <w:sz w:val="36"/>
      <w:szCs w:val="36"/>
    </w:rPr>
  </w:style>
  <w:style w:type="character" w:styleId="Zkladntext2Char120">
    <w:name w:val="Základný text 2 Char120"/>
    <w:rPr>
      <w:rFonts w:cs="Times New Roman"/>
      <w:sz w:val="36"/>
      <w:szCs w:val="36"/>
    </w:rPr>
  </w:style>
  <w:style w:type="character" w:styleId="Zkladntext2Char119">
    <w:name w:val="Základný text 2 Char119"/>
    <w:rPr>
      <w:rFonts w:cs="Times New Roman"/>
      <w:sz w:val="36"/>
      <w:szCs w:val="36"/>
    </w:rPr>
  </w:style>
  <w:style w:type="character" w:styleId="Zkladntext2Char118">
    <w:name w:val="Základný text 2 Char118"/>
    <w:rPr>
      <w:rFonts w:cs="Times New Roman"/>
      <w:sz w:val="36"/>
      <w:szCs w:val="36"/>
    </w:rPr>
  </w:style>
  <w:style w:type="character" w:styleId="Zkladntext2Char117">
    <w:name w:val="Základný text 2 Char117"/>
    <w:rPr>
      <w:rFonts w:cs="Times New Roman"/>
      <w:sz w:val="36"/>
      <w:szCs w:val="36"/>
    </w:rPr>
  </w:style>
  <w:style w:type="character" w:styleId="Zkladntext2Char116">
    <w:name w:val="Základný text 2 Char116"/>
    <w:rPr>
      <w:rFonts w:cs="Times New Roman"/>
      <w:sz w:val="36"/>
      <w:szCs w:val="36"/>
    </w:rPr>
  </w:style>
  <w:style w:type="character" w:styleId="Zkladntext2Char115">
    <w:name w:val="Základný text 2 Char115"/>
    <w:rPr>
      <w:rFonts w:cs="Times New Roman"/>
      <w:sz w:val="36"/>
      <w:szCs w:val="36"/>
    </w:rPr>
  </w:style>
  <w:style w:type="character" w:styleId="Zkladntext2Char114">
    <w:name w:val="Základný text 2 Char114"/>
    <w:rPr>
      <w:rFonts w:cs="Times New Roman"/>
      <w:sz w:val="36"/>
      <w:szCs w:val="36"/>
    </w:rPr>
  </w:style>
  <w:style w:type="character" w:styleId="Zkladntext2Char113">
    <w:name w:val="Základný text 2 Char113"/>
    <w:rPr>
      <w:rFonts w:cs="Times New Roman"/>
      <w:sz w:val="36"/>
      <w:szCs w:val="36"/>
    </w:rPr>
  </w:style>
  <w:style w:type="character" w:styleId="Zkladntext2Char112">
    <w:name w:val="Základný text 2 Char112"/>
    <w:rPr>
      <w:rFonts w:cs="Times New Roman"/>
      <w:sz w:val="36"/>
      <w:szCs w:val="36"/>
    </w:rPr>
  </w:style>
  <w:style w:type="character" w:styleId="Zkladntext2Char111">
    <w:name w:val="Základný text 2 Char111"/>
    <w:rPr>
      <w:rFonts w:cs="Times New Roman"/>
      <w:sz w:val="36"/>
      <w:szCs w:val="36"/>
    </w:rPr>
  </w:style>
  <w:style w:type="character" w:styleId="Zkladntext2Char110">
    <w:name w:val="Základný text 2 Char110"/>
    <w:rPr>
      <w:rFonts w:cs="Times New Roman"/>
      <w:sz w:val="36"/>
      <w:szCs w:val="36"/>
    </w:rPr>
  </w:style>
  <w:style w:type="character" w:styleId="Zkladntext2Char19">
    <w:name w:val="Základný text 2 Char19"/>
    <w:rPr>
      <w:rFonts w:cs="Times New Roman"/>
      <w:sz w:val="36"/>
      <w:szCs w:val="36"/>
    </w:rPr>
  </w:style>
  <w:style w:type="character" w:styleId="Zkladntext2Char18">
    <w:name w:val="Základný text 2 Char18"/>
    <w:rPr>
      <w:rFonts w:cs="Times New Roman"/>
      <w:sz w:val="36"/>
      <w:szCs w:val="36"/>
    </w:rPr>
  </w:style>
  <w:style w:type="character" w:styleId="Zkladntext2Char17">
    <w:name w:val="Základný text 2 Char17"/>
    <w:rPr>
      <w:rFonts w:cs="Times New Roman"/>
      <w:sz w:val="36"/>
      <w:szCs w:val="36"/>
    </w:rPr>
  </w:style>
  <w:style w:type="character" w:styleId="Zkladntext2Char16">
    <w:name w:val="Základný text 2 Char16"/>
    <w:rPr>
      <w:rFonts w:cs="Times New Roman"/>
      <w:sz w:val="36"/>
      <w:szCs w:val="36"/>
    </w:rPr>
  </w:style>
  <w:style w:type="character" w:styleId="Zkladntext2Char15">
    <w:name w:val="Základný text 2 Char15"/>
    <w:rPr>
      <w:rFonts w:cs="Times New Roman"/>
      <w:sz w:val="36"/>
      <w:szCs w:val="36"/>
    </w:rPr>
  </w:style>
  <w:style w:type="character" w:styleId="Zkladntext2Char14">
    <w:name w:val="Základný text 2 Char14"/>
    <w:rPr>
      <w:rFonts w:cs="Times New Roman"/>
      <w:sz w:val="36"/>
      <w:szCs w:val="36"/>
    </w:rPr>
  </w:style>
  <w:style w:type="character" w:styleId="Zkladntext2Char13">
    <w:name w:val="Základný text 2 Char13"/>
    <w:rPr>
      <w:rFonts w:cs="Times New Roman"/>
      <w:sz w:val="36"/>
      <w:szCs w:val="36"/>
    </w:rPr>
  </w:style>
  <w:style w:type="character" w:styleId="Zkladntext2Char12">
    <w:name w:val="Základný text 2 Char12"/>
    <w:rPr>
      <w:rFonts w:cs="Times New Roman"/>
      <w:sz w:val="36"/>
      <w:szCs w:val="36"/>
    </w:rPr>
  </w:style>
  <w:style w:type="character" w:styleId="Zkladntext2Char11">
    <w:name w:val="Základný text 2 Char11"/>
    <w:rPr>
      <w:rFonts w:cs="Times New Roman"/>
      <w:sz w:val="36"/>
      <w:szCs w:val="36"/>
    </w:rPr>
  </w:style>
  <w:style w:type="character" w:styleId="Zarkazkladnhotextu2Char128">
    <w:name w:val="Zarážka základného textu 2 Char128"/>
    <w:rPr>
      <w:rFonts w:cs="Times New Roman"/>
      <w:sz w:val="36"/>
      <w:szCs w:val="36"/>
    </w:rPr>
  </w:style>
  <w:style w:type="character" w:styleId="Zarkazkladnhotextu2Char">
    <w:name w:val="Zarážka základného textu 2 Char"/>
    <w:rPr>
      <w:rFonts w:cs="Times New Roman"/>
      <w:sz w:val="36"/>
      <w:szCs w:val="36"/>
    </w:rPr>
  </w:style>
  <w:style w:type="character" w:styleId="Zarkazkladnhotextu2Char127">
    <w:name w:val="Zarážka základného textu 2 Char127"/>
    <w:rPr>
      <w:rFonts w:cs="Times New Roman"/>
      <w:sz w:val="36"/>
      <w:szCs w:val="36"/>
    </w:rPr>
  </w:style>
  <w:style w:type="character" w:styleId="Zarkazkladnhotextu2Char126">
    <w:name w:val="Zarážka základného textu 2 Char126"/>
    <w:rPr>
      <w:rFonts w:cs="Times New Roman"/>
      <w:sz w:val="36"/>
      <w:szCs w:val="36"/>
    </w:rPr>
  </w:style>
  <w:style w:type="character" w:styleId="Zarkazkladnhotextu2Char125">
    <w:name w:val="Zarážka základného textu 2 Char125"/>
    <w:rPr>
      <w:rFonts w:cs="Times New Roman"/>
      <w:sz w:val="36"/>
      <w:szCs w:val="36"/>
    </w:rPr>
  </w:style>
  <w:style w:type="character" w:styleId="Zarkazkladnhotextu2Char124">
    <w:name w:val="Zarážka základného textu 2 Char124"/>
    <w:rPr>
      <w:rFonts w:cs="Times New Roman"/>
      <w:sz w:val="36"/>
      <w:szCs w:val="36"/>
    </w:rPr>
  </w:style>
  <w:style w:type="character" w:styleId="Zarkazkladnhotextu2Char123">
    <w:name w:val="Zarážka základného textu 2 Char123"/>
    <w:rPr>
      <w:rFonts w:cs="Times New Roman"/>
      <w:sz w:val="36"/>
      <w:szCs w:val="36"/>
    </w:rPr>
  </w:style>
  <w:style w:type="character" w:styleId="Zarkazkladnhotextu2Char122">
    <w:name w:val="Zarážka základného textu 2 Char122"/>
    <w:rPr>
      <w:rFonts w:cs="Times New Roman"/>
      <w:sz w:val="36"/>
      <w:szCs w:val="36"/>
    </w:rPr>
  </w:style>
  <w:style w:type="character" w:styleId="Zarkazkladnhotextu2Char121">
    <w:name w:val="Zarážka základného textu 2 Char121"/>
    <w:rPr>
      <w:rFonts w:cs="Times New Roman"/>
      <w:sz w:val="36"/>
      <w:szCs w:val="36"/>
    </w:rPr>
  </w:style>
  <w:style w:type="character" w:styleId="Zarkazkladnhotextu2Char120">
    <w:name w:val="Zarážka základného textu 2 Char120"/>
    <w:rPr>
      <w:rFonts w:cs="Times New Roman"/>
      <w:sz w:val="36"/>
      <w:szCs w:val="36"/>
    </w:rPr>
  </w:style>
  <w:style w:type="character" w:styleId="Zarkazkladnhotextu2Char119">
    <w:name w:val="Zarážka základného textu 2 Char119"/>
    <w:rPr>
      <w:rFonts w:cs="Times New Roman"/>
      <w:sz w:val="36"/>
      <w:szCs w:val="36"/>
    </w:rPr>
  </w:style>
  <w:style w:type="character" w:styleId="Zarkazkladnhotextu2Char118">
    <w:name w:val="Zarážka základného textu 2 Char118"/>
    <w:rPr>
      <w:rFonts w:cs="Times New Roman"/>
      <w:sz w:val="36"/>
      <w:szCs w:val="36"/>
    </w:rPr>
  </w:style>
  <w:style w:type="character" w:styleId="Zarkazkladnhotextu2Char117">
    <w:name w:val="Zarážka základného textu 2 Char117"/>
    <w:rPr>
      <w:rFonts w:cs="Times New Roman"/>
      <w:sz w:val="36"/>
      <w:szCs w:val="36"/>
    </w:rPr>
  </w:style>
  <w:style w:type="character" w:styleId="Zarkazkladnhotextu2Char116">
    <w:name w:val="Zarážka základného textu 2 Char116"/>
    <w:rPr>
      <w:rFonts w:cs="Times New Roman"/>
      <w:sz w:val="36"/>
      <w:szCs w:val="36"/>
    </w:rPr>
  </w:style>
  <w:style w:type="character" w:styleId="Zarkazkladnhotextu2Char115">
    <w:name w:val="Zarážka základného textu 2 Char115"/>
    <w:rPr>
      <w:rFonts w:cs="Times New Roman"/>
      <w:sz w:val="36"/>
      <w:szCs w:val="36"/>
    </w:rPr>
  </w:style>
  <w:style w:type="character" w:styleId="Zarkazkladnhotextu2Char114">
    <w:name w:val="Zarážka základného textu 2 Char114"/>
    <w:rPr>
      <w:rFonts w:cs="Times New Roman"/>
      <w:sz w:val="36"/>
      <w:szCs w:val="36"/>
    </w:rPr>
  </w:style>
  <w:style w:type="character" w:styleId="Zarkazkladnhotextu2Char113">
    <w:name w:val="Zarážka základného textu 2 Char113"/>
    <w:rPr>
      <w:rFonts w:cs="Times New Roman"/>
      <w:sz w:val="36"/>
      <w:szCs w:val="36"/>
    </w:rPr>
  </w:style>
  <w:style w:type="character" w:styleId="Zarkazkladnhotextu2Char112">
    <w:name w:val="Zarážka základného textu 2 Char112"/>
    <w:rPr>
      <w:rFonts w:cs="Times New Roman"/>
      <w:sz w:val="36"/>
      <w:szCs w:val="36"/>
    </w:rPr>
  </w:style>
  <w:style w:type="character" w:styleId="Zarkazkladnhotextu2Char111">
    <w:name w:val="Zarážka základného textu 2 Char111"/>
    <w:rPr>
      <w:rFonts w:cs="Times New Roman"/>
      <w:sz w:val="36"/>
      <w:szCs w:val="36"/>
    </w:rPr>
  </w:style>
  <w:style w:type="character" w:styleId="Zarkazkladnhotextu2Char110">
    <w:name w:val="Zarážka základného textu 2 Char110"/>
    <w:rPr>
      <w:rFonts w:cs="Times New Roman"/>
      <w:sz w:val="36"/>
      <w:szCs w:val="36"/>
    </w:rPr>
  </w:style>
  <w:style w:type="character" w:styleId="Zarkazkladnhotextu2Char19">
    <w:name w:val="Zarážka základného textu 2 Char19"/>
    <w:rPr>
      <w:rFonts w:cs="Times New Roman"/>
      <w:sz w:val="36"/>
      <w:szCs w:val="36"/>
    </w:rPr>
  </w:style>
  <w:style w:type="character" w:styleId="Zarkazkladnhotextu2Char18">
    <w:name w:val="Zarážka základného textu 2 Char18"/>
    <w:rPr>
      <w:rFonts w:cs="Times New Roman"/>
      <w:sz w:val="36"/>
      <w:szCs w:val="36"/>
    </w:rPr>
  </w:style>
  <w:style w:type="character" w:styleId="Zarkazkladnhotextu2Char17">
    <w:name w:val="Zarážka základného textu 2 Char17"/>
    <w:rPr>
      <w:rFonts w:cs="Times New Roman"/>
      <w:sz w:val="36"/>
      <w:szCs w:val="36"/>
    </w:rPr>
  </w:style>
  <w:style w:type="character" w:styleId="Zarkazkladnhotextu2Char16">
    <w:name w:val="Zarážka základného textu 2 Char16"/>
    <w:rPr>
      <w:rFonts w:cs="Times New Roman"/>
      <w:sz w:val="36"/>
      <w:szCs w:val="36"/>
    </w:rPr>
  </w:style>
  <w:style w:type="character" w:styleId="Zarkazkladnhotextu2Char15">
    <w:name w:val="Zarážka základného textu 2 Char15"/>
    <w:rPr>
      <w:rFonts w:cs="Times New Roman"/>
      <w:sz w:val="36"/>
      <w:szCs w:val="36"/>
    </w:rPr>
  </w:style>
  <w:style w:type="character" w:styleId="Zarkazkladnhotextu2Char14">
    <w:name w:val="Zarážka základného textu 2 Char14"/>
    <w:rPr>
      <w:rFonts w:cs="Times New Roman"/>
      <w:sz w:val="36"/>
      <w:szCs w:val="36"/>
    </w:rPr>
  </w:style>
  <w:style w:type="character" w:styleId="Zarkazkladnhotextu2Char13">
    <w:name w:val="Zarážka základného textu 2 Char13"/>
    <w:rPr>
      <w:rFonts w:cs="Times New Roman"/>
      <w:sz w:val="36"/>
      <w:szCs w:val="36"/>
    </w:rPr>
  </w:style>
  <w:style w:type="character" w:styleId="Zarkazkladnhotextu2Char12">
    <w:name w:val="Zarážka základného textu 2 Char12"/>
    <w:rPr>
      <w:rFonts w:cs="Times New Roman"/>
      <w:sz w:val="36"/>
      <w:szCs w:val="36"/>
    </w:rPr>
  </w:style>
  <w:style w:type="character" w:styleId="Zarkazkladnhotextu2Char11">
    <w:name w:val="Zarážka základného textu 2 Char11"/>
    <w:rPr>
      <w:rFonts w:cs="Times New Roman"/>
      <w:sz w:val="36"/>
      <w:szCs w:val="36"/>
    </w:rPr>
  </w:style>
  <w:style w:type="character" w:styleId="Zarkazkladnhotextu3Char128">
    <w:name w:val="Zarážka základného textu 3 Char128"/>
    <w:rPr>
      <w:rFonts w:cs="Times New Roman"/>
      <w:sz w:val="16"/>
      <w:szCs w:val="16"/>
    </w:rPr>
  </w:style>
  <w:style w:type="character" w:styleId="Zarkazkladnhotextu3Char">
    <w:name w:val="Zarážka základného textu 3 Char"/>
    <w:rPr>
      <w:rFonts w:cs="Times New Roman"/>
      <w:sz w:val="16"/>
      <w:szCs w:val="16"/>
    </w:rPr>
  </w:style>
  <w:style w:type="character" w:styleId="Zarkazkladnhotextu3Char127">
    <w:name w:val="Zarážka základného textu 3 Char127"/>
    <w:rPr>
      <w:rFonts w:cs="Times New Roman"/>
      <w:sz w:val="16"/>
      <w:szCs w:val="16"/>
    </w:rPr>
  </w:style>
  <w:style w:type="character" w:styleId="Zarkazkladnhotextu3Char126">
    <w:name w:val="Zarážka základného textu 3 Char126"/>
    <w:rPr>
      <w:rFonts w:cs="Times New Roman"/>
      <w:sz w:val="16"/>
      <w:szCs w:val="16"/>
    </w:rPr>
  </w:style>
  <w:style w:type="character" w:styleId="Zarkazkladnhotextu3Char125">
    <w:name w:val="Zarážka základného textu 3 Char125"/>
    <w:rPr>
      <w:rFonts w:cs="Times New Roman"/>
      <w:sz w:val="16"/>
      <w:szCs w:val="16"/>
    </w:rPr>
  </w:style>
  <w:style w:type="character" w:styleId="Zarkazkladnhotextu3Char124">
    <w:name w:val="Zarážka základného textu 3 Char124"/>
    <w:rPr>
      <w:rFonts w:cs="Times New Roman"/>
      <w:sz w:val="16"/>
      <w:szCs w:val="16"/>
    </w:rPr>
  </w:style>
  <w:style w:type="character" w:styleId="Zarkazkladnhotextu3Char123">
    <w:name w:val="Zarážka základného textu 3 Char123"/>
    <w:rPr>
      <w:rFonts w:cs="Times New Roman"/>
      <w:sz w:val="16"/>
      <w:szCs w:val="16"/>
    </w:rPr>
  </w:style>
  <w:style w:type="character" w:styleId="Zarkazkladnhotextu3Char122">
    <w:name w:val="Zarážka základného textu 3 Char122"/>
    <w:rPr>
      <w:rFonts w:cs="Times New Roman"/>
      <w:sz w:val="16"/>
      <w:szCs w:val="16"/>
    </w:rPr>
  </w:style>
  <w:style w:type="character" w:styleId="Zarkazkladnhotextu3Char121">
    <w:name w:val="Zarážka základného textu 3 Char121"/>
    <w:rPr>
      <w:rFonts w:cs="Times New Roman"/>
      <w:sz w:val="16"/>
      <w:szCs w:val="16"/>
    </w:rPr>
  </w:style>
  <w:style w:type="character" w:styleId="Zarkazkladnhotextu3Char120">
    <w:name w:val="Zarážka základného textu 3 Char120"/>
    <w:rPr>
      <w:rFonts w:cs="Times New Roman"/>
      <w:sz w:val="16"/>
      <w:szCs w:val="16"/>
    </w:rPr>
  </w:style>
  <w:style w:type="character" w:styleId="Zarkazkladnhotextu3Char119">
    <w:name w:val="Zarážka základného textu 3 Char119"/>
    <w:rPr>
      <w:rFonts w:cs="Times New Roman"/>
      <w:sz w:val="16"/>
      <w:szCs w:val="16"/>
    </w:rPr>
  </w:style>
  <w:style w:type="character" w:styleId="Zarkazkladnhotextu3Char118">
    <w:name w:val="Zarážka základného textu 3 Char118"/>
    <w:rPr>
      <w:rFonts w:cs="Times New Roman"/>
      <w:sz w:val="16"/>
      <w:szCs w:val="16"/>
    </w:rPr>
  </w:style>
  <w:style w:type="character" w:styleId="Zarkazkladnhotextu3Char117">
    <w:name w:val="Zarážka základného textu 3 Char117"/>
    <w:rPr>
      <w:rFonts w:cs="Times New Roman"/>
      <w:sz w:val="16"/>
      <w:szCs w:val="16"/>
    </w:rPr>
  </w:style>
  <w:style w:type="character" w:styleId="Zarkazkladnhotextu3Char116">
    <w:name w:val="Zarážka základného textu 3 Char116"/>
    <w:rPr>
      <w:rFonts w:cs="Times New Roman"/>
      <w:sz w:val="16"/>
      <w:szCs w:val="16"/>
    </w:rPr>
  </w:style>
  <w:style w:type="character" w:styleId="Zarkazkladnhotextu3Char115">
    <w:name w:val="Zarážka základného textu 3 Char115"/>
    <w:rPr>
      <w:rFonts w:cs="Times New Roman"/>
      <w:sz w:val="16"/>
      <w:szCs w:val="16"/>
    </w:rPr>
  </w:style>
  <w:style w:type="character" w:styleId="Zarkazkladnhotextu3Char114">
    <w:name w:val="Zarážka základného textu 3 Char114"/>
    <w:rPr>
      <w:rFonts w:cs="Times New Roman"/>
      <w:sz w:val="16"/>
      <w:szCs w:val="16"/>
    </w:rPr>
  </w:style>
  <w:style w:type="character" w:styleId="Zarkazkladnhotextu3Char113">
    <w:name w:val="Zarážka základného textu 3 Char113"/>
    <w:rPr>
      <w:rFonts w:cs="Times New Roman"/>
      <w:sz w:val="16"/>
      <w:szCs w:val="16"/>
    </w:rPr>
  </w:style>
  <w:style w:type="character" w:styleId="Zarkazkladnhotextu3Char112">
    <w:name w:val="Zarážka základného textu 3 Char112"/>
    <w:rPr>
      <w:rFonts w:cs="Times New Roman"/>
      <w:sz w:val="16"/>
      <w:szCs w:val="16"/>
    </w:rPr>
  </w:style>
  <w:style w:type="character" w:styleId="Zarkazkladnhotextu3Char111">
    <w:name w:val="Zarážka základného textu 3 Char111"/>
    <w:rPr>
      <w:rFonts w:cs="Times New Roman"/>
      <w:sz w:val="16"/>
      <w:szCs w:val="16"/>
    </w:rPr>
  </w:style>
  <w:style w:type="character" w:styleId="Zarkazkladnhotextu3Char110">
    <w:name w:val="Zarážka základného textu 3 Char110"/>
    <w:rPr>
      <w:rFonts w:cs="Times New Roman"/>
      <w:sz w:val="16"/>
      <w:szCs w:val="16"/>
    </w:rPr>
  </w:style>
  <w:style w:type="character" w:styleId="Zarkazkladnhotextu3Char19">
    <w:name w:val="Zarážka základného textu 3 Char19"/>
    <w:rPr>
      <w:rFonts w:cs="Times New Roman"/>
      <w:sz w:val="16"/>
      <w:szCs w:val="16"/>
    </w:rPr>
  </w:style>
  <w:style w:type="character" w:styleId="Zarkazkladnhotextu3Char18">
    <w:name w:val="Zarážka základného textu 3 Char18"/>
    <w:rPr>
      <w:rFonts w:cs="Times New Roman"/>
      <w:sz w:val="16"/>
      <w:szCs w:val="16"/>
    </w:rPr>
  </w:style>
  <w:style w:type="character" w:styleId="Zarkazkladnhotextu3Char17">
    <w:name w:val="Zarážka základného textu 3 Char17"/>
    <w:rPr>
      <w:rFonts w:cs="Times New Roman"/>
      <w:sz w:val="16"/>
      <w:szCs w:val="16"/>
    </w:rPr>
  </w:style>
  <w:style w:type="character" w:styleId="Zarkazkladnhotextu3Char16">
    <w:name w:val="Zarážka základného textu 3 Char16"/>
    <w:rPr>
      <w:rFonts w:cs="Times New Roman"/>
      <w:sz w:val="16"/>
      <w:szCs w:val="16"/>
    </w:rPr>
  </w:style>
  <w:style w:type="character" w:styleId="Zarkazkladnhotextu3Char15">
    <w:name w:val="Zarážka základného textu 3 Char15"/>
    <w:rPr>
      <w:rFonts w:cs="Times New Roman"/>
      <w:sz w:val="16"/>
      <w:szCs w:val="16"/>
    </w:rPr>
  </w:style>
  <w:style w:type="character" w:styleId="Zarkazkladnhotextu3Char14">
    <w:name w:val="Zarážka základného textu 3 Char14"/>
    <w:rPr>
      <w:rFonts w:cs="Times New Roman"/>
      <w:sz w:val="16"/>
      <w:szCs w:val="16"/>
    </w:rPr>
  </w:style>
  <w:style w:type="character" w:styleId="Zarkazkladnhotextu3Char13">
    <w:name w:val="Zarážka základného textu 3 Char13"/>
    <w:rPr>
      <w:rFonts w:cs="Times New Roman"/>
      <w:sz w:val="16"/>
      <w:szCs w:val="16"/>
    </w:rPr>
  </w:style>
  <w:style w:type="character" w:styleId="Zarkazkladnhotextu3Char12">
    <w:name w:val="Zarážka základného textu 3 Char12"/>
    <w:rPr>
      <w:rFonts w:cs="Times New Roman"/>
      <w:sz w:val="16"/>
      <w:szCs w:val="16"/>
    </w:rPr>
  </w:style>
  <w:style w:type="character" w:styleId="Zarkazkladnhotextu3Char11">
    <w:name w:val="Zarážka základného textu 3 Char11"/>
    <w:rPr>
      <w:rFonts w:cs="Times New Roman"/>
      <w:sz w:val="16"/>
      <w:szCs w:val="16"/>
    </w:rPr>
  </w:style>
  <w:style w:type="character" w:styleId="TextbublinyChar128">
    <w:name w:val="Text bubliny Char128"/>
    <w:rPr>
      <w:rFonts w:ascii="Tahoma" w:hAnsi="Tahoma" w:cs="Tahoma"/>
      <w:sz w:val="16"/>
      <w:szCs w:val="16"/>
    </w:rPr>
  </w:style>
  <w:style w:type="character" w:styleId="TextbublinyChar">
    <w:name w:val="Text bubliny Char"/>
    <w:rPr>
      <w:rFonts w:ascii="Tahoma" w:hAnsi="Tahoma" w:cs="Tahoma"/>
      <w:sz w:val="16"/>
      <w:szCs w:val="16"/>
    </w:rPr>
  </w:style>
  <w:style w:type="character" w:styleId="TextbublinyChar127">
    <w:name w:val="Text bubliny Char127"/>
    <w:rPr>
      <w:rFonts w:ascii="Tahoma" w:hAnsi="Tahoma" w:cs="Tahoma"/>
      <w:sz w:val="16"/>
      <w:szCs w:val="16"/>
    </w:rPr>
  </w:style>
  <w:style w:type="character" w:styleId="TextbublinyChar126">
    <w:name w:val="Text bubliny Char126"/>
    <w:rPr>
      <w:rFonts w:ascii="Tahoma" w:hAnsi="Tahoma" w:cs="Tahoma"/>
      <w:sz w:val="16"/>
      <w:szCs w:val="16"/>
    </w:rPr>
  </w:style>
  <w:style w:type="character" w:styleId="TextbublinyChar125">
    <w:name w:val="Text bubliny Char125"/>
    <w:rPr>
      <w:rFonts w:ascii="Tahoma" w:hAnsi="Tahoma" w:cs="Tahoma"/>
      <w:sz w:val="16"/>
      <w:szCs w:val="16"/>
    </w:rPr>
  </w:style>
  <w:style w:type="character" w:styleId="TextbublinyChar124">
    <w:name w:val="Text bubliny Char124"/>
    <w:rPr>
      <w:rFonts w:ascii="Tahoma" w:hAnsi="Tahoma" w:cs="Tahoma"/>
      <w:sz w:val="16"/>
      <w:szCs w:val="16"/>
    </w:rPr>
  </w:style>
  <w:style w:type="character" w:styleId="TextbublinyChar123">
    <w:name w:val="Text bubliny Char123"/>
    <w:rPr>
      <w:rFonts w:ascii="Tahoma" w:hAnsi="Tahoma" w:cs="Tahoma"/>
      <w:sz w:val="16"/>
      <w:szCs w:val="16"/>
    </w:rPr>
  </w:style>
  <w:style w:type="character" w:styleId="TextbublinyChar122">
    <w:name w:val="Text bubliny Char122"/>
    <w:rPr>
      <w:rFonts w:ascii="Tahoma" w:hAnsi="Tahoma" w:cs="Tahoma"/>
      <w:sz w:val="16"/>
      <w:szCs w:val="16"/>
    </w:rPr>
  </w:style>
  <w:style w:type="character" w:styleId="TextbublinyChar121">
    <w:name w:val="Text bubliny Char121"/>
    <w:rPr>
      <w:rFonts w:ascii="Tahoma" w:hAnsi="Tahoma" w:cs="Tahoma"/>
      <w:sz w:val="16"/>
      <w:szCs w:val="16"/>
    </w:rPr>
  </w:style>
  <w:style w:type="character" w:styleId="TextbublinyChar120">
    <w:name w:val="Text bubliny Char120"/>
    <w:rPr>
      <w:rFonts w:ascii="Tahoma" w:hAnsi="Tahoma" w:cs="Tahoma"/>
      <w:sz w:val="16"/>
      <w:szCs w:val="16"/>
    </w:rPr>
  </w:style>
  <w:style w:type="character" w:styleId="TextbublinyChar119">
    <w:name w:val="Text bubliny Char119"/>
    <w:rPr>
      <w:rFonts w:ascii="Tahoma" w:hAnsi="Tahoma" w:cs="Tahoma"/>
      <w:sz w:val="16"/>
      <w:szCs w:val="16"/>
    </w:rPr>
  </w:style>
  <w:style w:type="character" w:styleId="TextbublinyChar118">
    <w:name w:val="Text bubliny Char118"/>
    <w:rPr>
      <w:rFonts w:ascii="Segoe UI" w:hAnsi="Segoe UI" w:cs="Segoe UI"/>
      <w:sz w:val="18"/>
      <w:szCs w:val="18"/>
    </w:rPr>
  </w:style>
  <w:style w:type="character" w:styleId="TextbublinyChar117">
    <w:name w:val="Text bubliny Char117"/>
    <w:rPr>
      <w:rFonts w:ascii="Tahoma" w:hAnsi="Tahoma" w:cs="Tahoma"/>
      <w:sz w:val="16"/>
      <w:szCs w:val="16"/>
    </w:rPr>
  </w:style>
  <w:style w:type="character" w:styleId="TextbublinyChar116">
    <w:name w:val="Text bubliny Char116"/>
    <w:rPr>
      <w:rFonts w:ascii="Tahoma" w:hAnsi="Tahoma" w:cs="Tahoma"/>
      <w:sz w:val="16"/>
      <w:szCs w:val="16"/>
    </w:rPr>
  </w:style>
  <w:style w:type="character" w:styleId="TextbublinyChar115">
    <w:name w:val="Text bubliny Char115"/>
    <w:rPr>
      <w:rFonts w:ascii="Segoe UI" w:hAnsi="Segoe UI" w:cs="Segoe UI"/>
      <w:sz w:val="18"/>
      <w:szCs w:val="18"/>
    </w:rPr>
  </w:style>
  <w:style w:type="character" w:styleId="TextbublinyChar114">
    <w:name w:val="Text bubliny Char114"/>
    <w:rPr>
      <w:rFonts w:ascii="Segoe UI" w:hAnsi="Segoe UI" w:cs="Segoe UI"/>
      <w:sz w:val="18"/>
      <w:szCs w:val="18"/>
    </w:rPr>
  </w:style>
  <w:style w:type="character" w:styleId="TextbublinyChar113">
    <w:name w:val="Text bubliny Char113"/>
    <w:rPr>
      <w:rFonts w:ascii="Tahoma" w:hAnsi="Tahoma" w:cs="Tahoma"/>
      <w:sz w:val="16"/>
      <w:szCs w:val="16"/>
    </w:rPr>
  </w:style>
  <w:style w:type="character" w:styleId="TextbublinyChar112">
    <w:name w:val="Text bubliny Char112"/>
    <w:rPr>
      <w:rFonts w:ascii="Tahoma" w:hAnsi="Tahoma" w:cs="Tahoma"/>
      <w:sz w:val="16"/>
      <w:szCs w:val="16"/>
    </w:rPr>
  </w:style>
  <w:style w:type="character" w:styleId="TextbublinyChar111">
    <w:name w:val="Text bubliny Char111"/>
    <w:rPr>
      <w:rFonts w:ascii="Tahoma" w:hAnsi="Tahoma" w:cs="Tahoma"/>
      <w:sz w:val="16"/>
      <w:szCs w:val="16"/>
    </w:rPr>
  </w:style>
  <w:style w:type="character" w:styleId="TextbublinyChar110">
    <w:name w:val="Text bubliny Char110"/>
    <w:rPr>
      <w:rFonts w:ascii="Tahoma" w:hAnsi="Tahoma" w:cs="Tahoma"/>
      <w:sz w:val="16"/>
      <w:szCs w:val="16"/>
    </w:rPr>
  </w:style>
  <w:style w:type="character" w:styleId="TextbublinyChar19">
    <w:name w:val="Text bubliny Char19"/>
    <w:rPr>
      <w:rFonts w:ascii="Tahoma" w:hAnsi="Tahoma" w:cs="Tahoma"/>
      <w:sz w:val="16"/>
      <w:szCs w:val="16"/>
    </w:rPr>
  </w:style>
  <w:style w:type="character" w:styleId="TextbublinyChar18">
    <w:name w:val="Text bubliny Char18"/>
    <w:rPr>
      <w:rFonts w:ascii="Tahoma" w:hAnsi="Tahoma" w:cs="Tahoma"/>
      <w:sz w:val="16"/>
      <w:szCs w:val="16"/>
    </w:rPr>
  </w:style>
  <w:style w:type="character" w:styleId="TextbublinyChar17">
    <w:name w:val="Text bubliny Char17"/>
    <w:rPr>
      <w:rFonts w:ascii="Tahoma" w:hAnsi="Tahoma" w:cs="Tahoma"/>
      <w:sz w:val="16"/>
      <w:szCs w:val="16"/>
    </w:rPr>
  </w:style>
  <w:style w:type="character" w:styleId="TextbublinyChar16">
    <w:name w:val="Text bubliny Char16"/>
    <w:rPr>
      <w:rFonts w:ascii="Tahoma" w:hAnsi="Tahoma" w:cs="Tahoma"/>
      <w:sz w:val="16"/>
      <w:szCs w:val="16"/>
    </w:rPr>
  </w:style>
  <w:style w:type="character" w:styleId="TextbublinyChar15">
    <w:name w:val="Text bubliny Char15"/>
    <w:rPr>
      <w:rFonts w:ascii="Tahoma" w:hAnsi="Tahoma" w:cs="Tahoma"/>
      <w:sz w:val="16"/>
      <w:szCs w:val="16"/>
    </w:rPr>
  </w:style>
  <w:style w:type="character" w:styleId="TextbublinyChar14">
    <w:name w:val="Text bubliny Char14"/>
    <w:rPr>
      <w:rFonts w:ascii="Tahoma" w:hAnsi="Tahoma" w:cs="Tahoma"/>
      <w:sz w:val="16"/>
      <w:szCs w:val="16"/>
    </w:rPr>
  </w:style>
  <w:style w:type="character" w:styleId="TextbublinyChar13">
    <w:name w:val="Text bubliny Char13"/>
    <w:rPr>
      <w:rFonts w:ascii="Tahoma" w:hAnsi="Tahoma" w:cs="Tahoma"/>
      <w:sz w:val="16"/>
      <w:szCs w:val="16"/>
    </w:rPr>
  </w:style>
  <w:style w:type="character" w:styleId="TextbublinyChar12">
    <w:name w:val="Text bubliny Char12"/>
    <w:rPr>
      <w:rFonts w:ascii="Tahoma" w:hAnsi="Tahoma" w:cs="Tahoma"/>
      <w:sz w:val="16"/>
      <w:szCs w:val="16"/>
    </w:rPr>
  </w:style>
  <w:style w:type="character" w:styleId="TextbublinyChar11">
    <w:name w:val="Text bubliny Char11"/>
    <w:rPr>
      <w:rFonts w:ascii="Tahoma" w:hAnsi="Tahoma" w:cs="Tahoma"/>
      <w:sz w:val="16"/>
      <w:szCs w:val="16"/>
    </w:rPr>
  </w:style>
  <w:style w:type="character" w:styleId="Znakyprepoznmkupodiarou">
    <w:name w:val="Znaky pre poznámku pod čiarou"/>
    <w:rPr>
      <w:vertAlign w:val="superscript"/>
    </w:rPr>
  </w:style>
  <w:style w:type="character" w:styleId="ListLabel1">
    <w:name w:val="ListLabel 1"/>
    <w:rPr>
      <w:b/>
      <w:i/>
      <w:sz w:val="20"/>
      <w:szCs w:val="20"/>
    </w:rPr>
  </w:style>
  <w:style w:type="character" w:styleId="ListLabel2">
    <w:name w:val="ListLabel 2"/>
    <w:rPr>
      <w:b w:val="false"/>
    </w:rPr>
  </w:style>
  <w:style w:type="character" w:styleId="ListLabel3">
    <w:name w:val="ListLabel 3"/>
    <w:rPr>
      <w:b/>
      <w:bCs/>
      <w:i/>
      <w:sz w:val="20"/>
      <w:szCs w:val="22"/>
    </w:rPr>
  </w:style>
  <w:style w:type="character" w:styleId="ListLabel4">
    <w:name w:val="ListLabel 4"/>
    <w:rPr>
      <w:b w:val="false"/>
      <w:i w:val="false"/>
      <w:sz w:val="20"/>
      <w:szCs w:val="24"/>
    </w:rPr>
  </w:style>
  <w:style w:type="character" w:styleId="ListLabel5">
    <w:name w:val="ListLabel 5"/>
    <w:rPr>
      <w:b/>
      <w:sz w:val="20"/>
      <w:szCs w:val="20"/>
    </w:rPr>
  </w:style>
  <w:style w:type="character" w:styleId="ListLabel6">
    <w:name w:val="ListLabel 6"/>
    <w:rPr>
      <w:sz w:val="20"/>
    </w:rPr>
  </w:style>
  <w:style w:type="character" w:styleId="ListLabel7">
    <w:name w:val="ListLabel 7"/>
    <w:rPr>
      <w:sz w:val="22"/>
      <w:szCs w:val="22"/>
    </w:rPr>
  </w:style>
  <w:style w:type="character" w:styleId="ListLabel8">
    <w:name w:val="ListLabel 8"/>
    <w:rPr>
      <w:b w:val="false"/>
      <w:bCs/>
    </w:rPr>
  </w:style>
  <w:style w:type="character" w:styleId="ListLabel9">
    <w:name w:val="ListLabel 9"/>
    <w:rPr>
      <w:b w:val="false"/>
      <w:sz w:val="22"/>
      <w:szCs w:val="22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40" w:before="0" w:after="0"/>
      <w:jc w:val="both"/>
    </w:pPr>
    <w:rPr>
      <w:sz w:val="36"/>
      <w:lang w:val="sk-SK"/>
    </w:rPr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Popisok">
    <w:name w:val="Popisok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Hlavika">
    <w:name w:val="Hlavička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  <w:lang w:val="sk-SK"/>
    </w:rPr>
  </w:style>
  <w:style w:type="paragraph" w:styleId="Pta">
    <w:name w:val="Päta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  <w:lang w:val="sk-SK"/>
    </w:rPr>
  </w:style>
  <w:style w:type="paragraph" w:styleId="Poznmkapodiarou">
    <w:name w:val="Poznámka pod čiarou"/>
    <w:basedOn w:val="Normal"/>
    <w:pPr>
      <w:spacing w:lineRule="auto" w:line="240" w:before="0" w:after="0"/>
    </w:pPr>
    <w:rPr>
      <w:sz w:val="20"/>
      <w:szCs w:val="20"/>
      <w:lang w:val="sk-SK"/>
    </w:rPr>
  </w:style>
  <w:style w:type="paragraph" w:styleId="WWNadpis">
    <w:name w:val="WW-Nadpis"/>
    <w:basedOn w:val="Normal"/>
    <w:next w:val="Normal"/>
    <w:pPr>
      <w:keepNext/>
      <w:spacing w:lineRule="auto" w:line="240" w:before="280" w:after="220"/>
      <w:jc w:val="center"/>
    </w:pPr>
    <w:rPr>
      <w:rFonts w:ascii="Cambria" w:hAnsi="Cambria" w:cs="Cambria"/>
      <w:b/>
      <w:bCs/>
      <w:sz w:val="32"/>
      <w:szCs w:val="32"/>
      <w:lang w:val="sk-SK"/>
    </w:rPr>
  </w:style>
  <w:style w:type="paragraph" w:styleId="Podnzov">
    <w:name w:val="Podnázov"/>
    <w:basedOn w:val="Normal"/>
    <w:next w:val="Normal"/>
    <w:pPr>
      <w:spacing w:lineRule="auto" w:line="240" w:before="0" w:after="60"/>
      <w:jc w:val="center"/>
    </w:pPr>
    <w:rPr>
      <w:rFonts w:ascii="Cambria" w:hAnsi="Cambria" w:cs="Cambria"/>
      <w:sz w:val="24"/>
      <w:szCs w:val="24"/>
      <w:lang w:val="sk-SK"/>
    </w:rPr>
  </w:style>
  <w:style w:type="paragraph" w:styleId="Zkladntext2">
    <w:name w:val="Základný text 2"/>
    <w:basedOn w:val="Normal"/>
    <w:pPr>
      <w:spacing w:lineRule="auto" w:line="240" w:before="0" w:after="0"/>
      <w:ind w:left="2124" w:right="0" w:hanging="2124"/>
      <w:jc w:val="both"/>
    </w:pPr>
    <w:rPr>
      <w:sz w:val="36"/>
      <w:lang w:val="sk-SK"/>
    </w:rPr>
  </w:style>
  <w:style w:type="paragraph" w:styleId="Zarkazkladnhotextu2">
    <w:name w:val="Zarážka základného textu 2"/>
    <w:basedOn w:val="Normal"/>
    <w:pPr>
      <w:spacing w:lineRule="auto" w:line="240" w:before="0" w:after="0"/>
      <w:ind w:left="0" w:right="0" w:firstLine="708"/>
      <w:jc w:val="both"/>
    </w:pPr>
    <w:rPr>
      <w:sz w:val="36"/>
      <w:lang w:val="sk-SK"/>
    </w:rPr>
  </w:style>
  <w:style w:type="paragraph" w:styleId="Zarkazkladnhotextu3">
    <w:name w:val="Zarážka základného textu 3"/>
    <w:basedOn w:val="Normal"/>
    <w:pPr>
      <w:spacing w:lineRule="auto" w:line="240" w:before="0" w:after="0"/>
      <w:ind w:left="708" w:right="0" w:firstLine="708"/>
      <w:jc w:val="both"/>
    </w:pPr>
    <w:rPr>
      <w:sz w:val="16"/>
      <w:szCs w:val="16"/>
      <w:lang w:val="sk-SK"/>
    </w:rPr>
  </w:style>
  <w:style w:type="paragraph" w:styleId="Textbubliny">
    <w:name w:val="Text bubliny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val="sk-SK"/>
    </w:rPr>
  </w:style>
  <w:style w:type="paragraph" w:styleId="Odsekzoznamu">
    <w:name w:val="Odsek zoznamu"/>
    <w:basedOn w:val="Normal"/>
    <w:pPr>
      <w:ind w:left="720" w:right="0" w:hanging="0"/>
    </w:pPr>
    <w:rPr/>
  </w:style>
  <w:style w:type="paragraph" w:styleId="TopHeader">
    <w:name w:val="Top Header"/>
    <w:basedOn w:val="Normal"/>
    <w:pPr>
      <w:spacing w:lineRule="auto" w:line="240" w:before="0" w:after="0"/>
      <w:jc w:val="center"/>
    </w:pPr>
    <w:rPr>
      <w:b/>
      <w:bCs/>
      <w:szCs w:val="22"/>
    </w:rPr>
  </w:style>
  <w:style w:type="paragraph" w:styleId="Normlnywebov">
    <w:name w:val="Normálny (webový)"/>
    <w:basedOn w:val="Normal"/>
    <w:pPr>
      <w:spacing w:lineRule="auto" w:line="240" w:before="280" w:after="280"/>
    </w:pPr>
    <w:rPr>
      <w:rFonts w:ascii="Times New Roman" w:hAnsi="Times New Roman" w:eastAsia="Times New Roman" w:cs="Times New Roman"/>
      <w:sz w:val="24"/>
      <w:szCs w:val="24"/>
    </w:rPr>
  </w:style>
  <w:style w:type="paragraph" w:styleId="Default">
    <w:name w:val="Default"/>
    <w:pPr>
      <w:widowControl/>
      <w:suppressAutoHyphens w:val="true"/>
      <w:bidi w:val="0"/>
      <w:jc w:val="left"/>
    </w:pPr>
    <w:rPr>
      <w:rFonts w:ascii="EUAlbertina;Times New Roman" w:hAnsi="EUAlbertina;Times New Roman" w:eastAsia="Times New Roman" w:cs="EUAlbertina;Times New Roman"/>
      <w:color w:val="000000"/>
      <w:sz w:val="24"/>
      <w:szCs w:val="24"/>
      <w:lang w:val="sk-SK" w:eastAsia="zh-CN" w:bidi="ar-SA"/>
    </w:rPr>
  </w:style>
  <w:style w:type="paragraph" w:styleId="Pismenka">
    <w:name w:val="Pismenka"/>
    <w:basedOn w:val="Telotextu"/>
    <w:pPr/>
    <w:rPr>
      <w:bCs/>
      <w:sz w:val="18"/>
      <w:szCs w:val="20"/>
    </w:rPr>
  </w:style>
  <w:style w:type="paragraph" w:styleId="Obsahtabuky">
    <w:name w:val="Obsah tabuľky"/>
    <w:basedOn w:val="Normal"/>
    <w:pPr>
      <w:suppressLineNumbers/>
    </w:pPr>
    <w:rPr/>
  </w:style>
  <w:style w:type="paragraph" w:styleId="Nadpistabuky">
    <w:name w:val="Nadpis tabuľky"/>
    <w:basedOn w:val="Obsahtabuky"/>
    <w:pPr>
      <w:suppressLineNumbers/>
      <w:jc w:val="center"/>
    </w:pPr>
    <w:rPr>
      <w:b/>
      <w:bCs/>
    </w:rPr>
  </w:style>
  <w:style w:type="numbering" w:styleId="WW8Num1">
    <w:name w:val="WW8Num1"/>
  </w:style>
  <w:style w:type="numbering" w:styleId="WW8Num2">
    <w:name w:val="WW8Num2"/>
  </w:style>
  <w:style w:type="numbering" w:styleId="WW8Num3">
    <w:name w:val="WW8Num3"/>
  </w:style>
  <w:style w:type="numbering" w:styleId="WW8Num4">
    <w:name w:val="WW8Num4"/>
  </w:style>
  <w:style w:type="numbering" w:styleId="WW8Num5">
    <w:name w:val="WW8Num5"/>
  </w:style>
  <w:style w:type="numbering" w:styleId="WW8Num6">
    <w:name w:val="WW8Num6"/>
  </w:style>
  <w:style w:type="numbering" w:styleId="WW8Num7">
    <w:name w:val="WW8Num7"/>
  </w:style>
  <w:style w:type="numbering" w:styleId="WW8Num8">
    <w:name w:val="WW8Num8"/>
  </w:style>
  <w:style w:type="numbering" w:styleId="WW8Num9">
    <w:name w:val="WW8Num9"/>
  </w:style>
  <w:style w:type="numbering" w:styleId="WW8Num10">
    <w:name w:val="WW8Num10"/>
  </w:style>
  <w:style w:type="numbering" w:styleId="WW8Num11">
    <w:name w:val="WW8Num11"/>
  </w:style>
  <w:style w:type="numbering" w:styleId="WW8Num12">
    <w:name w:val="WW8Num12"/>
  </w:style>
  <w:style w:type="numbering" w:styleId="WW8Num13">
    <w:name w:val="WW8Num13"/>
  </w:style>
  <w:style w:type="numbering" w:styleId="WW8Num14">
    <w:name w:val="WW8Num14"/>
  </w:style>
  <w:style w:type="numbering" w:styleId="WW8Num15">
    <w:name w:val="WW8Num15"/>
  </w:style>
  <w:style w:type="numbering" w:styleId="WW8Num16">
    <w:name w:val="WW8Num16"/>
  </w:style>
  <w:style w:type="numbering" w:styleId="WW8Num17">
    <w:name w:val="WW8Num17"/>
  </w:style>
  <w:style w:type="numbering" w:styleId="WW8Num18">
    <w:name w:val="WW8Num18"/>
  </w:style>
  <w:style w:type="numbering" w:styleId="WW8Num19">
    <w:name w:val="WW8Num19"/>
  </w:style>
  <w:style w:type="numbering" w:styleId="WW8Num20">
    <w:name w:val="WW8Num20"/>
  </w:style>
  <w:style w:type="numbering" w:styleId="WW8Num21">
    <w:name w:val="WW8Num21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12660</TotalTim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2016-12-17T17:15:00Z</dcterms:created>
  <dc:creator>EK</dc:creator>
  <dc:language>sk-SK</dc:language>
  <cp:lastModifiedBy>PC</cp:lastModifiedBy>
  <cp:lastPrinted>2016-12-18T13:58:00Z</cp:lastPrinted>
  <dcterms:modified xsi:type="dcterms:W3CDTF">2018-05-17T11:21:00Z</dcterms:modified>
  <cp:revision>18</cp:revision>
</cp:coreProperties>
</file>