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C92ABE1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F403FD">
        <w:rPr>
          <w:rFonts w:ascii="Arial" w:hAnsi="Arial" w:cs="Arial"/>
          <w:b/>
          <w:sz w:val="28"/>
          <w:szCs w:val="28"/>
        </w:rPr>
        <w:t>2</w:t>
      </w:r>
      <w:r w:rsidR="000D4B1D">
        <w:rPr>
          <w:rFonts w:ascii="Arial" w:hAnsi="Arial" w:cs="Arial"/>
          <w:b/>
          <w:sz w:val="28"/>
          <w:szCs w:val="28"/>
        </w:rPr>
        <w:t>1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309D09E5" w14:textId="7686AFBE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chatyliptov,</w:t>
      </w:r>
      <w:r w:rsidR="0041313F">
        <w:rPr>
          <w:rFonts w:ascii="Arial" w:hAnsi="Arial" w:cs="Arial"/>
        </w:rPr>
        <w:t xml:space="preserve"> s.r.o.</w:t>
      </w:r>
      <w:r w:rsidR="0041313F" w:rsidRPr="00796393">
        <w:rPr>
          <w:rFonts w:ascii="Arial" w:hAnsi="Arial" w:cs="Arial"/>
        </w:rPr>
        <w:t xml:space="preserve">  </w:t>
      </w:r>
    </w:p>
    <w:p w14:paraId="13917068" w14:textId="4701874A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Okoličné 126</w:t>
      </w:r>
    </w:p>
    <w:p w14:paraId="4D9213EE" w14:textId="7593074A" w:rsidR="0041313F" w:rsidRPr="00796393" w:rsidRDefault="00772974" w:rsidP="0041313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031 04</w:t>
      </w:r>
    </w:p>
    <w:p w14:paraId="78137C9B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1EA03CC6" w14:textId="143D5F1F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311792">
        <w:rPr>
          <w:rFonts w:ascii="Arial" w:hAnsi="Arial" w:cs="Arial"/>
        </w:rPr>
        <w:t>chatyliptov,</w:t>
      </w:r>
      <w:r>
        <w:rPr>
          <w:rFonts w:ascii="Arial" w:hAnsi="Arial" w:cs="Arial"/>
        </w:rPr>
        <w:t xml:space="preserve"> s.r.o. </w:t>
      </w:r>
      <w:r w:rsidRPr="00796393">
        <w:rPr>
          <w:rFonts w:ascii="Arial" w:hAnsi="Arial" w:cs="Arial"/>
        </w:rPr>
        <w:t xml:space="preserve">(ďalej len „Spoločnosť“) bola </w:t>
      </w:r>
      <w:r w:rsidRPr="0039058A">
        <w:rPr>
          <w:rFonts w:ascii="Arial" w:hAnsi="Arial" w:cs="Arial"/>
        </w:rPr>
        <w:t>založená</w:t>
      </w:r>
      <w:bookmarkStart w:id="2" w:name="EstDate"/>
      <w:r w:rsidR="00311792">
        <w:rPr>
          <w:rFonts w:ascii="Arial" w:hAnsi="Arial" w:cs="Arial"/>
        </w:rPr>
        <w:t xml:space="preserve"> </w:t>
      </w:r>
      <w:bookmarkEnd w:id="2"/>
      <w:r w:rsidR="00311792">
        <w:rPr>
          <w:rFonts w:ascii="Arial" w:hAnsi="Arial" w:cs="Arial"/>
        </w:rPr>
        <w:t>12.februára 2019</w:t>
      </w:r>
      <w:r>
        <w:rPr>
          <w:rFonts w:ascii="Arial" w:hAnsi="Arial" w:cs="Arial"/>
        </w:rPr>
        <w:t> </w:t>
      </w:r>
      <w:r w:rsidRPr="0039058A">
        <w:rPr>
          <w:rFonts w:ascii="Arial" w:hAnsi="Arial" w:cs="Arial"/>
        </w:rPr>
        <w:t>a</w:t>
      </w:r>
      <w:r w:rsidRPr="00796393">
        <w:rPr>
          <w:rFonts w:ascii="Arial" w:hAnsi="Arial" w:cs="Arial"/>
        </w:rPr>
        <w:t xml:space="preserve"> do Obchodného registra bola zapísaná</w:t>
      </w:r>
      <w:r>
        <w:rPr>
          <w:rFonts w:ascii="Arial" w:hAnsi="Arial" w:cs="Arial"/>
        </w:rPr>
        <w:t> </w:t>
      </w:r>
      <w:r w:rsidR="00311792">
        <w:rPr>
          <w:rFonts w:ascii="Arial" w:hAnsi="Arial" w:cs="Arial"/>
        </w:rPr>
        <w:t>12.februára 2019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>(Obchodný register Okresného súd</w:t>
      </w:r>
      <w:r>
        <w:rPr>
          <w:rFonts w:ascii="Arial" w:hAnsi="Arial" w:cs="Arial"/>
        </w:rPr>
        <w:t xml:space="preserve">u </w:t>
      </w:r>
      <w:bookmarkStart w:id="3" w:name="DistrictCourt"/>
      <w:r>
        <w:rPr>
          <w:rFonts w:ascii="Arial" w:hAnsi="Arial" w:cs="Arial"/>
        </w:rPr>
        <w:t>Žilina</w:t>
      </w:r>
      <w:bookmarkEnd w:id="3"/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oddiel</w:t>
      </w:r>
      <w:r w:rsidRPr="00796393">
        <w:rPr>
          <w:rFonts w:ascii="Arial" w:hAnsi="Arial" w:cs="Arial"/>
          <w:color w:val="FFFFFF" w:themeColor="background1"/>
        </w:rPr>
        <w:t>.</w:t>
      </w:r>
      <w:r w:rsidRPr="00796393">
        <w:rPr>
          <w:rFonts w:ascii="Arial" w:hAnsi="Arial" w:cs="Arial"/>
        </w:rPr>
        <w:t xml:space="preserve"> l</w:t>
      </w:r>
      <w:bookmarkStart w:id="4" w:name="Section"/>
      <w:r>
        <w:rPr>
          <w:rFonts w:ascii="Arial" w:hAnsi="Arial" w:cs="Arial"/>
        </w:rPr>
        <w:t>Sro</w:t>
      </w:r>
      <w:bookmarkEnd w:id="4"/>
      <w:r w:rsidRPr="00796393">
        <w:rPr>
          <w:rFonts w:ascii="Arial" w:hAnsi="Arial" w:cs="Arial"/>
        </w:rPr>
        <w:t>, vložka č.</w:t>
      </w:r>
      <w:bookmarkStart w:id="5" w:name="FileNum"/>
      <w:r w:rsidR="00311792">
        <w:rPr>
          <w:rFonts w:ascii="Arial" w:hAnsi="Arial" w:cs="Arial"/>
        </w:rPr>
        <w:t>71603</w:t>
      </w:r>
      <w:r>
        <w:rPr>
          <w:rFonts w:ascii="Arial" w:hAnsi="Arial" w:cs="Arial"/>
        </w:rPr>
        <w:t>/L</w:t>
      </w:r>
      <w:bookmarkEnd w:id="5"/>
      <w:r w:rsidRPr="00796393">
        <w:rPr>
          <w:rFonts w:ascii="Arial" w:hAnsi="Arial" w:cs="Arial"/>
        </w:rPr>
        <w:t>).</w:t>
      </w:r>
    </w:p>
    <w:p w14:paraId="04483227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60B8BAD0" w14:textId="77777777" w:rsidR="0041313F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 Spoločnosti</w:t>
      </w:r>
    </w:p>
    <w:p w14:paraId="29E3A3B1" w14:textId="77777777" w:rsidR="0041313F" w:rsidRPr="00796393" w:rsidRDefault="0041313F" w:rsidP="0041313F">
      <w:pPr>
        <w:pStyle w:val="body1"/>
        <w:spacing w:line="276" w:lineRule="auto"/>
        <w:rPr>
          <w:rFonts w:ascii="Arial" w:hAnsi="Arial" w:cs="Arial"/>
          <w:b/>
          <w:i/>
        </w:rPr>
      </w:pPr>
    </w:p>
    <w:p w14:paraId="1D0B86E2" w14:textId="167AFD0C" w:rsidR="0041313F" w:rsidRPr="008B2ECA" w:rsidRDefault="0041313F" w:rsidP="0041313F">
      <w:pPr>
        <w:pStyle w:val="odstavec"/>
      </w:pPr>
      <w:r w:rsidRPr="00E63C40">
        <w:t>-</w:t>
      </w:r>
      <w:r w:rsidR="00311792">
        <w:t xml:space="preserve"> ubytovacie služby bez poskytovania pohostinských činností</w:t>
      </w:r>
    </w:p>
    <w:p w14:paraId="5E424DD0" w14:textId="52B797EC" w:rsidR="0041313F" w:rsidRDefault="0041313F" w:rsidP="0041313F">
      <w:pPr>
        <w:pStyle w:val="odstavec"/>
      </w:pPr>
      <w:r w:rsidRPr="008B2ECA">
        <w:t xml:space="preserve">- </w:t>
      </w:r>
      <w:r w:rsidR="00311792">
        <w:t>poskytovanie sluažieb rýchleho občerstvenia v spojení s predajom na priamu konzumáciu</w:t>
      </w:r>
    </w:p>
    <w:p w14:paraId="0A95A0AD" w14:textId="77777777" w:rsidR="00F403FD" w:rsidRPr="008B2ECA" w:rsidRDefault="00F403FD" w:rsidP="0041313F">
      <w:pPr>
        <w:pStyle w:val="odstavec"/>
      </w:pPr>
    </w:p>
    <w:p w14:paraId="30B009DE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C77534D" w14:textId="77777777" w:rsidR="0041313F" w:rsidRPr="00796393" w:rsidRDefault="0041313F" w:rsidP="0041313F">
      <w:pPr>
        <w:pStyle w:val="body1"/>
        <w:rPr>
          <w:rFonts w:ascii="Arial" w:hAnsi="Arial" w:cs="Arial"/>
        </w:rPr>
      </w:pPr>
      <w:r w:rsidRPr="00FC1739">
        <w:rPr>
          <w:rFonts w:ascii="Arial" w:hAnsi="Arial" w:cs="Arial"/>
        </w:rPr>
        <w:t>Spoločnosť  nie je neobmedzene</w:t>
      </w:r>
      <w:r w:rsidRPr="00796393">
        <w:rPr>
          <w:rFonts w:ascii="Arial" w:hAnsi="Arial" w:cs="Arial"/>
        </w:rPr>
        <w:t xml:space="preserve"> ručiacim spoločníkom v iných účtovných jednotkách. </w:t>
      </w:r>
    </w:p>
    <w:p w14:paraId="38C3A004" w14:textId="77777777" w:rsidR="0041313F" w:rsidRPr="00796393" w:rsidRDefault="0041313F" w:rsidP="0041313F">
      <w:pPr>
        <w:pStyle w:val="odstavec"/>
        <w:rPr>
          <w:rFonts w:ascii="Arial" w:hAnsi="Arial" w:cs="Arial"/>
        </w:rPr>
      </w:pPr>
    </w:p>
    <w:p w14:paraId="43DE9AC9" w14:textId="77777777" w:rsidR="0041313F" w:rsidRPr="00796393" w:rsidRDefault="0041313F" w:rsidP="0041313F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4DE4E8FC" w14:textId="38D92F23" w:rsidR="0041313F" w:rsidRPr="00796393" w:rsidRDefault="0041313F" w:rsidP="0041313F">
      <w:pPr>
        <w:pStyle w:val="body1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1D1827">
        <w:rPr>
          <w:rFonts w:ascii="Arial" w:hAnsi="Arial" w:cs="Arial"/>
        </w:rPr>
        <w:t>30</w:t>
      </w:r>
      <w:r w:rsidRPr="00707F1C">
        <w:rPr>
          <w:rFonts w:ascii="Arial" w:hAnsi="Arial" w:cs="Arial"/>
        </w:rPr>
        <w:t>.6.20</w:t>
      </w:r>
      <w:r w:rsidR="00F403FD">
        <w:rPr>
          <w:rFonts w:ascii="Arial" w:hAnsi="Arial" w:cs="Arial"/>
        </w:rPr>
        <w:t>2</w:t>
      </w:r>
      <w:r w:rsidR="001D1827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482A56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" w:name="FWT_T1"/>
            <w:r>
              <w:rPr>
                <w:rFonts w:ascii="Arial" w:hAnsi="Arial" w:cs="Arial"/>
              </w:rPr>
              <w:lastRenderedPageBreak/>
              <w:t xml:space="preserve"> </w:t>
            </w:r>
            <w:bookmarkStart w:id="7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48186D4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F403FD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3282A5B0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0D4B1D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36B609A6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0CCA2382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20AA6EFD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2383362C" w:rsidR="00601467" w:rsidRDefault="00410F4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6"/>
    <w:p w14:paraId="598240F8" w14:textId="5150E2B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Orgány a</w:t>
      </w:r>
      <w:r w:rsidR="0041313F">
        <w:rPr>
          <w:rFonts w:ascii="Arial" w:hAnsi="Arial"/>
        </w:rPr>
        <w:t> </w:t>
      </w:r>
      <w:r w:rsidRPr="00796393">
        <w:rPr>
          <w:rFonts w:ascii="Arial" w:hAnsi="Arial"/>
        </w:rPr>
        <w:t>spoločníci</w:t>
      </w:r>
      <w:r w:rsidR="0041313F">
        <w:rPr>
          <w:rFonts w:ascii="Arial" w:hAnsi="Arial"/>
        </w:rPr>
        <w:t xml:space="preserve">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78"/>
        <w:gridCol w:w="1843"/>
        <w:gridCol w:w="1984"/>
      </w:tblGrid>
      <w:tr w:rsidR="00D76F42" w:rsidRPr="00796393" w14:paraId="6F95762A" w14:textId="77777777" w:rsidTr="0041313F">
        <w:trPr>
          <w:cantSplit/>
          <w:trHeight w:val="170"/>
        </w:trPr>
        <w:tc>
          <w:tcPr>
            <w:tcW w:w="5378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0E3A3750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F403FD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7561175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D4B1D"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</w:tr>
      <w:tr w:rsidR="00E07B05" w:rsidRPr="00796393" w14:paraId="679DB1C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410F44" w:rsidRPr="00796393" w14:paraId="355DF952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27B9C9DB" w14:textId="77777777" w:rsidR="00410F44" w:rsidRPr="009C31EB" w:rsidRDefault="00410F44" w:rsidP="00410F44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843" w:type="dxa"/>
            <w:vAlign w:val="bottom"/>
          </w:tcPr>
          <w:p w14:paraId="1D8190A1" w14:textId="0DBF31FC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  <w:tc>
          <w:tcPr>
            <w:tcW w:w="1984" w:type="dxa"/>
            <w:vAlign w:val="bottom"/>
          </w:tcPr>
          <w:p w14:paraId="0E964190" w14:textId="35B1EFEF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</w:tr>
      <w:tr w:rsidR="00410F44" w:rsidRPr="00796393" w14:paraId="7F72C095" w14:textId="77777777" w:rsidTr="0041313F">
        <w:trPr>
          <w:cantSplit/>
          <w:trHeight w:val="170"/>
        </w:trPr>
        <w:tc>
          <w:tcPr>
            <w:tcW w:w="5378" w:type="dxa"/>
            <w:vAlign w:val="bottom"/>
          </w:tcPr>
          <w:p w14:paraId="7132879E" w14:textId="6CBFBE56" w:rsidR="00410F44" w:rsidRPr="009C31EB" w:rsidRDefault="00410F44" w:rsidP="00410F44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14:paraId="3A89A785" w14:textId="612FC248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  <w:tc>
          <w:tcPr>
            <w:tcW w:w="1984" w:type="dxa"/>
            <w:vAlign w:val="bottom"/>
          </w:tcPr>
          <w:p w14:paraId="4DEC5B2E" w14:textId="08E4DAB7" w:rsidR="00410F44" w:rsidRPr="009C31EB" w:rsidRDefault="00410F44" w:rsidP="00410F44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</w:tr>
    </w:tbl>
    <w:p w14:paraId="49C483BC" w14:textId="625BC9A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210714B7" w:rsidR="00E1515F" w:rsidRPr="00796393" w:rsidRDefault="001A02BF" w:rsidP="00DF6823">
      <w:pPr>
        <w:pStyle w:val="odstavec"/>
        <w:rPr>
          <w:rFonts w:ascii="Arial" w:hAnsi="Arial" w:cs="Arial"/>
        </w:rPr>
      </w:pPr>
      <w:r w:rsidRPr="0041313F">
        <w:rPr>
          <w:rFonts w:ascii="Arial" w:hAnsi="Arial" w:cs="Arial"/>
        </w:rPr>
        <w:t>Štruktúra spoločníkov</w:t>
      </w:r>
      <w:r w:rsidR="00E1515F" w:rsidRPr="0041313F">
        <w:rPr>
          <w:rFonts w:ascii="Arial" w:hAnsi="Arial" w:cs="Arial"/>
        </w:rPr>
        <w:t xml:space="preserve"> </w:t>
      </w:r>
      <w:r w:rsidRPr="0041313F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bookmarkStart w:id="8" w:name="EntityDateEndLY"/>
      <w:r w:rsidR="00601467">
        <w:rPr>
          <w:rFonts w:ascii="Arial" w:hAnsi="Arial" w:cs="Arial"/>
        </w:rPr>
        <w:t>31. decembru 20</w:t>
      </w:r>
      <w:bookmarkEnd w:id="8"/>
      <w:r w:rsidR="00F403FD">
        <w:rPr>
          <w:rFonts w:ascii="Arial" w:hAnsi="Arial" w:cs="Arial"/>
        </w:rPr>
        <w:t>2</w:t>
      </w:r>
      <w:r w:rsidR="000D4B1D">
        <w:rPr>
          <w:rFonts w:ascii="Arial" w:hAnsi="Arial" w:cs="Arial"/>
        </w:rPr>
        <w:t>1</w:t>
      </w:r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9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0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1313F" w14:paraId="443EB6B9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E81B" w14:textId="2B3F4744" w:rsidR="0041313F" w:rsidRDefault="00410F44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Ferdinand Devečka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FE23D6" w14:textId="4C86C7AD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17BEA" w14:textId="476FF4D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EBC289" w14:textId="090C312A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6EEFA108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19C7C321" w14:textId="77777777" w:rsidTr="0041313F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F4A9A1" w14:textId="7890849D" w:rsidR="0041313F" w:rsidRDefault="00410F44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Júlia Devečková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1C57D6" w14:textId="6ED1DED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781F" w14:textId="33868910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0,5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70CC3" w14:textId="2FBC8444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50,00%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163F8" w14:textId="01A7D55B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4CD60" w14:textId="77777777" w:rsidR="0041313F" w:rsidRDefault="0041313F" w:rsidP="0041313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1313F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41313F" w:rsidRDefault="0041313F" w:rsidP="004131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622A2E3E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64542C81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FA126A3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41313F" w:rsidRDefault="0041313F" w:rsidP="0041313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bookmarkEnd w:id="9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7D1BA170" w14:textId="77777777" w:rsidR="0041313F" w:rsidRPr="00E63C40" w:rsidRDefault="0041313F" w:rsidP="0041313F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280D42D2" w14:textId="77777777" w:rsidR="0041313F" w:rsidRPr="00E63C40" w:rsidRDefault="0041313F" w:rsidP="0041313F">
      <w:pPr>
        <w:pStyle w:val="odstavec"/>
      </w:pPr>
    </w:p>
    <w:p w14:paraId="1FC932F4" w14:textId="77777777" w:rsidR="0041313F" w:rsidRPr="00E63C40" w:rsidRDefault="0041313F" w:rsidP="0041313F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04B48B1E" w14:textId="77777777" w:rsidR="0041313F" w:rsidRPr="00E63C40" w:rsidRDefault="0041313F" w:rsidP="0041313F">
      <w:pPr>
        <w:pStyle w:val="odstavec"/>
      </w:pPr>
    </w:p>
    <w:p w14:paraId="1D49B486" w14:textId="77777777" w:rsidR="0041313F" w:rsidRPr="00E63C40" w:rsidRDefault="0041313F" w:rsidP="0041313F">
      <w:pPr>
        <w:pStyle w:val="odstavec"/>
      </w:pPr>
      <w:r w:rsidRPr="00E63C40">
        <w:lastRenderedPageBreak/>
        <w:t>Peňažné údaje v účtovnej závierke sú uvedené v celých EUR, pokiaľ nie je určené inak.</w:t>
      </w:r>
    </w:p>
    <w:p w14:paraId="2F9F3C1E" w14:textId="77777777" w:rsidR="0041313F" w:rsidRPr="00E63C40" w:rsidRDefault="0041313F" w:rsidP="0041313F">
      <w:pPr>
        <w:pStyle w:val="odstavec"/>
      </w:pPr>
    </w:p>
    <w:p w14:paraId="0AD210A9" w14:textId="77777777" w:rsidR="0041313F" w:rsidRPr="00E63C40" w:rsidRDefault="0041313F" w:rsidP="0041313F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37D5DAFE" w14:textId="77777777" w:rsidR="0041313F" w:rsidRPr="00E63C40" w:rsidRDefault="0041313F" w:rsidP="0041313F">
      <w:pPr>
        <w:pStyle w:val="odstavec"/>
      </w:pPr>
    </w:p>
    <w:p w14:paraId="223F1393" w14:textId="77777777" w:rsidR="0041313F" w:rsidRPr="00DC0D91" w:rsidRDefault="0041313F" w:rsidP="0041313F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14:paraId="68DEA4F3" w14:textId="77777777" w:rsidR="0041313F" w:rsidRPr="00E63C40" w:rsidRDefault="0041313F" w:rsidP="0041313F">
      <w:pPr>
        <w:pStyle w:val="odstavec"/>
      </w:pPr>
    </w:p>
    <w:p w14:paraId="406AE11C" w14:textId="77777777" w:rsidR="0041313F" w:rsidRDefault="0041313F" w:rsidP="0041313F">
      <w:pPr>
        <w:pStyle w:val="abc"/>
        <w:suppressAutoHyphens/>
      </w:pPr>
      <w:r w:rsidRPr="00E63C40">
        <w:t>Pohľadávky</w:t>
      </w:r>
    </w:p>
    <w:p w14:paraId="5F4AB90D" w14:textId="77777777" w:rsidR="0041313F" w:rsidRPr="00E63C40" w:rsidRDefault="0041313F" w:rsidP="0041313F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50AA054F" w14:textId="77777777" w:rsidR="0041313F" w:rsidRPr="00E63C40" w:rsidRDefault="0041313F" w:rsidP="0041313F">
      <w:pPr>
        <w:pStyle w:val="odstavec"/>
      </w:pPr>
    </w:p>
    <w:p w14:paraId="259A7C85" w14:textId="77777777" w:rsidR="0041313F" w:rsidRPr="00E63C40" w:rsidRDefault="0041313F" w:rsidP="0041313F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2A7C578" w14:textId="77777777" w:rsidR="0041313F" w:rsidRPr="00E63C40" w:rsidRDefault="0041313F" w:rsidP="0041313F">
      <w:pPr>
        <w:pStyle w:val="odstavec"/>
      </w:pPr>
    </w:p>
    <w:p w14:paraId="694F6D8C" w14:textId="77777777" w:rsidR="0041313F" w:rsidRPr="00E63C40" w:rsidRDefault="0041313F" w:rsidP="0041313F">
      <w:pPr>
        <w:pStyle w:val="abc"/>
        <w:suppressAutoHyphens/>
      </w:pPr>
      <w:r w:rsidRPr="00E63C40">
        <w:t>Finančné účty</w:t>
      </w:r>
    </w:p>
    <w:p w14:paraId="272A95B6" w14:textId="77777777" w:rsidR="0041313F" w:rsidRDefault="0041313F" w:rsidP="0041313F">
      <w:pPr>
        <w:pStyle w:val="odstavec"/>
        <w:rPr>
          <w:color w:val="00B0F0"/>
        </w:rPr>
      </w:pPr>
      <w:r w:rsidRPr="00E63C40">
        <w:t xml:space="preserve">Finančné účty tvorí peňažná hotovosť </w:t>
      </w:r>
    </w:p>
    <w:p w14:paraId="27BE38A4" w14:textId="77777777" w:rsidR="0041313F" w:rsidRPr="00E63C40" w:rsidRDefault="0041313F" w:rsidP="0041313F">
      <w:pPr>
        <w:pStyle w:val="odstavec"/>
      </w:pPr>
    </w:p>
    <w:p w14:paraId="478FB708" w14:textId="77777777" w:rsidR="0041313F" w:rsidRPr="00E63C40" w:rsidRDefault="0041313F" w:rsidP="0041313F">
      <w:pPr>
        <w:pStyle w:val="abc"/>
        <w:suppressAutoHyphens/>
      </w:pPr>
      <w:r w:rsidRPr="00E63C40">
        <w:t>Náklady budúcich období a príjmy budúcich období</w:t>
      </w:r>
    </w:p>
    <w:p w14:paraId="6F6D845F" w14:textId="77777777" w:rsidR="0041313F" w:rsidRPr="00E63C40" w:rsidRDefault="0041313F" w:rsidP="0041313F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577C21E1" w14:textId="77777777" w:rsidR="0041313F" w:rsidRPr="00E63C40" w:rsidRDefault="0041313F" w:rsidP="0041313F">
      <w:pPr>
        <w:pStyle w:val="odstavec"/>
      </w:pPr>
    </w:p>
    <w:p w14:paraId="5763E113" w14:textId="77777777" w:rsidR="0041313F" w:rsidRPr="00E63C40" w:rsidRDefault="0041313F" w:rsidP="0041313F">
      <w:pPr>
        <w:pStyle w:val="abc"/>
        <w:suppressAutoHyphens/>
      </w:pPr>
      <w:r w:rsidRPr="00E63C40">
        <w:t>Záväzky</w:t>
      </w:r>
    </w:p>
    <w:p w14:paraId="2DBE88EB" w14:textId="77777777" w:rsidR="0041313F" w:rsidRPr="00E63C40" w:rsidRDefault="0041313F" w:rsidP="0041313F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0197723F" w14:textId="77777777" w:rsidR="0041313F" w:rsidRPr="00E63C40" w:rsidRDefault="0041313F" w:rsidP="0041313F">
      <w:pPr>
        <w:pStyle w:val="odstavec"/>
      </w:pPr>
    </w:p>
    <w:p w14:paraId="2A068A51" w14:textId="77777777" w:rsidR="0041313F" w:rsidRDefault="0041313F" w:rsidP="0041313F">
      <w:pPr>
        <w:pStyle w:val="abc"/>
        <w:suppressAutoHyphens/>
      </w:pPr>
      <w:r w:rsidRPr="00E63C40">
        <w:t>Výdavky budúcich období a výnosy budúcich období</w:t>
      </w:r>
    </w:p>
    <w:p w14:paraId="57F51E71" w14:textId="77777777" w:rsidR="0041313F" w:rsidRPr="00E63C40" w:rsidRDefault="0041313F" w:rsidP="0041313F">
      <w:pPr>
        <w:pStyle w:val="odstavec"/>
      </w:pPr>
      <w:r w:rsidRPr="00E63C40">
        <w:lastRenderedPageBreak/>
        <w:t>Výdavky budúcich období a výnosy budúcich období sú vykázané vo výške, ktorá je potrebná na dodržanie zásady vecnej a časovej súvislosti s účtovným obdobím.</w:t>
      </w:r>
    </w:p>
    <w:p w14:paraId="719DB24C" w14:textId="77777777" w:rsidR="0041313F" w:rsidRPr="00E63C40" w:rsidRDefault="0041313F" w:rsidP="0041313F">
      <w:pPr>
        <w:pStyle w:val="odstavec"/>
      </w:pPr>
    </w:p>
    <w:p w14:paraId="7E6273FF" w14:textId="77777777" w:rsidR="0041313F" w:rsidRDefault="0041313F" w:rsidP="0041313F">
      <w:pPr>
        <w:pStyle w:val="abc"/>
        <w:suppressAutoHyphens/>
      </w:pPr>
      <w:r w:rsidRPr="00E63C40">
        <w:t>Vykazovanie výnosov</w:t>
      </w:r>
    </w:p>
    <w:p w14:paraId="4DB71629" w14:textId="77777777" w:rsidR="0041313F" w:rsidRPr="00E63C40" w:rsidRDefault="0041313F" w:rsidP="0041313F">
      <w:pPr>
        <w:pStyle w:val="odstavec"/>
      </w:pPr>
    </w:p>
    <w:p w14:paraId="03D9FE29" w14:textId="6EB59E39" w:rsidR="0041313F" w:rsidRPr="00E63C40" w:rsidRDefault="0041313F" w:rsidP="0041313F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710A468" w14:textId="7EF2307F" w:rsidR="0041313F" w:rsidRPr="00E63C40" w:rsidRDefault="0041313F" w:rsidP="0041313F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</w:t>
      </w:r>
      <w:r w:rsidRPr="00625372">
        <w:t>účtujú rovnomerne v účtovných obdobiach, ktorých sa vecne a časovo týkajú</w:t>
      </w:r>
      <w:r w:rsidRPr="00E63C40">
        <w:t xml:space="preserve">. </w:t>
      </w:r>
    </w:p>
    <w:p w14:paraId="147FFF21" w14:textId="77777777" w:rsidR="0041313F" w:rsidRPr="00E63C40" w:rsidRDefault="0041313F" w:rsidP="0041313F">
      <w:pPr>
        <w:pStyle w:val="odstavec"/>
      </w:pPr>
    </w:p>
    <w:p w14:paraId="51F89C3D" w14:textId="5221A1E9" w:rsidR="009E74EA" w:rsidRPr="00796393" w:rsidRDefault="0041313F" w:rsidP="00CB6CC3">
      <w:pPr>
        <w:pStyle w:val="odstavec"/>
        <w:rPr>
          <w:rFonts w:ascii="Arial" w:hAnsi="Arial" w:cs="Arial"/>
        </w:rPr>
      </w:pPr>
      <w:r w:rsidRPr="00E63C40">
        <w:t>Výnosy Spoločnosti tvoria najmä tržby z</w:t>
      </w:r>
      <w:r w:rsidR="00410F44">
        <w:t xml:space="preserve"> prenájmu obytných chatiek. </w:t>
      </w: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B46B81" w14:textId="77777777" w:rsidR="00A73EDF" w:rsidRDefault="00A73EDF">
      <w:r>
        <w:separator/>
      </w:r>
    </w:p>
  </w:endnote>
  <w:endnote w:type="continuationSeparator" w:id="0">
    <w:p w14:paraId="43AC1D99" w14:textId="77777777" w:rsidR="00A73EDF" w:rsidRDefault="00A73E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9A379A" w14:textId="77777777" w:rsidR="00A73EDF" w:rsidRDefault="00A73EDF">
      <w:r>
        <w:separator/>
      </w:r>
    </w:p>
  </w:footnote>
  <w:footnote w:type="continuationSeparator" w:id="0">
    <w:p w14:paraId="1E8FF852" w14:textId="77777777" w:rsidR="00A73EDF" w:rsidRDefault="00A73E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41313F" w:rsidRPr="00400B95" w14:paraId="2F21F9EC" w14:textId="77777777" w:rsidTr="00D85075">
      <w:tc>
        <w:tcPr>
          <w:tcW w:w="2802" w:type="dxa"/>
        </w:tcPr>
        <w:p w14:paraId="5EED8E86" w14:textId="54DB4F01" w:rsidR="0041313F" w:rsidRPr="00400B95" w:rsidRDefault="00F837A1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41313F" w:rsidRPr="00400B95" w:rsidRDefault="0041313F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CDCB8B2" w:rsidR="0041313F" w:rsidRPr="00400B95" w:rsidRDefault="0041313F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72974">
            <w:rPr>
              <w:rFonts w:ascii="Arial" w:hAnsi="Arial" w:cs="Arial"/>
              <w:sz w:val="20"/>
              <w:szCs w:val="20"/>
              <w:lang w:val="en-US"/>
            </w:rPr>
            <w:t>52172899</w:t>
          </w:r>
        </w:p>
      </w:tc>
    </w:tr>
    <w:tr w:rsidR="0041313F" w:rsidRPr="00400B95" w14:paraId="54B17F73" w14:textId="77777777" w:rsidTr="00D85075">
      <w:tc>
        <w:tcPr>
          <w:tcW w:w="2802" w:type="dxa"/>
        </w:tcPr>
        <w:p w14:paraId="457DB15E" w14:textId="7F503F24" w:rsidR="0041313F" w:rsidRPr="00400B95" w:rsidRDefault="00772974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chatyliptov,</w:t>
          </w:r>
          <w:r w:rsidR="00F837A1"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685" w:type="dxa"/>
        </w:tcPr>
        <w:p w14:paraId="020A4CCD" w14:textId="1E4AA214" w:rsidR="0041313F" w:rsidRPr="00400B95" w:rsidRDefault="0041313F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7D7F71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2AAF5FC9" w:rsidR="0041313F" w:rsidRPr="00400B95" w:rsidRDefault="0041313F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772974">
            <w:rPr>
              <w:rFonts w:ascii="Arial" w:hAnsi="Arial" w:cs="Arial"/>
              <w:sz w:val="20"/>
              <w:szCs w:val="20"/>
            </w:rPr>
            <w:t>2120932473</w:t>
          </w:r>
        </w:p>
      </w:tc>
    </w:tr>
  </w:tbl>
  <w:p w14:paraId="38734654" w14:textId="77777777" w:rsidR="0041313F" w:rsidRPr="009918B7" w:rsidRDefault="0041313F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1E45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B1D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1827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6976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372C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1792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0F44"/>
    <w:rsid w:val="0041313F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3588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2974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D7F71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71B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3ED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06D6A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2300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495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03FD"/>
    <w:rsid w:val="00F424B2"/>
    <w:rsid w:val="00F42601"/>
    <w:rsid w:val="00F439C5"/>
    <w:rsid w:val="00F44674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7A1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656A89-178E-49C5-A12C-043918182A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638</Words>
  <Characters>3643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4273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2022-06-30T20:02:00Z</dcterms:created>
  <dcterms:modified xsi:type="dcterms:W3CDTF">2022-06-30T20:02:00Z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2022-06-27T07:05:55Z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