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D35" w:rsidRDefault="003D1D35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770DB9" w:rsidRPr="00770DB9" w:rsidTr="00E20789">
        <w:trPr>
          <w:trHeight w:val="110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70DB9" w:rsidRDefault="00770DB9" w:rsidP="00697643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697643">
              <w:rPr>
                <w:rFonts w:cs="Arial"/>
                <w:sz w:val="20"/>
                <w:szCs w:val="22"/>
                <w:lang w:eastAsia="sk-SK"/>
              </w:rPr>
              <w:t>PRINST s.r.o.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70DB9" w:rsidRDefault="00697643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Kolárova  1518/34  </w:t>
            </w:r>
            <w:r w:rsidR="006E3125">
              <w:rPr>
                <w:rFonts w:cs="Arial"/>
                <w:sz w:val="20"/>
                <w:szCs w:val="22"/>
                <w:lang w:eastAsia="sk-SK"/>
              </w:rPr>
              <w:t xml:space="preserve"> Nové Zámky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6E3125" w:rsidRDefault="00770DB9" w:rsidP="003912D2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6E3125"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</w:t>
      </w:r>
      <w:r w:rsidR="00726E30" w:rsidRPr="006E3125">
        <w:rPr>
          <w:rFonts w:cs="Arial"/>
          <w:color w:val="C00000"/>
          <w:sz w:val="20"/>
          <w:szCs w:val="24"/>
          <w:lang w:eastAsia="sk-SK"/>
        </w:rPr>
        <w:t xml:space="preserve"> 21. 0</w:t>
      </w:r>
      <w:r w:rsidR="006E3125" w:rsidRPr="006E3125">
        <w:rPr>
          <w:rFonts w:cs="Arial"/>
          <w:color w:val="C00000"/>
          <w:sz w:val="20"/>
          <w:szCs w:val="24"/>
          <w:lang w:eastAsia="sk-SK"/>
        </w:rPr>
        <w:t>6</w:t>
      </w:r>
      <w:r w:rsidR="00726E30" w:rsidRPr="006E3125">
        <w:rPr>
          <w:rFonts w:cs="Arial"/>
          <w:color w:val="C00000"/>
          <w:sz w:val="20"/>
          <w:szCs w:val="24"/>
          <w:lang w:eastAsia="sk-SK"/>
        </w:rPr>
        <w:t>. 2021</w:t>
      </w:r>
    </w:p>
    <w:p w:rsidR="00770DB9" w:rsidRPr="00AF1B96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Právny dôvod zostavenia účtovnej závierky</w:t>
      </w:r>
      <w:r w:rsidR="00726E30">
        <w:rPr>
          <w:rFonts w:cs="Arial"/>
          <w:color w:val="C00000"/>
          <w:sz w:val="20"/>
          <w:szCs w:val="24"/>
          <w:lang w:eastAsia="sk-SK"/>
        </w:rPr>
        <w:t>, účtovná závierka k 31. 12. Je zostavená</w:t>
      </w:r>
    </w:p>
    <w:p w:rsidR="00726E30" w:rsidRDefault="00726E30" w:rsidP="00726E30">
      <w:pPr>
        <w:pStyle w:val="Odsekzoznamu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 ako riadna účtovná závierka podľa § 47 ods. 6 zákona NR SR č. 431/2002 Z. z. o účtovníctve za účtovné obdobie od januára do decembra 2021 k poslednému dňu kalendárneho roka.</w:t>
      </w:r>
      <w:r w:rsidR="006E3125">
        <w:rPr>
          <w:rFonts w:cs="Arial"/>
          <w:color w:val="C00000"/>
          <w:sz w:val="20"/>
          <w:szCs w:val="24"/>
          <w:lang w:eastAsia="sk-SK"/>
        </w:rPr>
        <w:t>2021</w:t>
      </w:r>
    </w:p>
    <w:p w:rsidR="00726E30" w:rsidRPr="00AF1B96" w:rsidRDefault="00726E30" w:rsidP="00726E30">
      <w:pPr>
        <w:spacing w:after="0" w:line="240" w:lineRule="auto"/>
        <w:ind w:left="774"/>
        <w:jc w:val="both"/>
        <w:rPr>
          <w:rFonts w:cs="Arial"/>
          <w:color w:val="C00000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770DB9" w:rsidRPr="00AF1B96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770DB9" w:rsidRPr="00AF1B96" w:rsidRDefault="00770DB9" w:rsidP="00E20789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:rsidR="00770DB9" w:rsidRPr="00AF1B96" w:rsidRDefault="00770DB9" w:rsidP="00770DB9">
      <w:pPr>
        <w:pStyle w:val="Odsekzoznamu"/>
        <w:rPr>
          <w:rFonts w:cs="Arial"/>
          <w:color w:val="C00000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Pr="00770DB9">
        <w:rPr>
          <w:rFonts w:cs="Arial"/>
          <w:sz w:val="20"/>
          <w:szCs w:val="24"/>
          <w:lang w:eastAsia="sk-SK"/>
        </w:rPr>
        <w:t xml:space="preserve"> napríklad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alebo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770DB9" w:rsidRPr="00AF1B96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:rsidR="00770DB9" w:rsidRPr="00AF1B96" w:rsidRDefault="006E3125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70DB9" w:rsidRPr="00AF1B96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:rsidR="00770DB9" w:rsidRPr="00AF1B96" w:rsidRDefault="006E3125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val="x-none" w:eastAsia="x-none"/>
        </w:rPr>
      </w:pP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lastRenderedPageBreak/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22 %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ne nerozlišujú náklady a výnosy, ak ide o nevýznamný 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majetku,doba odpisovania, použité sadzby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770DB9" w:rsidRPr="00770DB9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062EDB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770DB9" w:rsidRPr="00770DB9" w:rsidTr="00E20789">
        <w:tc>
          <w:tcPr>
            <w:tcW w:w="3111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551F2B" w:rsidP="00551F2B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Podľa stavu nevyčerpanej dovolenky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770DB9" w:rsidRPr="00770DB9" w:rsidTr="00E20789">
        <w:tc>
          <w:tcPr>
            <w:tcW w:w="2977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6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:rsidR="00AF1B96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  <w:u w:val="single"/>
        </w:rPr>
      </w:pPr>
      <w:r w:rsidRPr="00436ADE">
        <w:rPr>
          <w:color w:val="C00000"/>
          <w:szCs w:val="22"/>
        </w:rPr>
        <w:t>Určenie ocenenia finančných nástrojov alebo majetku, ktorý nie je finančným nástrojom pri oceňovaní reálnou hodnot</w:t>
      </w:r>
      <w:r w:rsidR="00C106D9" w:rsidRPr="00436ADE">
        <w:rPr>
          <w:color w:val="C00000"/>
          <w:szCs w:val="22"/>
        </w:rPr>
        <w:t>ou</w:t>
      </w:r>
    </w:p>
    <w:p w:rsidR="00AF1B96" w:rsidRPr="00436ADE" w:rsidRDefault="00AF1B96" w:rsidP="00AF1B9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AF1B96" w:rsidRPr="00436ADE" w:rsidRDefault="00AF1B96" w:rsidP="00AF1B96">
      <w:pPr>
        <w:pStyle w:val="Odsekzoznamu"/>
        <w:numPr>
          <w:ilvl w:val="0"/>
          <w:numId w:val="9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C106D9" w:rsidRPr="00436ADE" w:rsidRDefault="00AF1B96" w:rsidP="00C106D9">
      <w:pPr>
        <w:pStyle w:val="Odsekzoznamu"/>
        <w:numPr>
          <w:ilvl w:val="0"/>
          <w:numId w:val="9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každý druh derivátových finančných nástrojov informácie o rozsahu a podstate týchto nástrojov vrátane hlavných podmienok a okolností, ktoré môžu ovplyvniť sumu, časový priebeh a mieru i</w:t>
      </w:r>
      <w:r w:rsidR="00C106D9" w:rsidRPr="00436ADE">
        <w:rPr>
          <w:color w:val="C00000"/>
          <w:szCs w:val="22"/>
        </w:rPr>
        <w:t>stoty budúcich peňažných tokov</w:t>
      </w: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AF1B96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Určenie ocenenia finančných nástrojov alebo majetku, ktorý nie je finančným nástrojom pri oceňovaní obstarávacou cenou alebo vlastnými nákladmi, a to</w:t>
      </w:r>
      <w:r w:rsidRPr="00436ADE">
        <w:rPr>
          <w:b/>
          <w:color w:val="C00000"/>
          <w:szCs w:val="22"/>
        </w:rPr>
        <w:t>:</w:t>
      </w:r>
    </w:p>
    <w:p w:rsidR="00AF1B96" w:rsidRPr="00436ADE" w:rsidRDefault="00AF1B96" w:rsidP="00AF1B9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AF1B96" w:rsidRPr="00436ADE" w:rsidRDefault="00AF1B96" w:rsidP="00AF1B9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 xml:space="preserve">pri dlhodobom finančnom majetku, ktorý sa vykazuje vo vyššej hodnote ako je jeho reálna hodnota, sa uvádza </w:t>
      </w:r>
    </w:p>
    <w:p w:rsidR="00AF1B96" w:rsidRPr="00436ADE" w:rsidRDefault="00AF1B96" w:rsidP="00AF1B9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účtovná hodnota a reálna hodnota za jednotlivé položky majetku alebo skupiny týchto jednotlivých položiek majetku,</w:t>
      </w:r>
    </w:p>
    <w:p w:rsidR="00AF1B96" w:rsidRPr="00436ADE" w:rsidRDefault="00AF1B96" w:rsidP="00AF1B9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dôvod pre nezníženie účtovnej hodnoty vrátane povahy dôkazov pre predpoklad, že sa účtovná hodnota opätovne dosiahne,</w:t>
      </w:r>
    </w:p>
    <w:p w:rsidR="00770DB9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  <w:u w:val="single"/>
        </w:rPr>
      </w:pPr>
      <w:r w:rsidRPr="00436ADE">
        <w:rPr>
          <w:color w:val="C00000"/>
          <w:szCs w:val="22"/>
        </w:rPr>
        <w:t>Stanovenie metódy vlastného imania</w:t>
      </w:r>
    </w:p>
    <w:p w:rsidR="00C106D9" w:rsidRPr="00436ADE" w:rsidRDefault="00C106D9" w:rsidP="00C106D9">
      <w:pPr>
        <w:tabs>
          <w:tab w:val="left" w:pos="851"/>
        </w:tabs>
        <w:spacing w:after="0" w:line="240" w:lineRule="auto"/>
        <w:jc w:val="both"/>
        <w:rPr>
          <w:color w:val="C00000"/>
          <w:szCs w:val="22"/>
        </w:rPr>
      </w:pPr>
    </w:p>
    <w:p w:rsid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</w:rPr>
      </w:pPr>
    </w:p>
    <w:p w:rsidR="00C106D9" w:rsidRP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  <w:u w:val="single"/>
        </w:rPr>
      </w:pPr>
    </w:p>
    <w:p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:rsidR="001971D3" w:rsidRPr="00436ADE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  <w:r w:rsidRPr="00436ADE">
        <w:rPr>
          <w:rFonts w:cs="Arial"/>
          <w:color w:val="C00000"/>
          <w:sz w:val="20"/>
          <w:szCs w:val="24"/>
          <w:lang w:eastAsia="sk-SK"/>
        </w:rPr>
        <w:t>Dôvod vzniku goodwillu alebo záporného goodwillu, spôsob výpočtu, prehodnotenie opodstatnenosti jeho výšky a odpisu jeho hodnoty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lastRenderedPageBreak/>
        <w:t xml:space="preserve">Informácia o sume a dôvodoch vzniku jednotlivých položiek </w:t>
      </w:r>
      <w:r w:rsidRPr="00770DB9"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770DB9" w:rsidRPr="00770DB9" w:rsidTr="00E20789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3"/>
        <w:gridCol w:w="1399"/>
      </w:tblGrid>
      <w:tr w:rsidR="00770DB9" w:rsidRPr="00770DB9" w:rsidTr="00E20789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770DB9" w:rsidRPr="00770DB9" w:rsidRDefault="00770DB9" w:rsidP="00770DB9">
            <w:pPr>
              <w:spacing w:after="0"/>
              <w:ind w:left="357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ind w:left="357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0DB9"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</w:t>
      </w:r>
    </w:p>
    <w:p w:rsidR="00770DB9" w:rsidRPr="00770DB9" w:rsidRDefault="00770DB9" w:rsidP="00770DB9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770DB9" w:rsidRPr="00770DB9" w:rsidRDefault="00770DB9" w:rsidP="00770DB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bCs/>
          <w:kern w:val="28"/>
          <w:sz w:val="20"/>
          <w:szCs w:val="24"/>
        </w:rPr>
      </w:pPr>
      <w:r w:rsidRPr="00770DB9"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 w:rsidRPr="00770DB9">
        <w:rPr>
          <w:rFonts w:cs="Arial"/>
          <w:bCs/>
          <w:kern w:val="28"/>
          <w:sz w:val="20"/>
          <w:szCs w:val="24"/>
        </w:rPr>
        <w:t>uvádza  sa aj ich percentuálny podiel na upísanom základnom imaní.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 </w:t>
      </w:r>
    </w:p>
    <w:p w:rsidR="00770DB9" w:rsidRPr="00AF1B96" w:rsidRDefault="00770DB9" w:rsidP="00770DB9">
      <w:pPr>
        <w:spacing w:after="0" w:line="240" w:lineRule="auto"/>
        <w:ind w:left="720"/>
        <w:rPr>
          <w:rFonts w:cs="Arial"/>
          <w:bCs/>
          <w:sz w:val="20"/>
          <w:szCs w:val="20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770DB9" w:rsidRPr="00AF1B96" w:rsidTr="00E20789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b/>
                <w:szCs w:val="22"/>
              </w:rPr>
            </w:pPr>
            <w:r w:rsidRPr="00AF1B96"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dozorného orgánu a iného orgánu ÚJ</w:t>
            </w:r>
          </w:p>
        </w:tc>
      </w:tr>
      <w:tr w:rsidR="00770DB9" w:rsidRPr="00AF1B96" w:rsidTr="00E20789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770DB9" w:rsidRPr="00AF1B96" w:rsidTr="00E2078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2.Celková suma splatených pôžičiek k poslednému dňu účtovného obdobia</w:t>
            </w:r>
          </w:p>
        </w:tc>
      </w:tr>
      <w:tr w:rsidR="00770DB9" w:rsidRPr="00AF1B96" w:rsidTr="00E2078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70DB9" w:rsidRPr="00AF1B96" w:rsidTr="00E2078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povinnostiach účtovnej jednotky, a to</w:t>
      </w:r>
    </w:p>
    <w:p w:rsidR="00770DB9" w:rsidRDefault="00770DB9" w:rsidP="00770DB9">
      <w:pPr>
        <w:numPr>
          <w:ilvl w:val="0"/>
          <w:numId w:val="21"/>
        </w:numPr>
        <w:spacing w:after="0" w:line="240" w:lineRule="auto"/>
        <w:ind w:left="1276" w:hanging="567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 w:rsidR="00770DB9" w:rsidRPr="00770DB9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0"/>
          <w:lang w:eastAsia="sk-SK"/>
        </w:rPr>
      </w:pPr>
      <w:bookmarkStart w:id="0" w:name="_GoBack"/>
      <w:bookmarkEnd w:id="0"/>
      <w:r w:rsidRPr="00AF1B96">
        <w:rPr>
          <w:rFonts w:cs="Arial"/>
          <w:sz w:val="20"/>
          <w:szCs w:val="20"/>
          <w:lang w:eastAsia="sk-SK"/>
        </w:rPr>
        <w:t>C</w:t>
      </w:r>
      <w:r w:rsidR="00770DB9" w:rsidRPr="00770DB9">
        <w:rPr>
          <w:rFonts w:cs="Arial"/>
          <w:sz w:val="20"/>
          <w:szCs w:val="20"/>
          <w:lang w:eastAsia="sk-SK"/>
        </w:rPr>
        <w:t>elková suma významných podmienených záväzkov</w:t>
      </w:r>
    </w:p>
    <w:p w:rsidR="001971D3" w:rsidRPr="00AF1B96" w:rsidRDefault="001971D3" w:rsidP="001971D3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bookmarkStart w:id="1" w:name="OLE_LINK1"/>
      <w:r w:rsidRPr="00AF1B96">
        <w:rPr>
          <w:rFonts w:cs="Arial"/>
          <w:sz w:val="20"/>
          <w:szCs w:val="24"/>
          <w:lang w:eastAsia="sk-SK"/>
        </w:rPr>
        <w:t>Celková suma podmieneného majetku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 w:rsidR="001971D3" w:rsidRPr="00AF1B96" w:rsidRDefault="001971D3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AF1B96" w:rsidRPr="00436ADE" w:rsidRDefault="001971D3" w:rsidP="001971D3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 w:rsidR="00AF1B96" w:rsidRPr="00436ADE" w:rsidRDefault="00AF1B96" w:rsidP="001971D3">
      <w:p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formách prijatej náhrady,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účtovných zásadách použitých pri prideľovaní nákladov a výnosov,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druhoch činností účtovnej jednotky.</w:t>
      </w:r>
    </w:p>
    <w:p w:rsidR="00AF1B96" w:rsidRPr="00436ADE" w:rsidRDefault="00AF1B96" w:rsidP="00770DB9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770DB9" w:rsidRDefault="00AF1B96" w:rsidP="00770DB9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szCs w:val="22"/>
          <w:u w:val="single"/>
          <w:lang w:eastAsia="sk-SK"/>
        </w:rPr>
        <w:t>Všeobecné pokyny na uvedenie informácií v poznámkach</w:t>
      </w:r>
      <w:r w:rsidRPr="00770DB9">
        <w:rPr>
          <w:rFonts w:cs="Arial"/>
          <w:szCs w:val="22"/>
          <w:lang w:eastAsia="sk-SK"/>
        </w:rPr>
        <w:t>:</w:t>
      </w: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31"/>
        </w:num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 poznámkach sa číselné údaje uvádzajú v celých eurách.</w:t>
      </w:r>
    </w:p>
    <w:p w:rsidR="00770DB9" w:rsidRPr="00AF1B96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0E349D" w:rsidRPr="00AF1B96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AF1B96" w:rsidRDefault="0003344F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Použité  skratky:</w:t>
      </w:r>
    </w:p>
    <w:p w:rsidR="00486DF8" w:rsidRPr="00AF1B96" w:rsidRDefault="00486DF8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ÚJ-účtovná jednotka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BO-bežné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PO-bezprostredne predchádzajúce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X-položka sa vzťahuje na účtovnú jednotku</w:t>
      </w:r>
    </w:p>
    <w:sectPr w:rsidR="00EB467F" w:rsidRPr="00AF1B96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147" w:rsidRDefault="00A44147" w:rsidP="00107589">
      <w:pPr>
        <w:spacing w:after="0" w:line="240" w:lineRule="auto"/>
      </w:pPr>
      <w:r>
        <w:separator/>
      </w:r>
    </w:p>
  </w:endnote>
  <w:endnote w:type="continuationSeparator" w:id="0">
    <w:p w:rsidR="00A44147" w:rsidRDefault="00A4414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DejaVu Sans Condensed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A1498">
      <w:rPr>
        <w:noProof/>
      </w:rPr>
      <w:t>6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147" w:rsidRDefault="00A44147" w:rsidP="00107589">
      <w:pPr>
        <w:spacing w:after="0" w:line="240" w:lineRule="auto"/>
      </w:pPr>
      <w:r>
        <w:separator/>
      </w:r>
    </w:p>
  </w:footnote>
  <w:footnote w:type="continuationSeparator" w:id="0">
    <w:p w:rsidR="00A44147" w:rsidRDefault="00A4414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697643">
          <w:pPr>
            <w:spacing w:after="0" w:line="240" w:lineRule="auto"/>
          </w:pPr>
          <w:r>
            <w:t>IČO:</w:t>
          </w:r>
          <w:r w:rsidR="00697643">
            <w:t>46699431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697643">
          <w:pPr>
            <w:spacing w:after="0" w:line="240" w:lineRule="auto"/>
          </w:pPr>
          <w:r>
            <w:t>DIČ:</w:t>
          </w:r>
          <w:r w:rsidR="00697643">
            <w:t>2023529090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 w15:restartNumberingAfterBreak="0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</w:num>
  <w:num w:numId="3">
    <w:abstractNumId w:val="13"/>
  </w:num>
  <w:num w:numId="4">
    <w:abstractNumId w:val="11"/>
  </w:num>
  <w:num w:numId="5">
    <w:abstractNumId w:val="29"/>
  </w:num>
  <w:num w:numId="6">
    <w:abstractNumId w:val="7"/>
  </w:num>
  <w:num w:numId="7">
    <w:abstractNumId w:val="1"/>
  </w:num>
  <w:num w:numId="8">
    <w:abstractNumId w:val="30"/>
  </w:num>
  <w:num w:numId="9">
    <w:abstractNumId w:val="15"/>
  </w:num>
  <w:num w:numId="10">
    <w:abstractNumId w:val="21"/>
  </w:num>
  <w:num w:numId="11">
    <w:abstractNumId w:val="10"/>
  </w:num>
  <w:num w:numId="12">
    <w:abstractNumId w:val="28"/>
  </w:num>
  <w:num w:numId="13">
    <w:abstractNumId w:val="5"/>
  </w:num>
  <w:num w:numId="14">
    <w:abstractNumId w:val="18"/>
  </w:num>
  <w:num w:numId="15">
    <w:abstractNumId w:val="0"/>
  </w:num>
  <w:num w:numId="16">
    <w:abstractNumId w:val="3"/>
  </w:num>
  <w:num w:numId="17">
    <w:abstractNumId w:val="19"/>
  </w:num>
  <w:num w:numId="18">
    <w:abstractNumId w:val="16"/>
  </w:num>
  <w:num w:numId="19">
    <w:abstractNumId w:val="6"/>
  </w:num>
  <w:num w:numId="20">
    <w:abstractNumId w:val="22"/>
  </w:num>
  <w:num w:numId="21">
    <w:abstractNumId w:val="27"/>
  </w:num>
  <w:num w:numId="22">
    <w:abstractNumId w:val="2"/>
  </w:num>
  <w:num w:numId="23">
    <w:abstractNumId w:val="23"/>
  </w:num>
  <w:num w:numId="24">
    <w:abstractNumId w:val="20"/>
  </w:num>
  <w:num w:numId="25">
    <w:abstractNumId w:val="14"/>
  </w:num>
  <w:num w:numId="26">
    <w:abstractNumId w:val="17"/>
  </w:num>
  <w:num w:numId="27">
    <w:abstractNumId w:val="32"/>
  </w:num>
  <w:num w:numId="28">
    <w:abstractNumId w:val="9"/>
  </w:num>
  <w:num w:numId="29">
    <w:abstractNumId w:val="24"/>
  </w:num>
  <w:num w:numId="30">
    <w:abstractNumId w:val="4"/>
  </w:num>
  <w:num w:numId="31">
    <w:abstractNumId w:val="12"/>
  </w:num>
  <w:num w:numId="32">
    <w:abstractNumId w:val="25"/>
  </w:num>
  <w:num w:numId="33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2EDB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1637"/>
    <w:rsid w:val="00107589"/>
    <w:rsid w:val="001205A3"/>
    <w:rsid w:val="00151C69"/>
    <w:rsid w:val="001579C7"/>
    <w:rsid w:val="0016384B"/>
    <w:rsid w:val="00186CFF"/>
    <w:rsid w:val="001923C8"/>
    <w:rsid w:val="001971D3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6AD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578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51F2B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97643"/>
    <w:rsid w:val="006A4709"/>
    <w:rsid w:val="006A5428"/>
    <w:rsid w:val="006B42EC"/>
    <w:rsid w:val="006B5F4E"/>
    <w:rsid w:val="006C7FA2"/>
    <w:rsid w:val="006D6978"/>
    <w:rsid w:val="006E3125"/>
    <w:rsid w:val="006E43D5"/>
    <w:rsid w:val="006E4959"/>
    <w:rsid w:val="006E5B26"/>
    <w:rsid w:val="00704155"/>
    <w:rsid w:val="00707060"/>
    <w:rsid w:val="00710A71"/>
    <w:rsid w:val="00726E30"/>
    <w:rsid w:val="007408CF"/>
    <w:rsid w:val="00741B22"/>
    <w:rsid w:val="007449B8"/>
    <w:rsid w:val="00760D6D"/>
    <w:rsid w:val="00764E4C"/>
    <w:rsid w:val="00770DB9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C2EFA"/>
    <w:rsid w:val="008E284C"/>
    <w:rsid w:val="008E4928"/>
    <w:rsid w:val="00900BE9"/>
    <w:rsid w:val="00912D01"/>
    <w:rsid w:val="0093226A"/>
    <w:rsid w:val="00933936"/>
    <w:rsid w:val="00934878"/>
    <w:rsid w:val="0094114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44147"/>
    <w:rsid w:val="00A533B1"/>
    <w:rsid w:val="00A62542"/>
    <w:rsid w:val="00A657E1"/>
    <w:rsid w:val="00A8025E"/>
    <w:rsid w:val="00A80BF6"/>
    <w:rsid w:val="00AA7A16"/>
    <w:rsid w:val="00AB03FB"/>
    <w:rsid w:val="00AD4607"/>
    <w:rsid w:val="00AF1B96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1498"/>
    <w:rsid w:val="00BA71F0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41D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5A2B"/>
    <w:rsid w:val="00E6362F"/>
    <w:rsid w:val="00E66ECB"/>
    <w:rsid w:val="00E720C4"/>
    <w:rsid w:val="00E769EA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37EF6817-896C-4C87-92AB-0259CFE95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0970D-329B-43E3-B666-6F49E4648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1749</Words>
  <Characters>10879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DELL</cp:lastModifiedBy>
  <cp:revision>3</cp:revision>
  <cp:lastPrinted>2022-06-28T12:22:00Z</cp:lastPrinted>
  <dcterms:created xsi:type="dcterms:W3CDTF">2022-06-28T12:23:00Z</dcterms:created>
  <dcterms:modified xsi:type="dcterms:W3CDTF">2022-06-28T13:08:00Z</dcterms:modified>
</cp:coreProperties>
</file>