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2"/>
        <w:gridCol w:w="668"/>
        <w:gridCol w:w="2576"/>
        <w:gridCol w:w="274"/>
        <w:gridCol w:w="2629"/>
      </w:tblGrid>
      <w:tr w:rsidR="004A6399" w:rsidTr="004A6399">
        <w:trPr>
          <w:trHeight w:val="326"/>
        </w:trPr>
        <w:tc>
          <w:tcPr>
            <w:tcW w:w="28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Hlavika"/>
              <w:spacing w:line="256" w:lineRule="auto"/>
            </w:pPr>
            <w:r>
              <w:t xml:space="preserve">Poznámky </w:t>
            </w:r>
            <w:proofErr w:type="spellStart"/>
            <w:r>
              <w:t>Úč</w:t>
            </w:r>
            <w:proofErr w:type="spellEnd"/>
            <w:r>
              <w:rPr>
                <w:lang w:val="sk-SK"/>
              </w:rPr>
              <w:t xml:space="preserve"> </w:t>
            </w:r>
            <w:r>
              <w:t xml:space="preserve"> </w:t>
            </w:r>
            <w:r>
              <w:rPr>
                <w:lang w:val="sk-SK"/>
              </w:rPr>
              <w:t>MÚJ</w:t>
            </w:r>
            <w:r>
              <w:t xml:space="preserve"> 3-01</w:t>
            </w:r>
          </w:p>
        </w:tc>
        <w:tc>
          <w:tcPr>
            <w:tcW w:w="668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 w:rsidP="004A639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IČO: 36</w:t>
            </w:r>
            <w:r>
              <w:rPr>
                <w:lang w:eastAsia="en-US"/>
              </w:rPr>
              <w:t>7</w:t>
            </w:r>
            <w:r>
              <w:rPr>
                <w:lang w:eastAsia="en-US"/>
              </w:rPr>
              <w:t>63471</w:t>
            </w:r>
          </w:p>
        </w:tc>
        <w:tc>
          <w:tcPr>
            <w:tcW w:w="27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lang w:eastAsia="en-US"/>
              </w:rPr>
            </w:pPr>
          </w:p>
        </w:tc>
        <w:tc>
          <w:tcPr>
            <w:tcW w:w="2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 w:rsidP="004A6399">
            <w:pPr>
              <w:spacing w:line="256" w:lineRule="auto"/>
              <w:rPr>
                <w:lang w:eastAsia="en-US"/>
              </w:rPr>
            </w:pPr>
            <w:r>
              <w:rPr>
                <w:lang w:eastAsia="en-US"/>
              </w:rPr>
              <w:t>DIČ:2022</w:t>
            </w:r>
            <w:r>
              <w:rPr>
                <w:lang w:eastAsia="en-US"/>
              </w:rPr>
              <w:t>77775</w:t>
            </w:r>
          </w:p>
        </w:tc>
      </w:tr>
    </w:tbl>
    <w:p w:rsidR="004A6399" w:rsidRDefault="004A6399" w:rsidP="004A6399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</w:p>
    <w:p w:rsidR="004A6399" w:rsidRDefault="004A6399" w:rsidP="004A6399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4A6399" w:rsidRDefault="004A6399" w:rsidP="004A6399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:rsidR="004A6399" w:rsidRDefault="004A6399" w:rsidP="004A6399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4A6399" w:rsidRDefault="004A6399" w:rsidP="004A6399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9"/>
        <w:gridCol w:w="7091"/>
      </w:tblGrid>
      <w:tr w:rsidR="004A6399" w:rsidTr="004A6399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4A6399" w:rsidRDefault="004A6399" w:rsidP="00C147E1">
            <w:pPr>
              <w:pStyle w:val="Odsekzoznamu"/>
              <w:keepNext/>
              <w:numPr>
                <w:ilvl w:val="0"/>
                <w:numId w:val="2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 w:rsidP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 </w:t>
            </w: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PROSCENIUM </w:t>
            </w:r>
            <w:proofErr w:type="spellStart"/>
            <w:r>
              <w:rPr>
                <w:rFonts w:ascii="Arial" w:hAnsi="Arial" w:cs="Arial"/>
                <w:sz w:val="20"/>
                <w:szCs w:val="22"/>
                <w:lang w:eastAsia="en-US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  <w:lang w:eastAsia="en-US"/>
              </w:rPr>
              <w:t>.</w:t>
            </w:r>
          </w:p>
        </w:tc>
      </w:tr>
      <w:tr w:rsidR="004A6399" w:rsidTr="004A6399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 w:rsidP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930 11 Topoľníky, Hlavná </w:t>
            </w:r>
            <w:r>
              <w:rPr>
                <w:rFonts w:ascii="Arial" w:hAnsi="Arial" w:cs="Arial"/>
                <w:sz w:val="20"/>
                <w:szCs w:val="22"/>
                <w:lang w:eastAsia="en-US"/>
              </w:rPr>
              <w:t>111</w:t>
            </w:r>
          </w:p>
        </w:tc>
      </w:tr>
    </w:tbl>
    <w:p w:rsidR="004A6399" w:rsidRDefault="004A6399" w:rsidP="004A639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5"/>
        <w:gridCol w:w="926"/>
        <w:gridCol w:w="420"/>
        <w:gridCol w:w="4080"/>
        <w:gridCol w:w="411"/>
      </w:tblGrid>
      <w:tr w:rsidR="004A6399" w:rsidTr="004A6399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 w:rsidP="00C147E1">
            <w:pPr>
              <w:pStyle w:val="Odsekzoznamu"/>
              <w:keepNext/>
              <w:numPr>
                <w:ilvl w:val="0"/>
                <w:numId w:val="2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4A6399" w:rsidTr="004A6399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je súčasťou konsolidovaného celku</w:t>
            </w:r>
            <w:r>
              <w:rPr>
                <w:rFonts w:ascii="Arial" w:hAnsi="Arial" w:cs="Arial"/>
                <w:szCs w:val="22"/>
                <w:lang w:eastAsia="en-US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ind w:left="56"/>
              <w:rPr>
                <w:rFonts w:ascii="Arial" w:hAnsi="Arial" w:cs="Arial"/>
                <w:szCs w:val="22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6399" w:rsidRDefault="004A6399">
            <w:pPr>
              <w:spacing w:line="256" w:lineRule="auto"/>
              <w:ind w:left="214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  <w:lang w:eastAsia="en-US"/>
              </w:rPr>
              <w:t xml:space="preserve"> </w:t>
            </w:r>
          </w:p>
        </w:tc>
      </w:tr>
      <w:tr w:rsidR="004A6399" w:rsidTr="004A6399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 </w:t>
            </w:r>
          </w:p>
        </w:tc>
      </w:tr>
      <w:tr w:rsidR="004A6399" w:rsidTr="004A6399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Sídlo 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</w:tbl>
    <w:p w:rsidR="004A6399" w:rsidRDefault="004A6399" w:rsidP="004A6399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4A6399" w:rsidTr="004A6399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before="100" w:beforeAutospacing="1" w:after="100" w:afterAutospacing="1" w:line="256" w:lineRule="auto"/>
              <w:ind w:left="318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before="100" w:beforeAutospacing="1" w:after="100" w:afterAutospacing="1" w:line="256" w:lineRule="auto"/>
              <w:ind w:left="318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</w:t>
            </w:r>
            <w:r>
              <w:rPr>
                <w:rFonts w:ascii="Arial" w:hAnsi="Arial" w:cs="Arial"/>
                <w:sz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sz w:val="20"/>
                <w:lang w:eastAsia="en-US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4A6399" w:rsidRDefault="004A6399" w:rsidP="004A6399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4A6399" w:rsidRDefault="004A6399" w:rsidP="004A6399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4A6399" w:rsidTr="004A6399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 w:rsidP="00C147E1">
            <w:pPr>
              <w:pStyle w:val="Odsekzoznamu"/>
              <w:keepNext/>
              <w:numPr>
                <w:ilvl w:val="0"/>
                <w:numId w:val="2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tabs>
                <w:tab w:val="left" w:pos="851"/>
              </w:tabs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2</w:t>
            </w:r>
          </w:p>
        </w:tc>
      </w:tr>
    </w:tbl>
    <w:p w:rsidR="004A6399" w:rsidRDefault="004A6399" w:rsidP="004A6399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A6399" w:rsidRDefault="004A6399" w:rsidP="004A6399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A6399" w:rsidRDefault="004A6399" w:rsidP="004A6399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4A6399" w:rsidRDefault="004A6399" w:rsidP="004A6399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4A6399" w:rsidRDefault="004A6399" w:rsidP="004A6399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</w:p>
    <w:p w:rsidR="004A6399" w:rsidRDefault="004A6399" w:rsidP="004A6399">
      <w:pPr>
        <w:ind w:left="1121"/>
        <w:jc w:val="both"/>
        <w:rPr>
          <w:rFonts w:ascii="Arial" w:hAnsi="Arial" w:cs="Arial"/>
          <w:b/>
          <w:sz w:val="20"/>
        </w:rPr>
      </w:pPr>
    </w:p>
    <w:p w:rsidR="004A6399" w:rsidRDefault="004A6399" w:rsidP="004A639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371"/>
        <w:gridCol w:w="709"/>
        <w:gridCol w:w="567"/>
        <w:gridCol w:w="567"/>
        <w:gridCol w:w="567"/>
      </w:tblGrid>
      <w:tr w:rsidR="004A6399" w:rsidTr="004A6399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 w:rsidP="00C147E1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  <w:lang w:eastAsia="en-US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4A6399" w:rsidRDefault="004A6399" w:rsidP="004A6399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8364"/>
        <w:gridCol w:w="425"/>
      </w:tblGrid>
      <w:tr w:rsidR="004A6399" w:rsidTr="004A6399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399" w:rsidRDefault="004A6399" w:rsidP="00C147E1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Spôsob oceňovania jednotlivých položiek majetku a záväzkov</w:t>
            </w:r>
          </w:p>
        </w:tc>
      </w:tr>
      <w:tr w:rsidR="004A6399" w:rsidTr="004A6399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Obstarávacou cenou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:rsidR="004A6399" w:rsidRDefault="004A6399" w:rsidP="004A6399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4A6399" w:rsidTr="004A6399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Vlastnými nákladmi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A6399" w:rsidTr="004A6399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A6399" w:rsidTr="004A6399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lastRenderedPageBreak/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:rsidR="004A6399" w:rsidRDefault="004A6399" w:rsidP="004A6399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4A6399" w:rsidTr="004A6399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Menovitou hodnotou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:rsidR="004A6399" w:rsidRDefault="004A6399" w:rsidP="004A6399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4A6399" w:rsidTr="004A6399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Úbytok zásob rovnakého druhu sa účtuje v ocenení: 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A6399" w:rsidTr="004A6399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Obstarávacia cena zásob sa rozdeľuje na cenu za ktoré sa zásoby obstarali</w:t>
            </w:r>
          </w:p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:rsidR="004A6399" w:rsidRDefault="004A6399" w:rsidP="004A6399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4A6399" w:rsidTr="004A6399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Výdavky budúcich období a príjmy budúcich období  sa vykazujú vo výške, ktorá je potrebná </w:t>
            </w:r>
          </w:p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Rezervy sú záväzky s neurčitým časovým vymedzením alebo výškou; tvoria sa na krytie známych</w:t>
            </w:r>
          </w:p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A6399" w:rsidTr="004A6399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Prenajatý  majetok a majetok obstaraný na základe  zmluvy o kúpe prenajatej veci - v ocenení</w:t>
            </w:r>
          </w:p>
          <w:p w:rsidR="004A6399" w:rsidRDefault="004A6399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A6399" w:rsidTr="004A6399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Daň z príjmov splatná – daň sa  určuje z účtovného zisku pred zdanením, po úpravách na daňové</w:t>
            </w:r>
          </w:p>
          <w:p w:rsidR="004A6399" w:rsidRDefault="004A6399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A6399" w:rsidTr="004A6399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6399" w:rsidRDefault="004A6399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Náklady a výnosy časovo rozlišujú. Časovo sa </w:t>
            </w:r>
            <w:proofErr w:type="spellStart"/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ne</w:t>
            </w:r>
            <w:proofErr w:type="spellEnd"/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nerozlišujú náklady a výnosy, ak ide </w:t>
            </w:r>
          </w:p>
          <w:p w:rsidR="004A6399" w:rsidRDefault="004A6399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  <w:tr w:rsidR="004A6399" w:rsidTr="004A6399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Náklady a výnosy časovo nerozlišujú.</w:t>
            </w:r>
          </w:p>
          <w:p w:rsidR="004A6399" w:rsidRDefault="004A6399">
            <w:pPr>
              <w:spacing w:line="256" w:lineRule="auto"/>
              <w:ind w:right="-468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4A6399" w:rsidTr="004A6399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6399" w:rsidRDefault="004A6399">
            <w:pPr>
              <w:spacing w:before="100" w:beforeAutospacing="1" w:after="100" w:afterAutospacing="1" w:line="256" w:lineRule="auto"/>
              <w:rPr>
                <w:rFonts w:ascii="Arial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X</w:t>
            </w:r>
          </w:p>
        </w:tc>
      </w:tr>
    </w:tbl>
    <w:p w:rsidR="004A6399" w:rsidRDefault="004A6399" w:rsidP="004A6399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4A6399" w:rsidTr="004A6399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 w:rsidP="00C147E1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4A6399" w:rsidRDefault="004A6399">
            <w:pPr>
              <w:pStyle w:val="Odsekzoznamu"/>
              <w:keepNext/>
              <w:spacing w:line="256" w:lineRule="auto"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4A6399" w:rsidRDefault="004A6399">
            <w:pPr>
              <w:pStyle w:val="Odsekzoznamu"/>
              <w:keepNext/>
              <w:spacing w:line="256" w:lineRule="auto"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4A6399" w:rsidTr="004A6399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  <w:p w:rsidR="004A6399" w:rsidRDefault="004A6399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  <w:p w:rsidR="004A6399" w:rsidRDefault="004A6399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A6399" w:rsidTr="004A6399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A6399" w:rsidTr="004A6399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A6399" w:rsidTr="004A6399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  <w:tr w:rsidR="004A6399" w:rsidTr="004A6399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both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</w:tbl>
    <w:p w:rsidR="004A6399" w:rsidRDefault="004A6399" w:rsidP="004A6399">
      <w:pPr>
        <w:jc w:val="both"/>
        <w:rPr>
          <w:rFonts w:ascii="Arial" w:hAnsi="Arial" w:cs="Arial"/>
          <w:sz w:val="18"/>
        </w:rPr>
      </w:pPr>
    </w:p>
    <w:p w:rsidR="004A6399" w:rsidRDefault="004A6399" w:rsidP="004A6399">
      <w:pPr>
        <w:jc w:val="both"/>
        <w:rPr>
          <w:rFonts w:ascii="Arial" w:hAnsi="Arial" w:cs="Arial"/>
          <w:sz w:val="18"/>
        </w:rPr>
      </w:pPr>
    </w:p>
    <w:p w:rsidR="004A6399" w:rsidRDefault="004A6399" w:rsidP="004A6399">
      <w:pPr>
        <w:jc w:val="both"/>
        <w:rPr>
          <w:rFonts w:ascii="Arial" w:hAnsi="Arial" w:cs="Arial"/>
          <w:sz w:val="18"/>
        </w:rPr>
      </w:pPr>
    </w:p>
    <w:p w:rsidR="004A6399" w:rsidRDefault="004A6399" w:rsidP="004A6399">
      <w:pPr>
        <w:jc w:val="both"/>
        <w:rPr>
          <w:rFonts w:ascii="Arial" w:hAnsi="Arial" w:cs="Arial"/>
          <w:sz w:val="18"/>
        </w:rPr>
      </w:pPr>
    </w:p>
    <w:p w:rsidR="004A6399" w:rsidRDefault="004A6399" w:rsidP="004A6399">
      <w:pPr>
        <w:jc w:val="both"/>
        <w:rPr>
          <w:rFonts w:ascii="Arial" w:hAnsi="Arial" w:cs="Arial"/>
          <w:sz w:val="18"/>
        </w:rPr>
      </w:pPr>
    </w:p>
    <w:p w:rsidR="004A6399" w:rsidRDefault="004A6399" w:rsidP="004A6399">
      <w:pPr>
        <w:jc w:val="both"/>
        <w:rPr>
          <w:rFonts w:ascii="Arial" w:hAnsi="Arial" w:cs="Arial"/>
          <w:sz w:val="18"/>
        </w:rPr>
      </w:pPr>
    </w:p>
    <w:p w:rsidR="004A6399" w:rsidRDefault="004A6399" w:rsidP="004A6399">
      <w:pPr>
        <w:jc w:val="both"/>
        <w:rPr>
          <w:rFonts w:ascii="Arial" w:hAnsi="Arial" w:cs="Arial"/>
          <w:sz w:val="18"/>
        </w:rPr>
      </w:pPr>
    </w:p>
    <w:p w:rsidR="004A6399" w:rsidRDefault="004A6399" w:rsidP="004A6399">
      <w:pPr>
        <w:jc w:val="both"/>
        <w:rPr>
          <w:rFonts w:ascii="Arial" w:hAnsi="Arial" w:cs="Arial"/>
          <w:sz w:val="18"/>
        </w:rPr>
      </w:pPr>
    </w:p>
    <w:p w:rsidR="004A6399" w:rsidRDefault="004A6399" w:rsidP="004A6399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20"/>
        <w:gridCol w:w="1277"/>
        <w:gridCol w:w="1418"/>
        <w:gridCol w:w="1134"/>
        <w:gridCol w:w="1277"/>
        <w:gridCol w:w="1134"/>
      </w:tblGrid>
      <w:tr w:rsidR="004A6399" w:rsidTr="004A6399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bookmarkStart w:id="0" w:name="_GoBack"/>
            <w:bookmarkEnd w:id="0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A6399" w:rsidRDefault="004A6399">
            <w:pPr>
              <w:spacing w:after="120" w:line="25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</w:tbl>
    <w:p w:rsidR="004A6399" w:rsidRDefault="004A6399" w:rsidP="004A6399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4A6399" w:rsidTr="004A6399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 w:rsidP="00C147E1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ind w:left="528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4A6399" w:rsidTr="004A6399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Vplyv (+/-) zmeny na:</w:t>
            </w:r>
          </w:p>
        </w:tc>
      </w:tr>
      <w:tr w:rsidR="004A6399" w:rsidTr="004A6399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Výsledok hospodárenia</w:t>
            </w:r>
          </w:p>
        </w:tc>
      </w:tr>
      <w:tr w:rsidR="004A6399" w:rsidTr="004A6399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after="120" w:line="256" w:lineRule="auto"/>
              <w:rPr>
                <w:rFonts w:ascii="Arial" w:hAnsi="Arial" w:cs="Arial"/>
                <w:sz w:val="20"/>
                <w:szCs w:val="22"/>
                <w:lang w:eastAsia="en-US"/>
              </w:rPr>
            </w:pPr>
          </w:p>
        </w:tc>
      </w:tr>
    </w:tbl>
    <w:p w:rsidR="004A6399" w:rsidRDefault="004A6399" w:rsidP="004A6399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"/>
        <w:gridCol w:w="5454"/>
        <w:gridCol w:w="1621"/>
        <w:gridCol w:w="1505"/>
      </w:tblGrid>
      <w:tr w:rsidR="004A6399" w:rsidTr="004A6399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 w:rsidP="00C147E1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Odsekzoznamu"/>
              <w:spacing w:line="256" w:lineRule="auto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4A6399" w:rsidTr="004A6399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4A6399" w:rsidRDefault="004A6399" w:rsidP="004A6399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4A6399" w:rsidTr="004A6399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 w:rsidP="00C147E1">
            <w:pPr>
              <w:pStyle w:val="Odsekzoznamu"/>
              <w:keepNext/>
              <w:numPr>
                <w:ilvl w:val="0"/>
                <w:numId w:val="3"/>
              </w:numPr>
              <w:spacing w:line="25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účtovaní významných opráv chýb minulých účtovných období v bežnom ÚO</w:t>
            </w:r>
          </w:p>
        </w:tc>
      </w:tr>
      <w:tr w:rsidR="004A6399" w:rsidTr="004A6399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do HV bežného  obdobia(EUR)</w:t>
            </w:r>
          </w:p>
        </w:tc>
      </w:tr>
      <w:tr w:rsidR="004A6399" w:rsidTr="004A6399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b/>
                <w:sz w:val="18"/>
                <w:szCs w:val="22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sz w:val="18"/>
                <w:szCs w:val="22"/>
                <w:lang w:eastAsia="en-US"/>
              </w:rPr>
            </w:pPr>
          </w:p>
        </w:tc>
      </w:tr>
    </w:tbl>
    <w:p w:rsidR="004A6399" w:rsidRDefault="004A6399" w:rsidP="004A6399">
      <w:pPr>
        <w:ind w:left="360"/>
        <w:rPr>
          <w:rFonts w:ascii="Arial" w:hAnsi="Arial" w:cs="Arial"/>
          <w:sz w:val="20"/>
        </w:rPr>
      </w:pPr>
    </w:p>
    <w:p w:rsidR="004A6399" w:rsidRDefault="004A6399" w:rsidP="004A6399">
      <w:pPr>
        <w:ind w:left="360"/>
        <w:rPr>
          <w:rFonts w:ascii="Arial" w:hAnsi="Arial" w:cs="Arial"/>
          <w:sz w:val="20"/>
        </w:rPr>
      </w:pPr>
    </w:p>
    <w:p w:rsidR="004A6399" w:rsidRDefault="004A6399" w:rsidP="004A6399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 w:rsidR="004A6399" w:rsidRDefault="004A6399" w:rsidP="004A6399">
      <w:pPr>
        <w:ind w:left="1481"/>
        <w:jc w:val="both"/>
        <w:rPr>
          <w:rFonts w:ascii="Arial" w:hAnsi="Arial" w:cs="Arial"/>
          <w:sz w:val="20"/>
        </w:rPr>
      </w:pPr>
    </w:p>
    <w:p w:rsidR="004A6399" w:rsidRDefault="004A6399" w:rsidP="004A639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4A6399" w:rsidTr="004A6399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399" w:rsidRDefault="004A6399" w:rsidP="00C147E1">
            <w:pPr>
              <w:numPr>
                <w:ilvl w:val="0"/>
                <w:numId w:val="4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  <w:lang w:eastAsia="en-US"/>
              </w:rPr>
            </w:pPr>
          </w:p>
          <w:p w:rsidR="004A6399" w:rsidRDefault="004A6399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4A6399" w:rsidRDefault="004A6399">
            <w:pPr>
              <w:pStyle w:val="Odsekzoznamu"/>
              <w:spacing w:line="256" w:lineRule="auto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6399" w:rsidRDefault="004A6399">
            <w:pPr>
              <w:spacing w:line="25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lastRenderedPageBreak/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lang w:eastAsia="en-US"/>
              </w:rPr>
              <w:t>alebo výskyt</w:t>
            </w:r>
            <w:r>
              <w:rPr>
                <w:rFonts w:ascii="Arial" w:hAnsi="Arial" w:cs="Arial"/>
                <w:i/>
                <w:sz w:val="20"/>
                <w:lang w:eastAsia="en-US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  <w:lang w:eastAsia="en-US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4A6399" w:rsidTr="004A6399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4A6399" w:rsidTr="004A6399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4A6399" w:rsidTr="004A6399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4A6399" w:rsidRDefault="004A6399" w:rsidP="004A6399">
      <w:pPr>
        <w:ind w:left="1134"/>
        <w:jc w:val="both"/>
        <w:rPr>
          <w:rFonts w:ascii="Arial" w:hAnsi="Arial" w:cs="Arial"/>
          <w:sz w:val="20"/>
        </w:rPr>
      </w:pPr>
    </w:p>
    <w:p w:rsidR="004A6399" w:rsidRDefault="004A6399" w:rsidP="004A6399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0"/>
        <w:gridCol w:w="1701"/>
      </w:tblGrid>
      <w:tr w:rsidR="004A6399" w:rsidTr="004A6399">
        <w:trPr>
          <w:trHeight w:val="25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399" w:rsidRDefault="004A6399" w:rsidP="00C147E1">
            <w:pPr>
              <w:numPr>
                <w:ilvl w:val="0"/>
                <w:numId w:val="4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A6399" w:rsidRDefault="004A6399">
            <w:pPr>
              <w:pStyle w:val="TopHeader"/>
              <w:spacing w:line="256" w:lineRule="auto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A6399" w:rsidTr="004A6399"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 w:rsidP="00C147E1">
            <w:pPr>
              <w:numPr>
                <w:ilvl w:val="0"/>
                <w:numId w:val="5"/>
              </w:numPr>
              <w:spacing w:line="256" w:lineRule="auto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eastAsia="en-US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 w:rsidP="00C147E1">
            <w:pPr>
              <w:numPr>
                <w:ilvl w:val="0"/>
                <w:numId w:val="5"/>
              </w:numPr>
              <w:spacing w:line="256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Celková suma zabezpečených záväzkov, opis a spôsoby zabezpečenia záväzkov</w:t>
            </w:r>
          </w:p>
        </w:tc>
      </w:tr>
      <w:tr w:rsidR="004A6399" w:rsidTr="004A6399"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A6399" w:rsidTr="004A6399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</w:tr>
    </w:tbl>
    <w:p w:rsidR="004A6399" w:rsidRDefault="004A6399" w:rsidP="004A6399">
      <w:pPr>
        <w:ind w:left="1134"/>
        <w:jc w:val="both"/>
        <w:rPr>
          <w:rFonts w:ascii="Arial" w:hAnsi="Arial" w:cs="Arial"/>
          <w:sz w:val="20"/>
        </w:rPr>
      </w:pPr>
    </w:p>
    <w:p w:rsidR="004A6399" w:rsidRDefault="004A6399" w:rsidP="004A6399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4A6399" w:rsidRDefault="004A6399" w:rsidP="004A6399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:rsidR="004A6399" w:rsidRDefault="004A6399" w:rsidP="004A6399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:rsidR="004A6399" w:rsidRDefault="004A6399" w:rsidP="004A6399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A6399" w:rsidRDefault="004A6399" w:rsidP="004A6399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4A6399" w:rsidRDefault="004A6399" w:rsidP="004A6399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4A6399" w:rsidRDefault="004A6399" w:rsidP="004A6399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5661"/>
        <w:gridCol w:w="993"/>
        <w:gridCol w:w="425"/>
        <w:gridCol w:w="1277"/>
        <w:gridCol w:w="425"/>
      </w:tblGrid>
      <w:tr w:rsidR="004A6399" w:rsidTr="004A6399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 w:rsidP="00C147E1">
            <w:pPr>
              <w:numPr>
                <w:ilvl w:val="0"/>
                <w:numId w:val="4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szCs w:val="22"/>
                <w:lang w:eastAsia="en-US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b/>
                <w:szCs w:val="22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widowControl w:val="0"/>
              <w:autoSpaceDE w:val="0"/>
              <w:autoSpaceDN w:val="0"/>
              <w:adjustRightInd w:val="0"/>
              <w:spacing w:line="25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</w:tbl>
    <w:p w:rsidR="004A6399" w:rsidRDefault="004A6399" w:rsidP="004A6399">
      <w:pPr>
        <w:rPr>
          <w:rFonts w:ascii="Arial" w:hAnsi="Arial" w:cs="Arial"/>
          <w:bCs/>
          <w:i/>
          <w:sz w:val="14"/>
          <w:szCs w:val="22"/>
        </w:rPr>
      </w:pPr>
    </w:p>
    <w:p w:rsidR="004A6399" w:rsidRDefault="004A6399" w:rsidP="004A6399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4A6399" w:rsidTr="004A6399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A6399" w:rsidRDefault="004A6399" w:rsidP="00C147E1">
            <w:pPr>
              <w:numPr>
                <w:ilvl w:val="0"/>
                <w:numId w:val="4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orgánoch účtovnej jednotky</w:t>
            </w:r>
          </w:p>
        </w:tc>
      </w:tr>
      <w:tr w:rsidR="004A6399" w:rsidTr="004A6399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4A6399" w:rsidTr="004A6399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4A6399" w:rsidTr="004A6399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4A6399" w:rsidRDefault="004A6399" w:rsidP="004A6399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4A6399" w:rsidTr="004A6399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b)pôžičky poskytnuté členom štatutárneho orgánu, dozorného orgánu a iného orgánu ÚJ</w:t>
            </w:r>
          </w:p>
        </w:tc>
      </w:tr>
      <w:tr w:rsidR="004A6399" w:rsidTr="004A6399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  <w:p w:rsidR="004A6399" w:rsidRDefault="004A6399">
            <w:pPr>
              <w:tabs>
                <w:tab w:val="left" w:pos="851"/>
              </w:tabs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A6399" w:rsidTr="004A6399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Celková suma splatených pôžičiek k poslednému dňu </w:t>
            </w:r>
            <w:proofErr w:type="spellStart"/>
            <w:r>
              <w:rPr>
                <w:rFonts w:ascii="Arial" w:hAnsi="Arial" w:cs="Arial"/>
                <w:sz w:val="20"/>
                <w:lang w:eastAsia="en-US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  <w:lang w:eastAsia="en-US"/>
              </w:rPr>
              <w:t>. obdobia</w:t>
            </w:r>
          </w:p>
        </w:tc>
      </w:tr>
      <w:tr w:rsidR="004A6399" w:rsidTr="004A6399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A6399" w:rsidTr="004A6399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Celková suma odpustených pôžičiek a odpísaných pôžičiek k poslednému dňu účtovného obdobia </w:t>
            </w:r>
          </w:p>
        </w:tc>
      </w:tr>
      <w:tr w:rsidR="004A6399" w:rsidTr="004A6399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tabs>
                <w:tab w:val="left" w:pos="851"/>
              </w:tabs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4A6399" w:rsidRDefault="004A6399" w:rsidP="004A6399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4A6399" w:rsidTr="004A6399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4A6399" w:rsidTr="004A6399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spacing w:line="25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4A6399" w:rsidTr="004A6399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4A6399" w:rsidRDefault="004A6399" w:rsidP="004A6399">
      <w:pPr>
        <w:jc w:val="both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4"/>
        <w:gridCol w:w="425"/>
        <w:gridCol w:w="1702"/>
      </w:tblGrid>
      <w:tr w:rsidR="004A6399" w:rsidTr="004A6399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 w:rsidP="00C147E1">
            <w:pPr>
              <w:numPr>
                <w:ilvl w:val="0"/>
                <w:numId w:val="4"/>
              </w:numPr>
              <w:spacing w:line="256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 w:eastAsia="en-US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4A6399" w:rsidRDefault="004A6399">
            <w:pPr>
              <w:spacing w:line="256" w:lineRule="auto"/>
              <w:ind w:left="1480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 povinnostiach účtovnej jednotky</w:t>
            </w:r>
          </w:p>
        </w:tc>
      </w:tr>
      <w:tr w:rsidR="004A6399" w:rsidTr="004A6399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 w:rsidP="00C147E1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4A6399" w:rsidRDefault="004A6399">
            <w:pPr>
              <w:pStyle w:val="Odsekzoznamu"/>
              <w:spacing w:line="256" w:lineRule="auto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spacing w:line="25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4A6399" w:rsidRDefault="004A6399" w:rsidP="004A6399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4A6399" w:rsidTr="004A6399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 w:rsidP="00C147E1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 w:rsidP="00C147E1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A6399" w:rsidTr="004A639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4A6399" w:rsidRDefault="004A6399" w:rsidP="004A6399">
      <w:pPr>
        <w:jc w:val="both"/>
        <w:rPr>
          <w:rFonts w:ascii="Arial" w:hAnsi="Arial" w:cs="Arial"/>
          <w:sz w:val="20"/>
        </w:rPr>
      </w:pPr>
    </w:p>
    <w:p w:rsidR="004A6399" w:rsidRDefault="004A6399" w:rsidP="004A6399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4A6399" w:rsidTr="004A6399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 w:rsidP="00C147E1">
            <w:pPr>
              <w:pStyle w:val="Odsekzoznamu"/>
              <w:numPr>
                <w:ilvl w:val="0"/>
                <w:numId w:val="9"/>
              </w:numPr>
              <w:spacing w:line="256" w:lineRule="auto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4A6399" w:rsidRDefault="004A6399">
            <w:pPr>
              <w:pStyle w:val="Odsekzoznamu"/>
              <w:spacing w:line="256" w:lineRule="auto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4A6399" w:rsidRDefault="004A6399">
            <w:pPr>
              <w:pStyle w:val="Odsekzoznamu"/>
              <w:spacing w:line="25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4A6399" w:rsidRDefault="004A6399">
            <w:pPr>
              <w:pStyle w:val="TopHeader"/>
              <w:spacing w:line="25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4A6399" w:rsidTr="004A639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4A6399" w:rsidRDefault="004A6399">
            <w:pPr>
              <w:pStyle w:val="TopHeader"/>
              <w:spacing w:line="25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4A6399" w:rsidRDefault="004A6399" w:rsidP="004A6399">
      <w:pPr>
        <w:pStyle w:val="Odsekzoznamu"/>
        <w:jc w:val="both"/>
        <w:rPr>
          <w:rFonts w:ascii="Arial" w:hAnsi="Arial" w:cs="Arial"/>
          <w:i/>
          <w:sz w:val="20"/>
          <w:lang w:val="sk-SK"/>
        </w:rPr>
      </w:pPr>
    </w:p>
    <w:p w:rsidR="004A6399" w:rsidRDefault="004A6399" w:rsidP="004A6399">
      <w:pPr>
        <w:pStyle w:val="Odsekzoznamu"/>
        <w:jc w:val="both"/>
        <w:rPr>
          <w:rFonts w:ascii="Arial" w:hAnsi="Arial" w:cs="Arial"/>
          <w:i/>
          <w:sz w:val="20"/>
        </w:rPr>
      </w:pPr>
    </w:p>
    <w:p w:rsidR="004A6399" w:rsidRDefault="004A6399" w:rsidP="004A6399">
      <w:pPr>
        <w:pStyle w:val="Odsekzoznamu"/>
        <w:numPr>
          <w:ilvl w:val="0"/>
          <w:numId w:val="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4A6399" w:rsidRDefault="004A6399" w:rsidP="004A6399">
      <w:pPr>
        <w:jc w:val="both"/>
        <w:rPr>
          <w:rFonts w:ascii="Arial" w:hAnsi="Arial" w:cs="Arial"/>
          <w:sz w:val="20"/>
        </w:rPr>
      </w:pPr>
    </w:p>
    <w:p w:rsidR="004A6399" w:rsidRDefault="004A6399" w:rsidP="004A6399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4A6399" w:rsidRDefault="004A6399" w:rsidP="004A6399">
      <w:pPr>
        <w:jc w:val="right"/>
        <w:rPr>
          <w:rFonts w:ascii="Arial" w:hAnsi="Arial" w:cs="Arial"/>
          <w:sz w:val="20"/>
        </w:rPr>
      </w:pPr>
    </w:p>
    <w:p w:rsidR="004A6399" w:rsidRDefault="004A6399" w:rsidP="004A6399">
      <w:pPr>
        <w:jc w:val="right"/>
        <w:rPr>
          <w:rFonts w:ascii="Arial" w:hAnsi="Arial" w:cs="Arial"/>
          <w:sz w:val="20"/>
        </w:rPr>
      </w:pPr>
    </w:p>
    <w:p w:rsidR="004A6399" w:rsidRDefault="004A6399" w:rsidP="004A6399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:rsidR="004A6399" w:rsidRDefault="004A6399" w:rsidP="004A6399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4A6399" w:rsidRDefault="004A6399" w:rsidP="004A6399">
      <w:pPr>
        <w:jc w:val="both"/>
        <w:rPr>
          <w:rFonts w:ascii="Arial" w:hAnsi="Arial" w:cs="Arial"/>
          <w:sz w:val="20"/>
        </w:rPr>
      </w:pPr>
    </w:p>
    <w:p w:rsidR="004A6399" w:rsidRDefault="004A6399" w:rsidP="004A6399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4A6399" w:rsidRDefault="004A6399" w:rsidP="004A6399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4A6399" w:rsidRDefault="004A6399" w:rsidP="004A6399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4A6399" w:rsidRDefault="004A6399" w:rsidP="004A6399">
      <w:pPr>
        <w:pStyle w:val="Default"/>
        <w:rPr>
          <w:rFonts w:ascii="Arial" w:hAnsi="Arial" w:cs="Arial"/>
          <w:sz w:val="20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:rsidR="004A6399" w:rsidRDefault="004A6399" w:rsidP="004A6399"/>
    <w:p w:rsidR="00B047D8" w:rsidRDefault="00B047D8"/>
    <w:sectPr w:rsidR="00B047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lowerLetter"/>
      <w:lvlText w:val="%2."/>
      <w:lvlJc w:val="left"/>
      <w:pPr>
        <w:ind w:left="2007" w:hanging="360"/>
      </w:pPr>
    </w:lvl>
    <w:lvl w:ilvl="2" w:tplc="041B001B">
      <w:start w:val="1"/>
      <w:numFmt w:val="lowerRoman"/>
      <w:lvlText w:val="%3."/>
      <w:lvlJc w:val="right"/>
      <w:pPr>
        <w:ind w:left="2727" w:hanging="180"/>
      </w:pPr>
    </w:lvl>
    <w:lvl w:ilvl="3" w:tplc="041B000F">
      <w:start w:val="1"/>
      <w:numFmt w:val="decimal"/>
      <w:lvlText w:val="%4."/>
      <w:lvlJc w:val="left"/>
      <w:pPr>
        <w:ind w:left="3447" w:hanging="360"/>
      </w:pPr>
    </w:lvl>
    <w:lvl w:ilvl="4" w:tplc="041B0019">
      <w:start w:val="1"/>
      <w:numFmt w:val="lowerLetter"/>
      <w:lvlText w:val="%5."/>
      <w:lvlJc w:val="left"/>
      <w:pPr>
        <w:ind w:left="4167" w:hanging="360"/>
      </w:pPr>
    </w:lvl>
    <w:lvl w:ilvl="5" w:tplc="041B001B">
      <w:start w:val="1"/>
      <w:numFmt w:val="lowerRoman"/>
      <w:lvlText w:val="%6."/>
      <w:lvlJc w:val="right"/>
      <w:pPr>
        <w:ind w:left="4887" w:hanging="180"/>
      </w:pPr>
    </w:lvl>
    <w:lvl w:ilvl="6" w:tplc="041B000F">
      <w:start w:val="1"/>
      <w:numFmt w:val="decimal"/>
      <w:lvlText w:val="%7."/>
      <w:lvlJc w:val="left"/>
      <w:pPr>
        <w:ind w:left="5607" w:hanging="360"/>
      </w:pPr>
    </w:lvl>
    <w:lvl w:ilvl="7" w:tplc="041B0019">
      <w:start w:val="1"/>
      <w:numFmt w:val="lowerLetter"/>
      <w:lvlText w:val="%8."/>
      <w:lvlJc w:val="left"/>
      <w:pPr>
        <w:ind w:left="6327" w:hanging="360"/>
      </w:pPr>
    </w:lvl>
    <w:lvl w:ilvl="8" w:tplc="041B001B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6399"/>
    <w:rsid w:val="004A6399"/>
    <w:rsid w:val="00B047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C49DDA"/>
  <w15:chartTrackingRefBased/>
  <w15:docId w15:val="{C6E7C672-FCE9-4653-939D-25B90D3AA1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A639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4A63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4A6399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4A6399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4A6399"/>
    <w:pPr>
      <w:ind w:left="708"/>
    </w:pPr>
    <w:rPr>
      <w:lang w:val="x-none" w:eastAsia="x-none"/>
    </w:rPr>
  </w:style>
  <w:style w:type="paragraph" w:customStyle="1" w:styleId="TopHeader">
    <w:name w:val="Top Header"/>
    <w:basedOn w:val="Normlny"/>
    <w:qFormat/>
    <w:rsid w:val="004A639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4A6399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77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1477</Words>
  <Characters>8425</Characters>
  <Application>Microsoft Office Word</Application>
  <DocSecurity>0</DocSecurity>
  <Lines>70</Lines>
  <Paragraphs>19</Paragraphs>
  <ScaleCrop>false</ScaleCrop>
  <Company/>
  <LinksUpToDate>false</LinksUpToDate>
  <CharactersWithSpaces>9883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Judit</dc:creator>
  <cp:keywords/>
  <dc:description/>
  <cp:lastModifiedBy>Judit</cp:lastModifiedBy>
  <cp:revision>2</cp:revision>
  <dcterms:created xsi:type="dcterms:W3CDTF">2021-06-22T12:40:00Z</dcterms:created>
  <dcterms:modified xsi:type="dcterms:W3CDTF">2021-06-22T12:43:00Z</dcterms:modified>
</cp:coreProperties>
</file>