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34867B3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00BC0">
        <w:rPr>
          <w:rFonts w:ascii="Arial Narrow" w:hAnsi="Arial Narrow"/>
          <w:b/>
        </w:rPr>
        <w:t>2021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93E4E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3C88DC5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8EB5086" w:rsidR="00093E4E" w:rsidRPr="00755848" w:rsidRDefault="00093E4E" w:rsidP="00093E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LIGHTECH spoločnosť s ručením obmedzeným</w:t>
            </w:r>
          </w:p>
        </w:tc>
      </w:tr>
      <w:tr w:rsidR="00093E4E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25C6D44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04EC07FB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Vajnorská 90, 831 01 Bratislava</w:t>
            </w:r>
          </w:p>
        </w:tc>
      </w:tr>
      <w:tr w:rsidR="00093E4E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4C1D105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4FA283A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54A950F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FA32F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Dátum založenia 02.08.2000, vzniku 25.09.2000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F0684B8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4A5DAE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a projektová činnosť</w:t>
            </w:r>
          </w:p>
        </w:tc>
      </w:tr>
      <w:tr w:rsidR="00093E4E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3FE126D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6AEA0F60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C4BB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LIGHTECH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93E4E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1CE3EB3D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77D2C3FF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2021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A17F98" w14:textId="7777777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A8A497" w14:textId="77777777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  <w:shd w:val="clear" w:color="auto" w:fill="auto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DCE32BB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 2020</w:t>
            </w:r>
          </w:p>
        </w:tc>
        <w:tc>
          <w:tcPr>
            <w:tcW w:w="2976" w:type="dxa"/>
            <w:shd w:val="clear" w:color="auto" w:fill="auto"/>
          </w:tcPr>
          <w:p w14:paraId="4A7D10F8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 2019</w:t>
            </w:r>
          </w:p>
        </w:tc>
        <w:tc>
          <w:tcPr>
            <w:tcW w:w="1560" w:type="dxa"/>
            <w:shd w:val="clear" w:color="auto" w:fill="auto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  <w:shd w:val="clear" w:color="auto" w:fill="auto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5BECE50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2 084 053</w:t>
            </w:r>
          </w:p>
        </w:tc>
        <w:tc>
          <w:tcPr>
            <w:tcW w:w="2976" w:type="dxa"/>
            <w:shd w:val="clear" w:color="auto" w:fill="auto"/>
          </w:tcPr>
          <w:p w14:paraId="2A1AC69C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2 115 475</w:t>
            </w:r>
          </w:p>
        </w:tc>
        <w:tc>
          <w:tcPr>
            <w:tcW w:w="1560" w:type="dxa"/>
            <w:shd w:val="clear" w:color="auto" w:fill="auto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  <w:shd w:val="clear" w:color="auto" w:fill="auto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4ACFEBEE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1 328 968</w:t>
            </w:r>
          </w:p>
        </w:tc>
        <w:tc>
          <w:tcPr>
            <w:tcW w:w="2976" w:type="dxa"/>
            <w:shd w:val="clear" w:color="auto" w:fill="auto"/>
          </w:tcPr>
          <w:p w14:paraId="259AD597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2 389 088</w:t>
            </w:r>
          </w:p>
        </w:tc>
        <w:tc>
          <w:tcPr>
            <w:tcW w:w="1560" w:type="dxa"/>
            <w:shd w:val="clear" w:color="auto" w:fill="auto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  <w:shd w:val="clear" w:color="auto" w:fill="auto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061E71C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14:paraId="36EBFB48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1613D86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3A351E">
        <w:rPr>
          <w:rFonts w:ascii="Arial Narrow" w:hAnsi="Arial Narrow"/>
          <w:sz w:val="22"/>
          <w:szCs w:val="22"/>
        </w:rPr>
        <w:t>č.MF</w:t>
      </w:r>
      <w:proofErr w:type="spellEnd"/>
      <w:r w:rsidRPr="003A351E">
        <w:rPr>
          <w:rFonts w:ascii="Arial Narrow" w:hAnsi="Arial Narrow"/>
          <w:sz w:val="22"/>
          <w:szCs w:val="22"/>
        </w:rPr>
        <w:t>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356A08A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3E4E">
        <w:rPr>
          <w:rFonts w:ascii="Arial Narrow" w:hAnsi="Arial Narrow" w:cs="Arial Narrow"/>
          <w:sz w:val="22"/>
          <w:szCs w:val="22"/>
        </w:rPr>
        <w:t>28.06.2021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6812A49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3D86084D" w:rsidR="00A84C9F" w:rsidRPr="00755848" w:rsidRDefault="001B262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2299D295" w14:textId="366F2018" w:rsidR="00A84C9F" w:rsidRPr="00755848" w:rsidRDefault="001B262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0C5C60C3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Richard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Eduard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5E14320" w14:textId="399DB2C8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Richard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Eduard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>
        <w:rPr>
          <w:rFonts w:ascii="Arial Narrow" w:hAnsi="Arial Narrow" w:cs="Arial"/>
          <w:sz w:val="22"/>
          <w:szCs w:val="22"/>
        </w:rPr>
        <w:t>t.j</w:t>
      </w:r>
      <w:proofErr w:type="spellEnd"/>
      <w:r>
        <w:rPr>
          <w:rFonts w:ascii="Arial Narrow" w:hAnsi="Arial Narrow" w:cs="Arial"/>
          <w:sz w:val="22"/>
          <w:szCs w:val="22"/>
        </w:rPr>
        <w:t xml:space="preserve">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5FAFCC2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595FA1">
        <w:rPr>
          <w:rFonts w:ascii="Arial Narrow" w:hAnsi="Arial Narrow" w:cs="Arial Narrow"/>
          <w:sz w:val="22"/>
          <w:szCs w:val="22"/>
        </w:rPr>
        <w:t xml:space="preserve"> v roku 2020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 xml:space="preserve">kúpa podielu v spoločnosti </w:t>
      </w:r>
      <w:r w:rsidR="00595FA1">
        <w:rPr>
          <w:rFonts w:ascii="Arial Narrow" w:hAnsi="Arial Narrow" w:cs="Arial Narrow"/>
          <w:sz w:val="22"/>
          <w:szCs w:val="22"/>
        </w:rPr>
        <w:t>ENERGOLINE, s.r.o.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7114AE55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595FA1">
        <w:rPr>
          <w:rFonts w:ascii="Arial Narrow" w:hAnsi="Arial Narrow" w:cs="Arial Narrow"/>
          <w:sz w:val="22"/>
          <w:szCs w:val="22"/>
        </w:rPr>
        <w:t>10</w:t>
      </w:r>
      <w:r w:rsidR="00F5641C">
        <w:rPr>
          <w:rFonts w:ascii="Arial Narrow" w:hAnsi="Arial Narrow" w:cs="Arial Narrow"/>
          <w:sz w:val="22"/>
          <w:szCs w:val="22"/>
        </w:rPr>
        <w:t xml:space="preserve">0% na ZI v hodnote </w:t>
      </w:r>
      <w:r w:rsidR="00595FA1">
        <w:rPr>
          <w:rFonts w:ascii="Arial Narrow" w:hAnsi="Arial Narrow" w:cs="Arial Narrow"/>
          <w:sz w:val="22"/>
          <w:szCs w:val="22"/>
        </w:rPr>
        <w:t>890 013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6A44ECBF" w14:textId="74F1694E" w:rsidR="00521298" w:rsidRDefault="00DF397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90A9A">
        <w:rPr>
          <w:rFonts w:ascii="Arial Narrow" w:hAnsi="Arial Narrow" w:cs="Arial Narrow"/>
          <w:sz w:val="22"/>
          <w:szCs w:val="22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66B6632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35796332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2020214086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5FA1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3077</Words>
  <Characters>18784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7</cp:revision>
  <cp:lastPrinted>2015-07-22T08:26:00Z</cp:lastPrinted>
  <dcterms:created xsi:type="dcterms:W3CDTF">2022-06-24T08:13:00Z</dcterms:created>
  <dcterms:modified xsi:type="dcterms:W3CDTF">2022-06-24T08:22:00Z</dcterms:modified>
</cp:coreProperties>
</file>