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D4F06">
        <w:rPr>
          <w:rFonts w:ascii="Arial Narrow" w:hAnsi="Arial Narrow"/>
          <w:b/>
        </w:rPr>
        <w:t>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533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ALLSTARS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533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36451355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533D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9,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ED4F0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533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</w:t>
            </w:r>
          </w:p>
        </w:tc>
        <w:tc>
          <w:tcPr>
            <w:tcW w:w="3342" w:type="dxa"/>
          </w:tcPr>
          <w:p w:rsidR="002D7E6D" w:rsidRPr="00A55E63" w:rsidRDefault="00A533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10,3</w:t>
            </w:r>
          </w:p>
        </w:tc>
      </w:tr>
    </w:tbl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B6602" w:rsidRDefault="00FB6602" w:rsidP="00EB55FA">
      <w:pPr>
        <w:pStyle w:val="Nadpis1"/>
        <w:ind w:right="839"/>
        <w:jc w:val="center"/>
        <w:rPr>
          <w:rFonts w:ascii="Arial" w:hAnsi="Arial" w:cs="Arial"/>
          <w:sz w:val="22"/>
          <w:szCs w:val="22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predpokladu, že bude nepretržite pokračovať vo svojej činnosti.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ED4F06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odpisuje dlhodobý majetok v súlade so zostaveným odpisovým plánom, účtovné a daňové odpisy sa rovnajú, sú rovnomerné</w:t>
      </w:r>
      <w:r w:rsidR="001816BD">
        <w:rPr>
          <w:rFonts w:ascii="Arial" w:hAnsi="Arial" w:cs="Arial"/>
          <w:sz w:val="22"/>
          <w:szCs w:val="22"/>
        </w:rPr>
        <w:t>.</w:t>
      </w:r>
    </w:p>
    <w:p w:rsidR="001816BD" w:rsidRPr="00A55E63" w:rsidRDefault="001816B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Aj za rok 2021 zostavila účtovná jednotka závierku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jednotka.</w:t>
      </w:r>
    </w:p>
    <w:p w:rsidR="00ED4F06" w:rsidRPr="00A55E63" w:rsidRDefault="00ED4F0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FB6602" w:rsidRDefault="00A533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účtovala o dotáciách na vytvorenie nového pracovného miesta v sume 4 440,20 Eur, o dotáciách COVID-19 v sume 7 200,-- Eur a taktiež o dotácií pre zdravotníckych pracovníkov z Ministerstva zdravotníctva SR v sume 1 891,93 Eur.</w:t>
      </w:r>
    </w:p>
    <w:p w:rsidR="00FB6602" w:rsidRPr="00A55E63" w:rsidRDefault="00FB660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ED4F06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neúčtovala o významných opravách chýb minulých účtovných období.</w:t>
      </w:r>
    </w:p>
    <w:p w:rsidR="00ED4F06" w:rsidRPr="00A55E63" w:rsidRDefault="00ED4F06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Účtovná jednotka </w:t>
      </w:r>
      <w:r w:rsidR="00A533D3">
        <w:rPr>
          <w:rFonts w:ascii="Arial" w:hAnsi="Arial" w:cs="Arial"/>
          <w:spacing w:val="-4"/>
          <w:sz w:val="22"/>
          <w:szCs w:val="22"/>
        </w:rPr>
        <w:t xml:space="preserve"> účtovala o predaji hmotného majetku – nebytový priestor v celkovej sume výnosov 71 250,-- Eur</w:t>
      </w:r>
      <w:r>
        <w:rPr>
          <w:rFonts w:ascii="Arial" w:hAnsi="Arial" w:cs="Arial"/>
          <w:spacing w:val="-4"/>
          <w:sz w:val="22"/>
          <w:szCs w:val="22"/>
        </w:rPr>
        <w:t>.</w:t>
      </w:r>
    </w:p>
    <w:p w:rsidR="00ED4F06" w:rsidRPr="00A55E63" w:rsidRDefault="00ED4F0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A533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Celková suma záväzkov so zostatkovou dobou splatnosti dlhšou ako päť rokov je v čiastke 89 830,50 Eur.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FB6602" w:rsidRDefault="00A533D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Zabezpečené záväzky sú  evidované z úverovej zmluvy č. 330085-2021 SZRB v celkovej výške 106 000,-- Eur so splatnosťou 26.2.2027 a zabezpečené zárukou v rámci finančného nástroja SIH </w:t>
      </w:r>
      <w:proofErr w:type="spellStart"/>
      <w:r>
        <w:rPr>
          <w:rFonts w:ascii="Arial" w:hAnsi="Arial" w:cs="Arial"/>
          <w:sz w:val="22"/>
          <w:szCs w:val="22"/>
        </w:rPr>
        <w:t>antikorona</w:t>
      </w:r>
      <w:proofErr w:type="spellEnd"/>
      <w:r>
        <w:rPr>
          <w:rFonts w:ascii="Arial" w:hAnsi="Arial" w:cs="Arial"/>
          <w:sz w:val="22"/>
          <w:szCs w:val="22"/>
        </w:rPr>
        <w:t xml:space="preserve"> záruka 2b/</w:t>
      </w:r>
    </w:p>
    <w:p w:rsidR="00FB6602" w:rsidRPr="00A55E63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  <w:u w:val="single"/>
        </w:rPr>
        <w:t>Infor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FB6602" w:rsidRDefault="00FB660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netvorila kapitálový fond.</w:t>
      </w:r>
    </w:p>
    <w:p w:rsidR="001816BD" w:rsidRPr="00A55E63" w:rsidRDefault="001816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ED4F0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 xml:space="preserve">Pre body </w:t>
      </w:r>
      <w:r w:rsidR="00FB6602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až 7 článku III nemá účtovná jednotka náplň.</w:t>
      </w:r>
    </w:p>
    <w:sectPr w:rsidR="00C71636" w:rsidRPr="00A55E63" w:rsidSect="00407C9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32745" w:rsidRDefault="00B32745">
      <w:r>
        <w:separator/>
      </w:r>
    </w:p>
  </w:endnote>
  <w:endnote w:type="continuationSeparator" w:id="0">
    <w:p w:rsidR="00B32745" w:rsidRDefault="00B327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760840">
    <w:pPr>
      <w:spacing w:line="200" w:lineRule="exact"/>
      <w:rPr>
        <w:sz w:val="20"/>
        <w:szCs w:val="20"/>
      </w:rPr>
    </w:pPr>
    <w:r w:rsidRPr="0076084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76084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760840">
                  <w:fldChar w:fldCharType="separate"/>
                </w:r>
                <w:r w:rsidR="00A533D3">
                  <w:rPr>
                    <w:rFonts w:cs="Times New Roman"/>
                    <w:noProof/>
                  </w:rPr>
                  <w:t>3</w:t>
                </w:r>
                <w:r w:rsidR="0076084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32745" w:rsidRDefault="00B32745">
      <w:r>
        <w:separator/>
      </w:r>
    </w:p>
  </w:footnote>
  <w:footnote w:type="continuationSeparator" w:id="0">
    <w:p w:rsidR="00B32745" w:rsidRDefault="00B327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533D3">
      <w:rPr>
        <w:rFonts w:ascii="Arial" w:hAnsi="Arial" w:cs="Arial"/>
        <w:sz w:val="22"/>
        <w:szCs w:val="22"/>
        <w:bdr w:val="single" w:sz="4" w:space="0" w:color="auto"/>
      </w:rPr>
      <w:t>36451355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B6602">
      <w:rPr>
        <w:rFonts w:ascii="Arial" w:hAnsi="Arial" w:cs="Arial"/>
        <w:sz w:val="22"/>
        <w:szCs w:val="22"/>
        <w:bdr w:val="single" w:sz="4" w:space="0" w:color="auto"/>
      </w:rPr>
      <w:t>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816BD"/>
    <w:rsid w:val="001A1B05"/>
    <w:rsid w:val="002401F1"/>
    <w:rsid w:val="002B348B"/>
    <w:rsid w:val="002C12B4"/>
    <w:rsid w:val="002D7E6D"/>
    <w:rsid w:val="003657F5"/>
    <w:rsid w:val="00373635"/>
    <w:rsid w:val="003A5145"/>
    <w:rsid w:val="003A567C"/>
    <w:rsid w:val="003D056F"/>
    <w:rsid w:val="00401155"/>
    <w:rsid w:val="00407C9E"/>
    <w:rsid w:val="004401C2"/>
    <w:rsid w:val="00451ED3"/>
    <w:rsid w:val="004A2BF3"/>
    <w:rsid w:val="004F53AF"/>
    <w:rsid w:val="00503BA4"/>
    <w:rsid w:val="00546F73"/>
    <w:rsid w:val="00547822"/>
    <w:rsid w:val="0055784D"/>
    <w:rsid w:val="00560DB1"/>
    <w:rsid w:val="00623868"/>
    <w:rsid w:val="00637F73"/>
    <w:rsid w:val="00676DB4"/>
    <w:rsid w:val="006831DF"/>
    <w:rsid w:val="00691F3D"/>
    <w:rsid w:val="006B4C7C"/>
    <w:rsid w:val="00731073"/>
    <w:rsid w:val="00760840"/>
    <w:rsid w:val="007E2277"/>
    <w:rsid w:val="00861175"/>
    <w:rsid w:val="008771A6"/>
    <w:rsid w:val="00913435"/>
    <w:rsid w:val="00916772"/>
    <w:rsid w:val="009825D8"/>
    <w:rsid w:val="009A27D0"/>
    <w:rsid w:val="009D5C84"/>
    <w:rsid w:val="00A533D3"/>
    <w:rsid w:val="00A55E63"/>
    <w:rsid w:val="00AD3D51"/>
    <w:rsid w:val="00AD6C8A"/>
    <w:rsid w:val="00AD749D"/>
    <w:rsid w:val="00B15E67"/>
    <w:rsid w:val="00B32745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34BF2"/>
    <w:rsid w:val="00DF6AD0"/>
    <w:rsid w:val="00E1750C"/>
    <w:rsid w:val="00E532AD"/>
    <w:rsid w:val="00E70F0E"/>
    <w:rsid w:val="00EB4798"/>
    <w:rsid w:val="00EB55FA"/>
    <w:rsid w:val="00ED4F06"/>
    <w:rsid w:val="00EE5474"/>
    <w:rsid w:val="00F404E8"/>
    <w:rsid w:val="00F817B0"/>
    <w:rsid w:val="00FB66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407C9E"/>
    <w:rPr>
      <w:lang w:val="sk-SK"/>
    </w:rPr>
  </w:style>
  <w:style w:type="paragraph" w:styleId="Nadpis1">
    <w:name w:val="heading 1"/>
    <w:basedOn w:val="Normlny"/>
    <w:uiPriority w:val="1"/>
    <w:qFormat/>
    <w:rsid w:val="00407C9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407C9E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407C9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407C9E"/>
  </w:style>
  <w:style w:type="paragraph" w:customStyle="1" w:styleId="TableParagraph">
    <w:name w:val="Table Paragraph"/>
    <w:basedOn w:val="Normlny"/>
    <w:uiPriority w:val="1"/>
    <w:qFormat/>
    <w:rsid w:val="00407C9E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1191</Words>
  <Characters>6791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7967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2022-06-30T08:51:00Z</cp:lastPrinted>
  <dcterms:created xsi:type="dcterms:W3CDTF">2022-06-30T08:53:00Z</dcterms:created>
  <dcterms:modified xsi:type="dcterms:W3CDTF">2022-06-30T08:53:00Z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