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73EA4" w14:textId="77777777" w:rsidR="00827E50" w:rsidRDefault="00827E50" w:rsidP="00827E50">
      <w:pPr>
        <w:pStyle w:val="Default"/>
      </w:pPr>
    </w:p>
    <w:p w14:paraId="79DAC974" w14:textId="0F2BF636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Poznámky </w:t>
      </w:r>
      <w:proofErr w:type="spellStart"/>
      <w:r>
        <w:rPr>
          <w:sz w:val="22"/>
          <w:szCs w:val="22"/>
        </w:rPr>
        <w:t>Úč</w:t>
      </w:r>
      <w:proofErr w:type="spellEnd"/>
      <w:r>
        <w:rPr>
          <w:sz w:val="22"/>
          <w:szCs w:val="22"/>
        </w:rPr>
        <w:t xml:space="preserve"> MÚJ 3-01 IČO: 44166109 DIČ: 2022604738 </w:t>
      </w:r>
    </w:p>
    <w:p w14:paraId="04E2E305" w14:textId="77777777" w:rsidR="00827E50" w:rsidRDefault="00827E50" w:rsidP="00827E50">
      <w:pPr>
        <w:pStyle w:val="Default"/>
        <w:rPr>
          <w:sz w:val="22"/>
          <w:szCs w:val="22"/>
        </w:rPr>
      </w:pPr>
    </w:p>
    <w:p w14:paraId="596F69F7" w14:textId="77777777" w:rsidR="00827E50" w:rsidRPr="00827E50" w:rsidRDefault="00827E50" w:rsidP="00827E50">
      <w:pPr>
        <w:pStyle w:val="Default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Obchodné meno: </w:t>
      </w:r>
      <w:proofErr w:type="spellStart"/>
      <w:r w:rsidRPr="00827E50">
        <w:rPr>
          <w:b/>
          <w:bCs/>
          <w:sz w:val="22"/>
          <w:szCs w:val="22"/>
        </w:rPr>
        <w:t>NosenieDeti</w:t>
      </w:r>
      <w:proofErr w:type="spellEnd"/>
      <w:r w:rsidRPr="00827E50">
        <w:rPr>
          <w:b/>
          <w:bCs/>
          <w:sz w:val="22"/>
          <w:szCs w:val="22"/>
        </w:rPr>
        <w:t xml:space="preserve">, </w:t>
      </w:r>
      <w:proofErr w:type="spellStart"/>
      <w:r w:rsidRPr="00827E50">
        <w:rPr>
          <w:b/>
          <w:bCs/>
          <w:sz w:val="22"/>
          <w:szCs w:val="22"/>
        </w:rPr>
        <w:t>s.r.o</w:t>
      </w:r>
      <w:proofErr w:type="spellEnd"/>
      <w:r w:rsidRPr="00827E50">
        <w:rPr>
          <w:b/>
          <w:bCs/>
          <w:sz w:val="22"/>
          <w:szCs w:val="22"/>
        </w:rPr>
        <w:t xml:space="preserve">. </w:t>
      </w:r>
    </w:p>
    <w:p w14:paraId="22410844" w14:textId="24911C5B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Sídlo: Gen. M.R. Štefánika 74/418, 91101 Trenčín </w:t>
      </w:r>
    </w:p>
    <w:p w14:paraId="6DF9A560" w14:textId="77777777" w:rsidR="00827E50" w:rsidRDefault="00827E50" w:rsidP="00827E50">
      <w:pPr>
        <w:pStyle w:val="Default"/>
        <w:rPr>
          <w:sz w:val="22"/>
          <w:szCs w:val="22"/>
        </w:rPr>
      </w:pPr>
    </w:p>
    <w:p w14:paraId="33E6E2E2" w14:textId="055BB9E0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>Obchodná jednotka pracovala v období od 1.1.202</w:t>
      </w:r>
      <w:r w:rsidR="0007321B">
        <w:rPr>
          <w:sz w:val="22"/>
          <w:szCs w:val="22"/>
        </w:rPr>
        <w:t>1</w:t>
      </w:r>
      <w:r>
        <w:rPr>
          <w:sz w:val="22"/>
          <w:szCs w:val="22"/>
        </w:rPr>
        <w:t xml:space="preserve"> do</w:t>
      </w:r>
      <w:r>
        <w:rPr>
          <w:sz w:val="22"/>
          <w:szCs w:val="22"/>
        </w:rPr>
        <w:tab/>
        <w:t xml:space="preserve"> 31.12.202</w:t>
      </w:r>
      <w:r w:rsidR="0007321B">
        <w:rPr>
          <w:sz w:val="22"/>
          <w:szCs w:val="22"/>
        </w:rPr>
        <w:t>1</w:t>
      </w:r>
      <w:r>
        <w:rPr>
          <w:sz w:val="22"/>
          <w:szCs w:val="22"/>
        </w:rPr>
        <w:t xml:space="preserve"> </w:t>
      </w:r>
    </w:p>
    <w:p w14:paraId="3B9ACB33" w14:textId="4A0CD021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Priemerný počet zamestnancov : </w:t>
      </w:r>
      <w:r w:rsidR="0007321B">
        <w:rPr>
          <w:sz w:val="22"/>
          <w:szCs w:val="22"/>
        </w:rPr>
        <w:t>2</w:t>
      </w:r>
    </w:p>
    <w:p w14:paraId="530197D5" w14:textId="77777777" w:rsidR="00827E50" w:rsidRDefault="00827E50" w:rsidP="00827E50">
      <w:pPr>
        <w:pStyle w:val="Default"/>
        <w:rPr>
          <w:b/>
          <w:bCs/>
          <w:sz w:val="22"/>
          <w:szCs w:val="22"/>
        </w:rPr>
      </w:pPr>
    </w:p>
    <w:p w14:paraId="3C7227DD" w14:textId="3116CEA0" w:rsidR="00827E50" w:rsidRDefault="00827E50" w:rsidP="00827E5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Údaje o konsolidovanom celku: </w:t>
      </w:r>
    </w:p>
    <w:p w14:paraId="027015F1" w14:textId="77777777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jednotka nemá náplň pre túto položku. </w:t>
      </w:r>
    </w:p>
    <w:p w14:paraId="20574145" w14:textId="77777777" w:rsidR="00827E50" w:rsidRDefault="00827E50" w:rsidP="00827E50">
      <w:pPr>
        <w:pStyle w:val="Default"/>
        <w:rPr>
          <w:b/>
          <w:bCs/>
          <w:sz w:val="22"/>
          <w:szCs w:val="22"/>
        </w:rPr>
      </w:pPr>
    </w:p>
    <w:p w14:paraId="21066B0F" w14:textId="7F2A99B2" w:rsidR="00827E50" w:rsidRDefault="00827E50" w:rsidP="00827E5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Nepretržité pokračovanie účtovnej jednotky: </w:t>
      </w:r>
    </w:p>
    <w:p w14:paraId="0E45F43F" w14:textId="77777777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Účtovná závierka je zostavená za splnenia predpokladu, že bude nepretržite pokračovať vo svojej činnosti. </w:t>
      </w:r>
    </w:p>
    <w:p w14:paraId="2E69BAED" w14:textId="77777777" w:rsidR="00827E50" w:rsidRDefault="00827E50" w:rsidP="00827E50">
      <w:pPr>
        <w:pStyle w:val="Default"/>
        <w:rPr>
          <w:b/>
          <w:bCs/>
          <w:sz w:val="22"/>
          <w:szCs w:val="22"/>
        </w:rPr>
      </w:pPr>
    </w:p>
    <w:p w14:paraId="2CB7DE8B" w14:textId="4E6FB46E" w:rsidR="00827E50" w:rsidRDefault="00827E50" w:rsidP="00827E5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Zásoby obstarané kúpou: </w:t>
      </w:r>
    </w:p>
    <w:p w14:paraId="24E1432E" w14:textId="77777777" w:rsidR="00827E50" w:rsidRDefault="00827E50" w:rsidP="00827E5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Podnik nakupoval zásoby. Pri účtovaní zásob postupoval podnik podľa postupov účtovania PÚ par. 42 spôsobom B účtovania zásob. Pri vyskladnení zásob sa používal vážený aritmetický priemer z obstarávacích cien. </w:t>
      </w:r>
    </w:p>
    <w:p w14:paraId="70DAF687" w14:textId="77777777" w:rsidR="00827E50" w:rsidRDefault="00827E50" w:rsidP="00827E50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Pohľadávky oceňoval podnik menovitou hodnotou </w:t>
      </w:r>
    </w:p>
    <w:p w14:paraId="1B308970" w14:textId="79C5937F" w:rsidR="00827E50" w:rsidRDefault="00827E50" w:rsidP="00827E50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Záväzky oceňoval podnik menovitou hodnotou </w:t>
      </w:r>
    </w:p>
    <w:p w14:paraId="2BB86D3E" w14:textId="5D43B1F9" w:rsidR="00827E50" w:rsidRDefault="00827E50" w:rsidP="00827E50">
      <w:pPr>
        <w:pStyle w:val="Default"/>
        <w:rPr>
          <w:b/>
          <w:bCs/>
          <w:sz w:val="22"/>
          <w:szCs w:val="22"/>
        </w:rPr>
      </w:pPr>
    </w:p>
    <w:p w14:paraId="090F7E1E" w14:textId="77777777" w:rsidR="00827E50" w:rsidRDefault="00827E50" w:rsidP="00827E50">
      <w:pPr>
        <w:pStyle w:val="Default"/>
        <w:rPr>
          <w:sz w:val="22"/>
          <w:szCs w:val="22"/>
        </w:rPr>
      </w:pPr>
    </w:p>
    <w:p w14:paraId="610CD0C7" w14:textId="79882ED2" w:rsidR="00723AD5" w:rsidRDefault="00827E50" w:rsidP="00827E50">
      <w:r>
        <w:rPr>
          <w:b/>
          <w:bCs/>
        </w:rPr>
        <w:t>V Trenčíne 30.06.202</w:t>
      </w:r>
      <w:r w:rsidR="0007321B">
        <w:rPr>
          <w:b/>
          <w:bCs/>
        </w:rPr>
        <w:t>2</w:t>
      </w:r>
    </w:p>
    <w:sectPr w:rsidR="00723A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E50"/>
    <w:rsid w:val="0007321B"/>
    <w:rsid w:val="00723AD5"/>
    <w:rsid w:val="0082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1F437"/>
  <w15:chartTrackingRefBased/>
  <w15:docId w15:val="{EAEB6B35-D81C-418C-A3FB-31099A589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827E5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 - Samuel Valter</dc:creator>
  <cp:keywords/>
  <dc:description/>
  <cp:lastModifiedBy>STUD - Samuel Valter</cp:lastModifiedBy>
  <cp:revision>2</cp:revision>
  <dcterms:created xsi:type="dcterms:W3CDTF">2022-06-30T06:42:00Z</dcterms:created>
  <dcterms:modified xsi:type="dcterms:W3CDTF">2022-06-30T06:42:00Z</dcterms:modified>
</cp:coreProperties>
</file>