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83CED" w:rsidRDefault="00383CED">
      <w:pPr>
        <w:spacing w:before="2" w:line="140" w:lineRule="exact"/>
        <w:rPr>
          <w:sz w:val="14"/>
          <w:szCs w:val="14"/>
          <w:lang w:val="en-US"/>
        </w:rPr>
      </w:pPr>
    </w:p>
    <w:p w:rsidR="00383CED" w:rsidRDefault="00DE60B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mikro účtovnej závierke za rok 20</w:t>
      </w:r>
      <w:r>
        <w:rPr>
          <w:rFonts w:ascii="Arial Narrow" w:hAnsi="Arial Narrow"/>
          <w:b/>
        </w:rPr>
        <w:t>2</w:t>
      </w:r>
      <w:r w:rsidR="00F930A2">
        <w:rPr>
          <w:rFonts w:ascii="Arial Narrow" w:hAnsi="Arial Narrow"/>
          <w:b/>
        </w:rPr>
        <w:t>1</w:t>
      </w:r>
      <w:bookmarkStart w:id="0" w:name="_GoBack"/>
      <w:bookmarkEnd w:id="0"/>
    </w:p>
    <w:p w:rsidR="00383CED" w:rsidRDefault="00DE60B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</w:t>
      </w:r>
      <w:r>
        <w:rPr>
          <w:rFonts w:ascii="Arial Narrow" w:hAnsi="Arial Narrow"/>
        </w:rPr>
        <w:t>priebež</w:t>
      </w:r>
      <w:r>
        <w:rPr>
          <w:rFonts w:ascii="Arial Narrow" w:hAnsi="Arial Narrow"/>
        </w:rPr>
        <w:t xml:space="preserve">nej účtovnej závierky a rozsahu údajov určených z individuálnej účtovnej závierky na zverejnenie pre </w:t>
      </w:r>
      <w:r>
        <w:rPr>
          <w:rFonts w:ascii="Arial Narrow" w:hAnsi="Arial Narrow"/>
          <w:b/>
        </w:rPr>
        <w:t>mikro účtovné jednotky</w:t>
      </w:r>
      <w:r>
        <w:rPr>
          <w:rFonts w:ascii="Arial Narrow" w:hAnsi="Arial Narrow"/>
        </w:rPr>
        <w:t xml:space="preserve"> v znení neskorších predpisov</w:t>
      </w:r>
    </w:p>
    <w:p w:rsidR="00383CED" w:rsidRDefault="00DE60B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>(ostatná novela č.MF/18008/2014-74 – FS č.10/2014)</w:t>
      </w:r>
    </w:p>
    <w:p w:rsidR="00383CED" w:rsidRDefault="00383CE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383CED" w:rsidRDefault="00DE60BB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:rsidR="00383CED" w:rsidRDefault="00DE60BB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:rsidR="00383CED" w:rsidRDefault="00383CED">
      <w:pPr>
        <w:spacing w:before="7" w:line="240" w:lineRule="exact"/>
        <w:jc w:val="both"/>
        <w:rPr>
          <w:rFonts w:ascii="Arial" w:hAnsi="Arial" w:cs="Arial"/>
        </w:rPr>
      </w:pPr>
    </w:p>
    <w:p w:rsidR="00383CED" w:rsidRDefault="00DE60BB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</w:t>
      </w:r>
      <w:r>
        <w:rPr>
          <w:rFonts w:ascii="Arial" w:hAnsi="Arial" w:cs="Arial"/>
          <w:sz w:val="22"/>
          <w:szCs w:val="22"/>
          <w:u w:val="single"/>
        </w:rPr>
        <w:t xml:space="preserve"> jednotky (názov, IČO, sídlo):</w:t>
      </w:r>
    </w:p>
    <w:p w:rsidR="00383CED" w:rsidRDefault="00383CED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3040"/>
        <w:gridCol w:w="6497"/>
      </w:tblGrid>
      <w:tr w:rsidR="00383CED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t>Názov: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spacing w:line="260" w:lineRule="exact"/>
              <w:jc w:val="both"/>
            </w:pPr>
            <w:r>
              <w:rPr>
                <w:rFonts w:ascii="Arial" w:hAnsi="Arial" w:cs="Arial"/>
              </w:rPr>
              <w:t>RAKY</w:t>
            </w:r>
            <w:r>
              <w:rPr>
                <w:rFonts w:ascii="Arial" w:hAnsi="Arial" w:cs="Arial"/>
              </w:rPr>
              <w:t xml:space="preserve"> sro „ v likvidácii“</w:t>
            </w:r>
          </w:p>
        </w:tc>
      </w:tr>
      <w:tr w:rsidR="00383CED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383CED">
            <w:pPr>
              <w:pStyle w:val="Nadpis6"/>
              <w:rPr>
                <w:sz w:val="15"/>
                <w:szCs w:val="15"/>
              </w:rPr>
            </w:pPr>
          </w:p>
          <w:p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44302657</w:t>
            </w:r>
          </w:p>
        </w:tc>
      </w:tr>
      <w:tr w:rsidR="00383CED">
        <w:tc>
          <w:tcPr>
            <w:tcW w:w="30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4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  <w:bdr w:val="single" w:sz="4" w:space="0" w:color="000000"/>
              </w:rPr>
              <w:t xml:space="preserve">Kopčianska </w:t>
            </w:r>
            <w:r>
              <w:rPr>
                <w:rFonts w:ascii="Arial" w:hAnsi="Arial" w:cs="Arial"/>
                <w:bdr w:val="single" w:sz="4" w:space="0" w:color="000000"/>
              </w:rPr>
              <w:t>82D</w:t>
            </w:r>
            <w:r>
              <w:rPr>
                <w:rFonts w:ascii="Arial" w:hAnsi="Arial" w:cs="Arial"/>
                <w:bdr w:val="single" w:sz="4" w:space="0" w:color="000000"/>
              </w:rPr>
              <w:t>, 8510</w:t>
            </w:r>
            <w:r>
              <w:rPr>
                <w:rFonts w:ascii="Arial" w:hAnsi="Arial" w:cs="Arial"/>
                <w:bdr w:val="single" w:sz="4" w:space="0" w:color="000000"/>
              </w:rPr>
              <w:t xml:space="preserve">1 </w:t>
            </w:r>
            <w:r>
              <w:rPr>
                <w:rFonts w:ascii="Arial" w:hAnsi="Arial" w:cs="Arial"/>
                <w:bdr w:val="single" w:sz="4" w:space="0" w:color="000000"/>
              </w:rPr>
              <w:t>Bratislava</w:t>
            </w:r>
          </w:p>
        </w:tc>
      </w:tr>
    </w:tbl>
    <w:p w:rsidR="00383CED" w:rsidRDefault="00383CED">
      <w:pPr>
        <w:spacing w:line="260" w:lineRule="exact"/>
        <w:jc w:val="both"/>
        <w:rPr>
          <w:rFonts w:ascii="Arial" w:hAnsi="Arial" w:cs="Arial"/>
        </w:rPr>
      </w:pPr>
    </w:p>
    <w:p w:rsidR="00383CED" w:rsidRDefault="00383CED">
      <w:pPr>
        <w:spacing w:line="260" w:lineRule="exact"/>
        <w:jc w:val="both"/>
        <w:rPr>
          <w:rFonts w:ascii="Arial" w:hAnsi="Arial" w:cs="Arial"/>
        </w:rPr>
      </w:pPr>
    </w:p>
    <w:p w:rsidR="00383CED" w:rsidRDefault="00DE60BB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383CED" w:rsidRDefault="00383CE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83CED" w:rsidRDefault="00383CE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383CED" w:rsidRDefault="00DE60BB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:rsidR="00383CED" w:rsidRDefault="00383CED">
      <w:pPr>
        <w:spacing w:line="260" w:lineRule="exact"/>
        <w:jc w:val="both"/>
        <w:rPr>
          <w:rFonts w:ascii="Arial" w:hAnsi="Arial" w:cs="Arial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141"/>
        <w:gridCol w:w="2097"/>
        <w:gridCol w:w="3299"/>
      </w:tblGrid>
      <w:tr w:rsidR="00383CED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:rsidR="00383CED" w:rsidRDefault="00DE60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383CED">
        <w:tc>
          <w:tcPr>
            <w:tcW w:w="41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2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383CED" w:rsidRDefault="00383CED">
      <w:pPr>
        <w:spacing w:line="260" w:lineRule="exact"/>
        <w:jc w:val="both"/>
        <w:rPr>
          <w:rFonts w:ascii="Arial" w:hAnsi="Arial" w:cs="Arial"/>
        </w:rPr>
      </w:pPr>
    </w:p>
    <w:p w:rsidR="00383CED" w:rsidRDefault="00383CED">
      <w:pPr>
        <w:spacing w:before="1" w:line="280" w:lineRule="exact"/>
        <w:jc w:val="both"/>
        <w:rPr>
          <w:rFonts w:ascii="Arial" w:hAnsi="Arial" w:cs="Arial"/>
        </w:rPr>
      </w:pPr>
    </w:p>
    <w:p w:rsidR="00383CED" w:rsidRDefault="00DE60BB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:rsidR="00383CED" w:rsidRDefault="00DE60BB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:rsidR="00383CED" w:rsidRDefault="00383CED">
      <w:pPr>
        <w:spacing w:before="11" w:line="260" w:lineRule="exact"/>
        <w:jc w:val="both"/>
        <w:rPr>
          <w:rFonts w:ascii="Arial" w:hAnsi="Arial" w:cs="Arial"/>
        </w:rPr>
      </w:pPr>
    </w:p>
    <w:p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innosti: </w:t>
      </w:r>
      <w:r>
        <w:rPr>
          <w:rFonts w:ascii="Arial" w:hAnsi="Arial" w:cs="Arial"/>
          <w:sz w:val="22"/>
          <w:szCs w:val="22"/>
        </w:rPr>
        <w:t>NIE</w:t>
      </w:r>
    </w:p>
    <w:p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537" w:type="dxa"/>
        <w:tblLayout w:type="fixed"/>
        <w:tblLook w:val="04A0" w:firstRow="1" w:lastRow="0" w:firstColumn="1" w:lastColumn="0" w:noHBand="0" w:noVBand="1"/>
      </w:tblPr>
      <w:tblGrid>
        <w:gridCol w:w="4766"/>
        <w:gridCol w:w="4771"/>
      </w:tblGrid>
      <w:tr w:rsidR="00383CED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383CED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383CED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83CED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383CED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83CED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83CED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383CED">
        <w:tc>
          <w:tcPr>
            <w:tcW w:w="476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77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83CED" w:rsidRDefault="00DE60BB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</w:p>
    <w:p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Typ Stavby  doba odpisovania      40 rokov </w:t>
      </w:r>
    </w:p>
    <w:p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Sadzba odpisov          2,5 %</w:t>
      </w:r>
    </w:p>
    <w:p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Metóda </w:t>
      </w:r>
      <w:r>
        <w:rPr>
          <w:rFonts w:ascii="Arial" w:hAnsi="Arial" w:cs="Arial"/>
          <w:sz w:val="22"/>
          <w:szCs w:val="22"/>
        </w:rPr>
        <w:t>odpisovania  rovnomerne</w:t>
      </w:r>
    </w:p>
    <w:p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>e:</w:t>
      </w:r>
    </w:p>
    <w:p w:rsidR="00383CED" w:rsidRDefault="00383CE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383CED" w:rsidRDefault="00DE60BB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</w:p>
    <w:p w:rsidR="00383CED" w:rsidRDefault="00383CED">
      <w:pPr>
        <w:spacing w:before="1" w:line="280" w:lineRule="exact"/>
        <w:jc w:val="both"/>
        <w:rPr>
          <w:rFonts w:ascii="Arial" w:hAnsi="Arial" w:cs="Arial"/>
        </w:rPr>
      </w:pPr>
    </w:p>
    <w:p w:rsidR="00383CED" w:rsidRDefault="00DE60BB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:rsidR="00383CED" w:rsidRDefault="00DE60BB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:rsidR="00383CED" w:rsidRDefault="00383CED">
      <w:pPr>
        <w:spacing w:before="11" w:line="260" w:lineRule="exact"/>
        <w:jc w:val="both"/>
        <w:rPr>
          <w:rFonts w:ascii="Arial" w:hAnsi="Arial" w:cs="Arial"/>
        </w:rPr>
      </w:pPr>
    </w:p>
    <w:p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ôm:</w:t>
      </w:r>
    </w:p>
    <w:p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 xml:space="preserve">ť rokov: </w:t>
      </w:r>
    </w:p>
    <w:p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3.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vlast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k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 a to najmä – dôvod 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menovitá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ota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ovitá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ií, 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lna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hto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ií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nom imaní. 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obudli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hodnota,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rú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iedli na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inú osobu. Po</w:t>
      </w:r>
      <w:r>
        <w:rPr>
          <w:rFonts w:ascii="Arial" w:hAnsi="Arial" w:cs="Arial"/>
          <w:spacing w:val="-1"/>
          <w:sz w:val="22"/>
          <w:szCs w:val="22"/>
        </w:rPr>
        <w:t>čet a </w:t>
      </w:r>
      <w:r>
        <w:rPr>
          <w:rFonts w:ascii="Arial" w:hAnsi="Arial" w:cs="Arial"/>
          <w:sz w:val="22"/>
          <w:szCs w:val="22"/>
        </w:rPr>
        <w:t>menovitá hodnota a hodnote,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ktorú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vlastné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dli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be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 ich p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ntuál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 xml:space="preserve">iel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upísanom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kladnom 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ní:</w:t>
      </w:r>
    </w:p>
    <w:p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z w:val="22"/>
          <w:szCs w:val="22"/>
        </w:rPr>
        <w:t>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tovať:</w:t>
      </w:r>
    </w:p>
    <w:p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a to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:rsidR="00383CED" w:rsidRDefault="00383CE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83CED" w:rsidRDefault="00DE60BB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</w:t>
      </w:r>
      <w:r>
        <w:rPr>
          <w:rFonts w:ascii="Arial" w:hAnsi="Arial" w:cs="Arial"/>
          <w:sz w:val="22"/>
          <w:szCs w:val="22"/>
        </w:rPr>
        <w:t xml:space="preserve"> o všetkých formách prijatej náhrady, účtovných zásadách použitých pri prideľovaní nákladov a výnosov, všetkých druhoch činnosti účtovnej jednotky:</w:t>
      </w:r>
    </w:p>
    <w:sectPr w:rsidR="00383CED">
      <w:headerReference w:type="default" r:id="rId7"/>
      <w:footerReference w:type="default" r:id="rId8"/>
      <w:pgSz w:w="11906" w:h="16860"/>
      <w:pgMar w:top="1340" w:right="1300" w:bottom="800" w:left="1060" w:header="0" w:footer="620" w:gutter="0"/>
      <w:cols w:space="708"/>
      <w:formProt w:val="0"/>
      <w:docGrid w:linePitch="10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E60BB" w:rsidRDefault="00DE60BB">
      <w:r>
        <w:separator/>
      </w:r>
    </w:p>
  </w:endnote>
  <w:endnote w:type="continuationSeparator" w:id="0">
    <w:p w:rsidR="00DE60BB" w:rsidRDefault="00DE60B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00"/>
    <w:family w:val="roman"/>
    <w:notTrueType/>
    <w:pitch w:val="default"/>
  </w:font>
  <w:font w:name="Lucida Sans">
    <w:panose1 w:val="020B0602030504020204"/>
    <w:charset w:val="00"/>
    <w:family w:val="roman"/>
    <w:notTrueType/>
    <w:pitch w:val="default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3CED" w:rsidRDefault="00DE60BB">
    <w:pPr>
      <w:spacing w:line="200" w:lineRule="exact"/>
      <w:rPr>
        <w:sz w:val="20"/>
        <w:szCs w:val="20"/>
      </w:rPr>
    </w:pPr>
    <w:r>
      <w:rPr>
        <w:noProof/>
        <w:sz w:val="20"/>
        <w:szCs w:val="20"/>
        <w:lang w:eastAsia="sk-SK"/>
      </w:rPr>
      <mc:AlternateContent>
        <mc:Choice Requires="wps">
          <w:drawing>
            <wp:anchor distT="0" distB="0" distL="0" distR="0" simplePos="0" relativeHeight="4" behindDoc="1" locked="0" layoutInCell="0" allowOverlap="1" wp14:anchorId="5801A09C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2290" cy="179070"/>
              <wp:effectExtent l="0" t="0" r="0" b="0"/>
              <wp:wrapNone/>
              <wp:docPr id="1" name="Text Box 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541800" cy="178560"/>
                      </a:xfrm>
                      <a:prstGeom prst="rect">
                        <a:avLst/>
                      </a:prstGeom>
                      <a:noFill/>
                      <a:ln w="0">
                        <a:noFill/>
                      </a:ln>
                    </wps:spPr>
                    <wps:style>
                      <a:lnRef idx="0">
                        <a:scrgbClr r="0" g="0" b="0"/>
                      </a:lnRef>
                      <a:fillRef idx="0">
                        <a:scrgbClr r="0" g="0" b="0"/>
                      </a:fillRef>
                      <a:effectRef idx="0">
                        <a:scrgbClr r="0" g="0" b="0"/>
                      </a:effectRef>
                      <a:fontRef idx="minor"/>
                    </wps:style>
                    <wps:txbx>
                      <w:txbxContent>
                        <w:p w:rsidR="00383CED" w:rsidRDefault="00DE60BB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color w:val="000000"/>
                            </w:rPr>
                          </w:pPr>
                          <w:r>
                            <w:rPr>
                              <w:color w:val="000000"/>
                            </w:rPr>
                            <w:t>Str</w:t>
                          </w:r>
                          <w:r>
                            <w:rPr>
                              <w:color w:val="000000"/>
                              <w:spacing w:val="-2"/>
                            </w:rPr>
                            <w:t>a</w:t>
                          </w:r>
                          <w:r>
                            <w:rPr>
                              <w:color w:val="000000"/>
                            </w:rPr>
                            <w:t>na</w:t>
                          </w:r>
                          <w:r>
                            <w:rPr>
                              <w:color w:val="000000"/>
                              <w:spacing w:val="-1"/>
                            </w:rPr>
                            <w:t xml:space="preserve"> </w:t>
                          </w:r>
                          <w:r>
                            <w:rPr>
                              <w:color w:val="000000"/>
                            </w:rPr>
                            <w:fldChar w:fldCharType="begin"/>
                          </w:r>
                          <w:r>
                            <w:rPr>
                              <w:color w:val="000000"/>
                            </w:rPr>
                            <w:instrText>PAGE</w:instrText>
                          </w:r>
                          <w:r>
                            <w:rPr>
                              <w:color w:val="000000"/>
                            </w:rPr>
                            <w:fldChar w:fldCharType="separate"/>
                          </w:r>
                          <w:r w:rsidR="00F930A2">
                            <w:rPr>
                              <w:noProof/>
                              <w:color w:val="000000"/>
                            </w:rPr>
                            <w:t>1</w:t>
                          </w:r>
                          <w:r>
                            <w:rPr>
                              <w:color w:val="000000"/>
                            </w:rPr>
                            <w:fldChar w:fldCharType="end"/>
                          </w:r>
                        </w:p>
                      </w:txbxContent>
                    </wps:txbx>
                    <wps:bodyPr lIns="0" tIns="0" rIns="0" bIns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rect w14:anchorId="5801A09C" id="Text Box 1" o:spid="_x0000_s1026" style="position:absolute;margin-left:483.9pt;margin-top:800.05pt;width:42.7pt;height:14.1pt;z-index:-50331647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" o:allowincell="f" filled="f" stroked="f" strokeweight="0">
              <v:textbox inset="0,0,0,0">
                <w:txbxContent>
                  <w:p w:rsidR="00383CED" w:rsidRDefault="00DE60BB">
                    <w:pPr>
                      <w:pStyle w:val="Zkladntext"/>
                      <w:spacing w:line="265" w:lineRule="exact"/>
                      <w:ind w:left="20" w:firstLine="0"/>
                      <w:rPr>
                        <w:color w:val="000000"/>
                      </w:rPr>
                    </w:pPr>
                    <w:r>
                      <w:rPr>
                        <w:color w:val="000000"/>
                      </w:rPr>
                      <w:t>Str</w:t>
                    </w:r>
                    <w:r>
                      <w:rPr>
                        <w:color w:val="000000"/>
                        <w:spacing w:val="-2"/>
                      </w:rPr>
                      <w:t>a</w:t>
                    </w:r>
                    <w:r>
                      <w:rPr>
                        <w:color w:val="000000"/>
                      </w:rPr>
                      <w:t>na</w:t>
                    </w:r>
                    <w:r>
                      <w:rPr>
                        <w:color w:val="000000"/>
                        <w:spacing w:val="-1"/>
                      </w:rPr>
                      <w:t xml:space="preserve"> </w:t>
                    </w:r>
                    <w:r>
                      <w:rPr>
                        <w:color w:val="000000"/>
                      </w:rPr>
                      <w:fldChar w:fldCharType="begin"/>
                    </w:r>
                    <w:r>
                      <w:rPr>
                        <w:color w:val="000000"/>
                      </w:rPr>
                      <w:instrText>PAGE</w:instrText>
                    </w:r>
                    <w:r>
                      <w:rPr>
                        <w:color w:val="000000"/>
                      </w:rPr>
                      <w:fldChar w:fldCharType="separate"/>
                    </w:r>
                    <w:r w:rsidR="00F930A2">
                      <w:rPr>
                        <w:noProof/>
                        <w:color w:val="000000"/>
                      </w:rPr>
                      <w:t>1</w:t>
                    </w:r>
                    <w:r>
                      <w:rPr>
                        <w:color w:val="000000"/>
                      </w:rPr>
                      <w:fldChar w:fldCharType="end"/>
                    </w:r>
                  </w:p>
                </w:txbxContent>
              </v:textbox>
              <w10:wrap anchorx="page" anchory="page"/>
            </v:rect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E60BB" w:rsidRDefault="00DE60BB">
      <w:r>
        <w:separator/>
      </w:r>
    </w:p>
  </w:footnote>
  <w:footnote w:type="continuationSeparator" w:id="0">
    <w:p w:rsidR="00DE60BB" w:rsidRDefault="00DE60BB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83CED" w:rsidRDefault="00383CED">
    <w:pPr>
      <w:pStyle w:val="Zhlav"/>
    </w:pPr>
  </w:p>
  <w:p w:rsidR="00383CED" w:rsidRDefault="00383CED">
    <w:pPr>
      <w:pStyle w:val="Zhlav"/>
    </w:pPr>
  </w:p>
  <w:p w:rsidR="00383CED" w:rsidRDefault="00383CED">
    <w:pPr>
      <w:pStyle w:val="Zhlav"/>
    </w:pPr>
  </w:p>
  <w:p w:rsidR="00383CED" w:rsidRDefault="00DE60BB">
    <w:pPr>
      <w:pStyle w:val="Nadpis6"/>
      <w:rPr>
        <w:sz w:val="15"/>
        <w:szCs w:val="15"/>
      </w:rPr>
    </w:pPr>
    <w:r>
      <w:rPr>
        <w:rFonts w:ascii="Arial" w:hAnsi="Arial" w:cs="Arial"/>
        <w:bdr w:val="single" w:sz="4" w:space="0" w:color="000000"/>
      </w:rPr>
      <w:t>Po</w:t>
    </w:r>
    <w:r>
      <w:rPr>
        <w:rFonts w:ascii="Arial" w:hAnsi="Arial" w:cs="Arial"/>
        <w:spacing w:val="1"/>
        <w:bdr w:val="single" w:sz="4" w:space="0" w:color="000000"/>
      </w:rPr>
      <w:t>z</w:t>
    </w:r>
    <w:r>
      <w:rPr>
        <w:rFonts w:ascii="Arial" w:hAnsi="Arial" w:cs="Arial"/>
        <w:bdr w:val="single" w:sz="4" w:space="0" w:color="000000"/>
      </w:rPr>
      <w:t>n</w:t>
    </w:r>
    <w:r>
      <w:rPr>
        <w:rFonts w:ascii="Arial" w:hAnsi="Arial" w:cs="Arial"/>
        <w:spacing w:val="-1"/>
        <w:bdr w:val="single" w:sz="4" w:space="0" w:color="000000"/>
      </w:rPr>
      <w:t>á</w:t>
    </w:r>
    <w:r>
      <w:rPr>
        <w:rFonts w:ascii="Arial" w:hAnsi="Arial" w:cs="Arial"/>
        <w:bdr w:val="single" w:sz="4" w:space="0" w:color="000000"/>
      </w:rPr>
      <w:t>m</w:t>
    </w:r>
    <w:r>
      <w:rPr>
        <w:rFonts w:ascii="Arial" w:hAnsi="Arial" w:cs="Arial"/>
        <w:spacing w:val="2"/>
        <w:bdr w:val="single" w:sz="4" w:space="0" w:color="000000"/>
      </w:rPr>
      <w:t>k</w:t>
    </w:r>
    <w:r>
      <w:rPr>
        <w:rFonts w:ascii="Arial" w:hAnsi="Arial" w:cs="Arial"/>
        <w:bdr w:val="single" w:sz="4" w:space="0" w:color="000000"/>
      </w:rPr>
      <w:t>y</w:t>
    </w:r>
    <w:r>
      <w:rPr>
        <w:rFonts w:ascii="Arial" w:hAnsi="Arial" w:cs="Arial"/>
        <w:spacing w:val="-8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Ú</w:t>
    </w:r>
    <w:r>
      <w:rPr>
        <w:rFonts w:ascii="Arial" w:hAnsi="Arial" w:cs="Arial"/>
        <w:bdr w:val="single" w:sz="4" w:space="0" w:color="000000"/>
      </w:rPr>
      <w:t>č MÚJ 3 –</w:t>
    </w:r>
    <w:r>
      <w:rPr>
        <w:rFonts w:ascii="Arial" w:hAnsi="Arial" w:cs="Arial"/>
        <w:spacing w:val="-1"/>
        <w:bdr w:val="single" w:sz="4" w:space="0" w:color="000000"/>
      </w:rPr>
      <w:t xml:space="preserve"> </w:t>
    </w:r>
    <w:r>
      <w:rPr>
        <w:rFonts w:ascii="Arial" w:hAnsi="Arial" w:cs="Arial"/>
        <w:bdr w:val="single" w:sz="4" w:space="0" w:color="000000"/>
      </w:rPr>
      <w:t>01</w:t>
    </w:r>
    <w:r>
      <w:rPr>
        <w:rFonts w:ascii="Arial" w:hAnsi="Arial" w:cs="Arial"/>
      </w:rPr>
      <w:t xml:space="preserve">                         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>ČO:</w:t>
    </w:r>
    <w:r>
      <w:t xml:space="preserve"> </w:t>
    </w:r>
    <w:r>
      <w:t>44302657</w:t>
    </w:r>
    <w:r>
      <w:rPr>
        <w:rFonts w:ascii="Arial" w:hAnsi="Arial" w:cs="Arial"/>
        <w:bdr w:val="single" w:sz="4" w:space="0" w:color="000000"/>
      </w:rPr>
      <w:t xml:space="preserve">  </w:t>
    </w:r>
    <w:r>
      <w:rPr>
        <w:rFonts w:ascii="Arial" w:hAnsi="Arial" w:cs="Arial"/>
      </w:rPr>
      <w:t xml:space="preserve"> </w:t>
    </w:r>
    <w:r>
      <w:rPr>
        <w:rFonts w:ascii="Arial" w:hAnsi="Arial" w:cs="Arial"/>
        <w:bdr w:val="single" w:sz="4" w:space="0" w:color="000000"/>
      </w:rPr>
      <w:t xml:space="preserve"> </w:t>
    </w:r>
    <w:r>
      <w:rPr>
        <w:rFonts w:ascii="Arial" w:hAnsi="Arial" w:cs="Arial"/>
        <w:spacing w:val="1"/>
        <w:bdr w:val="single" w:sz="4" w:space="0" w:color="000000"/>
      </w:rPr>
      <w:t>D</w:t>
    </w:r>
    <w:r>
      <w:rPr>
        <w:rFonts w:ascii="Arial" w:hAnsi="Arial" w:cs="Arial"/>
        <w:spacing w:val="-6"/>
        <w:bdr w:val="single" w:sz="4" w:space="0" w:color="000000"/>
      </w:rPr>
      <w:t>I</w:t>
    </w:r>
    <w:r>
      <w:rPr>
        <w:rFonts w:ascii="Arial" w:hAnsi="Arial" w:cs="Arial"/>
        <w:bdr w:val="single" w:sz="4" w:space="0" w:color="000000"/>
      </w:rPr>
      <w:t xml:space="preserve">Č: 2022690956 </w:t>
    </w:r>
  </w:p>
  <w:p w:rsidR="00383CED" w:rsidRDefault="00383CED">
    <w:pPr>
      <w:pStyle w:val="Zkladntext"/>
      <w:tabs>
        <w:tab w:val="left" w:pos="2990"/>
        <w:tab w:val="left" w:pos="6348"/>
      </w:tabs>
      <w:ind w:left="-397" w:firstLine="0"/>
      <w:jc w:val="cent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autoHyphenation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3CED"/>
    <w:rsid w:val="00383CED"/>
    <w:rsid w:val="00DE60BB"/>
    <w:rsid w:val="00F930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0D1F445-207D-4345-ACDB-6324009E9D8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en-US" w:eastAsia="en-US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uiPriority w:val="1"/>
    <w:qFormat/>
    <w:rsid w:val="00BB0900"/>
    <w:pPr>
      <w:widowControl w:val="0"/>
    </w:pPr>
    <w:rPr>
      <w:sz w:val="22"/>
      <w:szCs w:val="22"/>
      <w:lang w:val="sk-SK"/>
    </w:rPr>
  </w:style>
  <w:style w:type="paragraph" w:styleId="Nadpis1">
    <w:name w:val="heading 1"/>
    <w:basedOn w:val="Normln"/>
    <w:uiPriority w:val="1"/>
    <w:qFormat/>
    <w:rsid w:val="00BB0900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paragraph" w:styleId="Nadpis6">
    <w:name w:val="heading 6"/>
    <w:basedOn w:val="Normln"/>
    <w:next w:val="Normln"/>
    <w:link w:val="Nadpis6Char"/>
    <w:uiPriority w:val="9"/>
    <w:semiHidden/>
    <w:unhideWhenUsed/>
    <w:qFormat/>
    <w:rsid w:val="008D0AC6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ZhlavChar">
    <w:name w:val="Záhlaví Char"/>
    <w:basedOn w:val="Standardnpsmoodstavce"/>
    <w:link w:val="Zhlav"/>
    <w:qFormat/>
    <w:rsid w:val="00EB4798"/>
  </w:style>
  <w:style w:type="character" w:customStyle="1" w:styleId="ZpatChar">
    <w:name w:val="Zápatí Char"/>
    <w:basedOn w:val="Standardnpsmoodstavce"/>
    <w:link w:val="Zpat"/>
    <w:uiPriority w:val="99"/>
    <w:qFormat/>
    <w:rsid w:val="00EB4798"/>
  </w:style>
  <w:style w:type="character" w:customStyle="1" w:styleId="Nadpis6Char">
    <w:name w:val="Nadpis 6 Char"/>
    <w:basedOn w:val="Standardnpsmoodstavce"/>
    <w:link w:val="Nadpis6"/>
    <w:uiPriority w:val="9"/>
    <w:semiHidden/>
    <w:qFormat/>
    <w:rsid w:val="008D0AC6"/>
    <w:rPr>
      <w:rFonts w:asciiTheme="majorHAnsi" w:eastAsiaTheme="majorEastAsia" w:hAnsiTheme="majorHAnsi" w:cstheme="majorBidi"/>
      <w:color w:val="243F60" w:themeColor="accent1" w:themeShade="7F"/>
      <w:sz w:val="22"/>
      <w:szCs w:val="22"/>
      <w:lang w:val="sk-SK"/>
    </w:rPr>
  </w:style>
  <w:style w:type="paragraph" w:customStyle="1" w:styleId="Heading">
    <w:name w:val="Heading"/>
    <w:basedOn w:val="Normln"/>
    <w:next w:val="Zkladntext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Zkladntext">
    <w:name w:val="Body Text"/>
    <w:basedOn w:val="Normln"/>
    <w:uiPriority w:val="1"/>
    <w:qFormat/>
    <w:rsid w:val="00BB0900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Seznam">
    <w:name w:val="List"/>
    <w:basedOn w:val="Zkladntext"/>
    <w:rPr>
      <w:rFonts w:cs="Lucida Sans"/>
    </w:rPr>
  </w:style>
  <w:style w:type="paragraph" w:styleId="Titulek">
    <w:name w:val="caption"/>
    <w:basedOn w:val="Normln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Normln"/>
    <w:qFormat/>
    <w:pPr>
      <w:suppressLineNumbers/>
    </w:pPr>
    <w:rPr>
      <w:rFonts w:cs="Lucida Sans"/>
    </w:rPr>
  </w:style>
  <w:style w:type="paragraph" w:styleId="Odstavecseseznamem">
    <w:name w:val="List Paragraph"/>
    <w:basedOn w:val="Normln"/>
    <w:uiPriority w:val="1"/>
    <w:qFormat/>
    <w:rsid w:val="00BB0900"/>
  </w:style>
  <w:style w:type="paragraph" w:customStyle="1" w:styleId="TableParagraph">
    <w:name w:val="Table Paragraph"/>
    <w:basedOn w:val="Normln"/>
    <w:uiPriority w:val="1"/>
    <w:qFormat/>
    <w:rsid w:val="00BB0900"/>
  </w:style>
  <w:style w:type="paragraph" w:customStyle="1" w:styleId="HeaderandFooter">
    <w:name w:val="Header and Footer"/>
    <w:basedOn w:val="Normln"/>
    <w:qFormat/>
  </w:style>
  <w:style w:type="paragraph" w:styleId="Zhlav">
    <w:name w:val="header"/>
    <w:basedOn w:val="Normln"/>
    <w:link w:val="ZhlavChar"/>
    <w:unhideWhenUsed/>
    <w:rsid w:val="00EB4798"/>
    <w:pPr>
      <w:tabs>
        <w:tab w:val="center" w:pos="4536"/>
        <w:tab w:val="right" w:pos="9072"/>
      </w:tabs>
    </w:pPr>
  </w:style>
  <w:style w:type="paragraph" w:styleId="Zpat">
    <w:name w:val="footer"/>
    <w:basedOn w:val="Normln"/>
    <w:link w:val="ZpatChar"/>
    <w:uiPriority w:val="99"/>
    <w:unhideWhenUsed/>
    <w:rsid w:val="00EB4798"/>
    <w:pPr>
      <w:tabs>
        <w:tab w:val="center" w:pos="4536"/>
        <w:tab w:val="right" w:pos="9072"/>
      </w:tabs>
    </w:pPr>
  </w:style>
  <w:style w:type="paragraph" w:customStyle="1" w:styleId="FrameContents">
    <w:name w:val="Frame Contents"/>
    <w:basedOn w:val="Normln"/>
    <w:qFormat/>
  </w:style>
  <w:style w:type="table" w:customStyle="1" w:styleId="TableNormal1">
    <w:name w:val="Table Normal1"/>
    <w:uiPriority w:val="2"/>
    <w:semiHidden/>
    <w:unhideWhenUsed/>
    <w:qFormat/>
    <w:rsid w:val="00BB0900"/>
    <w:rPr>
      <w:sz w:val="22"/>
      <w:szCs w:val="22"/>
    </w:rPr>
    <w:tblPr>
      <w:tblCellMar>
        <w:top w:w="0" w:type="dxa"/>
        <w:left w:w="0" w:type="dxa"/>
        <w:bottom w:w="0" w:type="dxa"/>
        <w:right w:w="0" w:type="dxa"/>
      </w:tblCellMar>
    </w:tblPr>
  </w:style>
  <w:style w:type="table" w:styleId="Mkatabulky">
    <w:name w:val="Table Grid"/>
    <w:basedOn w:val="Normlntabul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B4E69CA-B72A-46EE-B079-1D61F2593B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3</Pages>
  <Words>1004</Words>
  <Characters>5723</Characters>
  <Application>Microsoft Office Word</Application>
  <DocSecurity>0</DocSecurity>
  <Lines>47</Lines>
  <Paragraphs>13</Paragraphs>
  <ScaleCrop>false</ScaleCrop>
  <Company>PKF Slovensko s.r.o.</Company>
  <LinksUpToDate>false</LinksUpToDate>
  <CharactersWithSpaces>6714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dc:description/>
  <cp:lastModifiedBy>Brano</cp:lastModifiedBy>
  <cp:revision>8</cp:revision>
  <dcterms:created xsi:type="dcterms:W3CDTF">2020-10-25T07:45:00Z</dcterms:created>
  <dcterms:modified xsi:type="dcterms:W3CDTF">2022-06-30T04:04:00Z</dcterms:modified>
  <dc:language>sk-SK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