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CED" w:rsidRDefault="00383CED">
      <w:pPr>
        <w:spacing w:before="2" w:line="140" w:lineRule="exact"/>
        <w:rPr>
          <w:sz w:val="14"/>
          <w:szCs w:val="14"/>
          <w:lang w:val="en-US"/>
        </w:rPr>
      </w:pPr>
    </w:p>
    <w:p w:rsidR="00383CED" w:rsidRDefault="00DE6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</w:rPr>
        <w:t>2</w:t>
      </w:r>
      <w:r w:rsidR="00F930A2">
        <w:rPr>
          <w:rFonts w:ascii="Arial Narrow" w:hAnsi="Arial Narrow"/>
          <w:b/>
        </w:rPr>
        <w:t>1</w:t>
      </w:r>
      <w:bookmarkStart w:id="0" w:name="_GoBack"/>
      <w:bookmarkEnd w:id="0"/>
    </w:p>
    <w:p w:rsidR="00383CED" w:rsidRDefault="00DE6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</w:t>
      </w:r>
      <w:r>
        <w:rPr>
          <w:rFonts w:ascii="Arial Narrow" w:hAnsi="Arial Narrow"/>
        </w:rPr>
        <w:t>priebež</w:t>
      </w:r>
      <w:r>
        <w:rPr>
          <w:rFonts w:ascii="Arial Narrow" w:hAnsi="Arial Narrow"/>
        </w:rPr>
        <w:t xml:space="preserve">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383CED" w:rsidRDefault="00DE60B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383CED" w:rsidRDefault="00383CE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383CED" w:rsidRDefault="00DE60BB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383CED" w:rsidRDefault="00DE60BB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383CED" w:rsidRDefault="00383CED">
      <w:pPr>
        <w:spacing w:before="7" w:line="240" w:lineRule="exact"/>
        <w:jc w:val="both"/>
        <w:rPr>
          <w:rFonts w:ascii="Arial" w:hAnsi="Arial" w:cs="Arial"/>
        </w:rPr>
      </w:pPr>
    </w:p>
    <w:p w:rsidR="00383CED" w:rsidRDefault="00DE60BB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</w:t>
      </w:r>
      <w:r>
        <w:rPr>
          <w:rFonts w:ascii="Arial" w:hAnsi="Arial" w:cs="Arial"/>
          <w:sz w:val="22"/>
          <w:szCs w:val="22"/>
          <w:u w:val="single"/>
        </w:rPr>
        <w:t xml:space="preserve"> jednotky (názov, IČO, sídlo):</w:t>
      </w:r>
    </w:p>
    <w:p w:rsidR="00383CED" w:rsidRDefault="00383CED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383CED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RAKY</w:t>
            </w:r>
            <w:r>
              <w:rPr>
                <w:rFonts w:ascii="Arial" w:hAnsi="Arial" w:cs="Arial"/>
              </w:rPr>
              <w:t xml:space="preserve"> sro „ v likvidácii“</w:t>
            </w:r>
          </w:p>
        </w:tc>
      </w:tr>
      <w:tr w:rsidR="00383CED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383CED">
            <w:pPr>
              <w:pStyle w:val="Nadpis6"/>
              <w:rPr>
                <w:sz w:val="15"/>
                <w:szCs w:val="15"/>
              </w:rPr>
            </w:pPr>
          </w:p>
          <w:p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44302657</w:t>
            </w:r>
          </w:p>
        </w:tc>
      </w:tr>
      <w:tr w:rsidR="00383CED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 xml:space="preserve">Kopčianska </w:t>
            </w:r>
            <w:r>
              <w:rPr>
                <w:rFonts w:ascii="Arial" w:hAnsi="Arial" w:cs="Arial"/>
                <w:bdr w:val="single" w:sz="4" w:space="0" w:color="000000"/>
              </w:rPr>
              <w:t>82D</w:t>
            </w:r>
            <w:r>
              <w:rPr>
                <w:rFonts w:ascii="Arial" w:hAnsi="Arial" w:cs="Arial"/>
                <w:bdr w:val="single" w:sz="4" w:space="0" w:color="000000"/>
              </w:rPr>
              <w:t>, 8510</w:t>
            </w:r>
            <w:r>
              <w:rPr>
                <w:rFonts w:ascii="Arial" w:hAnsi="Arial" w:cs="Arial"/>
                <w:bdr w:val="single" w:sz="4" w:space="0" w:color="000000"/>
              </w:rPr>
              <w:t xml:space="preserve">1 </w:t>
            </w:r>
            <w:r>
              <w:rPr>
                <w:rFonts w:ascii="Arial" w:hAnsi="Arial" w:cs="Arial"/>
                <w:bdr w:val="single" w:sz="4" w:space="0" w:color="000000"/>
              </w:rPr>
              <w:t>Bratislava</w:t>
            </w:r>
          </w:p>
        </w:tc>
      </w:tr>
    </w:tbl>
    <w:p w:rsidR="00383CED" w:rsidRDefault="00383CED">
      <w:pPr>
        <w:spacing w:line="260" w:lineRule="exact"/>
        <w:jc w:val="both"/>
        <w:rPr>
          <w:rFonts w:ascii="Arial" w:hAnsi="Arial" w:cs="Arial"/>
        </w:rPr>
      </w:pPr>
    </w:p>
    <w:p w:rsidR="00383CED" w:rsidRDefault="00383CED">
      <w:pPr>
        <w:spacing w:line="260" w:lineRule="exact"/>
        <w:jc w:val="both"/>
        <w:rPr>
          <w:rFonts w:ascii="Arial" w:hAnsi="Arial" w:cs="Arial"/>
        </w:rPr>
      </w:pPr>
    </w:p>
    <w:p w:rsidR="00383CED" w:rsidRDefault="00DE60B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383CED" w:rsidRDefault="00383CE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83CED" w:rsidRDefault="00383CE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383CED" w:rsidRDefault="00DE60BB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383CED" w:rsidRDefault="00383CED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1"/>
        <w:gridCol w:w="2097"/>
        <w:gridCol w:w="3299"/>
      </w:tblGrid>
      <w:tr w:rsidR="00383CED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383CED"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383CED" w:rsidRDefault="00383CED">
      <w:pPr>
        <w:spacing w:line="260" w:lineRule="exact"/>
        <w:jc w:val="both"/>
        <w:rPr>
          <w:rFonts w:ascii="Arial" w:hAnsi="Arial" w:cs="Arial"/>
        </w:rPr>
      </w:pPr>
    </w:p>
    <w:p w:rsidR="00383CED" w:rsidRDefault="00383CED">
      <w:pPr>
        <w:spacing w:before="1" w:line="280" w:lineRule="exact"/>
        <w:jc w:val="both"/>
        <w:rPr>
          <w:rFonts w:ascii="Arial" w:hAnsi="Arial" w:cs="Arial"/>
        </w:rPr>
      </w:pPr>
    </w:p>
    <w:p w:rsidR="00383CED" w:rsidRDefault="00DE60BB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383CED" w:rsidRDefault="00DE60BB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383CED" w:rsidRDefault="00383CED">
      <w:pPr>
        <w:spacing w:before="11" w:line="260" w:lineRule="exact"/>
        <w:jc w:val="both"/>
        <w:rPr>
          <w:rFonts w:ascii="Arial" w:hAnsi="Arial" w:cs="Arial"/>
        </w:rPr>
      </w:pPr>
    </w:p>
    <w:p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  <w:r>
        <w:rPr>
          <w:rFonts w:ascii="Arial" w:hAnsi="Arial" w:cs="Arial"/>
          <w:sz w:val="22"/>
          <w:szCs w:val="22"/>
        </w:rPr>
        <w:t>NIE</w:t>
      </w:r>
    </w:p>
    <w:p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383CED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83CED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383CED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83CED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83CED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CED" w:rsidRDefault="00DE60B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</w:t>
      </w:r>
      <w:r>
        <w:rPr>
          <w:rFonts w:ascii="Arial" w:hAnsi="Arial" w:cs="Arial"/>
          <w:sz w:val="22"/>
          <w:szCs w:val="22"/>
        </w:rPr>
        <w:t>odpisovania  rovnomerne</w:t>
      </w:r>
    </w:p>
    <w:p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383CED" w:rsidRDefault="00383CE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83CED" w:rsidRDefault="00DE60B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383CED" w:rsidRDefault="00383CED">
      <w:pPr>
        <w:spacing w:before="1" w:line="280" w:lineRule="exact"/>
        <w:jc w:val="both"/>
        <w:rPr>
          <w:rFonts w:ascii="Arial" w:hAnsi="Arial" w:cs="Arial"/>
        </w:rPr>
      </w:pPr>
    </w:p>
    <w:p w:rsidR="00383CED" w:rsidRDefault="00DE60BB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383CED" w:rsidRDefault="00DE60BB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383CED" w:rsidRDefault="00383CED">
      <w:pPr>
        <w:spacing w:before="11" w:line="260" w:lineRule="exact"/>
        <w:jc w:val="both"/>
        <w:rPr>
          <w:rFonts w:ascii="Arial" w:hAnsi="Arial" w:cs="Arial"/>
        </w:rPr>
      </w:pPr>
    </w:p>
    <w:p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383CED" w:rsidRDefault="00383CE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3CED" w:rsidRDefault="00DE60B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</w:t>
      </w:r>
      <w:r>
        <w:rPr>
          <w:rFonts w:ascii="Arial" w:hAnsi="Arial" w:cs="Arial"/>
          <w:sz w:val="22"/>
          <w:szCs w:val="22"/>
        </w:rPr>
        <w:t xml:space="preserve"> o všetkých formách prijatej náhrady, účtovných zásadách použitých pri prideľovaní nákladov a výnosov, všetkých druhoch činnosti účtovnej jednotky:</w:t>
      </w:r>
    </w:p>
    <w:sectPr w:rsidR="00383CED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0BB" w:rsidRDefault="00DE60BB">
      <w:r>
        <w:separator/>
      </w:r>
    </w:p>
  </w:endnote>
  <w:endnote w:type="continuationSeparator" w:id="0">
    <w:p w:rsidR="00DE60BB" w:rsidRDefault="00DE6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CED" w:rsidRDefault="00DE60BB">
    <w:pPr>
      <w:spacing w:line="200" w:lineRule="exact"/>
      <w:rPr>
        <w:sz w:val="20"/>
        <w:szCs w:val="20"/>
      </w:rPr>
    </w:pPr>
    <w:r>
      <w:rPr>
        <w:noProof/>
        <w:sz w:val="20"/>
        <w:szCs w:val="20"/>
        <w:lang w:eastAsia="sk-SK"/>
      </w:rPr>
      <mc:AlternateContent>
        <mc:Choice Requires="wps">
          <w:drawing>
            <wp:anchor distT="0" distB="0" distL="0" distR="0" simplePos="0" relativeHeight="4" behindDoc="1" locked="0" layoutInCell="0" allowOverlap="1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83CED" w:rsidRDefault="00DE60BB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F930A2"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801A09C" id="Text Box 1" o:spid="_x0000_s1026" style="position:absolute;margin-left:483.9pt;margin-top:800.05pt;width:42.7pt;height:14.1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" o:allowincell="f" filled="f" stroked="f" strokeweight="0">
              <v:textbox inset="0,0,0,0">
                <w:txbxContent>
                  <w:p w:rsidR="00383CED" w:rsidRDefault="00DE60BB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F930A2"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0BB" w:rsidRDefault="00DE60BB">
      <w:r>
        <w:separator/>
      </w:r>
    </w:p>
  </w:footnote>
  <w:footnote w:type="continuationSeparator" w:id="0">
    <w:p w:rsidR="00DE60BB" w:rsidRDefault="00DE60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CED" w:rsidRDefault="00383CED">
    <w:pPr>
      <w:pStyle w:val="Zhlav"/>
    </w:pPr>
  </w:p>
  <w:p w:rsidR="00383CED" w:rsidRDefault="00383CED">
    <w:pPr>
      <w:pStyle w:val="Zhlav"/>
    </w:pPr>
  </w:p>
  <w:p w:rsidR="00383CED" w:rsidRDefault="00383CED">
    <w:pPr>
      <w:pStyle w:val="Zhlav"/>
    </w:pPr>
  </w:p>
  <w:p w:rsidR="00383CED" w:rsidRDefault="00DE60BB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>
      <w:t>44302657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2022690956 </w:t>
    </w:r>
  </w:p>
  <w:p w:rsidR="00383CED" w:rsidRDefault="00383CED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CED"/>
    <w:rsid w:val="00383CED"/>
    <w:rsid w:val="00DE60BB"/>
    <w:rsid w:val="00F9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1F445-207D-4345-ACDB-6324009E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qFormat/>
    <w:rsid w:val="00EB4798"/>
  </w:style>
  <w:style w:type="character" w:customStyle="1" w:styleId="ZpatChar">
    <w:name w:val="Zápatí Char"/>
    <w:basedOn w:val="Standardnpsmoodstavce"/>
    <w:link w:val="Zpat"/>
    <w:uiPriority w:val="99"/>
    <w:qFormat/>
    <w:rsid w:val="00EB4798"/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E69CA-B72A-46EE-B079-1D61F2593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1004</Words>
  <Characters>5723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</cp:lastModifiedBy>
  <cp:revision>8</cp:revision>
  <dcterms:created xsi:type="dcterms:W3CDTF">2020-10-25T07:45:00Z</dcterms:created>
  <dcterms:modified xsi:type="dcterms:W3CDTF">2022-06-30T04:04:00Z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