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24B" w:rsidRDefault="007A624B" w:rsidP="00754D17">
      <w:pPr>
        <w:spacing w:line="276" w:lineRule="auto"/>
        <w:rPr>
          <w:b/>
          <w:sz w:val="28"/>
          <w:szCs w:val="28"/>
        </w:rPr>
      </w:pPr>
    </w:p>
    <w:p w:rsidR="00D07B2C" w:rsidRDefault="00754D17" w:rsidP="00754D17">
      <w:pPr>
        <w:spacing w:line="276" w:lineRule="auto"/>
        <w:rPr>
          <w:b/>
          <w:sz w:val="28"/>
          <w:szCs w:val="28"/>
        </w:rPr>
      </w:pPr>
      <w:r w:rsidRPr="00754D17">
        <w:rPr>
          <w:b/>
          <w:sz w:val="28"/>
          <w:szCs w:val="28"/>
        </w:rPr>
        <w:t xml:space="preserve">                                              Čl. I</w:t>
      </w:r>
    </w:p>
    <w:p w:rsidR="00754D17" w:rsidRDefault="00754D17" w:rsidP="00754D17">
      <w:pPr>
        <w:spacing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Všeobecné údaje</w:t>
      </w:r>
    </w:p>
    <w:p w:rsidR="00754D17" w:rsidRDefault="00754D17" w:rsidP="00754D17">
      <w:pPr>
        <w:spacing w:line="276" w:lineRule="auto"/>
        <w:rPr>
          <w:b/>
          <w:sz w:val="24"/>
          <w:szCs w:val="24"/>
        </w:rPr>
      </w:pPr>
      <w:r w:rsidRPr="00754D17">
        <w:rPr>
          <w:b/>
          <w:sz w:val="24"/>
          <w:szCs w:val="24"/>
        </w:rPr>
        <w:t>1. Názov právnickej osoby a jej sídlo</w:t>
      </w:r>
    </w:p>
    <w:p w:rsidR="00754D17" w:rsidRDefault="005564FD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B1584A">
        <w:rPr>
          <w:sz w:val="24"/>
          <w:szCs w:val="24"/>
        </w:rPr>
        <w:t xml:space="preserve">A-Z REAL </w:t>
      </w:r>
      <w:r w:rsidR="00DC4F07">
        <w:rPr>
          <w:sz w:val="24"/>
          <w:szCs w:val="24"/>
        </w:rPr>
        <w:t xml:space="preserve">Bratislava </w:t>
      </w:r>
      <w:r w:rsidR="00754D17">
        <w:rPr>
          <w:sz w:val="24"/>
          <w:szCs w:val="24"/>
        </w:rPr>
        <w:t xml:space="preserve"> s.r.o.</w:t>
      </w:r>
    </w:p>
    <w:p w:rsidR="00754D17" w:rsidRDefault="005564FD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spellStart"/>
      <w:r w:rsidR="00DC4F07">
        <w:rPr>
          <w:sz w:val="24"/>
          <w:szCs w:val="24"/>
        </w:rPr>
        <w:t>Koceľova</w:t>
      </w:r>
      <w:proofErr w:type="spellEnd"/>
      <w:r w:rsidR="00DC4F07">
        <w:rPr>
          <w:sz w:val="24"/>
          <w:szCs w:val="24"/>
        </w:rPr>
        <w:t xml:space="preserve"> 4</w:t>
      </w:r>
    </w:p>
    <w:p w:rsidR="00754D17" w:rsidRDefault="005564FD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754D17">
        <w:rPr>
          <w:sz w:val="24"/>
          <w:szCs w:val="24"/>
        </w:rPr>
        <w:t>8</w:t>
      </w:r>
      <w:r w:rsidR="00B1584A">
        <w:rPr>
          <w:sz w:val="24"/>
          <w:szCs w:val="24"/>
        </w:rPr>
        <w:t>2</w:t>
      </w:r>
      <w:r w:rsidR="00754D17">
        <w:rPr>
          <w:sz w:val="24"/>
          <w:szCs w:val="24"/>
        </w:rPr>
        <w:t xml:space="preserve">1 </w:t>
      </w:r>
      <w:r w:rsidR="00B1584A">
        <w:rPr>
          <w:sz w:val="24"/>
          <w:szCs w:val="24"/>
        </w:rPr>
        <w:t>08</w:t>
      </w:r>
      <w:r w:rsidR="00754D17">
        <w:rPr>
          <w:sz w:val="24"/>
          <w:szCs w:val="24"/>
        </w:rPr>
        <w:t xml:space="preserve"> Bratislava</w:t>
      </w:r>
    </w:p>
    <w:p w:rsidR="00754D17" w:rsidRDefault="00754D17" w:rsidP="00754D17">
      <w:pPr>
        <w:spacing w:line="180" w:lineRule="atLeast"/>
        <w:rPr>
          <w:sz w:val="24"/>
          <w:szCs w:val="24"/>
        </w:rPr>
      </w:pPr>
    </w:p>
    <w:p w:rsidR="00754D17" w:rsidRDefault="00754D17" w:rsidP="00754D17">
      <w:pPr>
        <w:spacing w:line="18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5564FD">
        <w:rPr>
          <w:b/>
          <w:sz w:val="24"/>
          <w:szCs w:val="24"/>
        </w:rPr>
        <w:t>Údaje o konsolidovanom celku</w:t>
      </w:r>
    </w:p>
    <w:p w:rsidR="005564FD" w:rsidRDefault="005564FD" w:rsidP="00754D17">
      <w:pPr>
        <w:spacing w:line="180" w:lineRule="atLeast"/>
        <w:rPr>
          <w:b/>
          <w:sz w:val="24"/>
          <w:szCs w:val="24"/>
        </w:rPr>
      </w:pPr>
    </w:p>
    <w:p w:rsidR="005564FD" w:rsidRDefault="00066816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564FD">
        <w:rPr>
          <w:sz w:val="24"/>
          <w:szCs w:val="24"/>
        </w:rPr>
        <w:t>a/  spoločnosť nie je súčasťou konsolidovanej účtovnej závierky.</w:t>
      </w:r>
    </w:p>
    <w:p w:rsidR="005564FD" w:rsidRDefault="00066816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5564FD">
        <w:rPr>
          <w:sz w:val="24"/>
          <w:szCs w:val="24"/>
        </w:rPr>
        <w:t xml:space="preserve">b/  účtovná jednotka nie je materskou účtovnou </w:t>
      </w:r>
      <w:r w:rsidR="00E81130">
        <w:rPr>
          <w:sz w:val="24"/>
          <w:szCs w:val="24"/>
        </w:rPr>
        <w:t>jednotkou</w:t>
      </w:r>
      <w:r w:rsidR="005564FD">
        <w:rPr>
          <w:sz w:val="24"/>
          <w:szCs w:val="24"/>
        </w:rPr>
        <w:t>.</w:t>
      </w:r>
    </w:p>
    <w:p w:rsidR="005564FD" w:rsidRDefault="005564FD" w:rsidP="00754D17">
      <w:pPr>
        <w:spacing w:line="180" w:lineRule="atLeast"/>
        <w:rPr>
          <w:sz w:val="24"/>
          <w:szCs w:val="24"/>
        </w:rPr>
      </w:pPr>
    </w:p>
    <w:p w:rsidR="005564FD" w:rsidRDefault="005564FD" w:rsidP="00754D17">
      <w:pPr>
        <w:spacing w:line="18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>3. Priemerný prepočítaný počet zamestnancov</w:t>
      </w:r>
    </w:p>
    <w:p w:rsidR="005564FD" w:rsidRDefault="005564FD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  Spoločnosť </w:t>
      </w:r>
      <w:r w:rsidR="00756680">
        <w:rPr>
          <w:sz w:val="24"/>
          <w:szCs w:val="24"/>
        </w:rPr>
        <w:t xml:space="preserve">mala </w:t>
      </w:r>
      <w:r w:rsidR="00B1584A">
        <w:rPr>
          <w:sz w:val="24"/>
          <w:szCs w:val="24"/>
        </w:rPr>
        <w:t xml:space="preserve">v r.2021 </w:t>
      </w:r>
      <w:r w:rsidR="00DC4F07">
        <w:rPr>
          <w:sz w:val="24"/>
          <w:szCs w:val="24"/>
        </w:rPr>
        <w:t>jedného</w:t>
      </w:r>
      <w:r>
        <w:rPr>
          <w:sz w:val="24"/>
          <w:szCs w:val="24"/>
        </w:rPr>
        <w:t xml:space="preserve"> zamestnanc</w:t>
      </w:r>
      <w:r w:rsidR="00DC4F07">
        <w:rPr>
          <w:sz w:val="24"/>
          <w:szCs w:val="24"/>
        </w:rPr>
        <w:t>a</w:t>
      </w:r>
      <w:r>
        <w:rPr>
          <w:sz w:val="24"/>
          <w:szCs w:val="24"/>
        </w:rPr>
        <w:t>.</w:t>
      </w:r>
    </w:p>
    <w:p w:rsidR="005564FD" w:rsidRDefault="005564FD" w:rsidP="00754D17">
      <w:pPr>
        <w:spacing w:line="180" w:lineRule="atLeast"/>
        <w:rPr>
          <w:sz w:val="24"/>
          <w:szCs w:val="24"/>
        </w:rPr>
      </w:pPr>
    </w:p>
    <w:p w:rsidR="005564FD" w:rsidRDefault="005564FD" w:rsidP="00754D17">
      <w:pPr>
        <w:spacing w:line="180" w:lineRule="atLeast"/>
        <w:rPr>
          <w:b/>
          <w:sz w:val="24"/>
          <w:szCs w:val="24"/>
        </w:rPr>
      </w:pPr>
      <w:r w:rsidRPr="005564FD">
        <w:rPr>
          <w:b/>
          <w:sz w:val="28"/>
          <w:szCs w:val="28"/>
        </w:rPr>
        <w:t xml:space="preserve">                                             Čl. II</w:t>
      </w:r>
      <w:r w:rsidRPr="005564FD">
        <w:rPr>
          <w:b/>
          <w:sz w:val="24"/>
          <w:szCs w:val="24"/>
        </w:rPr>
        <w:t xml:space="preserve"> </w:t>
      </w:r>
    </w:p>
    <w:p w:rsidR="005564FD" w:rsidRDefault="005564FD" w:rsidP="00754D17">
      <w:pPr>
        <w:spacing w:line="180" w:lineRule="atLeast"/>
        <w:rPr>
          <w:b/>
          <w:sz w:val="28"/>
          <w:szCs w:val="28"/>
        </w:rPr>
      </w:pPr>
      <w:r w:rsidRPr="005564FD">
        <w:rPr>
          <w:b/>
          <w:sz w:val="28"/>
          <w:szCs w:val="28"/>
        </w:rPr>
        <w:t xml:space="preserve">                                Informácie o prijatých postupoch</w:t>
      </w:r>
    </w:p>
    <w:p w:rsidR="005564FD" w:rsidRDefault="005564FD" w:rsidP="00754D17">
      <w:pPr>
        <w:spacing w:line="180" w:lineRule="atLeast"/>
        <w:rPr>
          <w:sz w:val="28"/>
          <w:szCs w:val="28"/>
        </w:rPr>
      </w:pPr>
    </w:p>
    <w:p w:rsidR="00066816" w:rsidRDefault="00066816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1. Účtovná závierka je zostavená za splnenia predpokladu, že účtovná jednotka bude           </w:t>
      </w:r>
    </w:p>
    <w:p w:rsidR="00066816" w:rsidRDefault="00066816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   nepretržite pokračovať vo svojej činnosti.</w:t>
      </w:r>
      <w:bookmarkStart w:id="0" w:name="_GoBack"/>
      <w:bookmarkEnd w:id="0"/>
    </w:p>
    <w:p w:rsidR="00066816" w:rsidRDefault="00066816" w:rsidP="00754D17">
      <w:pPr>
        <w:spacing w:line="180" w:lineRule="atLeast"/>
        <w:rPr>
          <w:sz w:val="24"/>
          <w:szCs w:val="24"/>
        </w:rPr>
      </w:pPr>
    </w:p>
    <w:p w:rsidR="00066816" w:rsidRDefault="00066816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>2.</w:t>
      </w:r>
      <w:r w:rsidR="000B1B68">
        <w:rPr>
          <w:sz w:val="24"/>
          <w:szCs w:val="24"/>
        </w:rPr>
        <w:t xml:space="preserve"> Spôsob oceňovania jednotlivých položiek majetku a</w:t>
      </w:r>
      <w:r w:rsidR="00E04ADE">
        <w:rPr>
          <w:sz w:val="24"/>
          <w:szCs w:val="24"/>
        </w:rPr>
        <w:t> </w:t>
      </w:r>
      <w:r w:rsidR="000B1B68">
        <w:rPr>
          <w:sz w:val="24"/>
          <w:szCs w:val="24"/>
        </w:rPr>
        <w:t>záväzkov</w:t>
      </w:r>
      <w:r w:rsidR="00E04ADE">
        <w:rPr>
          <w:sz w:val="24"/>
          <w:szCs w:val="24"/>
        </w:rPr>
        <w:t>:</w:t>
      </w:r>
    </w:p>
    <w:p w:rsidR="00E04ADE" w:rsidRDefault="00E04ADE" w:rsidP="00754D17">
      <w:pPr>
        <w:spacing w:line="180" w:lineRule="atLeast"/>
        <w:rPr>
          <w:sz w:val="24"/>
          <w:szCs w:val="24"/>
        </w:rPr>
      </w:pPr>
    </w:p>
    <w:p w:rsidR="00E04ADE" w:rsidRDefault="00E04ADE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A5DA7">
        <w:rPr>
          <w:sz w:val="24"/>
          <w:szCs w:val="24"/>
        </w:rPr>
        <w:t>a/</w:t>
      </w:r>
      <w:r>
        <w:rPr>
          <w:sz w:val="24"/>
          <w:szCs w:val="24"/>
        </w:rPr>
        <w:t xml:space="preserve">  Dlhodobý nehmotný majetok nakupovaný bol ocenený obstarávacou cenou , vrátane  </w:t>
      </w:r>
    </w:p>
    <w:p w:rsidR="00E04ADE" w:rsidRDefault="00E04ADE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  nákladov súvisiacich s obstaraním / dopravné, provízie, poistné/.</w:t>
      </w:r>
    </w:p>
    <w:p w:rsidR="00A11197" w:rsidRDefault="00A11197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  Spoločnosť vlastnou činnosťou </w:t>
      </w:r>
      <w:r w:rsidR="00DA5DA7">
        <w:rPr>
          <w:sz w:val="24"/>
          <w:szCs w:val="24"/>
        </w:rPr>
        <w:t xml:space="preserve">dlhodobý </w:t>
      </w:r>
      <w:r>
        <w:rPr>
          <w:sz w:val="24"/>
          <w:szCs w:val="24"/>
        </w:rPr>
        <w:t xml:space="preserve">nehmotný majetok nevytvorila. </w:t>
      </w:r>
    </w:p>
    <w:p w:rsidR="00A11197" w:rsidRDefault="00A11197" w:rsidP="00754D17">
      <w:pPr>
        <w:spacing w:line="180" w:lineRule="atLeast"/>
        <w:rPr>
          <w:sz w:val="24"/>
          <w:szCs w:val="24"/>
        </w:rPr>
      </w:pPr>
    </w:p>
    <w:p w:rsidR="000B1B68" w:rsidRPr="00066816" w:rsidRDefault="00E04ADE" w:rsidP="00754D17">
      <w:pPr>
        <w:spacing w:line="180" w:lineRule="atLeast"/>
        <w:rPr>
          <w:sz w:val="24"/>
          <w:szCs w:val="24"/>
        </w:rPr>
      </w:pPr>
      <w:r>
        <w:rPr>
          <w:sz w:val="24"/>
          <w:szCs w:val="24"/>
        </w:rPr>
        <w:t xml:space="preserve">    Dlhodobý hmotný majetok nakupovaný bol ocenený obstarávacou cenou, vrátane </w:t>
      </w:r>
    </w:p>
    <w:p w:rsidR="00754D17" w:rsidRDefault="00E04ADE" w:rsidP="00DA5DA7">
      <w:pPr>
        <w:rPr>
          <w:sz w:val="24"/>
          <w:szCs w:val="24"/>
        </w:rPr>
      </w:pPr>
      <w:r>
        <w:rPr>
          <w:sz w:val="24"/>
          <w:szCs w:val="24"/>
        </w:rPr>
        <w:t xml:space="preserve">    nákladov súvisiacich s obstaraním /dopravné, clo, provízie, poistné/.</w:t>
      </w:r>
    </w:p>
    <w:p w:rsidR="00DA5DA7" w:rsidRDefault="00DA5DA7" w:rsidP="00DA5DA7">
      <w:pPr>
        <w:rPr>
          <w:sz w:val="24"/>
          <w:szCs w:val="24"/>
        </w:rPr>
      </w:pPr>
      <w:r>
        <w:rPr>
          <w:sz w:val="24"/>
          <w:szCs w:val="24"/>
        </w:rPr>
        <w:t xml:space="preserve">    Spoločnosť vlastnou činnosťou netvorila dlhodobý hmotný majetok.</w:t>
      </w:r>
    </w:p>
    <w:p w:rsidR="00DA5DA7" w:rsidRDefault="00DA5DA7" w:rsidP="00DA5DA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A11197" w:rsidRDefault="00A11197" w:rsidP="00754D17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A5DA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Dlhodobý finančný majetok Spoločnosť nevlastní.</w:t>
      </w:r>
    </w:p>
    <w:p w:rsidR="00DA5DA7" w:rsidRDefault="00DA5DA7" w:rsidP="00754D17">
      <w:pPr>
        <w:spacing w:line="276" w:lineRule="auto"/>
        <w:rPr>
          <w:sz w:val="24"/>
          <w:szCs w:val="24"/>
        </w:rPr>
      </w:pPr>
    </w:p>
    <w:p w:rsidR="00DA5DA7" w:rsidRDefault="00DA5DA7" w:rsidP="00DA5DA7">
      <w:pPr>
        <w:rPr>
          <w:sz w:val="24"/>
          <w:szCs w:val="24"/>
        </w:rPr>
      </w:pPr>
      <w:r>
        <w:rPr>
          <w:sz w:val="24"/>
          <w:szCs w:val="24"/>
        </w:rPr>
        <w:t xml:space="preserve"> b/ Zásoby obstarané kúpou Spoločnosť nevlastní. Vlastnou činnosťou zásoby neboli </w:t>
      </w:r>
    </w:p>
    <w:p w:rsidR="00DA5DA7" w:rsidRDefault="00DA5DA7" w:rsidP="00DA5DA7">
      <w:pPr>
        <w:rPr>
          <w:sz w:val="24"/>
          <w:szCs w:val="24"/>
        </w:rPr>
      </w:pPr>
      <w:r>
        <w:rPr>
          <w:sz w:val="24"/>
          <w:szCs w:val="24"/>
        </w:rPr>
        <w:t xml:space="preserve">      vytvorené.</w:t>
      </w:r>
    </w:p>
    <w:p w:rsidR="00DA5DA7" w:rsidRDefault="00DA5DA7" w:rsidP="00DA5DA7">
      <w:pPr>
        <w:rPr>
          <w:sz w:val="24"/>
          <w:szCs w:val="24"/>
        </w:rPr>
      </w:pPr>
    </w:p>
    <w:p w:rsidR="00DA5DA7" w:rsidRDefault="00DA5DA7" w:rsidP="00DA5DA7">
      <w:pPr>
        <w:rPr>
          <w:sz w:val="24"/>
          <w:szCs w:val="24"/>
        </w:rPr>
      </w:pPr>
      <w:r>
        <w:rPr>
          <w:sz w:val="24"/>
          <w:szCs w:val="24"/>
        </w:rPr>
        <w:t xml:space="preserve"> c/</w:t>
      </w:r>
      <w:r w:rsidR="00405FC9">
        <w:rPr>
          <w:sz w:val="24"/>
          <w:szCs w:val="24"/>
        </w:rPr>
        <w:t xml:space="preserve"> Pohľadávky pri ich vzniku sú oceňované menovitou hodnotou. Toto ocenenie sa znižuje</w:t>
      </w:r>
    </w:p>
    <w:p w:rsidR="00DA5DA7" w:rsidRDefault="00405FC9" w:rsidP="00DA5DA7">
      <w:pPr>
        <w:rPr>
          <w:sz w:val="24"/>
          <w:szCs w:val="24"/>
        </w:rPr>
      </w:pPr>
      <w:r>
        <w:rPr>
          <w:sz w:val="24"/>
          <w:szCs w:val="24"/>
        </w:rPr>
        <w:t xml:space="preserve">      o pochybné a nevymožiteľné pohľadávky.</w:t>
      </w:r>
    </w:p>
    <w:p w:rsidR="00405FC9" w:rsidRDefault="00405FC9" w:rsidP="00DA5DA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05FC9" w:rsidRDefault="00405FC9" w:rsidP="00DA5DA7">
      <w:pPr>
        <w:rPr>
          <w:sz w:val="24"/>
          <w:szCs w:val="24"/>
        </w:rPr>
      </w:pPr>
      <w:r>
        <w:rPr>
          <w:sz w:val="24"/>
          <w:szCs w:val="24"/>
        </w:rPr>
        <w:t>d/ Krátkodobý finančný majetok – peňažné prostriedky sú ocenené ich menovitou hodnotou.</w:t>
      </w:r>
    </w:p>
    <w:p w:rsidR="00DA5DA7" w:rsidRDefault="00CD7BA7" w:rsidP="00DA5DA7">
      <w:pPr>
        <w:rPr>
          <w:sz w:val="24"/>
          <w:szCs w:val="24"/>
        </w:rPr>
      </w:pPr>
      <w:r>
        <w:rPr>
          <w:sz w:val="24"/>
          <w:szCs w:val="24"/>
        </w:rPr>
        <w:t xml:space="preserve">     Zníženie ich hodnoty sa vyjadruje opravnou položkou.</w:t>
      </w:r>
    </w:p>
    <w:p w:rsidR="00CD7BA7" w:rsidRDefault="00CD7BA7" w:rsidP="00DA5DA7">
      <w:pPr>
        <w:rPr>
          <w:sz w:val="24"/>
          <w:szCs w:val="24"/>
        </w:rPr>
      </w:pPr>
    </w:p>
    <w:p w:rsidR="00CD7BA7" w:rsidRDefault="00CD7BA7" w:rsidP="00DA5DA7">
      <w:pPr>
        <w:rPr>
          <w:sz w:val="24"/>
          <w:szCs w:val="24"/>
        </w:rPr>
      </w:pPr>
      <w:r>
        <w:rPr>
          <w:sz w:val="24"/>
          <w:szCs w:val="24"/>
        </w:rPr>
        <w:t xml:space="preserve">e/ Záväzky pri ich vzniku sú oceňované menovitou hodnotou. Záväzky pri ich prevzatí sa   </w:t>
      </w:r>
    </w:p>
    <w:p w:rsidR="00DA5DA7" w:rsidRDefault="00DA5DA7" w:rsidP="00754D17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CD7BA7">
        <w:rPr>
          <w:sz w:val="24"/>
          <w:szCs w:val="24"/>
        </w:rPr>
        <w:t xml:space="preserve">oceňujú obstarávacou cenou. Ak sa pri inventarizácii zistí, že suma záväzkov je iná ako ich </w:t>
      </w:r>
    </w:p>
    <w:p w:rsidR="00DA5DA7" w:rsidRDefault="00CD7BA7" w:rsidP="00754D17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výška v účtovníctve, uvedú sa záväzky v účtovníctve a v účtovnej závierke v tomto </w:t>
      </w:r>
    </w:p>
    <w:p w:rsidR="00CD7BA7" w:rsidRDefault="00CD7BA7" w:rsidP="00754D17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zistenom ocenení.</w:t>
      </w:r>
    </w:p>
    <w:p w:rsidR="00CD7BA7" w:rsidRDefault="00CD7BA7" w:rsidP="00754D17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Rezervy sú záväzky s neurčitým časovým vymedzením alebo výškou, tvoria sa na krytie </w:t>
      </w:r>
    </w:p>
    <w:p w:rsidR="00DA5DA7" w:rsidRDefault="00CD7BA7" w:rsidP="00754D17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známych rizík alebo strát z podnikania. Oceňujú sa v očakávanej výške záväzku.</w:t>
      </w:r>
    </w:p>
    <w:p w:rsidR="00CD7BA7" w:rsidRDefault="00CD7BA7" w:rsidP="00754D17">
      <w:pPr>
        <w:spacing w:line="276" w:lineRule="auto"/>
        <w:rPr>
          <w:sz w:val="24"/>
          <w:szCs w:val="24"/>
        </w:rPr>
      </w:pPr>
    </w:p>
    <w:p w:rsidR="00E87535" w:rsidRDefault="00E87535" w:rsidP="00754D17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f/ Derivátové operácie sa oceňujú reálnou hodnotou.</w:t>
      </w:r>
    </w:p>
    <w:p w:rsidR="00E87535" w:rsidRDefault="00E87535" w:rsidP="00754D17">
      <w:pPr>
        <w:spacing w:line="276" w:lineRule="auto"/>
        <w:rPr>
          <w:sz w:val="24"/>
          <w:szCs w:val="24"/>
        </w:rPr>
      </w:pPr>
    </w:p>
    <w:p w:rsidR="00E87535" w:rsidRDefault="00E87535" w:rsidP="00754D17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3. Spôsob zostavenia odpisového plánu pre jednotlivé druhy dlhodobého hmotného majetku </w:t>
      </w:r>
    </w:p>
    <w:p w:rsidR="00DA5DA7" w:rsidRDefault="00E87535" w:rsidP="00754D17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a dlhodobého nehmotného majetku, doba odpisovania a odpisové metódy pri určení  </w:t>
      </w:r>
    </w:p>
    <w:p w:rsidR="00A11197" w:rsidRDefault="00E87535" w:rsidP="00754D17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odpisov.</w:t>
      </w:r>
    </w:p>
    <w:p w:rsidR="00E04ADE" w:rsidRDefault="00E87535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Odpisy dlhodobého nehmotného majetku sú stanovené vychádzajúc z predpokladanej </w:t>
      </w:r>
    </w:p>
    <w:p w:rsidR="00E87535" w:rsidRDefault="00E87535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doby jeho používania a predpokladaného priebehu jeho opotrebenia. Odpisovať sa </w:t>
      </w:r>
      <w:proofErr w:type="spellStart"/>
      <w:r>
        <w:rPr>
          <w:sz w:val="24"/>
          <w:szCs w:val="24"/>
        </w:rPr>
        <w:t>začí</w:t>
      </w:r>
      <w:proofErr w:type="spellEnd"/>
      <w:r>
        <w:rPr>
          <w:sz w:val="24"/>
          <w:szCs w:val="24"/>
        </w:rPr>
        <w:t>-</w:t>
      </w:r>
    </w:p>
    <w:p w:rsidR="003A0395" w:rsidRDefault="003A0395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na mesiacom uvedenia dlhodobého majetku do používania. Drobný dlhodobý nehmotný</w:t>
      </w:r>
    </w:p>
    <w:p w:rsidR="003A0395" w:rsidRDefault="003A0395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majetok, ktorého obstarávacia cena je nižšia ako 2400 € sa odpisuje jednorázovo pri </w:t>
      </w:r>
    </w:p>
    <w:p w:rsidR="003A0395" w:rsidRDefault="003A0395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uvedení do používania.</w:t>
      </w:r>
    </w:p>
    <w:p w:rsidR="003A0395" w:rsidRDefault="003A0395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Predpokladaná doba používania</w:t>
      </w:r>
      <w:r w:rsidR="00562873">
        <w:rPr>
          <w:sz w:val="24"/>
          <w:szCs w:val="24"/>
        </w:rPr>
        <w:t>,</w:t>
      </w:r>
      <w:r>
        <w:rPr>
          <w:sz w:val="24"/>
          <w:szCs w:val="24"/>
        </w:rPr>
        <w:t> metóda odpisovania a odpisová sadzba:</w:t>
      </w:r>
    </w:p>
    <w:p w:rsidR="003A0395" w:rsidRDefault="003A0395" w:rsidP="00E87535">
      <w:pPr>
        <w:rPr>
          <w:sz w:val="24"/>
          <w:szCs w:val="24"/>
        </w:rPr>
      </w:pPr>
    </w:p>
    <w:p w:rsidR="003A0395" w:rsidRPr="003A0395" w:rsidRDefault="003A0395" w:rsidP="00E87535">
      <w:r>
        <w:rPr>
          <w:sz w:val="24"/>
          <w:szCs w:val="24"/>
        </w:rPr>
        <w:t xml:space="preserve">                                                               </w:t>
      </w:r>
      <w:r w:rsidRPr="003A0395">
        <w:t xml:space="preserve">Predpokladaná   </w:t>
      </w:r>
      <w:r>
        <w:t xml:space="preserve">   Metóda            Ročná odpisová</w:t>
      </w:r>
    </w:p>
    <w:p w:rsidR="003A0395" w:rsidRDefault="003A0395" w:rsidP="00E87535">
      <w:r>
        <w:rPr>
          <w:sz w:val="24"/>
          <w:szCs w:val="24"/>
        </w:rPr>
        <w:t xml:space="preserve">                                                            </w:t>
      </w:r>
      <w:r>
        <w:t xml:space="preserve"> doba používania    odpisovania        sadzba v %</w:t>
      </w:r>
    </w:p>
    <w:p w:rsidR="003A0395" w:rsidRDefault="003A0395" w:rsidP="00E87535">
      <w:r>
        <w:t xml:space="preserve">                                                                        v</w:t>
      </w:r>
      <w:r w:rsidR="00562873">
        <w:t> </w:t>
      </w:r>
      <w:r>
        <w:t>rokoch</w:t>
      </w:r>
    </w:p>
    <w:p w:rsidR="00562873" w:rsidRPr="003A0395" w:rsidRDefault="00562873" w:rsidP="00E87535">
      <w:r>
        <w:t>__________________________________________________________________________</w:t>
      </w:r>
    </w:p>
    <w:p w:rsidR="003A0395" w:rsidRDefault="003A0395" w:rsidP="00E87535">
      <w:pPr>
        <w:rPr>
          <w:sz w:val="20"/>
          <w:szCs w:val="20"/>
        </w:rPr>
      </w:pPr>
      <w:r>
        <w:rPr>
          <w:sz w:val="20"/>
          <w:szCs w:val="20"/>
        </w:rPr>
        <w:t xml:space="preserve">Softvér                                                                   4                   degresívna                10  </w:t>
      </w:r>
    </w:p>
    <w:p w:rsidR="003A0395" w:rsidRDefault="003A0395" w:rsidP="00E87535">
      <w:pPr>
        <w:rPr>
          <w:sz w:val="20"/>
          <w:szCs w:val="20"/>
        </w:rPr>
      </w:pPr>
      <w:r>
        <w:rPr>
          <w:sz w:val="20"/>
          <w:szCs w:val="20"/>
        </w:rPr>
        <w:t xml:space="preserve">Oceniteľné práva /licencia/                                  8                   lineárna        </w:t>
      </w:r>
      <w:r w:rsidR="00562873">
        <w:rPr>
          <w:sz w:val="20"/>
          <w:szCs w:val="20"/>
        </w:rPr>
        <w:t xml:space="preserve">         </w:t>
      </w:r>
      <w:r>
        <w:rPr>
          <w:sz w:val="20"/>
          <w:szCs w:val="20"/>
        </w:rPr>
        <w:t xml:space="preserve">    </w:t>
      </w:r>
      <w:r w:rsidR="00562873">
        <w:rPr>
          <w:sz w:val="20"/>
          <w:szCs w:val="20"/>
        </w:rPr>
        <w:t>12,5</w:t>
      </w:r>
      <w:r>
        <w:rPr>
          <w:sz w:val="20"/>
          <w:szCs w:val="20"/>
        </w:rPr>
        <w:t xml:space="preserve"> </w:t>
      </w:r>
    </w:p>
    <w:p w:rsidR="003A0395" w:rsidRDefault="003A0395" w:rsidP="00E87535">
      <w:pPr>
        <w:rPr>
          <w:sz w:val="20"/>
          <w:szCs w:val="20"/>
        </w:rPr>
      </w:pPr>
      <w:r>
        <w:rPr>
          <w:sz w:val="20"/>
          <w:szCs w:val="20"/>
        </w:rPr>
        <w:t xml:space="preserve">Drobný dlhodobý nehmotný majetok </w:t>
      </w:r>
      <w:r w:rsidR="00562873">
        <w:rPr>
          <w:sz w:val="20"/>
          <w:szCs w:val="20"/>
        </w:rPr>
        <w:t xml:space="preserve">            rôzna            jednor</w:t>
      </w:r>
      <w:r w:rsidR="00436725">
        <w:rPr>
          <w:sz w:val="20"/>
          <w:szCs w:val="20"/>
        </w:rPr>
        <w:t>a</w:t>
      </w:r>
      <w:r w:rsidR="00562873">
        <w:rPr>
          <w:sz w:val="20"/>
          <w:szCs w:val="20"/>
        </w:rPr>
        <w:t>zový</w:t>
      </w:r>
      <w:r w:rsidR="00436725">
        <w:rPr>
          <w:sz w:val="20"/>
          <w:szCs w:val="20"/>
        </w:rPr>
        <w:t xml:space="preserve"> </w:t>
      </w:r>
      <w:r w:rsidR="00562873">
        <w:rPr>
          <w:sz w:val="20"/>
          <w:szCs w:val="20"/>
        </w:rPr>
        <w:t xml:space="preserve">odpis      </w:t>
      </w:r>
      <w:r w:rsidR="00436725">
        <w:rPr>
          <w:sz w:val="20"/>
          <w:szCs w:val="20"/>
        </w:rPr>
        <w:t xml:space="preserve"> </w:t>
      </w:r>
      <w:r w:rsidR="00562873">
        <w:rPr>
          <w:sz w:val="20"/>
          <w:szCs w:val="20"/>
        </w:rPr>
        <w:t xml:space="preserve">   100</w:t>
      </w:r>
    </w:p>
    <w:p w:rsidR="00562873" w:rsidRDefault="00562873" w:rsidP="00E87535">
      <w:pPr>
        <w:rPr>
          <w:sz w:val="20"/>
          <w:szCs w:val="20"/>
        </w:rPr>
      </w:pPr>
    </w:p>
    <w:p w:rsidR="00562873" w:rsidRDefault="00562873" w:rsidP="00E87535">
      <w:pPr>
        <w:rPr>
          <w:sz w:val="24"/>
          <w:szCs w:val="24"/>
        </w:rPr>
      </w:pPr>
      <w:r>
        <w:rPr>
          <w:sz w:val="24"/>
          <w:szCs w:val="24"/>
        </w:rPr>
        <w:t>Odpisy dlhodobého hmotného majetku sú stanovené, vychádzajúc z predpokladanej doby jeho používania a predpokladaného priebehu jeho opotrebenia. Odpisovať sa začína mesiacom, v ktorom bol majetok uvedený do používania. Drobný dlhodobý hmotný majetok, ktorého obstarávacia cena je 1 700 € a nižšia, sa odpisuje jednorázovo pri uvedení do používania. Pozemky sa neodpisujú.</w:t>
      </w:r>
    </w:p>
    <w:p w:rsidR="00436725" w:rsidRDefault="00562873" w:rsidP="00E87535">
      <w:pPr>
        <w:rPr>
          <w:sz w:val="24"/>
          <w:szCs w:val="24"/>
        </w:rPr>
      </w:pPr>
      <w:r>
        <w:rPr>
          <w:sz w:val="24"/>
          <w:szCs w:val="24"/>
        </w:rPr>
        <w:t>Predpokladaná doba používania</w:t>
      </w:r>
      <w:r w:rsidR="00436725">
        <w:rPr>
          <w:sz w:val="24"/>
          <w:szCs w:val="24"/>
        </w:rPr>
        <w:t>,</w:t>
      </w:r>
      <w:r>
        <w:rPr>
          <w:sz w:val="24"/>
          <w:szCs w:val="24"/>
        </w:rPr>
        <w:t> metóda odpisovania a</w:t>
      </w:r>
      <w:r w:rsidR="00436725">
        <w:rPr>
          <w:sz w:val="24"/>
          <w:szCs w:val="24"/>
        </w:rPr>
        <w:t> odpisová sadzba :</w:t>
      </w:r>
    </w:p>
    <w:p w:rsidR="00436725" w:rsidRDefault="00436725" w:rsidP="00E87535">
      <w:pPr>
        <w:rPr>
          <w:sz w:val="24"/>
          <w:szCs w:val="24"/>
        </w:rPr>
      </w:pPr>
    </w:p>
    <w:p w:rsidR="00436725" w:rsidRDefault="00436725" w:rsidP="00E87535">
      <w:pPr>
        <w:rPr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</w:t>
      </w:r>
      <w:r>
        <w:rPr>
          <w:sz w:val="20"/>
          <w:szCs w:val="20"/>
        </w:rPr>
        <w:t xml:space="preserve">Predpokladaná     Metóda         </w:t>
      </w:r>
      <w:r w:rsidR="00884EAE">
        <w:rPr>
          <w:sz w:val="20"/>
          <w:szCs w:val="20"/>
        </w:rPr>
        <w:t xml:space="preserve">   </w:t>
      </w:r>
      <w:r>
        <w:rPr>
          <w:sz w:val="20"/>
          <w:szCs w:val="20"/>
        </w:rPr>
        <w:t>Ročná odpisová</w:t>
      </w:r>
    </w:p>
    <w:p w:rsidR="00436725" w:rsidRDefault="00436725" w:rsidP="00E875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doba používania   odpisovania      </w:t>
      </w:r>
      <w:r w:rsidR="00884EAE">
        <w:rPr>
          <w:sz w:val="20"/>
          <w:szCs w:val="20"/>
        </w:rPr>
        <w:t xml:space="preserve">   </w:t>
      </w:r>
      <w:r>
        <w:rPr>
          <w:sz w:val="20"/>
          <w:szCs w:val="20"/>
        </w:rPr>
        <w:t>sadzba v %</w:t>
      </w:r>
    </w:p>
    <w:p w:rsidR="00436725" w:rsidRDefault="00436725" w:rsidP="00E875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v rokoch</w:t>
      </w:r>
    </w:p>
    <w:p w:rsidR="00436725" w:rsidRDefault="00436725">
      <w:r>
        <w:rPr>
          <w:sz w:val="20"/>
          <w:szCs w:val="20"/>
        </w:rPr>
        <w:t>________________________________________________________________________________________</w:t>
      </w:r>
    </w:p>
    <w:p w:rsidR="00436725" w:rsidRDefault="00EB5562" w:rsidP="00E87535">
      <w:pPr>
        <w:rPr>
          <w:sz w:val="20"/>
          <w:szCs w:val="20"/>
        </w:rPr>
      </w:pPr>
      <w:r>
        <w:rPr>
          <w:sz w:val="20"/>
          <w:szCs w:val="20"/>
        </w:rPr>
        <w:t xml:space="preserve">Stavby                                                                40                    lineárna               </w:t>
      </w:r>
      <w:r w:rsidR="00884EAE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2,5</w:t>
      </w:r>
    </w:p>
    <w:p w:rsidR="00EB5562" w:rsidRDefault="00EB5562" w:rsidP="00E87535">
      <w:pPr>
        <w:rPr>
          <w:sz w:val="20"/>
          <w:szCs w:val="20"/>
        </w:rPr>
      </w:pPr>
      <w:r>
        <w:rPr>
          <w:sz w:val="20"/>
          <w:szCs w:val="20"/>
        </w:rPr>
        <w:t>Stroje</w:t>
      </w:r>
      <w:r w:rsidR="00884EAE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,prístroje a zariadenia                         </w:t>
      </w:r>
      <w:r w:rsidR="00D30153">
        <w:rPr>
          <w:sz w:val="20"/>
          <w:szCs w:val="20"/>
        </w:rPr>
        <w:t>4</w:t>
      </w:r>
      <w:r>
        <w:rPr>
          <w:sz w:val="20"/>
          <w:szCs w:val="20"/>
        </w:rPr>
        <w:t xml:space="preserve"> až 12                 lineárna         </w:t>
      </w:r>
      <w:r w:rsidR="00884EAE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</w:t>
      </w:r>
      <w:r w:rsidR="00884EAE">
        <w:rPr>
          <w:sz w:val="20"/>
          <w:szCs w:val="20"/>
        </w:rPr>
        <w:t xml:space="preserve">     </w:t>
      </w:r>
      <w:r w:rsidR="00D30153">
        <w:rPr>
          <w:sz w:val="20"/>
          <w:szCs w:val="20"/>
        </w:rPr>
        <w:t>12,5</w:t>
      </w:r>
      <w:r>
        <w:rPr>
          <w:sz w:val="20"/>
          <w:szCs w:val="20"/>
        </w:rPr>
        <w:t xml:space="preserve"> až </w:t>
      </w:r>
      <w:r w:rsidR="00D30153">
        <w:rPr>
          <w:sz w:val="20"/>
          <w:szCs w:val="20"/>
        </w:rPr>
        <w:t>25</w:t>
      </w:r>
    </w:p>
    <w:p w:rsidR="00EB5562" w:rsidRDefault="00D30153" w:rsidP="00E87535">
      <w:pPr>
        <w:rPr>
          <w:sz w:val="20"/>
          <w:szCs w:val="20"/>
        </w:rPr>
      </w:pPr>
      <w:r>
        <w:rPr>
          <w:sz w:val="20"/>
          <w:szCs w:val="20"/>
        </w:rPr>
        <w:t xml:space="preserve">Dopravné prostriedky                                 </w:t>
      </w:r>
      <w:r w:rsidR="00884EAE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4                      lineárna            </w:t>
      </w:r>
      <w:r w:rsidR="00884EAE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  25</w:t>
      </w:r>
    </w:p>
    <w:p w:rsidR="00D30153" w:rsidRDefault="00884EAE" w:rsidP="00E87535">
      <w:pPr>
        <w:rPr>
          <w:sz w:val="20"/>
          <w:szCs w:val="20"/>
        </w:rPr>
      </w:pPr>
      <w:r>
        <w:rPr>
          <w:sz w:val="20"/>
          <w:szCs w:val="20"/>
        </w:rPr>
        <w:t>Drobný dlhodobý hmotný majetok              rôzna                 jednorazový odpis</w:t>
      </w:r>
    </w:p>
    <w:p w:rsidR="00884EAE" w:rsidRDefault="00884EAE" w:rsidP="00E87535">
      <w:pPr>
        <w:rPr>
          <w:sz w:val="20"/>
          <w:szCs w:val="20"/>
        </w:rPr>
      </w:pPr>
    </w:p>
    <w:p w:rsidR="00884EAE" w:rsidRDefault="00884EAE" w:rsidP="00E87535">
      <w:pPr>
        <w:rPr>
          <w:sz w:val="20"/>
          <w:szCs w:val="20"/>
        </w:rPr>
      </w:pPr>
      <w:r>
        <w:rPr>
          <w:sz w:val="20"/>
          <w:szCs w:val="20"/>
        </w:rPr>
        <w:t>Účtovné a daňové odpisy sa rovnajú.</w:t>
      </w:r>
    </w:p>
    <w:p w:rsidR="00884EAE" w:rsidRDefault="00884EAE" w:rsidP="00E87535">
      <w:pPr>
        <w:rPr>
          <w:sz w:val="20"/>
          <w:szCs w:val="20"/>
        </w:rPr>
      </w:pPr>
    </w:p>
    <w:p w:rsidR="00884EAE" w:rsidRDefault="00884EAE" w:rsidP="00E87535">
      <w:pPr>
        <w:rPr>
          <w:sz w:val="20"/>
          <w:szCs w:val="20"/>
        </w:rPr>
      </w:pPr>
    </w:p>
    <w:p w:rsidR="00884EAE" w:rsidRDefault="00884EAE" w:rsidP="00E87535">
      <w:pPr>
        <w:rPr>
          <w:sz w:val="24"/>
          <w:szCs w:val="24"/>
        </w:rPr>
      </w:pPr>
      <w:r>
        <w:rPr>
          <w:sz w:val="24"/>
          <w:szCs w:val="24"/>
        </w:rPr>
        <w:t>4. Účtovné metódy a všeobecné účtovné zásady boli účtovnou jednotkou konzistentne</w:t>
      </w:r>
    </w:p>
    <w:p w:rsidR="00F214E6" w:rsidRDefault="00F214E6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aplikované.</w:t>
      </w:r>
    </w:p>
    <w:p w:rsidR="00F214E6" w:rsidRDefault="00F214E6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F214E6" w:rsidRDefault="00F214E6" w:rsidP="00E87535">
      <w:pPr>
        <w:rPr>
          <w:sz w:val="24"/>
          <w:szCs w:val="24"/>
        </w:rPr>
      </w:pPr>
      <w:r>
        <w:rPr>
          <w:sz w:val="24"/>
          <w:szCs w:val="24"/>
        </w:rPr>
        <w:t>5. Informácie o dotáciách a ich oceňovanie v účtovníctve.</w:t>
      </w:r>
    </w:p>
    <w:p w:rsidR="00F214E6" w:rsidRDefault="00F214E6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Spoločnosť o dotáciách neúčtovala.</w:t>
      </w:r>
    </w:p>
    <w:p w:rsidR="00F214E6" w:rsidRDefault="00F214E6" w:rsidP="00E87535">
      <w:pPr>
        <w:rPr>
          <w:sz w:val="24"/>
          <w:szCs w:val="24"/>
        </w:rPr>
      </w:pPr>
    </w:p>
    <w:p w:rsidR="00F214E6" w:rsidRDefault="00F214E6" w:rsidP="00E87535">
      <w:pPr>
        <w:rPr>
          <w:sz w:val="24"/>
          <w:szCs w:val="24"/>
        </w:rPr>
      </w:pPr>
      <w:r>
        <w:rPr>
          <w:sz w:val="24"/>
          <w:szCs w:val="24"/>
        </w:rPr>
        <w:t>6. Informácie o účtovaní významných opráv chýb minulých účtovných období v bežnom</w:t>
      </w:r>
    </w:p>
    <w:p w:rsidR="00F214E6" w:rsidRDefault="00F214E6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účtovnom období.</w:t>
      </w:r>
    </w:p>
    <w:p w:rsidR="00F214E6" w:rsidRDefault="00F214E6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V účtovnom období r.20</w:t>
      </w:r>
      <w:r w:rsidR="00756680">
        <w:rPr>
          <w:sz w:val="24"/>
          <w:szCs w:val="24"/>
        </w:rPr>
        <w:t>2</w:t>
      </w:r>
      <w:r w:rsidR="002C0D1A">
        <w:rPr>
          <w:sz w:val="24"/>
          <w:szCs w:val="24"/>
        </w:rPr>
        <w:t>1</w:t>
      </w:r>
      <w:r>
        <w:rPr>
          <w:sz w:val="24"/>
          <w:szCs w:val="24"/>
        </w:rPr>
        <w:t xml:space="preserve"> Spoločnosť nevykonala žiadne opravy významných chýb</w:t>
      </w:r>
    </w:p>
    <w:p w:rsidR="00F214E6" w:rsidRDefault="00F214E6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minulých účtovných období.</w:t>
      </w:r>
    </w:p>
    <w:p w:rsidR="00F214E6" w:rsidRDefault="00F214E6" w:rsidP="00E87535">
      <w:pPr>
        <w:rPr>
          <w:sz w:val="24"/>
          <w:szCs w:val="24"/>
        </w:rPr>
      </w:pPr>
    </w:p>
    <w:p w:rsidR="00F214E6" w:rsidRDefault="00F214E6" w:rsidP="00E87535">
      <w:pPr>
        <w:rPr>
          <w:sz w:val="24"/>
          <w:szCs w:val="24"/>
        </w:rPr>
      </w:pPr>
    </w:p>
    <w:p w:rsidR="00F214E6" w:rsidRDefault="00F214E6" w:rsidP="00E87535">
      <w:pPr>
        <w:rPr>
          <w:b/>
          <w:sz w:val="28"/>
          <w:szCs w:val="28"/>
        </w:rPr>
      </w:pPr>
      <w:r w:rsidRPr="00F214E6">
        <w:rPr>
          <w:b/>
          <w:sz w:val="24"/>
          <w:szCs w:val="24"/>
        </w:rPr>
        <w:t xml:space="preserve">                                                                  </w:t>
      </w:r>
      <w:r w:rsidRPr="00F214E6">
        <w:rPr>
          <w:b/>
          <w:sz w:val="28"/>
          <w:szCs w:val="28"/>
        </w:rPr>
        <w:t>Čl. III</w:t>
      </w:r>
    </w:p>
    <w:p w:rsidR="00F214E6" w:rsidRDefault="00F214E6" w:rsidP="00E87535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</w:t>
      </w:r>
      <w:r>
        <w:rPr>
          <w:b/>
          <w:sz w:val="28"/>
          <w:szCs w:val="28"/>
        </w:rPr>
        <w:t>Informácie, ktoré vysvetľujú a dopĺňajú súvahu a výkaz ziskov a strát</w:t>
      </w:r>
    </w:p>
    <w:p w:rsidR="00F214E6" w:rsidRDefault="00F214E6" w:rsidP="00E87535">
      <w:pPr>
        <w:rPr>
          <w:b/>
          <w:sz w:val="28"/>
          <w:szCs w:val="28"/>
        </w:rPr>
      </w:pPr>
    </w:p>
    <w:p w:rsidR="00EF3E30" w:rsidRDefault="00EF3E30" w:rsidP="00E87535">
      <w:pPr>
        <w:rPr>
          <w:sz w:val="24"/>
          <w:szCs w:val="24"/>
        </w:rPr>
      </w:pPr>
      <w:r>
        <w:rPr>
          <w:sz w:val="24"/>
          <w:szCs w:val="24"/>
        </w:rPr>
        <w:t>1.  Informácia o sume a dôvodoch vzniku jednotlivých položiek nákladov alebo výnosov,</w:t>
      </w:r>
    </w:p>
    <w:p w:rsidR="00EF3E30" w:rsidRDefault="00EF3E30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 ktoré majú výnimočný rozsah  alebo výskyt.</w:t>
      </w:r>
    </w:p>
    <w:p w:rsidR="00B307D0" w:rsidRDefault="00B307D0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Spoločnosť v sledovanom období účtovala o výnosoch a nákladoch, ktoré nemali  </w:t>
      </w:r>
    </w:p>
    <w:p w:rsidR="00B307D0" w:rsidRDefault="00B307D0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výnimočný rozsah .</w:t>
      </w:r>
    </w:p>
    <w:p w:rsidR="00EF3E30" w:rsidRDefault="00EF3E30" w:rsidP="00E87535">
      <w:pPr>
        <w:rPr>
          <w:sz w:val="24"/>
          <w:szCs w:val="24"/>
        </w:rPr>
      </w:pPr>
    </w:p>
    <w:p w:rsidR="00EF3E30" w:rsidRDefault="00EF3E30" w:rsidP="00E87535">
      <w:pPr>
        <w:rPr>
          <w:sz w:val="24"/>
          <w:szCs w:val="24"/>
        </w:rPr>
      </w:pPr>
      <w:r>
        <w:rPr>
          <w:sz w:val="24"/>
          <w:szCs w:val="24"/>
        </w:rPr>
        <w:t>2. Informácie o záväzkoch</w:t>
      </w:r>
    </w:p>
    <w:bookmarkStart w:id="1" w:name="_MON_1550558581"/>
    <w:bookmarkEnd w:id="1"/>
    <w:p w:rsidR="00EF3E30" w:rsidRDefault="00226F3F" w:rsidP="00E87535">
      <w:pPr>
        <w:rPr>
          <w:sz w:val="24"/>
          <w:szCs w:val="24"/>
        </w:rPr>
      </w:pPr>
      <w:r>
        <w:rPr>
          <w:sz w:val="24"/>
          <w:szCs w:val="24"/>
        </w:rPr>
        <w:object w:dxaOrig="9071" w:dyaOrig="11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6.1pt" o:ole="">
            <v:imagedata r:id="rId8" o:title=""/>
          </v:shape>
          <o:OLEObject Type="Embed" ProgID="Excel.Sheet.12" ShapeID="_x0000_i1025" DrawAspect="Content" ObjectID="_1717930920" r:id="rId9"/>
        </w:object>
      </w:r>
    </w:p>
    <w:p w:rsidR="00D37B8F" w:rsidRDefault="00D37B8F" w:rsidP="00E87535">
      <w:pPr>
        <w:rPr>
          <w:sz w:val="24"/>
          <w:szCs w:val="24"/>
        </w:rPr>
      </w:pPr>
    </w:p>
    <w:p w:rsidR="00EF3E30" w:rsidRDefault="00EF3E30" w:rsidP="00E87535">
      <w:pPr>
        <w:rPr>
          <w:sz w:val="24"/>
          <w:szCs w:val="24"/>
        </w:rPr>
      </w:pPr>
      <w:r>
        <w:rPr>
          <w:sz w:val="24"/>
          <w:szCs w:val="24"/>
        </w:rPr>
        <w:t>3. Informácie o vlastných akciách.</w:t>
      </w:r>
    </w:p>
    <w:p w:rsidR="00D37B8F" w:rsidRDefault="00EF3E30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D37B8F">
        <w:rPr>
          <w:sz w:val="24"/>
          <w:szCs w:val="24"/>
        </w:rPr>
        <w:t>V danom prípade sa jedná o spoločnosť s ručením obmedzením, ktorá nevlastní akcie</w:t>
      </w:r>
      <w:r w:rsidR="00B307D0">
        <w:rPr>
          <w:sz w:val="24"/>
          <w:szCs w:val="24"/>
        </w:rPr>
        <w:t>.</w:t>
      </w:r>
    </w:p>
    <w:p w:rsidR="00EF3E30" w:rsidRDefault="00D37B8F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96344" w:rsidRDefault="00F96344" w:rsidP="00E87535">
      <w:pPr>
        <w:rPr>
          <w:sz w:val="24"/>
          <w:szCs w:val="24"/>
        </w:rPr>
      </w:pPr>
      <w:r>
        <w:rPr>
          <w:sz w:val="24"/>
          <w:szCs w:val="24"/>
        </w:rPr>
        <w:t>4. Informácie o orgánoch účtovnej jednotky.</w:t>
      </w:r>
    </w:p>
    <w:p w:rsidR="00F96344" w:rsidRDefault="00B307D0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Členovia Štatutárneho orgánu neprijali žiadne pôžičky od spoločnosti.</w:t>
      </w:r>
    </w:p>
    <w:p w:rsidR="00B307D0" w:rsidRDefault="00B307D0" w:rsidP="00E87535">
      <w:pPr>
        <w:rPr>
          <w:sz w:val="24"/>
          <w:szCs w:val="24"/>
        </w:rPr>
      </w:pPr>
    </w:p>
    <w:p w:rsidR="00F96344" w:rsidRDefault="00F96344" w:rsidP="00E87535">
      <w:pPr>
        <w:rPr>
          <w:sz w:val="24"/>
          <w:szCs w:val="24"/>
        </w:rPr>
      </w:pPr>
      <w:r>
        <w:rPr>
          <w:sz w:val="24"/>
          <w:szCs w:val="24"/>
        </w:rPr>
        <w:t>5. Informácie o povinnostiach účtovnej jednotky</w:t>
      </w:r>
    </w:p>
    <w:p w:rsidR="001A7FE0" w:rsidRDefault="00B307D0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nemá žiadne významné finančné povinnosti a významné podmienené záväzky, </w:t>
      </w:r>
    </w:p>
    <w:p w:rsidR="00B307D0" w:rsidRDefault="00B307D0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653CE7">
        <w:rPr>
          <w:sz w:val="24"/>
          <w:szCs w:val="24"/>
        </w:rPr>
        <w:t>k</w:t>
      </w:r>
      <w:r>
        <w:rPr>
          <w:sz w:val="24"/>
          <w:szCs w:val="24"/>
        </w:rPr>
        <w:t>toré nie sú súčasťou účtovníctva za sledované obdobie.</w:t>
      </w:r>
    </w:p>
    <w:p w:rsidR="00B307D0" w:rsidRDefault="00B307D0" w:rsidP="00E87535">
      <w:pPr>
        <w:rPr>
          <w:sz w:val="24"/>
          <w:szCs w:val="24"/>
        </w:rPr>
      </w:pPr>
    </w:p>
    <w:p w:rsidR="001A7FE0" w:rsidRDefault="001A7FE0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6. Informácie o udelení výlučného alebo osobitného práva, ktorým sa udelilo právo </w:t>
      </w:r>
    </w:p>
    <w:p w:rsidR="00F214E6" w:rsidRDefault="001A7FE0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poskytovať služby vo verejnom záujme.</w:t>
      </w:r>
      <w:r w:rsidR="00F214E6">
        <w:rPr>
          <w:sz w:val="24"/>
          <w:szCs w:val="24"/>
        </w:rPr>
        <w:t xml:space="preserve">                             </w:t>
      </w:r>
    </w:p>
    <w:p w:rsidR="00F214E6" w:rsidRDefault="00653CE7" w:rsidP="00E87535">
      <w:pPr>
        <w:rPr>
          <w:sz w:val="24"/>
          <w:szCs w:val="24"/>
        </w:rPr>
      </w:pPr>
      <w:r>
        <w:rPr>
          <w:sz w:val="24"/>
          <w:szCs w:val="24"/>
        </w:rPr>
        <w:t xml:space="preserve">    Spoločnosť neposkytuje služby vo verejnom záujme.</w:t>
      </w:r>
    </w:p>
    <w:p w:rsidR="004C6AD4" w:rsidRDefault="004C6AD4" w:rsidP="00E87535">
      <w:pPr>
        <w:rPr>
          <w:sz w:val="24"/>
          <w:szCs w:val="24"/>
        </w:rPr>
      </w:pPr>
    </w:p>
    <w:p w:rsidR="004C6AD4" w:rsidRDefault="004C6AD4" w:rsidP="00E87535">
      <w:pPr>
        <w:rPr>
          <w:sz w:val="24"/>
          <w:szCs w:val="24"/>
        </w:rPr>
      </w:pPr>
      <w:r>
        <w:rPr>
          <w:sz w:val="24"/>
          <w:szCs w:val="24"/>
        </w:rPr>
        <w:t>7. Spoločnosť netvorila kapitálový fond z príspevkov.</w:t>
      </w:r>
    </w:p>
    <w:p w:rsidR="00F214E6" w:rsidRPr="00884EAE" w:rsidRDefault="00F214E6" w:rsidP="00E87535">
      <w:pPr>
        <w:rPr>
          <w:sz w:val="24"/>
          <w:szCs w:val="24"/>
        </w:rPr>
      </w:pPr>
    </w:p>
    <w:p w:rsidR="00884EAE" w:rsidRDefault="00884EAE" w:rsidP="00E87535">
      <w:pPr>
        <w:rPr>
          <w:sz w:val="20"/>
          <w:szCs w:val="20"/>
        </w:rPr>
      </w:pPr>
    </w:p>
    <w:p w:rsidR="00884EAE" w:rsidRDefault="00884EAE" w:rsidP="00E87535">
      <w:pPr>
        <w:rPr>
          <w:sz w:val="20"/>
          <w:szCs w:val="20"/>
        </w:rPr>
      </w:pPr>
    </w:p>
    <w:p w:rsidR="00436725" w:rsidRDefault="00436725" w:rsidP="00E87535">
      <w:pPr>
        <w:rPr>
          <w:sz w:val="20"/>
          <w:szCs w:val="20"/>
        </w:rPr>
      </w:pPr>
    </w:p>
    <w:p w:rsidR="00EB5562" w:rsidRPr="00436725" w:rsidRDefault="00EB5562" w:rsidP="00E87535">
      <w:pPr>
        <w:rPr>
          <w:sz w:val="20"/>
          <w:szCs w:val="20"/>
        </w:rPr>
      </w:pPr>
    </w:p>
    <w:p w:rsidR="00436725" w:rsidRDefault="00436725" w:rsidP="00E87535"/>
    <w:p w:rsidR="00562873" w:rsidRPr="00562873" w:rsidRDefault="00436725" w:rsidP="00E87535">
      <w:pPr>
        <w:rPr>
          <w:sz w:val="24"/>
          <w:szCs w:val="24"/>
        </w:rPr>
      </w:pPr>
      <w:r>
        <w:t xml:space="preserve"> </w:t>
      </w:r>
      <w:r w:rsidR="00562873">
        <w:rPr>
          <w:sz w:val="24"/>
          <w:szCs w:val="24"/>
        </w:rPr>
        <w:t xml:space="preserve"> </w:t>
      </w:r>
    </w:p>
    <w:p w:rsidR="00562873" w:rsidRPr="003A0395" w:rsidRDefault="00562873" w:rsidP="00E87535">
      <w:pPr>
        <w:rPr>
          <w:sz w:val="20"/>
          <w:szCs w:val="20"/>
        </w:rPr>
      </w:pPr>
    </w:p>
    <w:sectPr w:rsidR="00562873" w:rsidRPr="003A039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15D5" w:rsidRDefault="00DE15D5" w:rsidP="007A624B">
      <w:r>
        <w:separator/>
      </w:r>
    </w:p>
  </w:endnote>
  <w:endnote w:type="continuationSeparator" w:id="0">
    <w:p w:rsidR="00DE15D5" w:rsidRDefault="00DE15D5" w:rsidP="007A62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15D5" w:rsidRDefault="00DE15D5" w:rsidP="007A624B">
      <w:r>
        <w:separator/>
      </w:r>
    </w:p>
  </w:footnote>
  <w:footnote w:type="continuationSeparator" w:id="0">
    <w:p w:rsidR="00DE15D5" w:rsidRDefault="00DE15D5" w:rsidP="007A62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okmarkStart w:id="2" w:name="_MON_1550556708"/>
  <w:bookmarkEnd w:id="2"/>
  <w:p w:rsidR="007A624B" w:rsidRDefault="00DC4F07">
    <w:pPr>
      <w:pStyle w:val="Hlavika"/>
    </w:pPr>
    <w:r>
      <w:object w:dxaOrig="10709" w:dyaOrig="2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535.8pt;height:12.55pt" o:ole="">
          <v:imagedata r:id="rId1" o:title=""/>
        </v:shape>
        <o:OLEObject Type="Embed" ProgID="Excel.Sheet.12" ShapeID="_x0000_i1026" DrawAspect="Content" ObjectID="_1717930921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824AD"/>
    <w:multiLevelType w:val="hybridMultilevel"/>
    <w:tmpl w:val="85023A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D17"/>
    <w:rsid w:val="00061FC5"/>
    <w:rsid w:val="00066816"/>
    <w:rsid w:val="000714DF"/>
    <w:rsid w:val="00071BDB"/>
    <w:rsid w:val="000B1B68"/>
    <w:rsid w:val="000C143C"/>
    <w:rsid w:val="001A7FE0"/>
    <w:rsid w:val="001E6FFA"/>
    <w:rsid w:val="00226F3F"/>
    <w:rsid w:val="0029399F"/>
    <w:rsid w:val="002C0D1A"/>
    <w:rsid w:val="003530FB"/>
    <w:rsid w:val="003A0395"/>
    <w:rsid w:val="00405FC9"/>
    <w:rsid w:val="00436725"/>
    <w:rsid w:val="0044236D"/>
    <w:rsid w:val="00477C28"/>
    <w:rsid w:val="00481DD0"/>
    <w:rsid w:val="00491A7D"/>
    <w:rsid w:val="004C231F"/>
    <w:rsid w:val="004C6AD4"/>
    <w:rsid w:val="005564FD"/>
    <w:rsid w:val="00562873"/>
    <w:rsid w:val="005A2160"/>
    <w:rsid w:val="00645840"/>
    <w:rsid w:val="00653CE7"/>
    <w:rsid w:val="006826F7"/>
    <w:rsid w:val="006F3527"/>
    <w:rsid w:val="00754D17"/>
    <w:rsid w:val="00756680"/>
    <w:rsid w:val="007A624B"/>
    <w:rsid w:val="00817C05"/>
    <w:rsid w:val="008809F7"/>
    <w:rsid w:val="00884EAE"/>
    <w:rsid w:val="008F6E07"/>
    <w:rsid w:val="009479EA"/>
    <w:rsid w:val="00982083"/>
    <w:rsid w:val="009A4D65"/>
    <w:rsid w:val="009F2C3A"/>
    <w:rsid w:val="00A11197"/>
    <w:rsid w:val="00A521C0"/>
    <w:rsid w:val="00AE3288"/>
    <w:rsid w:val="00B1584A"/>
    <w:rsid w:val="00B307D0"/>
    <w:rsid w:val="00BB41D5"/>
    <w:rsid w:val="00CD7BA7"/>
    <w:rsid w:val="00D06C51"/>
    <w:rsid w:val="00D07B2C"/>
    <w:rsid w:val="00D30153"/>
    <w:rsid w:val="00D37B8F"/>
    <w:rsid w:val="00DA5DA7"/>
    <w:rsid w:val="00DB03B2"/>
    <w:rsid w:val="00DC4F07"/>
    <w:rsid w:val="00DE15D5"/>
    <w:rsid w:val="00E04ADE"/>
    <w:rsid w:val="00E270D1"/>
    <w:rsid w:val="00E81130"/>
    <w:rsid w:val="00E87535"/>
    <w:rsid w:val="00EB5562"/>
    <w:rsid w:val="00EF3E30"/>
    <w:rsid w:val="00F214E6"/>
    <w:rsid w:val="00F96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4D1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A62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A624B"/>
  </w:style>
  <w:style w:type="paragraph" w:styleId="Pta">
    <w:name w:val="footer"/>
    <w:basedOn w:val="Normlny"/>
    <w:link w:val="PtaChar"/>
    <w:uiPriority w:val="99"/>
    <w:unhideWhenUsed/>
    <w:rsid w:val="007A62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A624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54D1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A62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A624B"/>
  </w:style>
  <w:style w:type="paragraph" w:styleId="Pta">
    <w:name w:val="footer"/>
    <w:basedOn w:val="Normlny"/>
    <w:link w:val="PtaChar"/>
    <w:uiPriority w:val="99"/>
    <w:unhideWhenUsed/>
    <w:rsid w:val="007A62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A62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Excel_Worksheet2.xlsx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963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Durcanska</dc:creator>
  <cp:lastModifiedBy>Durcanska</cp:lastModifiedBy>
  <cp:revision>3</cp:revision>
  <cp:lastPrinted>2017-03-09T10:43:00Z</cp:lastPrinted>
  <dcterms:created xsi:type="dcterms:W3CDTF">2022-06-28T12:13:00Z</dcterms:created>
  <dcterms:modified xsi:type="dcterms:W3CDTF">2022-06-28T12:16:00Z</dcterms:modified>
</cp:coreProperties>
</file>