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492E" w:rsidRDefault="00951D05">
      <w:pPr>
        <w:spacing w:after="0" w:line="237" w:lineRule="auto"/>
        <w:ind w:left="2725" w:right="703" w:hanging="661"/>
        <w:jc w:val="left"/>
      </w:pPr>
      <w:bookmarkStart w:id="0" w:name="_GoBack"/>
      <w:bookmarkEnd w:id="0"/>
      <w:r>
        <w:rPr>
          <w:b/>
          <w:sz w:val="28"/>
        </w:rPr>
        <w:t xml:space="preserve">Poznámky individuálnej účtovnej závierky  zostavenej k 31. decembru 2021 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91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257" w:line="259" w:lineRule="auto"/>
        <w:ind w:left="65"/>
        <w:jc w:val="left"/>
      </w:pPr>
      <w:r>
        <w:rPr>
          <w:b/>
        </w:rPr>
        <w:t xml:space="preserve">I.      VŠEOBECNÉ ÚDAJE </w:t>
      </w:r>
    </w:p>
    <w:p w:rsidR="00F0492E" w:rsidRDefault="00951D05">
      <w:pPr>
        <w:pStyle w:val="Nadpis1"/>
        <w:spacing w:after="263"/>
        <w:ind w:left="65"/>
      </w:pPr>
      <w:r>
        <w:t>Identifikačné údaje účtovnej jednotky</w:t>
      </w:r>
      <w:r>
        <w:rPr>
          <w:u w:val="none"/>
        </w:rPr>
        <w:t xml:space="preserve"> </w:t>
      </w:r>
    </w:p>
    <w:p w:rsidR="00F0492E" w:rsidRDefault="00951D05">
      <w:pPr>
        <w:ind w:left="48" w:right="16"/>
      </w:pPr>
      <w:r>
        <w:t xml:space="preserve">Chata </w:t>
      </w:r>
      <w:proofErr w:type="spellStart"/>
      <w:r>
        <w:t>Pilsko</w:t>
      </w:r>
      <w:proofErr w:type="spellEnd"/>
      <w:r>
        <w:t xml:space="preserve"> a vývarovňa s.r.o., Oravské Veselé  </w:t>
      </w:r>
    </w:p>
    <w:p w:rsidR="00F0492E" w:rsidRDefault="00951D05">
      <w:pPr>
        <w:ind w:left="48" w:right="16"/>
      </w:pPr>
      <w:r>
        <w:t xml:space="preserve">029 62  Oravské Veselé  č.808 </w:t>
      </w:r>
    </w:p>
    <w:p w:rsidR="00F0492E" w:rsidRDefault="00951D05">
      <w:pPr>
        <w:ind w:left="48" w:right="16"/>
      </w:pPr>
      <w:r>
        <w:t xml:space="preserve">Ubytovanie v ubytovniach a ostatné dočasné ubytovanie </w:t>
      </w:r>
    </w:p>
    <w:p w:rsidR="00F0492E" w:rsidRDefault="00951D05">
      <w:pPr>
        <w:ind w:left="48" w:right="16"/>
      </w:pPr>
      <w:r>
        <w:t xml:space="preserve">IČO: 36739138 </w:t>
      </w:r>
    </w:p>
    <w:p w:rsidR="00F0492E" w:rsidRDefault="00951D05">
      <w:pPr>
        <w:ind w:left="48" w:right="16"/>
      </w:pPr>
      <w:r>
        <w:t xml:space="preserve">DIČ: 2022323655 </w:t>
      </w:r>
    </w:p>
    <w:p w:rsidR="00F0492E" w:rsidRDefault="00951D05">
      <w:pPr>
        <w:ind w:left="48" w:right="16"/>
      </w:pPr>
      <w:r>
        <w:t xml:space="preserve">Za samosprávu /meno a priezvisko/  starosta Ing. Albín </w:t>
      </w:r>
      <w:proofErr w:type="spellStart"/>
      <w:r>
        <w:t>Maslaňák</w:t>
      </w:r>
      <w:proofErr w:type="spellEnd"/>
      <w:r>
        <w:t xml:space="preserve"> </w:t>
      </w:r>
    </w:p>
    <w:p w:rsidR="00F0492E" w:rsidRDefault="00951D05">
      <w:pPr>
        <w:ind w:left="48" w:right="16"/>
      </w:pPr>
      <w:r>
        <w:t xml:space="preserve">Štatutárny orgán konateľ /meno a priezvisko/    Helena </w:t>
      </w:r>
      <w:proofErr w:type="spellStart"/>
      <w:r>
        <w:t>Rydzoňová</w:t>
      </w:r>
      <w:proofErr w:type="spellEnd"/>
      <w:r>
        <w:t xml:space="preserve"> </w:t>
      </w:r>
    </w:p>
    <w:p w:rsidR="00F0492E" w:rsidRDefault="00951D05">
      <w:pPr>
        <w:spacing w:after="21" w:line="259" w:lineRule="auto"/>
        <w:ind w:left="53" w:firstLine="0"/>
        <w:jc w:val="left"/>
      </w:pPr>
      <w:r>
        <w:t xml:space="preserve">   </w:t>
      </w:r>
    </w:p>
    <w:p w:rsidR="00F0492E" w:rsidRDefault="00951D05">
      <w:pPr>
        <w:ind w:left="48" w:right="16"/>
      </w:pPr>
      <w:r>
        <w:t xml:space="preserve">Chata </w:t>
      </w:r>
      <w:proofErr w:type="spellStart"/>
      <w:r>
        <w:t>Pilsko</w:t>
      </w:r>
      <w:proofErr w:type="spellEnd"/>
      <w:r>
        <w:t xml:space="preserve"> a vývarovňa s.r.o v O</w:t>
      </w:r>
      <w:r>
        <w:t xml:space="preserve">ravskom Veselom bola založená dňa 14.02.2007 ako spoločnosť s ručením obmedzeným – vlastníctvo územnej samosprávy. Prevažná činnosť je  ubytovanie v ubytovniach a ostatné dočasné ubytovanie.  </w:t>
      </w:r>
    </w:p>
    <w:p w:rsidR="00F0492E" w:rsidRDefault="00951D05">
      <w:pPr>
        <w:spacing w:after="8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0" w:line="258" w:lineRule="auto"/>
        <w:ind w:left="53" w:firstLine="0"/>
        <w:jc w:val="left"/>
      </w:pPr>
      <w:r>
        <w:t xml:space="preserve">Účtovná závierka Chaty </w:t>
      </w:r>
      <w:proofErr w:type="spellStart"/>
      <w:r>
        <w:t>Pilsko</w:t>
      </w:r>
      <w:proofErr w:type="spellEnd"/>
      <w:r>
        <w:t xml:space="preserve"> a vývarovne s.r.o. k 31. decembru 2021 je zostavená ako riadna individuálna účtovná závierka podľa zákona č. 431/2002 Z. z. o účtovníctve v znení neskorších predpisov, za účtovné obdobie od 1. januára 2021 do 31. decembra 2021</w:t>
      </w:r>
      <w:r>
        <w:t xml:space="preserve">.  </w:t>
      </w:r>
    </w:p>
    <w:p w:rsidR="00F0492E" w:rsidRDefault="00951D05">
      <w:pPr>
        <w:spacing w:after="23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t xml:space="preserve">Chata </w:t>
      </w:r>
      <w:proofErr w:type="spellStart"/>
      <w:r>
        <w:t>Pilsko</w:t>
      </w:r>
      <w:proofErr w:type="spellEnd"/>
      <w:r>
        <w:t xml:space="preserve"> a vývarovňa s.r.o je súčasťou konsolidovaného celku obce Oravské Veselé. </w:t>
      </w:r>
    </w:p>
    <w:p w:rsidR="00F0492E" w:rsidRDefault="00951D05">
      <w:pPr>
        <w:spacing w:after="1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pStyle w:val="Nadpis1"/>
        <w:ind w:left="65"/>
      </w:pPr>
      <w:r>
        <w:t>Opis činnosti účtovnej jednotky</w:t>
      </w:r>
      <w:r>
        <w:rPr>
          <w:u w:val="none"/>
        </w:rPr>
        <w:t xml:space="preserve">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t xml:space="preserve">Chata </w:t>
      </w:r>
      <w:proofErr w:type="spellStart"/>
      <w:r>
        <w:t>Pilsko</w:t>
      </w:r>
      <w:proofErr w:type="spellEnd"/>
      <w:r>
        <w:t xml:space="preserve"> a vývarovňa s.r.o je zameraná na ubytovanie. Školské výlety ubytovanie študentov, hubárske výlety dôchodcov a bež</w:t>
      </w:r>
      <w:r>
        <w:t xml:space="preserve">ných pocestných, ktorí sa potrebujú ubytovať len na jednu noc.   </w:t>
      </w:r>
    </w:p>
    <w:p w:rsidR="00F0492E" w:rsidRDefault="00951D05">
      <w:pPr>
        <w:spacing w:after="23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pStyle w:val="Nadpis1"/>
        <w:ind w:left="65"/>
      </w:pPr>
      <w:r>
        <w:t>Informácie o vedúcich predstaviteľoch a o organizačnej štruktúre účtovnej jednotky</w:t>
      </w:r>
      <w:r>
        <w:rPr>
          <w:u w:val="none"/>
        </w:rPr>
        <w:t xml:space="preserve"> </w:t>
      </w:r>
    </w:p>
    <w:p w:rsidR="00F0492E" w:rsidRDefault="00951D05">
      <w:pPr>
        <w:spacing w:after="23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t xml:space="preserve">Konateľ: Helena </w:t>
      </w:r>
      <w:proofErr w:type="spellStart"/>
      <w:r>
        <w:t>Rydzoňová</w:t>
      </w:r>
      <w:proofErr w:type="spellEnd"/>
      <w:r>
        <w:t xml:space="preserve"> </w:t>
      </w:r>
    </w:p>
    <w:p w:rsidR="00F0492E" w:rsidRDefault="00951D05">
      <w:pPr>
        <w:spacing w:after="22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33"/>
        <w:ind w:left="48" w:right="16"/>
      </w:pPr>
      <w:r>
        <w:t xml:space="preserve">Priemerný počet zamestnancov: 0 </w:t>
      </w:r>
    </w:p>
    <w:p w:rsidR="00F0492E" w:rsidRDefault="00951D05">
      <w:pPr>
        <w:spacing w:after="266" w:line="259" w:lineRule="auto"/>
        <w:ind w:left="864" w:firstLine="0"/>
        <w:jc w:val="left"/>
      </w:pPr>
      <w:r>
        <w:rPr>
          <w:b/>
        </w:rPr>
        <w:t xml:space="preserve"> </w:t>
      </w:r>
    </w:p>
    <w:p w:rsidR="00F0492E" w:rsidRDefault="00951D05">
      <w:pPr>
        <w:spacing w:after="257" w:line="259" w:lineRule="auto"/>
        <w:ind w:left="65"/>
        <w:jc w:val="left"/>
      </w:pPr>
      <w:r>
        <w:rPr>
          <w:b/>
        </w:rPr>
        <w:t xml:space="preserve">II.      INFORMÁCIE O </w:t>
      </w:r>
      <w:r>
        <w:rPr>
          <w:b/>
        </w:rPr>
        <w:t xml:space="preserve">ÚČTOVNÝCH ZÁSADÁCH A ÚČTOVNÝCH METÓDACH </w:t>
      </w:r>
    </w:p>
    <w:p w:rsidR="00F0492E" w:rsidRDefault="00951D05">
      <w:pPr>
        <w:pStyle w:val="Nadpis1"/>
        <w:spacing w:after="263"/>
        <w:ind w:left="65"/>
      </w:pPr>
      <w:r>
        <w:lastRenderedPageBreak/>
        <w:t>Informácia o splnení predpokladu nepretržitého pokračovania v činnosti účtovnej jednotky</w:t>
      </w:r>
      <w:r>
        <w:rPr>
          <w:u w:val="none"/>
        </w:rPr>
        <w:t xml:space="preserve">   </w:t>
      </w:r>
    </w:p>
    <w:p w:rsidR="00F0492E" w:rsidRDefault="00951D05">
      <w:pPr>
        <w:ind w:left="48" w:right="16"/>
      </w:pPr>
      <w:r>
        <w:t xml:space="preserve">Účtovná závierka Chaty </w:t>
      </w:r>
      <w:proofErr w:type="spellStart"/>
      <w:r>
        <w:t>Pilsko</w:t>
      </w:r>
      <w:proofErr w:type="spellEnd"/>
      <w:r>
        <w:t xml:space="preserve"> a vývarovne s.r.o  bola zostavená za predpokladu nepretržitého trvania  činnosti  v súlade so</w:t>
      </w:r>
      <w:r>
        <w:t xml:space="preserve"> zákonom o účtovníctve a nadväzujúcimi právnymi predpismi. </w:t>
      </w:r>
    </w:p>
    <w:p w:rsidR="00F0492E" w:rsidRDefault="00951D05">
      <w:pPr>
        <w:spacing w:after="22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pStyle w:val="Nadpis1"/>
        <w:ind w:left="65"/>
      </w:pPr>
      <w:r>
        <w:t>Zmeny účtovných metód a účtovných zásad</w:t>
      </w:r>
      <w:r>
        <w:rPr>
          <w:u w:val="none"/>
        </w:rPr>
        <w:t xml:space="preserve">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t xml:space="preserve">Účtovné metódy a všeobecné účtovné zásady boli účtovnou jednotkou konzistentne aplikované.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22" w:line="259" w:lineRule="auto"/>
        <w:ind w:left="53" w:firstLine="0"/>
        <w:jc w:val="left"/>
      </w:pPr>
      <w:r>
        <w:rPr>
          <w:i/>
        </w:rPr>
        <w:t xml:space="preserve"> </w:t>
      </w:r>
    </w:p>
    <w:p w:rsidR="00F0492E" w:rsidRDefault="00951D05">
      <w:pPr>
        <w:pStyle w:val="Nadpis1"/>
        <w:ind w:left="65"/>
      </w:pPr>
      <w:r>
        <w:t>Spôsob ocenenia jednotlivých zložiek</w:t>
      </w:r>
      <w:r>
        <w:rPr>
          <w:u w:val="none"/>
        </w:rPr>
        <w:t xml:space="preserve"> </w:t>
      </w:r>
    </w:p>
    <w:p w:rsidR="00F0492E" w:rsidRDefault="00951D05">
      <w:pPr>
        <w:spacing w:after="23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rPr>
          <w:u w:val="single" w:color="000000"/>
        </w:rPr>
        <w:t>Dlhodobý majetok</w:t>
      </w:r>
      <w:r>
        <w:t xml:space="preserve"> obstaraný kúpou sa oceňuje obstarávacou cenou, ktorá zahrňuje cenu obstarania a náklady súvisiace s obstaraním (clo, prepravu, montáž, poistné a pod.). Súčasťou obstarávacej ceny dlhodobého nehmotného  a nehmotného majetku nie sú resp. sú </w:t>
      </w:r>
      <w:r>
        <w:t xml:space="preserve"> úroky z úverov do doby zaradenia  majetku. O zľave z ceny, ktorú poskytol dodávateľ k majetku sa následne zníži obstarávacia cena predmetného majetku.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t xml:space="preserve">Dlhodobý majetok vytvorený vlastnou činnosťou sa oceňuje vlastnými nákladmi. Za vlastné náklady s a </w:t>
      </w:r>
      <w:r>
        <w:t>považujú všetky priame náklady vynaložené na výrobu alebo inú činnosť a všetky nepriame náklady vzťahujúce sa na výrobu  alebo inú činnosť. Majetok vytvorený vlastnou činnosťou by sa ocenil reprodukčnou obstarávacou cenou v prípade, ak by vlastné náklady b</w:t>
      </w:r>
      <w:r>
        <w:t xml:space="preserve">oli vyššie  ako reprodukčná obstarávacia cena tohto majetku.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07"/>
      </w:pPr>
      <w:r>
        <w:t>Dlhodobý majetok nadobudnutý bezodplatným prevodom pri splynutí, zlúčení, rozdelení alebo pri prevode správy sa oceňuje cenou, v ktorej sa doteraz viedol v účtovníctve. Ak cenu nie je možné zi</w:t>
      </w:r>
      <w:r>
        <w:t>stiť, oceňuje sa reprodukčnou obstarávacou cenou. Dlhodobý nehmotný a hmotný majetok obstaraný iným spôsobom (napr. bezodplatne nadobudnutý majetok, delimitovaný, novo zistený majetok pri inventarizácii) sa oceňuje reprodukčnou obstarávacou cenou. Reproduk</w:t>
      </w:r>
      <w:r>
        <w:t xml:space="preserve">čnou obstarávacou  cenou cena, za ktorú  by sa majetok obstaral v čase, keď sa o ňom účtuje. </w:t>
      </w:r>
    </w:p>
    <w:p w:rsidR="00F0492E" w:rsidRDefault="00951D05">
      <w:pPr>
        <w:spacing w:after="23" w:line="259" w:lineRule="auto"/>
        <w:ind w:left="84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t xml:space="preserve">Predpokladaná doba používania, metóda odpisovania a odpisová sadzba sú uvedené v nasledujúcej tabuľke: </w:t>
      </w:r>
    </w:p>
    <w:p w:rsidR="00F0492E" w:rsidRDefault="00951D05">
      <w:pPr>
        <w:spacing w:after="0" w:line="259" w:lineRule="auto"/>
        <w:ind w:left="84" w:firstLine="0"/>
        <w:jc w:val="left"/>
      </w:pPr>
      <w:r>
        <w:rPr>
          <w:i/>
        </w:rPr>
        <w:t xml:space="preserve"> </w:t>
      </w:r>
    </w:p>
    <w:tbl>
      <w:tblPr>
        <w:tblStyle w:val="TableGrid"/>
        <w:tblW w:w="9304" w:type="dxa"/>
        <w:tblInd w:w="84" w:type="dxa"/>
        <w:tblCellMar>
          <w:top w:w="9" w:type="dxa"/>
          <w:left w:w="0" w:type="dxa"/>
          <w:bottom w:w="0" w:type="dxa"/>
          <w:right w:w="91" w:type="dxa"/>
        </w:tblCellMar>
        <w:tblLook w:val="04A0" w:firstRow="1" w:lastRow="0" w:firstColumn="1" w:lastColumn="0" w:noHBand="0" w:noVBand="1"/>
      </w:tblPr>
      <w:tblGrid>
        <w:gridCol w:w="3881"/>
        <w:gridCol w:w="1985"/>
        <w:gridCol w:w="1577"/>
        <w:gridCol w:w="224"/>
        <w:gridCol w:w="1637"/>
      </w:tblGrid>
      <w:tr w:rsidR="00F0492E">
        <w:trPr>
          <w:trHeight w:val="301"/>
        </w:trPr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predpokladaná  </w:t>
            </w:r>
          </w:p>
        </w:tc>
        <w:tc>
          <w:tcPr>
            <w:tcW w:w="157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233" w:firstLine="0"/>
              <w:jc w:val="left"/>
            </w:pPr>
            <w:r>
              <w:rPr>
                <w:i/>
              </w:rPr>
              <w:t xml:space="preserve">metóda </w:t>
            </w:r>
          </w:p>
        </w:tc>
        <w:tc>
          <w:tcPr>
            <w:tcW w:w="2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37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ročná odpisová </w:t>
            </w:r>
          </w:p>
        </w:tc>
      </w:tr>
      <w:tr w:rsidR="00F0492E">
        <w:trPr>
          <w:trHeight w:val="662"/>
        </w:trPr>
        <w:tc>
          <w:tcPr>
            <w:tcW w:w="38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 </w:t>
            </w:r>
            <w:r>
              <w:rPr>
                <w:i/>
              </w:rPr>
              <w:tab/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tabs>
                <w:tab w:val="center" w:pos="727"/>
                <w:tab w:val="center" w:pos="1580"/>
              </w:tabs>
              <w:spacing w:after="7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i/>
              </w:rPr>
              <w:t xml:space="preserve">doba </w:t>
            </w:r>
            <w:r>
              <w:rPr>
                <w:i/>
              </w:rPr>
              <w:tab/>
              <w:t xml:space="preserve"> </w:t>
            </w:r>
          </w:p>
          <w:p w:rsidR="00F0492E" w:rsidRDefault="00951D05">
            <w:pPr>
              <w:spacing w:after="0" w:line="259" w:lineRule="auto"/>
              <w:ind w:left="202" w:firstLine="0"/>
              <w:jc w:val="left"/>
            </w:pPr>
            <w:r>
              <w:rPr>
                <w:i/>
              </w:rPr>
              <w:t xml:space="preserve">používania 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odpisovania </w:t>
            </w:r>
          </w:p>
        </w:tc>
        <w:tc>
          <w:tcPr>
            <w:tcW w:w="2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94" w:firstLine="0"/>
              <w:jc w:val="left"/>
            </w:pPr>
            <w:r>
              <w:rPr>
                <w:i/>
              </w:rPr>
              <w:t xml:space="preserve">sadzba v % </w:t>
            </w:r>
          </w:p>
        </w:tc>
      </w:tr>
      <w:tr w:rsidR="00F0492E">
        <w:trPr>
          <w:trHeight w:val="301"/>
        </w:trPr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náklady na vývoj </w:t>
            </w: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951D05">
            <w:pPr>
              <w:tabs>
                <w:tab w:val="center" w:pos="727"/>
                <w:tab w:val="center" w:pos="158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i/>
              </w:rPr>
              <w:t xml:space="preserve">5 </w:t>
            </w:r>
            <w:r>
              <w:rPr>
                <w:i/>
              </w:rPr>
              <w:tab/>
              <w:t xml:space="preserve"> </w:t>
            </w:r>
          </w:p>
        </w:tc>
        <w:tc>
          <w:tcPr>
            <w:tcW w:w="157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18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22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37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62" w:firstLine="0"/>
              <w:jc w:val="center"/>
            </w:pPr>
            <w:r>
              <w:rPr>
                <w:i/>
              </w:rPr>
              <w:t xml:space="preserve">20 </w:t>
            </w:r>
          </w:p>
        </w:tc>
      </w:tr>
      <w:tr w:rsidR="00F0492E">
        <w:trPr>
          <w:trHeight w:val="317"/>
        </w:trPr>
        <w:tc>
          <w:tcPr>
            <w:tcW w:w="3881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31" w:firstLine="0"/>
              <w:jc w:val="left"/>
            </w:pPr>
            <w:proofErr w:type="spellStart"/>
            <w:r>
              <w:rPr>
                <w:i/>
              </w:rPr>
              <w:t>softvare</w:t>
            </w:r>
            <w:proofErr w:type="spellEnd"/>
            <w:r>
              <w:rPr>
                <w:i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tabs>
                <w:tab w:val="center" w:pos="727"/>
                <w:tab w:val="center" w:pos="158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i/>
              </w:rPr>
              <w:t xml:space="preserve">4 </w:t>
            </w:r>
            <w:r>
              <w:rPr>
                <w:i/>
              </w:rPr>
              <w:tab/>
              <w:t xml:space="preserve">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18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62" w:firstLine="0"/>
              <w:jc w:val="center"/>
            </w:pPr>
            <w:r>
              <w:rPr>
                <w:i/>
              </w:rPr>
              <w:t xml:space="preserve">25 </w:t>
            </w:r>
          </w:p>
        </w:tc>
      </w:tr>
      <w:tr w:rsidR="00F0492E">
        <w:trPr>
          <w:trHeight w:val="318"/>
        </w:trPr>
        <w:tc>
          <w:tcPr>
            <w:tcW w:w="3881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oceniteľné práva (licencie)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tabs>
                <w:tab w:val="center" w:pos="727"/>
                <w:tab w:val="center" w:pos="158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i/>
              </w:rPr>
              <w:t xml:space="preserve">5 </w:t>
            </w:r>
            <w:r>
              <w:rPr>
                <w:i/>
              </w:rPr>
              <w:tab/>
              <w:t xml:space="preserve">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18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62" w:firstLine="0"/>
              <w:jc w:val="center"/>
            </w:pPr>
            <w:r>
              <w:rPr>
                <w:i/>
              </w:rPr>
              <w:t xml:space="preserve">20 </w:t>
            </w:r>
          </w:p>
        </w:tc>
      </w:tr>
      <w:tr w:rsidR="00F0492E">
        <w:trPr>
          <w:trHeight w:val="344"/>
        </w:trPr>
        <w:tc>
          <w:tcPr>
            <w:tcW w:w="38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drobný dlhodobý nehmotný majetok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77" w:firstLine="0"/>
              <w:jc w:val="left"/>
            </w:pPr>
            <w:r>
              <w:rPr>
                <w:i/>
              </w:rPr>
              <w:t xml:space="preserve">rôzna napr. 2  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18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22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62" w:firstLine="0"/>
              <w:jc w:val="center"/>
            </w:pPr>
            <w:r>
              <w:rPr>
                <w:i/>
              </w:rPr>
              <w:t xml:space="preserve">50 </w:t>
            </w:r>
          </w:p>
        </w:tc>
      </w:tr>
    </w:tbl>
    <w:p w:rsidR="00F0492E" w:rsidRDefault="00951D05">
      <w:pPr>
        <w:spacing w:after="0" w:line="259" w:lineRule="auto"/>
        <w:ind w:left="53" w:firstLine="0"/>
        <w:jc w:val="left"/>
      </w:pPr>
      <w:r>
        <w:lastRenderedPageBreak/>
        <w:t xml:space="preserve">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88"/>
        <w:ind w:left="48" w:right="16"/>
      </w:pPr>
      <w:r>
        <w:t xml:space="preserve">Predpokladaná doba používania, metóda odpisovania a odpisová sadzba sú uvedené v nasledujúcej tabuľke: </w:t>
      </w:r>
    </w:p>
    <w:p w:rsidR="00F0492E" w:rsidRDefault="00951D05">
      <w:pPr>
        <w:spacing w:after="0" w:line="259" w:lineRule="auto"/>
        <w:ind w:left="84" w:firstLine="0"/>
        <w:jc w:val="left"/>
      </w:pPr>
      <w:r>
        <w:rPr>
          <w:i/>
        </w:rPr>
        <w:t xml:space="preserve"> </w:t>
      </w:r>
    </w:p>
    <w:tbl>
      <w:tblPr>
        <w:tblStyle w:val="TableGrid"/>
        <w:tblW w:w="9275" w:type="dxa"/>
        <w:tblInd w:w="84" w:type="dxa"/>
        <w:tblCellMar>
          <w:top w:w="5" w:type="dxa"/>
          <w:left w:w="0" w:type="dxa"/>
          <w:bottom w:w="0" w:type="dxa"/>
          <w:right w:w="77" w:type="dxa"/>
        </w:tblCellMar>
        <w:tblLook w:val="04A0" w:firstRow="1" w:lastRow="0" w:firstColumn="1" w:lastColumn="0" w:noHBand="0" w:noVBand="1"/>
      </w:tblPr>
      <w:tblGrid>
        <w:gridCol w:w="3433"/>
        <w:gridCol w:w="451"/>
        <w:gridCol w:w="146"/>
        <w:gridCol w:w="1572"/>
        <w:gridCol w:w="332"/>
        <w:gridCol w:w="179"/>
        <w:gridCol w:w="1331"/>
        <w:gridCol w:w="209"/>
        <w:gridCol w:w="336"/>
        <w:gridCol w:w="1286"/>
      </w:tblGrid>
      <w:tr w:rsidR="00F0492E">
        <w:trPr>
          <w:trHeight w:val="302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45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50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70" w:firstLine="0"/>
              <w:jc w:val="left"/>
            </w:pPr>
            <w:r>
              <w:rPr>
                <w:i/>
              </w:rPr>
              <w:t xml:space="preserve">predpokladaná  </w:t>
            </w:r>
          </w:p>
        </w:tc>
        <w:tc>
          <w:tcPr>
            <w:tcW w:w="151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235" w:firstLine="0"/>
              <w:jc w:val="left"/>
            </w:pPr>
            <w:r>
              <w:rPr>
                <w:i/>
              </w:rPr>
              <w:t xml:space="preserve">metóda </w:t>
            </w:r>
          </w:p>
        </w:tc>
        <w:tc>
          <w:tcPr>
            <w:tcW w:w="20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22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ročná odpisová </w:t>
            </w:r>
          </w:p>
        </w:tc>
      </w:tr>
      <w:tr w:rsidR="00F0492E">
        <w:trPr>
          <w:trHeight w:val="344"/>
        </w:trPr>
        <w:tc>
          <w:tcPr>
            <w:tcW w:w="343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45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205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doba používania  </w:t>
            </w:r>
          </w:p>
        </w:tc>
        <w:tc>
          <w:tcPr>
            <w:tcW w:w="151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odpisovania </w:t>
            </w:r>
          </w:p>
        </w:tc>
        <w:tc>
          <w:tcPr>
            <w:tcW w:w="20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94" w:firstLine="0"/>
              <w:jc w:val="left"/>
            </w:pPr>
            <w:r>
              <w:rPr>
                <w:i/>
              </w:rPr>
              <w:t xml:space="preserve">sadzba v % </w:t>
            </w:r>
          </w:p>
        </w:tc>
      </w:tr>
      <w:tr w:rsidR="00F0492E">
        <w:trPr>
          <w:trHeight w:val="301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budovy </w:t>
            </w:r>
          </w:p>
        </w:tc>
        <w:tc>
          <w:tcPr>
            <w:tcW w:w="45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50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951D05">
            <w:pPr>
              <w:tabs>
                <w:tab w:val="center" w:pos="797"/>
                <w:tab w:val="center" w:pos="171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i/>
              </w:rPr>
              <w:t xml:space="preserve">40 </w:t>
            </w:r>
            <w:r>
              <w:rPr>
                <w:i/>
              </w:rPr>
              <w:tab/>
              <w:t xml:space="preserve"> </w:t>
            </w:r>
          </w:p>
        </w:tc>
        <w:tc>
          <w:tcPr>
            <w:tcW w:w="151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18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20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22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60" w:firstLine="0"/>
              <w:jc w:val="center"/>
            </w:pPr>
            <w:r>
              <w:rPr>
                <w:i/>
              </w:rPr>
              <w:t xml:space="preserve">2,5 </w:t>
            </w:r>
          </w:p>
        </w:tc>
      </w:tr>
      <w:tr w:rsidR="00F0492E">
        <w:trPr>
          <w:trHeight w:val="340"/>
        </w:trPr>
        <w:tc>
          <w:tcPr>
            <w:tcW w:w="3433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stroje, prístroje a </w:t>
            </w:r>
            <w:r>
              <w:rPr>
                <w:i/>
              </w:rPr>
              <w:t xml:space="preserve">zariadenia 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tabs>
                <w:tab w:val="center" w:pos="795"/>
                <w:tab w:val="center" w:pos="171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i/>
              </w:rPr>
              <w:t xml:space="preserve">8 až 20 </w:t>
            </w:r>
            <w:r>
              <w:rPr>
                <w:i/>
              </w:rPr>
              <w:tab/>
              <w:t xml:space="preserve"> </w:t>
            </w:r>
          </w:p>
        </w:tc>
        <w:tc>
          <w:tcPr>
            <w:tcW w:w="15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18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22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63" w:firstLine="0"/>
              <w:jc w:val="center"/>
            </w:pPr>
            <w:r>
              <w:rPr>
                <w:i/>
              </w:rPr>
              <w:t xml:space="preserve">5 až 12,5 </w:t>
            </w:r>
          </w:p>
        </w:tc>
      </w:tr>
      <w:tr w:rsidR="00F0492E">
        <w:trPr>
          <w:trHeight w:val="296"/>
        </w:trPr>
        <w:tc>
          <w:tcPr>
            <w:tcW w:w="4030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dopravné prostriedky 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362" w:firstLine="0"/>
              <w:jc w:val="left"/>
            </w:pPr>
            <w:r>
              <w:rPr>
                <w:i/>
              </w:rPr>
              <w:t xml:space="preserve">4 až 6 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5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16 až 25 </w:t>
            </w:r>
          </w:p>
        </w:tc>
      </w:tr>
      <w:tr w:rsidR="00F0492E">
        <w:trPr>
          <w:trHeight w:val="345"/>
        </w:trPr>
        <w:tc>
          <w:tcPr>
            <w:tcW w:w="403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31" w:firstLine="0"/>
              <w:jc w:val="left"/>
            </w:pPr>
            <w:r>
              <w:rPr>
                <w:i/>
              </w:rPr>
              <w:t xml:space="preserve">drobný dlhodobý hmotný majetok 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rôzna napr. 2 </w:t>
            </w:r>
          </w:p>
        </w:tc>
        <w:tc>
          <w:tcPr>
            <w:tcW w:w="511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lineárna </w:t>
            </w:r>
          </w:p>
        </w:tc>
        <w:tc>
          <w:tcPr>
            <w:tcW w:w="545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286" w:firstLine="0"/>
              <w:jc w:val="left"/>
            </w:pPr>
            <w:r>
              <w:rPr>
                <w:i/>
              </w:rPr>
              <w:t xml:space="preserve">50 </w:t>
            </w:r>
          </w:p>
        </w:tc>
      </w:tr>
    </w:tbl>
    <w:p w:rsidR="00F0492E" w:rsidRDefault="00951D05">
      <w:pPr>
        <w:spacing w:after="23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rPr>
          <w:u w:val="single" w:color="000000"/>
        </w:rPr>
        <w:t xml:space="preserve">Zásoby </w:t>
      </w:r>
      <w:r>
        <w:t xml:space="preserve">nakupované sa oceňujú obstarávacou cenou, ktorá zahrňuje cenu  </w:t>
      </w:r>
      <w:r>
        <w:t>obstarania a náklady súvisiace s obstaraním (clo, prepravu, poistné, provízie a pod.) znížené o zľavy z ceny. Úbytok zásob rovnakého druhu sa účtuje v ocenení cenou zistenou váženým aritmetickým priemerom z obstarávacích cien (alebo vlastných nákladov aleb</w:t>
      </w:r>
      <w:r>
        <w:t xml:space="preserve">o metódou FIFO  - prvá cena na ocenenie prírastku zásob sa použije ako prvá cena na ocenenie úbytku zásob). 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t>Zásoby vytvorené vlastnou činnosťou sa oceňujú vlastnými nákladmi. Vlastné náklady sú priame náklady (priamy materiál, priame mzdy a ostatné pri</w:t>
      </w:r>
      <w:r>
        <w:t xml:space="preserve">ame  náklady) a časť nepriamych nákladov bezprostredne súvisiacich s vytvorením zásob vlastnou činnosťou (výrobná réžia). Výrobná réžia sa do vlastných nákladov zahrňuje v závislosti od stupňa rozpracovanosti týchto zásob.  </w:t>
      </w:r>
    </w:p>
    <w:p w:rsidR="00F0492E" w:rsidRDefault="00951D05">
      <w:pPr>
        <w:ind w:left="48" w:right="105"/>
      </w:pPr>
      <w:r>
        <w:t xml:space="preserve">Zásoby nadobudnuté bezodplatne </w:t>
      </w:r>
      <w:r>
        <w:t xml:space="preserve">(darovaním a delimitáciou), prebytky zásob, odpad a zvyškové produkty  sa oceňujú reprodukčnou obstarávacou cenou, čo  je cena, za ktorú by sa majetok obstaral v čase, keď sa o ňom účtuje.  </w:t>
      </w:r>
    </w:p>
    <w:p w:rsidR="00F0492E" w:rsidRDefault="00951D05">
      <w:pPr>
        <w:ind w:left="48" w:right="16"/>
      </w:pPr>
      <w:r>
        <w:t>Novozistené zásoby pri inventarizácii sa oceňujú reprodukčnou obs</w:t>
      </w:r>
      <w:r>
        <w:t xml:space="preserve">tarávacou cenou. </w:t>
      </w:r>
    </w:p>
    <w:p w:rsidR="00F0492E" w:rsidRDefault="00951D05">
      <w:pPr>
        <w:spacing w:after="2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rPr>
          <w:u w:val="single" w:color="000000"/>
        </w:rPr>
        <w:t xml:space="preserve">Pohľadávky </w:t>
      </w:r>
      <w:r>
        <w:t xml:space="preserve">pri ich vzniku sa oceňujú menovitou hodnotou. Pohľadávky pri odplatnom nadobudnutí sa oceňujú obstarávacou cenou, </w:t>
      </w:r>
      <w:proofErr w:type="spellStart"/>
      <w:r>
        <w:t>t.j</w:t>
      </w:r>
      <w:proofErr w:type="spellEnd"/>
      <w:r>
        <w:t xml:space="preserve">. vrátane nákladov  súvisiacich s obstaraním. Toto ocenenie sa znižuje o pochybné,  nedobytným pohľadávky a </w:t>
      </w:r>
      <w:r>
        <w:t xml:space="preserve">o pohľadávky, pri ktorých existuje riziko nevymožiteľnosti. </w:t>
      </w:r>
    </w:p>
    <w:p w:rsidR="00F0492E" w:rsidRDefault="00951D05">
      <w:pPr>
        <w:spacing w:after="17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rPr>
          <w:u w:val="single" w:color="000000"/>
        </w:rPr>
        <w:t>Peňažné prostriedky a ceniny</w:t>
      </w:r>
      <w:r>
        <w:t xml:space="preserve"> sa oceňujú menovitou hodnotou. </w:t>
      </w:r>
    </w:p>
    <w:p w:rsidR="00F0492E" w:rsidRDefault="00951D05">
      <w:pPr>
        <w:spacing w:after="18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rPr>
          <w:u w:val="single" w:color="000000"/>
        </w:rPr>
        <w:t>Rezervy</w:t>
      </w:r>
      <w:r>
        <w:t xml:space="preserve"> sú záväzky s neurčitým časovým vymedzením alebo výškou a oceňujú sa v očakávanej výške záväzku alebo poistno-</w:t>
      </w:r>
      <w:r>
        <w:t xml:space="preserve">matematickými metódami. </w:t>
      </w:r>
    </w:p>
    <w:p w:rsidR="00F0492E" w:rsidRDefault="00951D05">
      <w:pPr>
        <w:spacing w:after="11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rPr>
          <w:u w:val="single" w:color="000000"/>
        </w:rPr>
        <w:t>Záväzky</w:t>
      </w:r>
      <w:r>
        <w:t xml:space="preserve"> sa pri ich vzniku oceňujú menovitou hodnotou a pri ich prevzatí sa oceňujú obstarávacou cenou.  </w:t>
      </w:r>
    </w:p>
    <w:p w:rsidR="00F0492E" w:rsidRDefault="00951D05">
      <w:pPr>
        <w:spacing w:after="22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lastRenderedPageBreak/>
        <w:t xml:space="preserve">Účty </w:t>
      </w:r>
      <w:r>
        <w:rPr>
          <w:u w:val="single" w:color="000000"/>
        </w:rPr>
        <w:t>časového rozlíšenia aktív a pasív</w:t>
      </w:r>
      <w:r>
        <w:t xml:space="preserve"> sú vykázané vo výške, ktorá je potrebná  na dodržanie zásady vecnej a </w:t>
      </w:r>
      <w:r>
        <w:t xml:space="preserve">časovej súvislosti s účtovným obdobím. </w:t>
      </w:r>
    </w:p>
    <w:p w:rsidR="00F0492E" w:rsidRDefault="00951D05">
      <w:pPr>
        <w:spacing w:after="4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273" w:line="259" w:lineRule="auto"/>
        <w:ind w:left="70" w:firstLine="0"/>
        <w:jc w:val="left"/>
      </w:pPr>
      <w:r>
        <w:rPr>
          <w:b/>
        </w:rPr>
        <w:t xml:space="preserve">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F0492E" w:rsidRDefault="00951D05">
      <w:pPr>
        <w:numPr>
          <w:ilvl w:val="0"/>
          <w:numId w:val="1"/>
        </w:numPr>
        <w:spacing w:after="257" w:line="259" w:lineRule="auto"/>
        <w:ind w:left="636" w:hanging="581"/>
        <w:jc w:val="left"/>
      </w:pPr>
      <w:r>
        <w:rPr>
          <w:b/>
        </w:rPr>
        <w:t xml:space="preserve">INFORMÁCIE O ÚDAJOCH NA STRANE AKTÍV SÚVAHY </w:t>
      </w:r>
    </w:p>
    <w:p w:rsidR="00F0492E" w:rsidRDefault="00951D05">
      <w:pPr>
        <w:ind w:left="48" w:right="16"/>
      </w:pPr>
      <w:r>
        <w:t xml:space="preserve">Prehľad pohybu dlhodobého nehmotného a dlhodobého hmotného majetku od 1. januára 2021 do 31. decembra 2021 je uvedený v tabuľkovej časti </w:t>
      </w:r>
      <w:r>
        <w:rPr>
          <w:i/>
        </w:rPr>
        <w:t>Prehľad o pohybe dlhodob</w:t>
      </w:r>
      <w:r>
        <w:rPr>
          <w:i/>
        </w:rPr>
        <w:t xml:space="preserve">ého majetku.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132"/>
        <w:ind w:left="48" w:right="16"/>
      </w:pPr>
      <w:r>
        <w:t xml:space="preserve">Ako finančný majetok sú vykázané peňažné prostriedky v hotovosti a na účte v banke, s ktorými je možné voľne disponovať. </w:t>
      </w:r>
    </w:p>
    <w:p w:rsidR="00F0492E" w:rsidRDefault="00951D05">
      <w:pPr>
        <w:ind w:left="48" w:right="16"/>
      </w:pPr>
      <w:r>
        <w:t xml:space="preserve">Bankový účet založený 10.06.2016 </w:t>
      </w:r>
    </w:p>
    <w:p w:rsidR="00F0492E" w:rsidRDefault="00951D05">
      <w:pPr>
        <w:ind w:left="48" w:right="16"/>
      </w:pPr>
      <w:r>
        <w:t xml:space="preserve">Stav na účte k 31.12.2021: 116,03.- eur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0" w:line="259" w:lineRule="auto"/>
        <w:ind w:left="0" w:right="50" w:firstLine="0"/>
        <w:jc w:val="right"/>
      </w:pPr>
      <w:r>
        <w:rPr>
          <w:i/>
          <w:sz w:val="22"/>
        </w:rPr>
        <w:t xml:space="preserve"> </w:t>
      </w:r>
    </w:p>
    <w:tbl>
      <w:tblPr>
        <w:tblStyle w:val="TableGrid"/>
        <w:tblW w:w="9274" w:type="dxa"/>
        <w:tblInd w:w="-55" w:type="dxa"/>
        <w:tblCellMar>
          <w:top w:w="7" w:type="dxa"/>
          <w:left w:w="0" w:type="dxa"/>
          <w:bottom w:w="0" w:type="dxa"/>
          <w:right w:w="57" w:type="dxa"/>
        </w:tblCellMar>
        <w:tblLook w:val="04A0" w:firstRow="1" w:lastRow="0" w:firstColumn="1" w:lastColumn="0" w:noHBand="0" w:noVBand="1"/>
      </w:tblPr>
      <w:tblGrid>
        <w:gridCol w:w="5357"/>
        <w:gridCol w:w="1633"/>
        <w:gridCol w:w="210"/>
        <w:gridCol w:w="2074"/>
      </w:tblGrid>
      <w:tr w:rsidR="00F0492E">
        <w:trPr>
          <w:trHeight w:val="284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t xml:space="preserve">Majetok, ku ktorému má </w:t>
            </w:r>
            <w:proofErr w:type="spellStart"/>
            <w:r>
              <w:t>účt</w:t>
            </w:r>
            <w:proofErr w:type="spellEnd"/>
            <w:r>
              <w:t xml:space="preserve">. jed. vlastnícke právo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BFBFBF"/>
          </w:tcPr>
          <w:p w:rsidR="00F0492E" w:rsidRDefault="00951D05">
            <w:pPr>
              <w:spacing w:after="0" w:line="259" w:lineRule="auto"/>
              <w:ind w:left="570" w:firstLine="0"/>
              <w:jc w:val="left"/>
            </w:pPr>
            <w:r>
              <w:rPr>
                <w:i/>
                <w:sz w:val="20"/>
              </w:rPr>
              <w:t xml:space="preserve">31.12.20 </w:t>
            </w:r>
          </w:p>
        </w:tc>
        <w:tc>
          <w:tcPr>
            <w:tcW w:w="2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0492E" w:rsidRDefault="00951D05">
            <w:pPr>
              <w:spacing w:after="0" w:line="259" w:lineRule="auto"/>
              <w:ind w:left="55" w:firstLine="0"/>
              <w:jc w:val="center"/>
            </w:pPr>
            <w:r>
              <w:rPr>
                <w:i/>
                <w:sz w:val="20"/>
              </w:rPr>
              <w:t xml:space="preserve">31.12.21 </w:t>
            </w:r>
          </w:p>
        </w:tc>
      </w:tr>
      <w:tr w:rsidR="00F0492E">
        <w:trPr>
          <w:trHeight w:val="241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Budovy stavby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b/>
                <w:sz w:val="20"/>
              </w:rPr>
              <w:t xml:space="preserve">Spolu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0 </w:t>
            </w:r>
          </w:p>
        </w:tc>
      </w:tr>
    </w:tbl>
    <w:p w:rsidR="00F0492E" w:rsidRDefault="00951D05">
      <w:pPr>
        <w:numPr>
          <w:ilvl w:val="0"/>
          <w:numId w:val="1"/>
        </w:numPr>
        <w:spacing w:after="257" w:line="259" w:lineRule="auto"/>
        <w:ind w:left="636" w:hanging="581"/>
        <w:jc w:val="left"/>
      </w:pPr>
      <w:r>
        <w:rPr>
          <w:b/>
        </w:rPr>
        <w:t xml:space="preserve">INFORMÁCIE O ÚDAJOCH NA STRANE PASÍV SÚVAHY </w:t>
      </w:r>
    </w:p>
    <w:p w:rsidR="00F0492E" w:rsidRDefault="00951D05">
      <w:pPr>
        <w:ind w:left="48" w:right="16"/>
      </w:pPr>
      <w:r>
        <w:t xml:space="preserve">Prehľad vlastného imania účtovnej jednotky od 1. januára 2020 do 31. decembra 2020 je uvedený je uvedený v tabuľkovej časti obce. </w:t>
      </w:r>
    </w:p>
    <w:p w:rsidR="00F0492E" w:rsidRDefault="00951D05">
      <w:pPr>
        <w:spacing w:after="0" w:line="259" w:lineRule="auto"/>
        <w:ind w:left="84" w:firstLine="0"/>
        <w:jc w:val="left"/>
      </w:pPr>
      <w:r>
        <w:t xml:space="preserve"> </w:t>
      </w:r>
    </w:p>
    <w:p w:rsidR="00F0492E" w:rsidRDefault="00951D05">
      <w:pPr>
        <w:spacing w:after="23" w:line="259" w:lineRule="auto"/>
        <w:ind w:left="84" w:firstLine="0"/>
        <w:jc w:val="left"/>
      </w:pPr>
      <w:r>
        <w:rPr>
          <w:sz w:val="22"/>
        </w:rPr>
        <w:t xml:space="preserve"> </w:t>
      </w:r>
    </w:p>
    <w:p w:rsidR="00F0492E" w:rsidRDefault="00951D05">
      <w:pPr>
        <w:pStyle w:val="Nadpis2"/>
      </w:pPr>
      <w:r>
        <w:rPr>
          <w:b w:val="0"/>
        </w:rPr>
        <w:t xml:space="preserve">  </w:t>
      </w:r>
      <w:r>
        <w:t xml:space="preserve">V.  INFORMÁCIE O VÝNOSOCH  A  NÁKLADOCH </w:t>
      </w:r>
    </w:p>
    <w:p w:rsidR="00F0492E" w:rsidRDefault="00951D05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 </w:t>
      </w:r>
    </w:p>
    <w:p w:rsidR="00F0492E" w:rsidRDefault="00951D05">
      <w:pPr>
        <w:spacing w:after="20" w:line="259" w:lineRule="auto"/>
        <w:ind w:left="84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t xml:space="preserve">Prehľad o tržbách za vlastné výkony a tovar: </w:t>
      </w:r>
    </w:p>
    <w:p w:rsidR="00F0492E" w:rsidRDefault="00951D05">
      <w:pPr>
        <w:spacing w:after="0" w:line="259" w:lineRule="auto"/>
        <w:ind w:left="84" w:firstLine="0"/>
        <w:jc w:val="left"/>
      </w:pPr>
      <w:r>
        <w:t xml:space="preserve"> </w:t>
      </w:r>
    </w:p>
    <w:p w:rsidR="00F0492E" w:rsidRDefault="00951D05">
      <w:pPr>
        <w:spacing w:after="0" w:line="259" w:lineRule="auto"/>
        <w:ind w:left="0" w:right="103" w:firstLine="0"/>
        <w:jc w:val="right"/>
      </w:pPr>
      <w:r>
        <w:rPr>
          <w:i/>
          <w:sz w:val="22"/>
        </w:rPr>
        <w:t xml:space="preserve">v eur </w:t>
      </w:r>
    </w:p>
    <w:tbl>
      <w:tblPr>
        <w:tblStyle w:val="TableGrid"/>
        <w:tblW w:w="9274" w:type="dxa"/>
        <w:tblInd w:w="-55" w:type="dxa"/>
        <w:tblCellMar>
          <w:top w:w="6" w:type="dxa"/>
          <w:left w:w="0" w:type="dxa"/>
          <w:bottom w:w="0" w:type="dxa"/>
          <w:right w:w="9" w:type="dxa"/>
        </w:tblCellMar>
        <w:tblLook w:val="04A0" w:firstRow="1" w:lastRow="0" w:firstColumn="1" w:lastColumn="0" w:noHBand="0" w:noVBand="1"/>
      </w:tblPr>
      <w:tblGrid>
        <w:gridCol w:w="5357"/>
        <w:gridCol w:w="1434"/>
        <w:gridCol w:w="409"/>
        <w:gridCol w:w="2074"/>
      </w:tblGrid>
      <w:tr w:rsidR="00F0492E">
        <w:trPr>
          <w:trHeight w:val="283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BFBFBF"/>
          </w:tcPr>
          <w:p w:rsidR="00F0492E" w:rsidRDefault="00951D05">
            <w:pPr>
              <w:spacing w:after="0" w:line="259" w:lineRule="auto"/>
              <w:ind w:left="0" w:right="154" w:firstLine="0"/>
              <w:jc w:val="right"/>
            </w:pPr>
            <w:r>
              <w:rPr>
                <w:i/>
                <w:sz w:val="20"/>
              </w:rPr>
              <w:t xml:space="preserve">31.12.20 </w:t>
            </w: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0492E" w:rsidRDefault="00951D05">
            <w:pPr>
              <w:spacing w:after="0" w:line="259" w:lineRule="auto"/>
              <w:ind w:left="7" w:firstLine="0"/>
              <w:jc w:val="center"/>
            </w:pPr>
            <w:r>
              <w:rPr>
                <w:i/>
                <w:sz w:val="20"/>
              </w:rPr>
              <w:t xml:space="preserve">31.12.21 </w:t>
            </w:r>
          </w:p>
        </w:tc>
      </w:tr>
      <w:tr w:rsidR="00F0492E">
        <w:trPr>
          <w:trHeight w:val="241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641 – tržby 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10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99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10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99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668 – dotácie /transfer od obce/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100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97" w:firstLine="0"/>
              <w:jc w:val="right"/>
            </w:pPr>
            <w:r>
              <w:rPr>
                <w:sz w:val="20"/>
              </w:rPr>
              <w:t xml:space="preserve">200 </w:t>
            </w:r>
          </w:p>
        </w:tc>
      </w:tr>
      <w:tr w:rsidR="00F0492E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</w:tr>
      <w:tr w:rsidR="00F0492E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-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0492E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110" w:firstLine="0"/>
              <w:jc w:val="left"/>
            </w:pPr>
            <w:r>
              <w:rPr>
                <w:b/>
                <w:sz w:val="20"/>
              </w:rPr>
              <w:t xml:space="preserve">Spolu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0492E" w:rsidRDefault="00F049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 xml:space="preserve">100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97" w:firstLine="0"/>
              <w:jc w:val="right"/>
            </w:pPr>
            <w:r>
              <w:rPr>
                <w:b/>
                <w:sz w:val="20"/>
              </w:rPr>
              <w:t xml:space="preserve">200 </w:t>
            </w:r>
          </w:p>
        </w:tc>
      </w:tr>
    </w:tbl>
    <w:p w:rsidR="00F0492E" w:rsidRDefault="00951D05">
      <w:pPr>
        <w:spacing w:after="0" w:line="259" w:lineRule="auto"/>
        <w:ind w:left="0" w:firstLine="0"/>
        <w:jc w:val="left"/>
      </w:pPr>
      <w:r>
        <w:t xml:space="preserve"> </w:t>
      </w:r>
    </w:p>
    <w:p w:rsidR="00F0492E" w:rsidRDefault="00951D05">
      <w:pPr>
        <w:spacing w:after="41" w:line="259" w:lineRule="auto"/>
        <w:ind w:left="84" w:firstLine="0"/>
        <w:jc w:val="left"/>
      </w:pPr>
      <w:r>
        <w:rPr>
          <w:sz w:val="22"/>
        </w:rPr>
        <w:t xml:space="preserve"> </w:t>
      </w:r>
    </w:p>
    <w:p w:rsidR="00F0492E" w:rsidRDefault="00951D05">
      <w:pPr>
        <w:ind w:left="8665" w:right="103" w:hanging="8627"/>
      </w:pPr>
      <w:r>
        <w:t xml:space="preserve">Prehľad o  nákladoch a službách </w:t>
      </w:r>
      <w:r>
        <w:rPr>
          <w:i/>
          <w:sz w:val="22"/>
        </w:rPr>
        <w:t xml:space="preserve">v eur </w:t>
      </w:r>
    </w:p>
    <w:tbl>
      <w:tblPr>
        <w:tblStyle w:val="TableGrid"/>
        <w:tblW w:w="9274" w:type="dxa"/>
        <w:tblInd w:w="-55" w:type="dxa"/>
        <w:tblCellMar>
          <w:top w:w="6" w:type="dxa"/>
          <w:left w:w="110" w:type="dxa"/>
          <w:bottom w:w="0" w:type="dxa"/>
          <w:right w:w="57" w:type="dxa"/>
        </w:tblCellMar>
        <w:tblLook w:val="04A0" w:firstRow="1" w:lastRow="0" w:firstColumn="1" w:lastColumn="0" w:noHBand="0" w:noVBand="1"/>
      </w:tblPr>
      <w:tblGrid>
        <w:gridCol w:w="5357"/>
        <w:gridCol w:w="1843"/>
        <w:gridCol w:w="2074"/>
      </w:tblGrid>
      <w:tr w:rsidR="00F0492E">
        <w:trPr>
          <w:trHeight w:val="283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0492E" w:rsidRDefault="00951D05">
            <w:pPr>
              <w:spacing w:after="0" w:line="259" w:lineRule="auto"/>
              <w:ind w:left="0" w:right="56" w:firstLine="0"/>
              <w:jc w:val="center"/>
            </w:pPr>
            <w:r>
              <w:rPr>
                <w:i/>
                <w:sz w:val="20"/>
              </w:rPr>
              <w:t xml:space="preserve">31.12.20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0492E" w:rsidRDefault="00951D05">
            <w:pPr>
              <w:spacing w:after="0" w:line="259" w:lineRule="auto"/>
              <w:ind w:left="0" w:right="55" w:firstLine="0"/>
              <w:jc w:val="center"/>
            </w:pPr>
            <w:r>
              <w:rPr>
                <w:i/>
                <w:sz w:val="20"/>
              </w:rPr>
              <w:t xml:space="preserve">31.12.21 </w:t>
            </w:r>
          </w:p>
        </w:tc>
      </w:tr>
      <w:tr w:rsidR="00F0492E">
        <w:trPr>
          <w:trHeight w:val="241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– ostatné dane a poplatky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– </w:t>
            </w:r>
            <w:r>
              <w:rPr>
                <w:sz w:val="20"/>
              </w:rPr>
              <w:t xml:space="preserve">iné ostatné náklady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138,81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95,80 </w:t>
            </w:r>
          </w:p>
        </w:tc>
      </w:tr>
      <w:tr w:rsidR="00F0492E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– ostatné služby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– zmluvné pokuty, penále a úroky z omeškania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– zákonné poistenie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0492E">
        <w:trPr>
          <w:trHeight w:val="24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0492E">
        <w:trPr>
          <w:trHeight w:val="241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SPOLU: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138,81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95,80 </w:t>
            </w:r>
          </w:p>
        </w:tc>
      </w:tr>
      <w:tr w:rsidR="00F0492E">
        <w:trPr>
          <w:trHeight w:val="242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341 – Daňové záväzky /341/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0492E" w:rsidRDefault="00951D05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</w:tbl>
    <w:p w:rsidR="00F0492E" w:rsidRDefault="00951D05">
      <w:pPr>
        <w:ind w:left="48" w:right="16"/>
      </w:pPr>
      <w:r>
        <w:t xml:space="preserve">Ako iné ostatné náklady sú vykázané bankové poplatky. </w:t>
      </w:r>
    </w:p>
    <w:p w:rsidR="00F0492E" w:rsidRDefault="00951D05">
      <w:pPr>
        <w:spacing w:after="0" w:line="259" w:lineRule="auto"/>
        <w:ind w:left="84" w:firstLine="0"/>
        <w:jc w:val="left"/>
      </w:pPr>
      <w:r>
        <w:rPr>
          <w:sz w:val="22"/>
        </w:rPr>
        <w:t xml:space="preserve"> </w:t>
      </w:r>
    </w:p>
    <w:p w:rsidR="00F0492E" w:rsidRDefault="00951D05">
      <w:pPr>
        <w:spacing w:after="24" w:line="259" w:lineRule="auto"/>
        <w:ind w:left="84" w:firstLine="0"/>
        <w:jc w:val="left"/>
      </w:pPr>
      <w:r>
        <w:rPr>
          <w:sz w:val="22"/>
        </w:rPr>
        <w:t xml:space="preserve"> </w:t>
      </w:r>
    </w:p>
    <w:p w:rsidR="00F0492E" w:rsidRDefault="00951D05">
      <w:pPr>
        <w:spacing w:after="0" w:line="259" w:lineRule="auto"/>
        <w:ind w:left="79"/>
        <w:jc w:val="left"/>
      </w:pPr>
      <w:r>
        <w:rPr>
          <w:b/>
          <w:sz w:val="22"/>
        </w:rPr>
        <w:t xml:space="preserve">VI. ÚDAJE NA PODSÚVAHOVÝCH ÚČTOCH </w:t>
      </w:r>
    </w:p>
    <w:p w:rsidR="00F0492E" w:rsidRDefault="00951D05">
      <w:pPr>
        <w:spacing w:after="6" w:line="259" w:lineRule="auto"/>
        <w:ind w:left="84" w:firstLine="0"/>
        <w:jc w:val="left"/>
      </w:pPr>
      <w:r>
        <w:t xml:space="preserve"> </w:t>
      </w:r>
    </w:p>
    <w:p w:rsidR="00F0492E" w:rsidRDefault="00951D05">
      <w:pPr>
        <w:spacing w:after="88"/>
        <w:ind w:left="48" w:right="16"/>
      </w:pPr>
      <w:r>
        <w:t xml:space="preserve">Chata </w:t>
      </w:r>
      <w:proofErr w:type="spellStart"/>
      <w:r>
        <w:t>Pilsko</w:t>
      </w:r>
      <w:proofErr w:type="spellEnd"/>
      <w:r>
        <w:t xml:space="preserve"> a vývarovňa s.r.o. neúčtovala na  podsúvahových účtoch.</w:t>
      </w:r>
      <w:r>
        <w:rPr>
          <w:b/>
          <w:sz w:val="22"/>
        </w:rPr>
        <w:t xml:space="preserve">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pStyle w:val="Nadpis2"/>
        <w:ind w:left="79"/>
      </w:pPr>
      <w:r>
        <w:t xml:space="preserve">VIII. INFORMÁCIE O SPRIAZNENÝCH OSOBÁCH A O EKONOMICKÝCH VZŤAHOCH ÚČTOVNEJ JEDNOTKY A SPRIAZNENÝCH OSÔB  </w:t>
      </w:r>
    </w:p>
    <w:p w:rsidR="00F0492E" w:rsidRDefault="00951D05">
      <w:pPr>
        <w:spacing w:after="24" w:line="259" w:lineRule="auto"/>
        <w:ind w:left="84" w:firstLine="0"/>
        <w:jc w:val="left"/>
      </w:pPr>
      <w:r>
        <w:rPr>
          <w:sz w:val="22"/>
        </w:rPr>
        <w:t xml:space="preserve"> </w:t>
      </w:r>
    </w:p>
    <w:p w:rsidR="00F0492E" w:rsidRDefault="00951D05">
      <w:pPr>
        <w:ind w:left="48" w:right="16"/>
      </w:pPr>
      <w:r>
        <w:t xml:space="preserve">Chata </w:t>
      </w:r>
      <w:proofErr w:type="spellStart"/>
      <w:r>
        <w:t>Pilsko</w:t>
      </w:r>
      <w:proofErr w:type="spellEnd"/>
      <w:r>
        <w:t xml:space="preserve"> a vývarovňa s.r.o v priebehu účtovného roka 2021 prijala od obce transfer vo výške 200.- eur.  </w:t>
      </w:r>
    </w:p>
    <w:p w:rsidR="00F0492E" w:rsidRDefault="00951D05">
      <w:pPr>
        <w:spacing w:after="0" w:line="259" w:lineRule="auto"/>
        <w:ind w:left="84" w:firstLine="0"/>
        <w:jc w:val="left"/>
      </w:pPr>
      <w:r>
        <w:t xml:space="preserve"> </w:t>
      </w:r>
    </w:p>
    <w:p w:rsidR="00F0492E" w:rsidRDefault="00951D05">
      <w:pPr>
        <w:spacing w:after="0" w:line="259" w:lineRule="auto"/>
        <w:ind w:left="84" w:firstLine="0"/>
        <w:jc w:val="left"/>
      </w:pPr>
      <w:r>
        <w:rPr>
          <w:b/>
          <w:sz w:val="22"/>
        </w:rPr>
        <w:t xml:space="preserve"> </w:t>
      </w:r>
    </w:p>
    <w:p w:rsidR="00F0492E" w:rsidRDefault="00951D05">
      <w:pPr>
        <w:spacing w:after="26" w:line="259" w:lineRule="auto"/>
        <w:ind w:left="84" w:firstLine="0"/>
        <w:jc w:val="left"/>
      </w:pPr>
      <w:r>
        <w:rPr>
          <w:b/>
          <w:sz w:val="22"/>
        </w:rPr>
        <w:t xml:space="preserve"> </w:t>
      </w:r>
    </w:p>
    <w:p w:rsidR="00F0492E" w:rsidRDefault="00951D05">
      <w:pPr>
        <w:spacing w:after="0" w:line="259" w:lineRule="auto"/>
        <w:ind w:left="79"/>
        <w:jc w:val="left"/>
      </w:pPr>
      <w:r>
        <w:rPr>
          <w:b/>
          <w:sz w:val="22"/>
        </w:rPr>
        <w:t>IX.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>INFORMÁCIE O ROZPOČTE A HODNO</w:t>
      </w:r>
      <w:r>
        <w:rPr>
          <w:b/>
          <w:sz w:val="22"/>
        </w:rPr>
        <w:t xml:space="preserve">TENIE PLNENIA ROZPOČTU </w:t>
      </w:r>
    </w:p>
    <w:p w:rsidR="00F0492E" w:rsidRDefault="00951D05">
      <w:pPr>
        <w:spacing w:after="37" w:line="259" w:lineRule="auto"/>
        <w:ind w:left="84" w:firstLine="0"/>
        <w:jc w:val="left"/>
      </w:pPr>
      <w:r>
        <w:rPr>
          <w:b/>
          <w:sz w:val="22"/>
        </w:rPr>
        <w:t xml:space="preserve"> </w:t>
      </w:r>
    </w:p>
    <w:p w:rsidR="00F0492E" w:rsidRDefault="00951D05">
      <w:pPr>
        <w:ind w:left="48" w:right="16"/>
      </w:pPr>
      <w:r>
        <w:t xml:space="preserve">Informácie o rozpočte sú uvedené v tabuľkovej časti obce Oravské Veselé.  </w:t>
      </w:r>
    </w:p>
    <w:p w:rsidR="00F0492E" w:rsidRDefault="00951D05">
      <w:pPr>
        <w:spacing w:after="0" w:line="259" w:lineRule="auto"/>
        <w:ind w:left="84" w:firstLine="0"/>
        <w:jc w:val="left"/>
      </w:pPr>
      <w:r>
        <w:rPr>
          <w:b/>
          <w:sz w:val="22"/>
        </w:rPr>
        <w:t xml:space="preserve"> </w:t>
      </w:r>
    </w:p>
    <w:p w:rsidR="00F0492E" w:rsidRDefault="00951D05">
      <w:pPr>
        <w:spacing w:after="0" w:line="259" w:lineRule="auto"/>
        <w:ind w:left="84" w:firstLine="0"/>
        <w:jc w:val="left"/>
      </w:pPr>
      <w:r>
        <w:rPr>
          <w:b/>
          <w:sz w:val="22"/>
        </w:rPr>
        <w:t xml:space="preserve"> </w:t>
      </w:r>
    </w:p>
    <w:p w:rsidR="00F0492E" w:rsidRDefault="00951D05">
      <w:pPr>
        <w:spacing w:after="23" w:line="259" w:lineRule="auto"/>
        <w:ind w:left="84" w:firstLine="0"/>
        <w:jc w:val="left"/>
      </w:pPr>
      <w:r>
        <w:rPr>
          <w:b/>
          <w:sz w:val="22"/>
        </w:rPr>
        <w:t xml:space="preserve"> </w:t>
      </w:r>
    </w:p>
    <w:p w:rsidR="00F0492E" w:rsidRDefault="00951D05">
      <w:pPr>
        <w:pStyle w:val="Nadpis2"/>
        <w:ind w:left="79"/>
      </w:pPr>
      <w:r>
        <w:t xml:space="preserve">X.  SKUTOČNOSTI, KTORÉ NASTALI PO DNI, KU KTORÉMU SA ZOSTAVUJE ÚČTOVNÁ ZÁVIERKA, DO DŇA JEJ ZOSTAVENIA </w:t>
      </w:r>
    </w:p>
    <w:p w:rsidR="00F0492E" w:rsidRDefault="00951D05">
      <w:pPr>
        <w:spacing w:after="11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t xml:space="preserve">Po 31. decembri 2021 </w:t>
      </w:r>
      <w:r>
        <w:t xml:space="preserve">nenastali také udalosti, ktoré by si vyžadovali zverejnenie alebo vykázanie v účtovnej závierke za rok 2021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0" w:line="259" w:lineRule="auto"/>
        <w:ind w:left="53" w:firstLine="0"/>
        <w:jc w:val="left"/>
      </w:pPr>
      <w:r>
        <w:lastRenderedPageBreak/>
        <w:t xml:space="preserve"> </w:t>
      </w:r>
    </w:p>
    <w:p w:rsidR="00F0492E" w:rsidRDefault="00951D05">
      <w:pPr>
        <w:ind w:left="48" w:right="16"/>
      </w:pPr>
      <w:r>
        <w:t xml:space="preserve">V Oravskom Veselom 23.03.2021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11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ind w:left="48" w:right="16"/>
      </w:pPr>
      <w:r>
        <w:t xml:space="preserve">Zodpovedná osoba za vypracovanie: </w:t>
      </w:r>
      <w:proofErr w:type="spellStart"/>
      <w:r>
        <w:t>Rydzoňová</w:t>
      </w:r>
      <w:proofErr w:type="spellEnd"/>
      <w:r>
        <w:t xml:space="preserve"> Helena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0" w:line="259" w:lineRule="auto"/>
        <w:ind w:left="53" w:firstLine="0"/>
        <w:jc w:val="left"/>
      </w:pPr>
      <w:r>
        <w:t xml:space="preserve"> </w:t>
      </w:r>
    </w:p>
    <w:p w:rsidR="00F0492E" w:rsidRDefault="00951D05">
      <w:pPr>
        <w:spacing w:after="0" w:line="259" w:lineRule="auto"/>
        <w:ind w:left="84" w:firstLine="0"/>
        <w:jc w:val="left"/>
      </w:pPr>
      <w:r>
        <w:rPr>
          <w:sz w:val="22"/>
        </w:rPr>
        <w:t xml:space="preserve"> </w:t>
      </w:r>
    </w:p>
    <w:p w:rsidR="00F0492E" w:rsidRDefault="00951D05">
      <w:pPr>
        <w:spacing w:after="0" w:line="259" w:lineRule="auto"/>
        <w:ind w:left="84" w:firstLine="0"/>
        <w:jc w:val="left"/>
      </w:pPr>
      <w:r>
        <w:rPr>
          <w:rFonts w:ascii="Cambria" w:eastAsia="Cambria" w:hAnsi="Cambria" w:cs="Cambria"/>
          <w:sz w:val="22"/>
        </w:rPr>
        <w:t xml:space="preserve"> </w:t>
      </w:r>
    </w:p>
    <w:p w:rsidR="00F0492E" w:rsidRDefault="00951D05">
      <w:pPr>
        <w:spacing w:after="0" w:line="259" w:lineRule="auto"/>
        <w:ind w:left="84" w:firstLine="0"/>
        <w:jc w:val="left"/>
      </w:pPr>
      <w:r>
        <w:rPr>
          <w:rFonts w:ascii="Cambria" w:eastAsia="Cambria" w:hAnsi="Cambria" w:cs="Cambria"/>
          <w:sz w:val="22"/>
        </w:rPr>
        <w:t xml:space="preserve"> </w:t>
      </w:r>
    </w:p>
    <w:p w:rsidR="00F0492E" w:rsidRDefault="00951D05">
      <w:pPr>
        <w:spacing w:after="0" w:line="259" w:lineRule="auto"/>
        <w:ind w:left="84" w:firstLine="0"/>
        <w:jc w:val="left"/>
      </w:pPr>
      <w:r>
        <w:rPr>
          <w:rFonts w:ascii="Cambria" w:eastAsia="Cambria" w:hAnsi="Cambria" w:cs="Cambria"/>
          <w:sz w:val="22"/>
        </w:rPr>
        <w:t xml:space="preserve"> </w:t>
      </w:r>
    </w:p>
    <w:p w:rsidR="00F0492E" w:rsidRDefault="00951D05">
      <w:pPr>
        <w:spacing w:after="0" w:line="259" w:lineRule="auto"/>
        <w:ind w:left="84" w:firstLine="0"/>
        <w:jc w:val="left"/>
      </w:pPr>
      <w:r>
        <w:t xml:space="preserve"> </w:t>
      </w:r>
    </w:p>
    <w:sectPr w:rsidR="00F0492E">
      <w:headerReference w:type="even" r:id="rId7"/>
      <w:headerReference w:type="default" r:id="rId8"/>
      <w:headerReference w:type="first" r:id="rId9"/>
      <w:pgSz w:w="11906" w:h="16838"/>
      <w:pgMar w:top="1704" w:right="1311" w:bottom="1693" w:left="1332" w:header="711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1D05" w:rsidRDefault="00951D05">
      <w:pPr>
        <w:spacing w:after="0" w:line="240" w:lineRule="auto"/>
      </w:pPr>
      <w:r>
        <w:separator/>
      </w:r>
    </w:p>
  </w:endnote>
  <w:endnote w:type="continuationSeparator" w:id="0">
    <w:p w:rsidR="00951D05" w:rsidRDefault="00951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1D05" w:rsidRDefault="00951D05">
      <w:pPr>
        <w:spacing w:after="0" w:line="240" w:lineRule="auto"/>
      </w:pPr>
      <w:r>
        <w:separator/>
      </w:r>
    </w:p>
  </w:footnote>
  <w:footnote w:type="continuationSeparator" w:id="0">
    <w:p w:rsidR="00951D05" w:rsidRDefault="00951D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492E" w:rsidRDefault="00951D05">
    <w:pPr>
      <w:spacing w:after="25" w:line="259" w:lineRule="auto"/>
      <w:ind w:left="0" w:right="-677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10061" name="Group 100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10618" name="Shape 10618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3ABAAEF" id="Group 10061" o:spid="_x0000_s1026" style="position:absolute;margin-left:69.4pt;margin-top:70.9pt;width:456.55pt;height:.5pt;z-index:251658240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">
              <v:shape id="Shape 10618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qx7cUA&#10;AADeAAAADwAAAGRycy9kb3ducmV2LnhtbESPQWsCMRCF70L/Q5hCb5rVg8hqlLJQ6CIUqv6AIRk3&#10;i5vJdhN17a/vHAreZnhv3vtmsxtDp240pDaygfmsAEVso2u5MXA6fkxXoFJGdthFJgMPSrDbvkw2&#10;WLp452+6HXKjJIRTiQZ8zn2pdbKeAqZZ7IlFO8chYJZ1aLQb8C7hodOLoljqgC1Lg8eeKk/2crgG&#10;A+3VLrz+OfrG7r9W5+q3rupYG/P2Or6vQWUa89P8f/3pBL9YzoVX3pEZ9P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+rHtxQAAAN4AAAAPAAAAAAAAAAAAAAAAAJgCAABkcnMv&#10;ZG93bnJldi54bWxQSwUGAAAAAAQABAD1AAAAigMAAAAA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:rsidR="00F0492E" w:rsidRDefault="00951D05">
    <w:pPr>
      <w:spacing w:line="259" w:lineRule="auto"/>
      <w:ind w:left="57" w:firstLine="0"/>
      <w:jc w:val="center"/>
    </w:pPr>
    <w:r>
      <w:rPr>
        <w:i/>
        <w:color w:val="FF0000"/>
        <w:sz w:val="20"/>
      </w:rPr>
      <w:t xml:space="preserve">Chata </w:t>
    </w:r>
    <w:proofErr w:type="spellStart"/>
    <w:r>
      <w:rPr>
        <w:i/>
        <w:color w:val="FF0000"/>
        <w:sz w:val="20"/>
      </w:rPr>
      <w:t>Pilsko</w:t>
    </w:r>
    <w:proofErr w:type="spellEnd"/>
    <w:r>
      <w:rPr>
        <w:i/>
        <w:color w:val="FF0000"/>
        <w:sz w:val="20"/>
      </w:rPr>
      <w:t xml:space="preserve"> a vývarovňa s.r.o. </w:t>
    </w:r>
  </w:p>
  <w:p w:rsidR="00F0492E" w:rsidRDefault="00951D05">
    <w:pPr>
      <w:spacing w:after="44" w:line="259" w:lineRule="auto"/>
      <w:ind w:left="1538" w:firstLine="0"/>
      <w:jc w:val="left"/>
    </w:pPr>
    <w:r>
      <w:rPr>
        <w:sz w:val="20"/>
      </w:rPr>
      <w:t xml:space="preserve">Poznámky  individuálnej účtovnej závierky  zostavenej k 31. decembru 2021 </w:t>
    </w:r>
  </w:p>
  <w:p w:rsidR="00F0492E" w:rsidRDefault="00951D05">
    <w:pPr>
      <w:spacing w:after="0" w:line="259" w:lineRule="auto"/>
      <w:ind w:left="84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492E" w:rsidRDefault="00951D05">
    <w:pPr>
      <w:spacing w:after="25" w:line="259" w:lineRule="auto"/>
      <w:ind w:left="0" w:right="-677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10034" name="Group 1003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10617" name="Shape 10617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06FE7CB" id="Group 10034" o:spid="_x0000_s1026" style="position:absolute;margin-left:69.4pt;margin-top:70.9pt;width:456.55pt;height:.5pt;z-index:251659264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">
              <v:shape id="Shape 10617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Uln8IA&#10;AADeAAAADwAAAGRycy9kb3ducmV2LnhtbERPzYrCMBC+C75DGMGbpnpwpWsUKQhbhIXVfYAhGZti&#10;M6lN1K5PbxYEb/Px/c5q07tG3KgLtWcFs2kGglh7U3Ol4Pe4myxBhIhssPFMCv4owGY9HKwwN/7O&#10;P3Q7xEqkEA45KrAxtrmUQVtyGKa+JU7cyXcOY4JdJU2H9xTuGjnPsoV0WHNqsNhSYUmfD1enoL7q&#10;uZWXo630/nt5Kh5lUfpSqfGo336CiNTHt/jl/jJpfraYfcD/O+kGuX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ZSWfwgAAAN4AAAAPAAAAAAAAAAAAAAAAAJgCAABkcnMvZG93&#10;bnJldi54bWxQSwUGAAAAAAQABAD1AAAAhwMAAAAA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:rsidR="00F0492E" w:rsidRDefault="00951D05">
    <w:pPr>
      <w:spacing w:line="259" w:lineRule="auto"/>
      <w:ind w:left="57" w:firstLine="0"/>
      <w:jc w:val="center"/>
    </w:pPr>
    <w:r>
      <w:rPr>
        <w:i/>
        <w:color w:val="FF0000"/>
        <w:sz w:val="20"/>
      </w:rPr>
      <w:t xml:space="preserve">Chata </w:t>
    </w:r>
    <w:proofErr w:type="spellStart"/>
    <w:r>
      <w:rPr>
        <w:i/>
        <w:color w:val="FF0000"/>
        <w:sz w:val="20"/>
      </w:rPr>
      <w:t>Pilsko</w:t>
    </w:r>
    <w:proofErr w:type="spellEnd"/>
    <w:r>
      <w:rPr>
        <w:i/>
        <w:color w:val="FF0000"/>
        <w:sz w:val="20"/>
      </w:rPr>
      <w:t xml:space="preserve"> a vývarovňa s.r.o. </w:t>
    </w:r>
  </w:p>
  <w:p w:rsidR="00F0492E" w:rsidRDefault="00951D05">
    <w:pPr>
      <w:spacing w:after="44" w:line="259" w:lineRule="auto"/>
      <w:ind w:left="1538" w:firstLine="0"/>
      <w:jc w:val="left"/>
    </w:pPr>
    <w:r>
      <w:rPr>
        <w:sz w:val="20"/>
      </w:rPr>
      <w:t xml:space="preserve">Poznámky  individuálnej účtovnej závierky  </w:t>
    </w:r>
    <w:r>
      <w:rPr>
        <w:sz w:val="20"/>
      </w:rPr>
      <w:t xml:space="preserve">zostavenej k 31. decembru 2021 </w:t>
    </w:r>
  </w:p>
  <w:p w:rsidR="00F0492E" w:rsidRDefault="00951D05">
    <w:pPr>
      <w:spacing w:after="0" w:line="259" w:lineRule="auto"/>
      <w:ind w:left="84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492E" w:rsidRDefault="00951D05">
    <w:pPr>
      <w:spacing w:after="25" w:line="259" w:lineRule="auto"/>
      <w:ind w:left="0" w:right="-677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10007" name="Group 1000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10616" name="Shape 10616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E037ACA" id="Group 10007" o:spid="_x0000_s1026" style="position:absolute;margin-left:69.4pt;margin-top:70.9pt;width:456.55pt;height:.5pt;z-index:251660288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">
              <v:shape id="Shape 10616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mABMIA&#10;AADeAAAADwAAAGRycy9kb3ducmV2LnhtbERPzYrCMBC+L+w7hFnwtqZ6KFKNIgXBIgirPsCQjE2x&#10;mdQmaneffiMI3ubj+53FanCtuFMfGs8KJuMMBLH2puFawem4+Z6BCBHZYOuZFPxSgNXy82OBhfEP&#10;/qH7IdYihXAoUIGNsSukDNqSwzD2HXHizr53GBPsa2l6fKRw18ppluXSYcOpwWJHpSV9Odycguam&#10;p1Zej7bWu/3sXP5VZeUrpUZfw3oOItIQ3+KXe2vS/Cyf5PB8J90gl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KYAEwgAAAN4AAAAPAAAAAAAAAAAAAAAAAJgCAABkcnMvZG93&#10;bnJldi54bWxQSwUGAAAAAAQABAD1AAAAhwMAAAAA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:rsidR="00F0492E" w:rsidRDefault="00951D05">
    <w:pPr>
      <w:spacing w:line="259" w:lineRule="auto"/>
      <w:ind w:left="57" w:firstLine="0"/>
      <w:jc w:val="center"/>
    </w:pPr>
    <w:r>
      <w:rPr>
        <w:i/>
        <w:color w:val="FF0000"/>
        <w:sz w:val="20"/>
      </w:rPr>
      <w:t xml:space="preserve">Chata </w:t>
    </w:r>
    <w:proofErr w:type="spellStart"/>
    <w:r>
      <w:rPr>
        <w:i/>
        <w:color w:val="FF0000"/>
        <w:sz w:val="20"/>
      </w:rPr>
      <w:t>Pilsko</w:t>
    </w:r>
    <w:proofErr w:type="spellEnd"/>
    <w:r>
      <w:rPr>
        <w:i/>
        <w:color w:val="FF0000"/>
        <w:sz w:val="20"/>
      </w:rPr>
      <w:t xml:space="preserve"> a vývarovňa s.r.o. </w:t>
    </w:r>
  </w:p>
  <w:p w:rsidR="00F0492E" w:rsidRDefault="00951D05">
    <w:pPr>
      <w:spacing w:after="44" w:line="259" w:lineRule="auto"/>
      <w:ind w:left="1538" w:firstLine="0"/>
      <w:jc w:val="left"/>
    </w:pPr>
    <w:r>
      <w:rPr>
        <w:sz w:val="20"/>
      </w:rPr>
      <w:t xml:space="preserve">Poznámky  individuálnej účtovnej závierky  zostavenej k 31. decembru 2021 </w:t>
    </w:r>
  </w:p>
  <w:p w:rsidR="00F0492E" w:rsidRDefault="00951D05">
    <w:pPr>
      <w:spacing w:after="0" w:line="259" w:lineRule="auto"/>
      <w:ind w:left="84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A719E"/>
    <w:multiLevelType w:val="hybridMultilevel"/>
    <w:tmpl w:val="32C2C9BC"/>
    <w:lvl w:ilvl="0" w:tplc="EB48CDE6">
      <w:start w:val="3"/>
      <w:numFmt w:val="upperRoman"/>
      <w:lvlText w:val="%1."/>
      <w:lvlJc w:val="left"/>
      <w:pPr>
        <w:ind w:left="63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66A984">
      <w:start w:val="1"/>
      <w:numFmt w:val="lowerLetter"/>
      <w:lvlText w:val="%2"/>
      <w:lvlJc w:val="left"/>
      <w:pPr>
        <w:ind w:left="11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26EF72">
      <w:start w:val="1"/>
      <w:numFmt w:val="lowerRoman"/>
      <w:lvlText w:val="%3"/>
      <w:lvlJc w:val="left"/>
      <w:pPr>
        <w:ind w:left="18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4D45FB2">
      <w:start w:val="1"/>
      <w:numFmt w:val="decimal"/>
      <w:lvlText w:val="%4"/>
      <w:lvlJc w:val="left"/>
      <w:pPr>
        <w:ind w:left="25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3C6518">
      <w:start w:val="1"/>
      <w:numFmt w:val="lowerLetter"/>
      <w:lvlText w:val="%5"/>
      <w:lvlJc w:val="left"/>
      <w:pPr>
        <w:ind w:left="3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E9C28FC">
      <w:start w:val="1"/>
      <w:numFmt w:val="lowerRoman"/>
      <w:lvlText w:val="%6"/>
      <w:lvlJc w:val="left"/>
      <w:pPr>
        <w:ind w:left="40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F44B0C6">
      <w:start w:val="1"/>
      <w:numFmt w:val="decimal"/>
      <w:lvlText w:val="%7"/>
      <w:lvlJc w:val="left"/>
      <w:pPr>
        <w:ind w:left="47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6E3112">
      <w:start w:val="1"/>
      <w:numFmt w:val="lowerLetter"/>
      <w:lvlText w:val="%8"/>
      <w:lvlJc w:val="left"/>
      <w:pPr>
        <w:ind w:left="54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26255B8">
      <w:start w:val="1"/>
      <w:numFmt w:val="lowerRoman"/>
      <w:lvlText w:val="%9"/>
      <w:lvlJc w:val="left"/>
      <w:pPr>
        <w:ind w:left="61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92E"/>
    <w:rsid w:val="00713F8B"/>
    <w:rsid w:val="00951D05"/>
    <w:rsid w:val="00F04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9E6AE7-2D67-4DB7-860F-90E279890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7" w:lineRule="auto"/>
      <w:ind w:left="6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80" w:hanging="10"/>
      <w:outlineLvl w:val="0"/>
    </w:pPr>
    <w:rPr>
      <w:rFonts w:ascii="Times New Roman" w:eastAsia="Times New Roman" w:hAnsi="Times New Roman" w:cs="Times New Roman"/>
      <w:i/>
      <w:color w:val="000000"/>
      <w:sz w:val="24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i/>
      <w:color w:val="000000"/>
      <w:sz w:val="24"/>
      <w:u w:val="single" w:color="000000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1228</Words>
  <Characters>7006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</vt:lpstr>
    </vt:vector>
  </TitlesOfParts>
  <Company/>
  <LinksUpToDate>false</LinksUpToDate>
  <CharactersWithSpaces>8218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</dc:title>
  <dc:subject/>
  <dc:creator>mcisarova</dc:creator>
  <cp:keywords/>
  <cp:lastModifiedBy>hela.rydzonova</cp:lastModifiedBy>
  <cp:revision>2</cp:revision>
  <dcterms:created xsi:type="dcterms:W3CDTF">2022-03-23T13:25:00Z</dcterms:created>
  <dcterms:modified xsi:type="dcterms:W3CDTF">2022-03-23T13:25:00Z</dcterms:modified>
</cp:coreProperties>
</file>