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2BDB53" w14:textId="77777777" w:rsidR="003846AE" w:rsidRPr="00AF7AC1" w:rsidRDefault="003846AE" w:rsidP="00AF7AC1">
      <w:pPr>
        <w:jc w:val="center"/>
        <w:rPr>
          <w:b/>
          <w:sz w:val="40"/>
          <w:szCs w:val="40"/>
          <w:u w:val="single"/>
        </w:rPr>
      </w:pPr>
      <w:r w:rsidRPr="00AF7AC1">
        <w:rPr>
          <w:b/>
          <w:sz w:val="40"/>
          <w:szCs w:val="40"/>
          <w:u w:val="single"/>
        </w:rPr>
        <w:t>Terezka, n.o., Alžbetina 372/5, Poprad 05801</w:t>
      </w:r>
    </w:p>
    <w:p w14:paraId="4889D1F3" w14:textId="77777777" w:rsidR="003846AE" w:rsidRDefault="003846AE" w:rsidP="003846AE">
      <w:r>
        <w:t xml:space="preserve"> </w:t>
      </w:r>
    </w:p>
    <w:p w14:paraId="6A48261A" w14:textId="77777777" w:rsidR="003846AE" w:rsidRDefault="003846AE" w:rsidP="003846AE">
      <w:r>
        <w:t xml:space="preserve"> </w:t>
      </w:r>
    </w:p>
    <w:p w14:paraId="6CEA9094" w14:textId="77777777" w:rsidR="003846AE" w:rsidRDefault="003846AE" w:rsidP="003846AE">
      <w:r>
        <w:t xml:space="preserve"> </w:t>
      </w:r>
    </w:p>
    <w:p w14:paraId="7DB9757F" w14:textId="77777777" w:rsidR="003846AE" w:rsidRDefault="003846AE" w:rsidP="003846AE">
      <w:r>
        <w:t xml:space="preserve"> </w:t>
      </w:r>
    </w:p>
    <w:p w14:paraId="4EDD9387" w14:textId="77777777" w:rsidR="00AF7AC1" w:rsidRDefault="00AF7AC1" w:rsidP="003846AE">
      <w:pPr>
        <w:rPr>
          <w:b/>
          <w:sz w:val="72"/>
          <w:szCs w:val="72"/>
        </w:rPr>
      </w:pPr>
    </w:p>
    <w:p w14:paraId="25718EC4" w14:textId="77777777" w:rsidR="00AF7AC1" w:rsidRDefault="00AF7AC1" w:rsidP="003846AE">
      <w:pPr>
        <w:rPr>
          <w:b/>
          <w:sz w:val="72"/>
          <w:szCs w:val="72"/>
        </w:rPr>
      </w:pPr>
    </w:p>
    <w:p w14:paraId="107EBE30" w14:textId="4CBDCED9" w:rsidR="003846AE" w:rsidRPr="00AF7AC1" w:rsidRDefault="003846AE" w:rsidP="00AF7AC1">
      <w:pPr>
        <w:jc w:val="center"/>
        <w:rPr>
          <w:b/>
          <w:sz w:val="72"/>
          <w:szCs w:val="72"/>
        </w:rPr>
      </w:pPr>
      <w:r w:rsidRPr="00AF7AC1">
        <w:rPr>
          <w:b/>
          <w:sz w:val="72"/>
          <w:szCs w:val="72"/>
        </w:rPr>
        <w:t>Výročná správa za rok 20</w:t>
      </w:r>
      <w:r w:rsidR="00324974">
        <w:rPr>
          <w:b/>
          <w:sz w:val="72"/>
          <w:szCs w:val="72"/>
        </w:rPr>
        <w:t>21</w:t>
      </w:r>
    </w:p>
    <w:p w14:paraId="6952E7C4" w14:textId="77777777" w:rsidR="003846AE" w:rsidRDefault="003846AE" w:rsidP="003846AE">
      <w:r>
        <w:t xml:space="preserve"> </w:t>
      </w:r>
    </w:p>
    <w:p w14:paraId="2C922A1D" w14:textId="77777777" w:rsidR="003846AE" w:rsidRDefault="003846AE" w:rsidP="003846AE">
      <w:r>
        <w:t xml:space="preserve"> </w:t>
      </w:r>
    </w:p>
    <w:p w14:paraId="7E666130" w14:textId="77777777" w:rsidR="003846AE" w:rsidRDefault="003846AE" w:rsidP="003846AE">
      <w:r>
        <w:t xml:space="preserve"> </w:t>
      </w:r>
    </w:p>
    <w:p w14:paraId="38AB79A8" w14:textId="77777777" w:rsidR="003846AE" w:rsidRDefault="003846AE" w:rsidP="003846AE">
      <w:r>
        <w:t xml:space="preserve"> </w:t>
      </w:r>
    </w:p>
    <w:p w14:paraId="2566E864" w14:textId="77777777" w:rsidR="003846AE" w:rsidRDefault="003846AE" w:rsidP="003846AE">
      <w:r>
        <w:t xml:space="preserve"> </w:t>
      </w:r>
    </w:p>
    <w:p w14:paraId="77EE0D4E" w14:textId="77777777" w:rsidR="003846AE" w:rsidRDefault="003846AE" w:rsidP="003846AE">
      <w:r>
        <w:t xml:space="preserve"> </w:t>
      </w:r>
    </w:p>
    <w:p w14:paraId="02816665" w14:textId="77777777" w:rsidR="003846AE" w:rsidRDefault="003846AE" w:rsidP="003846AE">
      <w:r>
        <w:t xml:space="preserve"> </w:t>
      </w:r>
    </w:p>
    <w:p w14:paraId="3941EA50" w14:textId="77777777" w:rsidR="003846AE" w:rsidRDefault="003846AE" w:rsidP="003846AE">
      <w:r>
        <w:t xml:space="preserve"> </w:t>
      </w:r>
    </w:p>
    <w:p w14:paraId="30C6CCB1" w14:textId="77777777" w:rsidR="003846AE" w:rsidRDefault="003846AE" w:rsidP="003846AE">
      <w:r>
        <w:t xml:space="preserve"> </w:t>
      </w:r>
    </w:p>
    <w:p w14:paraId="55A773AC" w14:textId="77777777" w:rsidR="003846AE" w:rsidRDefault="003846AE" w:rsidP="003846AE">
      <w:r>
        <w:t xml:space="preserve"> </w:t>
      </w:r>
    </w:p>
    <w:p w14:paraId="140D715E" w14:textId="77777777" w:rsidR="003846AE" w:rsidRDefault="003846AE" w:rsidP="003846AE">
      <w:r>
        <w:t xml:space="preserve"> </w:t>
      </w:r>
    </w:p>
    <w:p w14:paraId="62C2DB7E" w14:textId="77777777" w:rsidR="00AF7AC1" w:rsidRDefault="00AF7AC1" w:rsidP="003846AE"/>
    <w:p w14:paraId="686B6163" w14:textId="77777777" w:rsidR="00AF7AC1" w:rsidRDefault="00AF7AC1" w:rsidP="003846AE"/>
    <w:p w14:paraId="7A841364" w14:textId="77777777" w:rsidR="00AF7AC1" w:rsidRDefault="00AF7AC1" w:rsidP="003846AE"/>
    <w:p w14:paraId="37E8C9E8" w14:textId="77777777" w:rsidR="00AF7AC1" w:rsidRDefault="00AF7AC1" w:rsidP="003846AE"/>
    <w:p w14:paraId="78969661" w14:textId="77777777" w:rsidR="00AF7AC1" w:rsidRDefault="00AF7AC1" w:rsidP="003846AE"/>
    <w:p w14:paraId="441403EB" w14:textId="77777777" w:rsidR="00AF7AC1" w:rsidRDefault="00AF7AC1" w:rsidP="003846AE"/>
    <w:p w14:paraId="4EE731CD" w14:textId="4C311C82" w:rsidR="003846AE" w:rsidRDefault="003846AE" w:rsidP="00AF7AC1">
      <w:pPr>
        <w:jc w:val="center"/>
      </w:pPr>
      <w:r>
        <w:t>Poprad, jún 20</w:t>
      </w:r>
      <w:r w:rsidR="00324974">
        <w:t>22</w:t>
      </w:r>
    </w:p>
    <w:p w14:paraId="4AC54E9C" w14:textId="72144256" w:rsidR="003846AE" w:rsidRPr="00C7313D" w:rsidRDefault="003846AE" w:rsidP="00AF767E">
      <w:pPr>
        <w:pStyle w:val="Odsekzoznamu"/>
        <w:numPr>
          <w:ilvl w:val="0"/>
          <w:numId w:val="8"/>
        </w:numPr>
        <w:spacing w:after="100" w:afterAutospacing="1"/>
        <w:contextualSpacing w:val="0"/>
        <w:rPr>
          <w:b/>
          <w:sz w:val="24"/>
          <w:szCs w:val="24"/>
        </w:rPr>
      </w:pPr>
      <w:r w:rsidRPr="00AF767E">
        <w:rPr>
          <w:b/>
          <w:sz w:val="28"/>
          <w:szCs w:val="24"/>
        </w:rPr>
        <w:lastRenderedPageBreak/>
        <w:t>Základné údaje</w:t>
      </w:r>
      <w:r w:rsidRPr="00C7313D">
        <w:rPr>
          <w:b/>
          <w:sz w:val="24"/>
          <w:szCs w:val="24"/>
        </w:rPr>
        <w:t xml:space="preserve"> </w:t>
      </w:r>
    </w:p>
    <w:p w14:paraId="68B94B05" w14:textId="50C21661" w:rsidR="003846AE" w:rsidRPr="00AF767E" w:rsidRDefault="003846AE" w:rsidP="003846AE">
      <w:pPr>
        <w:rPr>
          <w:b/>
          <w:sz w:val="24"/>
          <w:szCs w:val="24"/>
        </w:rPr>
      </w:pPr>
      <w:r w:rsidRPr="00C7313D">
        <w:rPr>
          <w:sz w:val="24"/>
          <w:szCs w:val="24"/>
        </w:rPr>
        <w:t xml:space="preserve"> Názov organizácie: </w:t>
      </w:r>
      <w:r w:rsidR="00AF767E">
        <w:rPr>
          <w:sz w:val="24"/>
          <w:szCs w:val="24"/>
        </w:rPr>
        <w:tab/>
      </w:r>
      <w:r w:rsidRPr="00AF767E">
        <w:rPr>
          <w:b/>
          <w:sz w:val="24"/>
          <w:szCs w:val="24"/>
        </w:rPr>
        <w:t xml:space="preserve">Terezka, n.o. </w:t>
      </w:r>
    </w:p>
    <w:p w14:paraId="712599FD" w14:textId="40E179E1" w:rsidR="003846AE" w:rsidRPr="00AF767E" w:rsidRDefault="003846AE" w:rsidP="003846AE">
      <w:pPr>
        <w:rPr>
          <w:b/>
          <w:sz w:val="24"/>
          <w:szCs w:val="24"/>
        </w:rPr>
      </w:pPr>
      <w:r w:rsidRPr="00C7313D">
        <w:rPr>
          <w:sz w:val="24"/>
          <w:szCs w:val="24"/>
        </w:rPr>
        <w:t xml:space="preserve"> Sídlo: </w:t>
      </w:r>
      <w:r w:rsidR="00AF767E">
        <w:rPr>
          <w:sz w:val="24"/>
          <w:szCs w:val="24"/>
        </w:rPr>
        <w:tab/>
      </w:r>
      <w:r w:rsidR="00AF767E">
        <w:rPr>
          <w:sz w:val="24"/>
          <w:szCs w:val="24"/>
        </w:rPr>
        <w:tab/>
      </w:r>
      <w:r w:rsidR="00AF767E">
        <w:rPr>
          <w:sz w:val="24"/>
          <w:szCs w:val="24"/>
        </w:rPr>
        <w:tab/>
      </w:r>
      <w:r w:rsidRPr="00AF767E">
        <w:rPr>
          <w:b/>
          <w:sz w:val="24"/>
          <w:szCs w:val="24"/>
        </w:rPr>
        <w:t xml:space="preserve">Alžbetina 372/5, Poprad 05801 </w:t>
      </w:r>
    </w:p>
    <w:p w14:paraId="4B9543F8" w14:textId="250D8322" w:rsidR="003846AE" w:rsidRPr="00AF767E" w:rsidRDefault="003846AE" w:rsidP="003846AE">
      <w:pPr>
        <w:rPr>
          <w:b/>
          <w:sz w:val="24"/>
          <w:szCs w:val="24"/>
        </w:rPr>
      </w:pPr>
      <w:r w:rsidRPr="00C7313D">
        <w:rPr>
          <w:sz w:val="24"/>
          <w:szCs w:val="24"/>
        </w:rPr>
        <w:t xml:space="preserve"> Zakladateľ:</w:t>
      </w:r>
      <w:r w:rsidR="00AF767E">
        <w:rPr>
          <w:sz w:val="24"/>
          <w:szCs w:val="24"/>
        </w:rPr>
        <w:tab/>
      </w:r>
      <w:r w:rsidR="00AF767E">
        <w:rPr>
          <w:sz w:val="24"/>
          <w:szCs w:val="24"/>
        </w:rPr>
        <w:tab/>
      </w:r>
      <w:r w:rsidRPr="00AF767E">
        <w:rPr>
          <w:b/>
          <w:sz w:val="24"/>
          <w:szCs w:val="24"/>
        </w:rPr>
        <w:t xml:space="preserve">Fórum života, o.z., IČO: 31815839 </w:t>
      </w:r>
    </w:p>
    <w:p w14:paraId="64DA1329" w14:textId="77777777" w:rsidR="00AF767E" w:rsidRDefault="003846AE" w:rsidP="00AF767E">
      <w:pPr>
        <w:spacing w:after="0"/>
        <w:ind w:left="1416" w:firstLine="708"/>
        <w:rPr>
          <w:b/>
          <w:sz w:val="24"/>
          <w:szCs w:val="24"/>
        </w:rPr>
      </w:pPr>
      <w:r w:rsidRPr="00AF767E">
        <w:rPr>
          <w:b/>
          <w:sz w:val="24"/>
          <w:szCs w:val="24"/>
        </w:rPr>
        <w:t xml:space="preserve">Rímskokatolícka cirkev, Biskupstvo Spišské podhradie, </w:t>
      </w:r>
    </w:p>
    <w:p w14:paraId="72F757A7" w14:textId="6593741B" w:rsidR="003846AE" w:rsidRPr="00AF767E" w:rsidRDefault="003846AE" w:rsidP="00AF767E">
      <w:pPr>
        <w:ind w:left="1416" w:firstLine="708"/>
        <w:rPr>
          <w:b/>
          <w:sz w:val="24"/>
          <w:szCs w:val="24"/>
        </w:rPr>
      </w:pPr>
      <w:r w:rsidRPr="00AF767E">
        <w:rPr>
          <w:b/>
          <w:sz w:val="24"/>
          <w:szCs w:val="24"/>
        </w:rPr>
        <w:t>IČO: 00</w:t>
      </w:r>
      <w:r w:rsidR="00AF767E" w:rsidRPr="00AF767E">
        <w:rPr>
          <w:b/>
          <w:sz w:val="24"/>
          <w:szCs w:val="24"/>
        </w:rPr>
        <w:t> </w:t>
      </w:r>
      <w:r w:rsidRPr="00AF767E">
        <w:rPr>
          <w:b/>
          <w:sz w:val="24"/>
          <w:szCs w:val="24"/>
        </w:rPr>
        <w:t>179</w:t>
      </w:r>
      <w:r w:rsidR="00AF767E" w:rsidRPr="00AF767E">
        <w:rPr>
          <w:b/>
          <w:sz w:val="24"/>
          <w:szCs w:val="24"/>
        </w:rPr>
        <w:t xml:space="preserve"> </w:t>
      </w:r>
      <w:r w:rsidRPr="00AF767E">
        <w:rPr>
          <w:b/>
          <w:sz w:val="24"/>
          <w:szCs w:val="24"/>
        </w:rPr>
        <w:t xml:space="preserve">124 </w:t>
      </w:r>
    </w:p>
    <w:p w14:paraId="6581977C" w14:textId="3F162CD1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 Číslo rozhodnutia o registrácii:  </w:t>
      </w:r>
      <w:r w:rsidRPr="00AF767E">
        <w:rPr>
          <w:b/>
          <w:sz w:val="24"/>
          <w:szCs w:val="24"/>
        </w:rPr>
        <w:t>OVVS-559/2016-NO</w:t>
      </w:r>
      <w:r w:rsidRPr="00C7313D">
        <w:rPr>
          <w:sz w:val="24"/>
          <w:szCs w:val="24"/>
        </w:rPr>
        <w:t xml:space="preserve"> </w:t>
      </w:r>
    </w:p>
    <w:p w14:paraId="2916F068" w14:textId="164CDC7D" w:rsidR="003846AE" w:rsidRPr="00AF767E" w:rsidRDefault="003846AE" w:rsidP="003846AE">
      <w:pPr>
        <w:rPr>
          <w:b/>
          <w:sz w:val="24"/>
          <w:szCs w:val="24"/>
        </w:rPr>
      </w:pPr>
      <w:r w:rsidRPr="00C7313D">
        <w:rPr>
          <w:sz w:val="24"/>
          <w:szCs w:val="24"/>
        </w:rPr>
        <w:t xml:space="preserve"> IČO:</w:t>
      </w:r>
      <w:r w:rsidR="00AF767E">
        <w:rPr>
          <w:sz w:val="24"/>
          <w:szCs w:val="24"/>
        </w:rPr>
        <w:tab/>
      </w:r>
      <w:r w:rsidR="00AF767E">
        <w:rPr>
          <w:sz w:val="24"/>
          <w:szCs w:val="24"/>
        </w:rPr>
        <w:tab/>
      </w:r>
      <w:r w:rsidR="00AF767E">
        <w:rPr>
          <w:sz w:val="24"/>
          <w:szCs w:val="24"/>
        </w:rPr>
        <w:tab/>
      </w:r>
      <w:r w:rsidRPr="00AF767E">
        <w:rPr>
          <w:b/>
          <w:sz w:val="24"/>
          <w:szCs w:val="24"/>
        </w:rPr>
        <w:t>50</w:t>
      </w:r>
      <w:r w:rsidR="00AF767E">
        <w:rPr>
          <w:b/>
          <w:sz w:val="24"/>
          <w:szCs w:val="24"/>
        </w:rPr>
        <w:t> </w:t>
      </w:r>
      <w:r w:rsidRPr="00AF767E">
        <w:rPr>
          <w:b/>
          <w:sz w:val="24"/>
          <w:szCs w:val="24"/>
        </w:rPr>
        <w:t>651</w:t>
      </w:r>
      <w:r w:rsidR="00AF767E">
        <w:rPr>
          <w:b/>
          <w:sz w:val="24"/>
          <w:szCs w:val="24"/>
        </w:rPr>
        <w:t xml:space="preserve"> </w:t>
      </w:r>
      <w:r w:rsidRPr="00AF767E">
        <w:rPr>
          <w:b/>
          <w:sz w:val="24"/>
          <w:szCs w:val="24"/>
        </w:rPr>
        <w:t xml:space="preserve">552 </w:t>
      </w:r>
    </w:p>
    <w:p w14:paraId="70117C07" w14:textId="002727DD" w:rsidR="003846AE" w:rsidRPr="00AF767E" w:rsidRDefault="003846AE" w:rsidP="003846AE">
      <w:pPr>
        <w:rPr>
          <w:b/>
          <w:sz w:val="24"/>
          <w:szCs w:val="24"/>
        </w:rPr>
      </w:pPr>
      <w:r w:rsidRPr="00C7313D">
        <w:rPr>
          <w:sz w:val="24"/>
          <w:szCs w:val="24"/>
        </w:rPr>
        <w:t xml:space="preserve">DIČ: </w:t>
      </w:r>
      <w:r w:rsidR="00AF767E">
        <w:rPr>
          <w:sz w:val="24"/>
          <w:szCs w:val="24"/>
        </w:rPr>
        <w:tab/>
      </w:r>
      <w:r w:rsidR="00AF767E">
        <w:rPr>
          <w:sz w:val="24"/>
          <w:szCs w:val="24"/>
        </w:rPr>
        <w:tab/>
      </w:r>
      <w:r w:rsidR="00AF767E">
        <w:rPr>
          <w:sz w:val="24"/>
          <w:szCs w:val="24"/>
        </w:rPr>
        <w:tab/>
      </w:r>
      <w:r w:rsidRPr="00AF767E">
        <w:rPr>
          <w:b/>
          <w:sz w:val="24"/>
          <w:szCs w:val="24"/>
        </w:rPr>
        <w:t xml:space="preserve">2120476226 </w:t>
      </w:r>
    </w:p>
    <w:p w14:paraId="30B0A143" w14:textId="509A16F9" w:rsidR="003846AE" w:rsidRPr="00AF767E" w:rsidRDefault="003846AE" w:rsidP="003846AE">
      <w:pPr>
        <w:rPr>
          <w:b/>
          <w:sz w:val="24"/>
          <w:szCs w:val="24"/>
        </w:rPr>
      </w:pPr>
      <w:r w:rsidRPr="00C7313D">
        <w:rPr>
          <w:sz w:val="24"/>
          <w:szCs w:val="24"/>
        </w:rPr>
        <w:t>Riaditeľ:</w:t>
      </w:r>
      <w:r w:rsidR="00AF767E">
        <w:rPr>
          <w:sz w:val="24"/>
          <w:szCs w:val="24"/>
        </w:rPr>
        <w:tab/>
      </w:r>
      <w:r w:rsidR="00AF767E">
        <w:rPr>
          <w:sz w:val="24"/>
          <w:szCs w:val="24"/>
        </w:rPr>
        <w:tab/>
      </w:r>
      <w:r w:rsidRPr="00AF767E">
        <w:rPr>
          <w:b/>
          <w:sz w:val="24"/>
          <w:szCs w:val="24"/>
        </w:rPr>
        <w:t>MUDr.</w:t>
      </w:r>
      <w:r w:rsidR="00AF767E">
        <w:rPr>
          <w:b/>
          <w:sz w:val="24"/>
          <w:szCs w:val="24"/>
        </w:rPr>
        <w:t xml:space="preserve"> </w:t>
      </w:r>
      <w:r w:rsidRPr="00AF767E">
        <w:rPr>
          <w:b/>
          <w:sz w:val="24"/>
          <w:szCs w:val="24"/>
        </w:rPr>
        <w:t xml:space="preserve">Alena Polomská </w:t>
      </w:r>
    </w:p>
    <w:p w14:paraId="44751FF5" w14:textId="10BFA8E6" w:rsidR="00AF767E" w:rsidRDefault="003846AE" w:rsidP="003846AE">
      <w:pPr>
        <w:rPr>
          <w:b/>
          <w:sz w:val="24"/>
          <w:szCs w:val="24"/>
        </w:rPr>
      </w:pPr>
      <w:r w:rsidRPr="00C7313D">
        <w:rPr>
          <w:sz w:val="24"/>
          <w:szCs w:val="24"/>
        </w:rPr>
        <w:t xml:space="preserve">Predseda správnej rady: </w:t>
      </w:r>
      <w:r w:rsidRPr="00A637D9">
        <w:rPr>
          <w:b/>
          <w:sz w:val="24"/>
          <w:szCs w:val="24"/>
        </w:rPr>
        <w:t xml:space="preserve">ThDr. </w:t>
      </w:r>
      <w:r w:rsidR="00A637D9">
        <w:rPr>
          <w:b/>
          <w:sz w:val="24"/>
          <w:szCs w:val="24"/>
        </w:rPr>
        <w:t>ICLic. Ján Kuboš</w:t>
      </w:r>
      <w:r w:rsidRPr="00A637D9">
        <w:rPr>
          <w:b/>
          <w:sz w:val="24"/>
          <w:szCs w:val="24"/>
        </w:rPr>
        <w:t>, PhD.</w:t>
      </w:r>
      <w:r w:rsidRPr="00AF767E">
        <w:rPr>
          <w:b/>
          <w:sz w:val="24"/>
          <w:szCs w:val="24"/>
        </w:rPr>
        <w:t xml:space="preserve"> </w:t>
      </w:r>
    </w:p>
    <w:p w14:paraId="4B0D764A" w14:textId="50329F56" w:rsidR="003846AE" w:rsidRPr="00AF767E" w:rsidRDefault="003846AE" w:rsidP="003846AE">
      <w:pPr>
        <w:rPr>
          <w:b/>
          <w:sz w:val="24"/>
          <w:szCs w:val="24"/>
        </w:rPr>
      </w:pPr>
      <w:r w:rsidRPr="00C7313D">
        <w:rPr>
          <w:sz w:val="24"/>
          <w:szCs w:val="24"/>
        </w:rPr>
        <w:t>Telefón, mail:</w:t>
      </w:r>
      <w:r w:rsidR="00AF767E">
        <w:rPr>
          <w:sz w:val="24"/>
          <w:szCs w:val="24"/>
        </w:rPr>
        <w:tab/>
      </w:r>
      <w:r w:rsidR="00AF767E">
        <w:rPr>
          <w:sz w:val="24"/>
          <w:szCs w:val="24"/>
        </w:rPr>
        <w:tab/>
      </w:r>
      <w:r w:rsidRPr="00AF767E">
        <w:rPr>
          <w:b/>
          <w:sz w:val="24"/>
          <w:szCs w:val="24"/>
        </w:rPr>
        <w:t>0919</w:t>
      </w:r>
      <w:r w:rsidR="00AF767E" w:rsidRPr="00AF767E">
        <w:rPr>
          <w:b/>
          <w:sz w:val="24"/>
          <w:szCs w:val="24"/>
        </w:rPr>
        <w:t xml:space="preserve"> </w:t>
      </w:r>
      <w:r w:rsidRPr="00AF767E">
        <w:rPr>
          <w:b/>
          <w:sz w:val="24"/>
          <w:szCs w:val="24"/>
        </w:rPr>
        <w:t>033</w:t>
      </w:r>
      <w:r w:rsidR="00AF767E" w:rsidRPr="00AF767E">
        <w:rPr>
          <w:b/>
          <w:sz w:val="24"/>
          <w:szCs w:val="24"/>
        </w:rPr>
        <w:t xml:space="preserve"> </w:t>
      </w:r>
      <w:r w:rsidRPr="00AF767E">
        <w:rPr>
          <w:b/>
          <w:sz w:val="24"/>
          <w:szCs w:val="24"/>
        </w:rPr>
        <w:t xml:space="preserve">497, terezkanopp@gmail.com </w:t>
      </w:r>
    </w:p>
    <w:p w14:paraId="690D76A9" w14:textId="1E2FA81F" w:rsidR="003846AE" w:rsidRPr="00AF767E" w:rsidRDefault="003846AE" w:rsidP="003846AE">
      <w:pPr>
        <w:rPr>
          <w:b/>
          <w:sz w:val="24"/>
          <w:szCs w:val="24"/>
        </w:rPr>
      </w:pPr>
      <w:r w:rsidRPr="00C7313D">
        <w:rPr>
          <w:sz w:val="24"/>
          <w:szCs w:val="24"/>
        </w:rPr>
        <w:t>Číslo účtu:</w:t>
      </w:r>
      <w:r w:rsidR="00AF767E">
        <w:rPr>
          <w:sz w:val="24"/>
          <w:szCs w:val="24"/>
        </w:rPr>
        <w:tab/>
      </w:r>
      <w:r w:rsidR="00AF767E">
        <w:rPr>
          <w:sz w:val="24"/>
          <w:szCs w:val="24"/>
        </w:rPr>
        <w:tab/>
      </w:r>
      <w:r w:rsidRPr="00AF767E">
        <w:rPr>
          <w:b/>
          <w:sz w:val="24"/>
          <w:szCs w:val="24"/>
        </w:rPr>
        <w:t>IBAN SK47 7500 0000 0040 2439 2721</w:t>
      </w:r>
    </w:p>
    <w:p w14:paraId="77413C4B" w14:textId="77777777" w:rsidR="00AF767E" w:rsidRDefault="00AF767E" w:rsidP="003846AE">
      <w:pPr>
        <w:rPr>
          <w:b/>
          <w:sz w:val="24"/>
          <w:szCs w:val="24"/>
        </w:rPr>
      </w:pPr>
    </w:p>
    <w:p w14:paraId="7CD3C8CC" w14:textId="6A9F2AFE" w:rsidR="003846AE" w:rsidRPr="00AF767E" w:rsidRDefault="003846AE" w:rsidP="00AF767E">
      <w:pPr>
        <w:pStyle w:val="Odsekzoznamu"/>
        <w:numPr>
          <w:ilvl w:val="0"/>
          <w:numId w:val="8"/>
        </w:numPr>
        <w:spacing w:after="100" w:afterAutospacing="1"/>
        <w:contextualSpacing w:val="0"/>
        <w:rPr>
          <w:b/>
          <w:sz w:val="28"/>
          <w:szCs w:val="24"/>
        </w:rPr>
      </w:pPr>
      <w:r w:rsidRPr="00AF767E">
        <w:rPr>
          <w:b/>
          <w:sz w:val="28"/>
          <w:szCs w:val="24"/>
        </w:rPr>
        <w:t xml:space="preserve">Poslanie a oblasť činnosti Terezka, n.o. </w:t>
      </w:r>
    </w:p>
    <w:p w14:paraId="63CB3690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Poslaním neziskovej organizácie Terezka je prostredníctvom zriadeného zdravotníckeho zariadenia poskytovať zdravotnú starostlivosť a poradenské služby v oblasti </w:t>
      </w:r>
    </w:p>
    <w:p w14:paraId="05F92748" w14:textId="528F4985" w:rsidR="003846AE" w:rsidRPr="00AF767E" w:rsidRDefault="003846AE" w:rsidP="00AF767E">
      <w:pPr>
        <w:pStyle w:val="Odsekzoznamu"/>
        <w:numPr>
          <w:ilvl w:val="0"/>
          <w:numId w:val="10"/>
        </w:numPr>
        <w:rPr>
          <w:sz w:val="24"/>
          <w:szCs w:val="24"/>
        </w:rPr>
      </w:pPr>
      <w:r w:rsidRPr="00AF767E">
        <w:rPr>
          <w:sz w:val="24"/>
          <w:szCs w:val="24"/>
        </w:rPr>
        <w:t xml:space="preserve">gynekológie a pôrodníctva, </w:t>
      </w:r>
    </w:p>
    <w:p w14:paraId="42649706" w14:textId="4DF45FE6" w:rsidR="003846AE" w:rsidRPr="00AF767E" w:rsidRDefault="00AF7AC1" w:rsidP="00AF767E">
      <w:pPr>
        <w:pStyle w:val="Odsekzoznamu"/>
        <w:numPr>
          <w:ilvl w:val="0"/>
          <w:numId w:val="10"/>
        </w:numPr>
        <w:rPr>
          <w:sz w:val="24"/>
          <w:szCs w:val="24"/>
        </w:rPr>
      </w:pPr>
      <w:r w:rsidRPr="00AF767E">
        <w:rPr>
          <w:sz w:val="24"/>
          <w:szCs w:val="24"/>
        </w:rPr>
        <w:t>ochrana zdravia obyvateľstva</w:t>
      </w:r>
      <w:r w:rsidR="003846AE" w:rsidRPr="00AF767E">
        <w:rPr>
          <w:sz w:val="24"/>
          <w:szCs w:val="24"/>
        </w:rPr>
        <w:t xml:space="preserve">. </w:t>
      </w:r>
    </w:p>
    <w:p w14:paraId="545B771D" w14:textId="5A9DB9B1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Zároveň jej zamestnanci vykonávajú preventívnu, poradenskú a všeobecne popularizačnú činnosť zameranú na propagáciu prirodzeného životného štýlu a prístupu k ľudskej sexualite v zmysle učenia katolíckej cirkvi. </w:t>
      </w:r>
    </w:p>
    <w:p w14:paraId="0A9F9FF9" w14:textId="3C6E9B4E" w:rsidR="003846AE" w:rsidRPr="007C212D" w:rsidRDefault="003846AE" w:rsidP="007C212D">
      <w:pPr>
        <w:pStyle w:val="Odsekzoznamu"/>
        <w:numPr>
          <w:ilvl w:val="0"/>
          <w:numId w:val="8"/>
        </w:numPr>
        <w:spacing w:after="100" w:afterAutospacing="1"/>
        <w:contextualSpacing w:val="0"/>
        <w:rPr>
          <w:b/>
          <w:sz w:val="28"/>
          <w:szCs w:val="24"/>
        </w:rPr>
      </w:pPr>
      <w:r w:rsidRPr="007C212D">
        <w:rPr>
          <w:b/>
          <w:sz w:val="28"/>
          <w:szCs w:val="24"/>
        </w:rPr>
        <w:t>Prehľad činnosti v roku 20</w:t>
      </w:r>
      <w:r w:rsidR="00324974">
        <w:rPr>
          <w:b/>
          <w:sz w:val="28"/>
          <w:szCs w:val="24"/>
        </w:rPr>
        <w:t>21</w:t>
      </w:r>
    </w:p>
    <w:p w14:paraId="28C8BBC5" w14:textId="77777777" w:rsidR="00C7313D" w:rsidRPr="00107393" w:rsidRDefault="00C7313D" w:rsidP="003846AE">
      <w:pPr>
        <w:rPr>
          <w:b/>
          <w:sz w:val="24"/>
          <w:szCs w:val="24"/>
        </w:rPr>
      </w:pPr>
      <w:r w:rsidRPr="00107393">
        <w:rPr>
          <w:b/>
          <w:sz w:val="24"/>
          <w:szCs w:val="24"/>
        </w:rPr>
        <w:t>Charakteristika</w:t>
      </w:r>
    </w:p>
    <w:p w14:paraId="4C3BBDA6" w14:textId="77777777" w:rsidR="007C212D" w:rsidRPr="00107393" w:rsidRDefault="004B6887" w:rsidP="003846AE">
      <w:pPr>
        <w:rPr>
          <w:sz w:val="24"/>
          <w:szCs w:val="24"/>
        </w:rPr>
      </w:pPr>
      <w:r w:rsidRPr="00107393">
        <w:rPr>
          <w:sz w:val="24"/>
          <w:szCs w:val="24"/>
        </w:rPr>
        <w:t xml:space="preserve">Ambulancia Terezka,n.o. získala povolenie na prevádzku od Prešovského samosprávneho kraja 1.4.2017. </w:t>
      </w:r>
    </w:p>
    <w:p w14:paraId="6482E502" w14:textId="194D3A68" w:rsidR="007C212D" w:rsidRPr="00107393" w:rsidRDefault="004B6887" w:rsidP="003846AE">
      <w:pPr>
        <w:rPr>
          <w:sz w:val="24"/>
          <w:szCs w:val="24"/>
        </w:rPr>
      </w:pPr>
      <w:r w:rsidRPr="00107393">
        <w:rPr>
          <w:sz w:val="24"/>
          <w:szCs w:val="24"/>
        </w:rPr>
        <w:t xml:space="preserve">Následne od 1.5.2017 bola zazmluvnená zdravotnou poisťovňou Dôvera a od 1.6. zdravotnou poisťovňou Union a začala poskytovať gynekologickú preventívnu a zdravotnú starostlivosť kapitovaným pacientkam. </w:t>
      </w:r>
    </w:p>
    <w:p w14:paraId="6D1A002C" w14:textId="77777777" w:rsidR="003C67DF" w:rsidRDefault="003C67DF" w:rsidP="00107393">
      <w:pPr>
        <w:rPr>
          <w:sz w:val="24"/>
          <w:szCs w:val="24"/>
        </w:rPr>
      </w:pPr>
    </w:p>
    <w:p w14:paraId="466FCACA" w14:textId="0C7E8752" w:rsidR="00107393" w:rsidRPr="00C7313D" w:rsidRDefault="00107393" w:rsidP="00107393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Podpísaním zmluvy so Všeobecnou zdravotnou poisťovňou 1.2. 2018 začal pribúdať počet </w:t>
      </w:r>
      <w:r w:rsidRPr="00C7313D">
        <w:rPr>
          <w:sz w:val="24"/>
          <w:szCs w:val="24"/>
        </w:rPr>
        <w:t xml:space="preserve"> kapitovaných pacientiek </w:t>
      </w:r>
      <w:r>
        <w:rPr>
          <w:sz w:val="24"/>
          <w:szCs w:val="24"/>
        </w:rPr>
        <w:t xml:space="preserve">a </w:t>
      </w:r>
      <w:r w:rsidRPr="00C7313D">
        <w:rPr>
          <w:sz w:val="24"/>
          <w:szCs w:val="24"/>
        </w:rPr>
        <w:t>ku koncu roka 20</w:t>
      </w:r>
      <w:r>
        <w:rPr>
          <w:sz w:val="24"/>
          <w:szCs w:val="24"/>
        </w:rPr>
        <w:t>21</w:t>
      </w:r>
      <w:r w:rsidRPr="00C7313D">
        <w:rPr>
          <w:sz w:val="24"/>
          <w:szCs w:val="24"/>
        </w:rPr>
        <w:t xml:space="preserve"> bol</w:t>
      </w:r>
      <w:r>
        <w:rPr>
          <w:sz w:val="24"/>
          <w:szCs w:val="24"/>
        </w:rPr>
        <w:t xml:space="preserve"> 910</w:t>
      </w:r>
      <w:r w:rsidRPr="00C7313D">
        <w:rPr>
          <w:sz w:val="24"/>
          <w:szCs w:val="24"/>
        </w:rPr>
        <w:t>.</w:t>
      </w:r>
      <w:r>
        <w:rPr>
          <w:sz w:val="24"/>
          <w:szCs w:val="24"/>
        </w:rPr>
        <w:t xml:space="preserve"> Taktiež sa prevažne venuje párom, ktoré majú problémy so spontánnym počatím detí.</w:t>
      </w:r>
      <w:r w:rsidRPr="00C7313D">
        <w:rPr>
          <w:sz w:val="24"/>
          <w:szCs w:val="24"/>
        </w:rPr>
        <w:t xml:space="preserve">  </w:t>
      </w:r>
    </w:p>
    <w:p w14:paraId="42C65A82" w14:textId="77777777" w:rsidR="00107393" w:rsidRPr="00324974" w:rsidRDefault="00107393" w:rsidP="003846AE">
      <w:pPr>
        <w:rPr>
          <w:sz w:val="24"/>
          <w:szCs w:val="24"/>
          <w:highlight w:val="yellow"/>
        </w:rPr>
      </w:pPr>
    </w:p>
    <w:p w14:paraId="7EAC8FD0" w14:textId="0784504B" w:rsidR="003846AE" w:rsidRPr="00107393" w:rsidRDefault="00C7313D" w:rsidP="003846AE">
      <w:pPr>
        <w:rPr>
          <w:b/>
          <w:sz w:val="24"/>
          <w:szCs w:val="24"/>
        </w:rPr>
      </w:pPr>
      <w:r w:rsidRPr="00107393">
        <w:rPr>
          <w:b/>
          <w:sz w:val="24"/>
          <w:szCs w:val="24"/>
        </w:rPr>
        <w:t>Odborná garancia a</w:t>
      </w:r>
      <w:r w:rsidR="00107393" w:rsidRPr="00107393">
        <w:rPr>
          <w:b/>
          <w:sz w:val="24"/>
          <w:szCs w:val="24"/>
        </w:rPr>
        <w:t> </w:t>
      </w:r>
      <w:r w:rsidRPr="00107393">
        <w:rPr>
          <w:b/>
          <w:sz w:val="24"/>
          <w:szCs w:val="24"/>
        </w:rPr>
        <w:t>zamestnanci</w:t>
      </w:r>
    </w:p>
    <w:p w14:paraId="0EEFF7D9" w14:textId="77777777" w:rsidR="00107393" w:rsidRDefault="00107393" w:rsidP="00107393">
      <w:pPr>
        <w:pStyle w:val="Normlnywebov"/>
        <w:spacing w:before="0" w:beforeAutospacing="0" w:after="200" w:afterAutospacing="0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Odborným zástupcom</w:t>
      </w:r>
      <w:r>
        <w:rPr>
          <w:rFonts w:ascii="Calibri" w:hAnsi="Calibri" w:cs="Calibri"/>
          <w:color w:val="000000"/>
        </w:rPr>
        <w:t xml:space="preserve"> zodpovedným za poskytovanie zdravotnej starostlivosti je od začiatku činnosti ambulancie MUDr. Alena Polomská , gynekológ a pôrodník, na základe licencie vydanej Slovenskou lekárskou komorou. Je aj držiteľom certifikátu z Creighton University, Omaha, USA, oprávňujúcim  používať v praxi metódu NaProTechnology a titul Natural Family Planning Medical Consultant. Pracuje na celý úväzok.</w:t>
      </w:r>
    </w:p>
    <w:p w14:paraId="3251CF52" w14:textId="27040106" w:rsidR="00107393" w:rsidRPr="00324974" w:rsidRDefault="00107393" w:rsidP="00107393">
      <w:pPr>
        <w:rPr>
          <w:b/>
          <w:sz w:val="24"/>
          <w:szCs w:val="24"/>
          <w:highlight w:val="yellow"/>
        </w:rPr>
      </w:pPr>
      <w:r>
        <w:rPr>
          <w:rFonts w:ascii="Calibri" w:hAnsi="Calibri" w:cs="Calibri"/>
          <w:color w:val="000000"/>
        </w:rPr>
        <w:t>Od 16.1.2018 bola zamestnaná zdravotná sestra Margita Kovalčíková na dohodu o vykonaní pracovnej činnosti. Pracuje už na celý  úväzok</w:t>
      </w:r>
      <w:r>
        <w:rPr>
          <w:rFonts w:ascii="Calibri" w:hAnsi="Calibri" w:cs="Calibri"/>
          <w:b/>
          <w:bCs/>
          <w:color w:val="000000"/>
        </w:rPr>
        <w:t xml:space="preserve">. </w:t>
      </w:r>
      <w:r>
        <w:rPr>
          <w:rFonts w:ascii="Calibri" w:hAnsi="Calibri" w:cs="Calibri"/>
          <w:color w:val="000000"/>
        </w:rPr>
        <w:t>Od septembra 2020 je zamestnaná lektorka na 0,5 úväzku a na dohodu o vykonaní pracovnej činnosti lekárka MUDr. Anežka Frankovská.</w:t>
      </w:r>
    </w:p>
    <w:p w14:paraId="53439314" w14:textId="77777777" w:rsidR="00C7313D" w:rsidRPr="00107393" w:rsidRDefault="00C7313D" w:rsidP="00C7313D">
      <w:pPr>
        <w:pStyle w:val="Normlnywebov"/>
        <w:spacing w:before="0" w:beforeAutospacing="0" w:after="200" w:afterAutospacing="0"/>
        <w:jc w:val="both"/>
      </w:pPr>
      <w:r w:rsidRPr="00107393">
        <w:rPr>
          <w:rFonts w:ascii="Calibri" w:hAnsi="Calibri" w:cs="Calibri"/>
          <w:b/>
          <w:bCs/>
          <w:color w:val="000000"/>
        </w:rPr>
        <w:t>Činnosť</w:t>
      </w:r>
    </w:p>
    <w:p w14:paraId="626E3876" w14:textId="5B441F9B" w:rsidR="00C7313D" w:rsidRPr="00107393" w:rsidRDefault="00C7313D" w:rsidP="00C7313D">
      <w:pPr>
        <w:pStyle w:val="Normlnywebov"/>
        <w:spacing w:before="0" w:beforeAutospacing="0" w:after="200" w:afterAutospacing="0"/>
        <w:jc w:val="both"/>
      </w:pPr>
      <w:r w:rsidRPr="00107393">
        <w:rPr>
          <w:rFonts w:ascii="Calibri" w:hAnsi="Calibri" w:cs="Calibri"/>
          <w:b/>
          <w:bCs/>
          <w:color w:val="000000"/>
        </w:rPr>
        <w:t>Hlavná činnosť ambulancie</w:t>
      </w:r>
      <w:r w:rsidRPr="00107393">
        <w:rPr>
          <w:rFonts w:ascii="Calibri" w:hAnsi="Calibri" w:cs="Calibri"/>
          <w:color w:val="000000"/>
        </w:rPr>
        <w:t xml:space="preserve"> spočíva v každodennom kontakte s pacientkami v súvislosti s preventívnymi gynekologickými vyšetreniami, sledovaním tehotných žien, ošetrovaním žien s akútnymi a chronickými gynekologickými ťažkosťami, diagnostike a liečbe problémov súvisiacich s plodnosťou resp. neplodnosťou. Nadštandardne sa ambulancia venuje </w:t>
      </w:r>
      <w:r w:rsidRPr="00107393">
        <w:rPr>
          <w:rFonts w:ascii="Calibri" w:hAnsi="Calibri" w:cs="Calibri"/>
          <w:b/>
          <w:bCs/>
          <w:color w:val="000000"/>
        </w:rPr>
        <w:t>diagnostike a liečbe  neplodnosti a chronických problémov súvisiacich s plodnosťou</w:t>
      </w:r>
      <w:r w:rsidRPr="00107393">
        <w:rPr>
          <w:rFonts w:ascii="Calibri" w:hAnsi="Calibri" w:cs="Calibri"/>
          <w:color w:val="000000"/>
        </w:rPr>
        <w:t xml:space="preserve"> a funkciou ženských reprodukčných orgánov. Úspešne je pritom využívaná certifikovaná metóda NaProTechnology. Pri diagnostike spolupracuje Terezka, n. o. s  inštruktorkami metódy sledovania plodnosti CrMS, ktorých je na Slovensku v súčasnosti jedenásť a sú združené v o.z. Plodar. V roku 20</w:t>
      </w:r>
      <w:r w:rsidR="00107393" w:rsidRPr="00107393">
        <w:rPr>
          <w:rFonts w:ascii="Calibri" w:hAnsi="Calibri" w:cs="Calibri"/>
          <w:color w:val="000000"/>
        </w:rPr>
        <w:t>21</w:t>
      </w:r>
      <w:r w:rsidRPr="00107393">
        <w:rPr>
          <w:rFonts w:ascii="Calibri" w:hAnsi="Calibri" w:cs="Calibri"/>
          <w:color w:val="000000"/>
        </w:rPr>
        <w:t xml:space="preserve"> sa podarilo odborne pomôcť s prirodzeným otehotnením cca </w:t>
      </w:r>
      <w:r w:rsidR="00107393" w:rsidRPr="00107393">
        <w:rPr>
          <w:rFonts w:ascii="Calibri" w:hAnsi="Calibri" w:cs="Calibri"/>
          <w:color w:val="000000"/>
        </w:rPr>
        <w:t>23</w:t>
      </w:r>
      <w:r w:rsidRPr="00107393">
        <w:rPr>
          <w:rFonts w:ascii="Calibri" w:hAnsi="Calibri" w:cs="Calibri"/>
          <w:color w:val="000000"/>
        </w:rPr>
        <w:t xml:space="preserve"> manželským párom.</w:t>
      </w:r>
    </w:p>
    <w:p w14:paraId="3978EAAC" w14:textId="77777777" w:rsidR="00C7313D" w:rsidRPr="005B0882" w:rsidRDefault="00C7313D" w:rsidP="00C7313D">
      <w:pPr>
        <w:pStyle w:val="Normlnywebov"/>
        <w:spacing w:before="0" w:beforeAutospacing="0" w:after="200" w:afterAutospacing="0"/>
        <w:jc w:val="both"/>
      </w:pPr>
      <w:r w:rsidRPr="005B0882">
        <w:rPr>
          <w:rFonts w:ascii="Calibri" w:hAnsi="Calibri" w:cs="Calibri"/>
          <w:b/>
          <w:bCs/>
          <w:color w:val="000000"/>
        </w:rPr>
        <w:t>Metóda NaProTechnology</w:t>
      </w:r>
      <w:r w:rsidRPr="005B0882">
        <w:rPr>
          <w:rFonts w:ascii="Calibri" w:hAnsi="Calibri" w:cs="Calibri"/>
          <w:color w:val="000000"/>
        </w:rPr>
        <w:t xml:space="preserve"> je využívaná pri sledovaní tehotných žien. Nadštandardným preventívnym sledovaním hladín dôležitých tehotenských hormónov a ich indikovanou suplementáciou sa darí </w:t>
      </w:r>
      <w:r w:rsidRPr="005B0882">
        <w:rPr>
          <w:rFonts w:ascii="Calibri" w:hAnsi="Calibri" w:cs="Calibri"/>
          <w:b/>
          <w:bCs/>
          <w:color w:val="000000"/>
        </w:rPr>
        <w:t>znižovať riziká viacerých tehotenských komplikácií</w:t>
      </w:r>
      <w:r w:rsidRPr="005B0882">
        <w:rPr>
          <w:rFonts w:ascii="Calibri" w:hAnsi="Calibri" w:cs="Calibri"/>
          <w:color w:val="000000"/>
        </w:rPr>
        <w:t xml:space="preserve">.  </w:t>
      </w:r>
    </w:p>
    <w:p w14:paraId="6ECFA039" w14:textId="77777777" w:rsidR="00C7313D" w:rsidRPr="005B0882" w:rsidRDefault="00C7313D" w:rsidP="00C7313D">
      <w:pPr>
        <w:pStyle w:val="Normlnywebov"/>
        <w:spacing w:before="0" w:beforeAutospacing="0" w:after="200" w:afterAutospacing="0"/>
        <w:jc w:val="both"/>
        <w:rPr>
          <w:rFonts w:ascii="Calibri" w:hAnsi="Calibri" w:cs="Calibri"/>
          <w:b/>
          <w:bCs/>
          <w:color w:val="000000"/>
        </w:rPr>
      </w:pPr>
      <w:r w:rsidRPr="005B0882">
        <w:rPr>
          <w:rFonts w:ascii="Calibri" w:hAnsi="Calibri" w:cs="Calibri"/>
          <w:b/>
          <w:bCs/>
          <w:color w:val="000000"/>
        </w:rPr>
        <w:t>Propagácia prirodzeného prístupu  k plodnosti</w:t>
      </w:r>
      <w:r w:rsidRPr="005B0882">
        <w:rPr>
          <w:rFonts w:ascii="Calibri" w:hAnsi="Calibri" w:cs="Calibri"/>
          <w:color w:val="000000"/>
        </w:rPr>
        <w:t xml:space="preserve"> je dlhodobo základným odborným i filozofickým princípom prístupu k diagnostike a liečbe žien na ambulancii </w:t>
      </w:r>
      <w:r w:rsidR="002B219C" w:rsidRPr="005B0882">
        <w:rPr>
          <w:rFonts w:ascii="Calibri" w:hAnsi="Calibri" w:cs="Calibri"/>
          <w:color w:val="000000"/>
        </w:rPr>
        <w:t>Terezka</w:t>
      </w:r>
      <w:r w:rsidRPr="005B0882">
        <w:rPr>
          <w:rFonts w:ascii="Calibri" w:hAnsi="Calibri" w:cs="Calibri"/>
          <w:color w:val="000000"/>
        </w:rPr>
        <w:t>, n. o. Činnosť ambulancie predstavuje prirodzenú alternatívu voči antikoncepčnému správaniu a ďalším neprirodzeným zásahom do ľudskej reprodukcie - sterilizáciám, interrupciám, umelému oplodneniu,  a ďalším vplyvom negatívne ovplyvňujúcim fyzický a psychický zdravotný stav žien.</w:t>
      </w:r>
      <w:r w:rsidRPr="005B0882">
        <w:rPr>
          <w:rFonts w:ascii="Calibri" w:hAnsi="Calibri" w:cs="Calibri"/>
          <w:b/>
          <w:bCs/>
          <w:color w:val="000000"/>
        </w:rPr>
        <w:t xml:space="preserve"> </w:t>
      </w:r>
    </w:p>
    <w:p w14:paraId="4CEBB241" w14:textId="77777777" w:rsidR="002B219C" w:rsidRPr="005B0882" w:rsidRDefault="002B219C" w:rsidP="002B219C">
      <w:pPr>
        <w:shd w:val="clear" w:color="auto" w:fill="FFFFFF"/>
        <w:spacing w:after="200" w:line="240" w:lineRule="auto"/>
        <w:jc w:val="both"/>
        <w:textAlignment w:val="baseline"/>
        <w:rPr>
          <w:rFonts w:ascii="Calibri" w:eastAsia="Times New Roman" w:hAnsi="Calibri" w:cs="Calibri"/>
          <w:color w:val="222222"/>
          <w:sz w:val="24"/>
          <w:szCs w:val="24"/>
          <w:lang w:eastAsia="sk-SK"/>
        </w:rPr>
      </w:pPr>
      <w:r w:rsidRPr="005B0882">
        <w:rPr>
          <w:rFonts w:ascii="Calibri" w:eastAsia="Times New Roman" w:hAnsi="Calibri" w:cs="Calibri"/>
          <w:b/>
          <w:bCs/>
          <w:color w:val="222222"/>
          <w:sz w:val="24"/>
          <w:szCs w:val="24"/>
          <w:shd w:val="clear" w:color="auto" w:fill="FFFFFF"/>
          <w:lang w:eastAsia="sk-SK"/>
        </w:rPr>
        <w:t>Spolupráca s inými organizáciami – psychologické a odborné poradenstvo v oblasti reprodukčného zdravia</w:t>
      </w:r>
    </w:p>
    <w:p w14:paraId="0922394A" w14:textId="77777777" w:rsidR="002B219C" w:rsidRPr="005B0882" w:rsidRDefault="002B219C" w:rsidP="002B219C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088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Pokračuje odborná spolupráca s občianskymi združeniami a neziskovými organizáciami venujúcimi sa rôznym aspektom poradenstva ohľadom reprodukčného zdravia žien. Úzku spoluprácu má Terezka,n.o. s </w:t>
      </w:r>
    </w:p>
    <w:p w14:paraId="00FC7EEA" w14:textId="77777777" w:rsidR="002B219C" w:rsidRPr="005B0882" w:rsidRDefault="002B219C" w:rsidP="002B219C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088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1, neziskovou organizáciou </w:t>
      </w:r>
      <w:r w:rsidRPr="005B088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  <w:t xml:space="preserve">Poradňa Alexis, </w:t>
      </w:r>
      <w:r w:rsidRPr="005B088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 ktorá poskytuje poradenské služby </w:t>
      </w:r>
      <w:r w:rsidRPr="005B0882">
        <w:rPr>
          <w:rFonts w:ascii="Calibri" w:eastAsia="Times New Roman" w:hAnsi="Calibri" w:cs="Calibri"/>
          <w:color w:val="000000"/>
          <w:sz w:val="24"/>
          <w:szCs w:val="24"/>
          <w:shd w:val="clear" w:color="auto" w:fill="FFFFFF"/>
          <w:lang w:eastAsia="sk-SK"/>
        </w:rPr>
        <w:t xml:space="preserve">v prípadoch neželaného tehotenstva a problémov spojených so spontánnym alebo umelým potratom; </w:t>
      </w:r>
    </w:p>
    <w:p w14:paraId="30669239" w14:textId="77777777" w:rsidR="003C67DF" w:rsidRDefault="003C67DF" w:rsidP="002B219C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shd w:val="clear" w:color="auto" w:fill="FFFFFF"/>
          <w:lang w:eastAsia="sk-SK"/>
        </w:rPr>
      </w:pPr>
    </w:p>
    <w:p w14:paraId="719D7EDE" w14:textId="19857858" w:rsidR="002B219C" w:rsidRPr="005B0882" w:rsidRDefault="002B219C" w:rsidP="002B219C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0882">
        <w:rPr>
          <w:rFonts w:ascii="Calibri" w:eastAsia="Times New Roman" w:hAnsi="Calibri" w:cs="Calibri"/>
          <w:color w:val="000000"/>
          <w:sz w:val="24"/>
          <w:szCs w:val="24"/>
          <w:shd w:val="clear" w:color="auto" w:fill="FFFFFF"/>
          <w:lang w:eastAsia="sk-SK"/>
        </w:rPr>
        <w:t xml:space="preserve">2, občianskym združením </w:t>
      </w:r>
      <w:r w:rsidRPr="005B0882">
        <w:rPr>
          <w:rFonts w:ascii="Calibri" w:eastAsia="Times New Roman" w:hAnsi="Calibri" w:cs="Calibri"/>
          <w:b/>
          <w:bCs/>
          <w:color w:val="000000"/>
          <w:sz w:val="24"/>
          <w:szCs w:val="24"/>
          <w:shd w:val="clear" w:color="auto" w:fill="FFFFFF"/>
          <w:lang w:eastAsia="sk-SK"/>
        </w:rPr>
        <w:t>Plodar</w:t>
      </w:r>
      <w:r w:rsidRPr="005B0882">
        <w:rPr>
          <w:rFonts w:ascii="Calibri" w:eastAsia="Times New Roman" w:hAnsi="Calibri" w:cs="Calibri"/>
          <w:color w:val="000000"/>
          <w:sz w:val="24"/>
          <w:szCs w:val="24"/>
          <w:shd w:val="clear" w:color="auto" w:fill="FFFFFF"/>
          <w:lang w:eastAsia="sk-SK"/>
        </w:rPr>
        <w:t xml:space="preserve">, ktoré sa venuje propagácii a výuke prirodzeného sledovania plodnosti a diagnostike - liečbe neplodnosti prirodzeným spôsobom; </w:t>
      </w:r>
    </w:p>
    <w:p w14:paraId="4218FCC4" w14:textId="77777777" w:rsidR="002B219C" w:rsidRPr="005B0882" w:rsidRDefault="002B219C" w:rsidP="002B219C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0882">
        <w:rPr>
          <w:rFonts w:ascii="Calibri" w:eastAsia="Times New Roman" w:hAnsi="Calibri" w:cs="Calibri"/>
          <w:color w:val="000000"/>
          <w:sz w:val="24"/>
          <w:szCs w:val="24"/>
          <w:shd w:val="clear" w:color="auto" w:fill="FFFFFF"/>
          <w:lang w:eastAsia="sk-SK"/>
        </w:rPr>
        <w:t>3, neziskovou organizáciou</w:t>
      </w:r>
      <w:r w:rsidRPr="005B0882">
        <w:rPr>
          <w:rFonts w:ascii="Calibri" w:eastAsia="Times New Roman" w:hAnsi="Calibri" w:cs="Calibri"/>
          <w:b/>
          <w:bCs/>
          <w:color w:val="000000"/>
          <w:sz w:val="24"/>
          <w:szCs w:val="24"/>
          <w:shd w:val="clear" w:color="auto" w:fill="FFFFFF"/>
          <w:lang w:eastAsia="sk-SK"/>
        </w:rPr>
        <w:t xml:space="preserve"> Áno pre život</w:t>
      </w:r>
      <w:r w:rsidRPr="005B0882">
        <w:rPr>
          <w:rFonts w:ascii="Calibri" w:eastAsia="Times New Roman" w:hAnsi="Calibri" w:cs="Calibri"/>
          <w:color w:val="000000"/>
          <w:sz w:val="24"/>
          <w:szCs w:val="24"/>
          <w:shd w:val="clear" w:color="auto" w:fill="FFFFFF"/>
          <w:lang w:eastAsia="sk-SK"/>
        </w:rPr>
        <w:t xml:space="preserve"> so sídlom v Rajeckých Tepliciach, ktorej klientkam poskytujeme odbornú gynekologickú starostlivosť,  psychologické a sociálne poradenstvo; </w:t>
      </w:r>
    </w:p>
    <w:p w14:paraId="53A5C2CB" w14:textId="2ABA47A5" w:rsidR="002B219C" w:rsidRDefault="002B219C" w:rsidP="002B219C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shd w:val="clear" w:color="auto" w:fill="FFFFFF"/>
          <w:lang w:eastAsia="sk-SK"/>
        </w:rPr>
      </w:pPr>
      <w:r w:rsidRPr="005B0882">
        <w:rPr>
          <w:rFonts w:ascii="Calibri" w:eastAsia="Times New Roman" w:hAnsi="Calibri" w:cs="Calibri"/>
          <w:color w:val="000000"/>
          <w:sz w:val="24"/>
          <w:szCs w:val="24"/>
          <w:shd w:val="clear" w:color="auto" w:fill="FFFFFF"/>
          <w:lang w:eastAsia="sk-SK"/>
        </w:rPr>
        <w:t>4, občianskym združením</w:t>
      </w:r>
      <w:r w:rsidRPr="005B0882">
        <w:rPr>
          <w:rFonts w:ascii="Calibri" w:eastAsia="Times New Roman" w:hAnsi="Calibri" w:cs="Calibri"/>
          <w:b/>
          <w:bCs/>
          <w:color w:val="000000"/>
          <w:sz w:val="24"/>
          <w:szCs w:val="24"/>
          <w:shd w:val="clear" w:color="auto" w:fill="FFFFFF"/>
          <w:lang w:eastAsia="sk-SK"/>
        </w:rPr>
        <w:t xml:space="preserve"> Tóbi</w:t>
      </w:r>
      <w:r w:rsidRPr="005B0882">
        <w:rPr>
          <w:rFonts w:ascii="Calibri" w:eastAsia="Times New Roman" w:hAnsi="Calibri" w:cs="Calibri"/>
          <w:color w:val="000000"/>
          <w:sz w:val="24"/>
          <w:szCs w:val="24"/>
          <w:shd w:val="clear" w:color="auto" w:fill="FFFFFF"/>
          <w:lang w:eastAsia="sk-SK"/>
        </w:rPr>
        <w:t xml:space="preserve"> i s  projektom </w:t>
      </w:r>
      <w:r w:rsidRPr="005B0882">
        <w:rPr>
          <w:rFonts w:ascii="Calibri" w:eastAsia="Times New Roman" w:hAnsi="Calibri" w:cs="Calibri"/>
          <w:b/>
          <w:bCs/>
          <w:color w:val="000000"/>
          <w:sz w:val="24"/>
          <w:szCs w:val="24"/>
          <w:shd w:val="clear" w:color="auto" w:fill="FFFFFF"/>
          <w:lang w:eastAsia="sk-SK"/>
        </w:rPr>
        <w:t>Ráchelina vinica</w:t>
      </w:r>
      <w:r w:rsidRPr="005B0882">
        <w:rPr>
          <w:rFonts w:ascii="Calibri" w:eastAsia="Times New Roman" w:hAnsi="Calibri" w:cs="Calibri"/>
          <w:color w:val="000000"/>
          <w:sz w:val="24"/>
          <w:szCs w:val="24"/>
          <w:shd w:val="clear" w:color="auto" w:fill="FFFFFF"/>
          <w:lang w:eastAsia="sk-SK"/>
        </w:rPr>
        <w:t xml:space="preserve"> Diecézneho pastoračného centra v Banskej Bystrici, ktoré poskytujú právnu, psychologickú a duchovnú podporu rodičom po spontánnych i umelých potratoch.</w:t>
      </w:r>
    </w:p>
    <w:p w14:paraId="17868DE0" w14:textId="72B48CD5" w:rsidR="005B0882" w:rsidRPr="00C32494" w:rsidRDefault="005B0882" w:rsidP="005B0882">
      <w:pPr>
        <w:pStyle w:val="Normlnywebov"/>
        <w:spacing w:before="0" w:beforeAutospacing="0" w:after="200" w:afterAutospacing="0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 xml:space="preserve">Služby pacientom – </w:t>
      </w:r>
      <w:r>
        <w:rPr>
          <w:rFonts w:ascii="Calibri" w:hAnsi="Calibri" w:cs="Calibri"/>
          <w:color w:val="000000"/>
        </w:rPr>
        <w:t xml:space="preserve">počas veľmi ťažkého obdobia pandémie covid-19,bola ambulancia  k dispozícii pacientom v neobmedzenom režime. Sprevádzala počas tehotenstva a príprave na pôrody aj pacientky, ktoré boli nakazené vírusom covid-19. Zabezpečovala testovanie antigenovými testami pacientky, a tak minimalizovala prenos tohto vírusového ochorenia. Napriek ťažkostiam sa podarilo byť pre pacientky vždy k dispozícii. </w:t>
      </w:r>
    </w:p>
    <w:p w14:paraId="475B6034" w14:textId="77777777" w:rsidR="005B0882" w:rsidRPr="005B0882" w:rsidRDefault="005B0882" w:rsidP="002B219C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shd w:val="clear" w:color="auto" w:fill="FFFFFF"/>
          <w:lang w:eastAsia="sk-SK"/>
        </w:rPr>
      </w:pPr>
    </w:p>
    <w:p w14:paraId="192ECC8D" w14:textId="77777777" w:rsidR="002B219C" w:rsidRPr="00324974" w:rsidRDefault="002B219C" w:rsidP="002B219C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sk-SK"/>
        </w:rPr>
      </w:pPr>
    </w:p>
    <w:p w14:paraId="3369F8CB" w14:textId="77777777" w:rsidR="002B219C" w:rsidRPr="005B0882" w:rsidRDefault="002B219C" w:rsidP="002B219C">
      <w:pPr>
        <w:pStyle w:val="Normlnywebov"/>
        <w:spacing w:before="0" w:beforeAutospacing="0" w:after="200" w:afterAutospacing="0"/>
        <w:jc w:val="both"/>
        <w:textAlignment w:val="baseline"/>
        <w:rPr>
          <w:rFonts w:ascii="Calibri" w:hAnsi="Calibri" w:cs="Calibri"/>
          <w:color w:val="000000"/>
        </w:rPr>
      </w:pPr>
      <w:r w:rsidRPr="005B0882">
        <w:rPr>
          <w:rFonts w:ascii="Calibri" w:hAnsi="Calibri" w:cs="Calibri"/>
          <w:b/>
          <w:bCs/>
          <w:color w:val="000000"/>
        </w:rPr>
        <w:t>Poradenská a popularizačná prednášková činnosť.</w:t>
      </w:r>
    </w:p>
    <w:p w14:paraId="037A46BC" w14:textId="2B7E5D2F" w:rsidR="002B219C" w:rsidRPr="005B0882" w:rsidRDefault="002B219C" w:rsidP="002B219C">
      <w:pPr>
        <w:pStyle w:val="Normlnywebov"/>
        <w:spacing w:before="0" w:beforeAutospacing="0" w:after="200" w:afterAutospacing="0"/>
        <w:jc w:val="both"/>
        <w:rPr>
          <w:rFonts w:ascii="Calibri" w:hAnsi="Calibri" w:cs="Calibri"/>
          <w:color w:val="000000"/>
        </w:rPr>
      </w:pPr>
      <w:r w:rsidRPr="005B0882">
        <w:rPr>
          <w:rFonts w:ascii="Calibri" w:hAnsi="Calibri" w:cs="Calibri"/>
          <w:color w:val="000000"/>
        </w:rPr>
        <w:t xml:space="preserve">MUDr. Alena Polomská je  </w:t>
      </w:r>
      <w:r w:rsidRPr="005B0882">
        <w:rPr>
          <w:rFonts w:ascii="Calibri" w:hAnsi="Calibri" w:cs="Calibri"/>
          <w:b/>
          <w:bCs/>
          <w:color w:val="000000"/>
        </w:rPr>
        <w:t>lektorkou predmanželských náuk snúbencov</w:t>
      </w:r>
      <w:r w:rsidRPr="005B0882">
        <w:rPr>
          <w:rFonts w:ascii="Calibri" w:hAnsi="Calibri" w:cs="Calibri"/>
          <w:color w:val="000000"/>
        </w:rPr>
        <w:t xml:space="preserve"> v rímskokatolíckej Cirkvi dekanátu Spišskej diecézy  Poprad, kde prednáša témy Zodpovedné rodičovstvo, Prirodzené metódy plánovania rodičovstva.</w:t>
      </w:r>
      <w:r w:rsidR="005B0882">
        <w:rPr>
          <w:rFonts w:ascii="Calibri" w:hAnsi="Calibri" w:cs="Calibri"/>
          <w:color w:val="000000"/>
        </w:rPr>
        <w:t xml:space="preserve"> </w:t>
      </w:r>
    </w:p>
    <w:p w14:paraId="096E6780" w14:textId="107B28E2" w:rsidR="003846AE" w:rsidRPr="007C212D" w:rsidRDefault="003846AE" w:rsidP="007C212D">
      <w:pPr>
        <w:pStyle w:val="Odsekzoznamu"/>
        <w:numPr>
          <w:ilvl w:val="0"/>
          <w:numId w:val="8"/>
        </w:numPr>
        <w:spacing w:after="100" w:afterAutospacing="1"/>
        <w:contextualSpacing w:val="0"/>
        <w:rPr>
          <w:b/>
          <w:sz w:val="28"/>
          <w:szCs w:val="24"/>
        </w:rPr>
      </w:pPr>
      <w:r w:rsidRPr="007C212D">
        <w:rPr>
          <w:b/>
          <w:sz w:val="28"/>
          <w:szCs w:val="24"/>
        </w:rPr>
        <w:t>Hospodárenie za rok 20</w:t>
      </w:r>
      <w:r w:rsidR="00324974">
        <w:rPr>
          <w:b/>
          <w:sz w:val="28"/>
          <w:szCs w:val="24"/>
        </w:rPr>
        <w:t>21</w:t>
      </w:r>
    </w:p>
    <w:p w14:paraId="5A446629" w14:textId="77777777" w:rsidR="00324974" w:rsidRPr="00D36FCB" w:rsidRDefault="00324974" w:rsidP="00324974">
      <w:pPr>
        <w:jc w:val="both"/>
      </w:pPr>
      <w:r w:rsidRPr="00D36FCB">
        <w:t>Stav majetku (aktív) a zdrojov krytia majetku (pasív) v ročnej účtovnej závierke k 31.12.2021 v porovnaní s rokom 2020:</w:t>
      </w:r>
    </w:p>
    <w:p w14:paraId="6B8559C9" w14:textId="0D21E5D0" w:rsidR="000F7D40" w:rsidRDefault="00324974" w:rsidP="000F7D40">
      <w:pPr>
        <w:spacing w:after="20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AD4296">
        <w:rPr>
          <w:noProof/>
          <w:sz w:val="24"/>
          <w:szCs w:val="24"/>
        </w:rPr>
        <w:drawing>
          <wp:inline distT="0" distB="0" distL="0" distR="0" wp14:anchorId="05015A26" wp14:editId="6829229E">
            <wp:extent cx="5759450" cy="2136939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21369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5F3155" w14:textId="0450D8CB" w:rsidR="00324974" w:rsidRDefault="00324974" w:rsidP="00324974">
      <w:pPr>
        <w:jc w:val="both"/>
      </w:pPr>
      <w:bookmarkStart w:id="0" w:name="_Hlk108643150"/>
      <w:r w:rsidRPr="00D36FCB">
        <w:t>Výnosy, náklady a výsledok hospodárenia v ročnej účtovnej závierke k 31.12.2021 v porovnaní s rokom 2020:</w:t>
      </w:r>
    </w:p>
    <w:p w14:paraId="34FA76C0" w14:textId="3147DB00" w:rsidR="00324974" w:rsidRPr="00324974" w:rsidRDefault="00324974" w:rsidP="00324974">
      <w:pPr>
        <w:spacing w:after="240"/>
        <w:jc w:val="both"/>
        <w:rPr>
          <w:rFonts w:cs="Times New Roman Italic"/>
          <w:b/>
          <w:sz w:val="28"/>
          <w:szCs w:val="28"/>
        </w:rPr>
      </w:pPr>
      <w:r w:rsidRPr="00AD4296">
        <w:rPr>
          <w:noProof/>
        </w:rPr>
        <w:lastRenderedPageBreak/>
        <w:drawing>
          <wp:inline distT="0" distB="0" distL="0" distR="0" wp14:anchorId="2CA965D8" wp14:editId="79B4E273">
            <wp:extent cx="5732066" cy="1699260"/>
            <wp:effectExtent l="0" t="0" r="254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9964" cy="1701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37FE25" w14:textId="652FEE76" w:rsidR="00324974" w:rsidRPr="00324974" w:rsidRDefault="00324974" w:rsidP="00324974">
      <w:pPr>
        <w:spacing w:after="240"/>
        <w:jc w:val="both"/>
        <w:rPr>
          <w:rFonts w:cs="Times New Roman Italic"/>
          <w:b/>
          <w:sz w:val="28"/>
          <w:szCs w:val="28"/>
        </w:rPr>
      </w:pPr>
      <w:r w:rsidRPr="00AD4296">
        <w:rPr>
          <w:b/>
          <w:noProof/>
          <w:sz w:val="28"/>
          <w:szCs w:val="28"/>
        </w:rPr>
        <w:drawing>
          <wp:inline distT="0" distB="0" distL="0" distR="0" wp14:anchorId="7ADC1987" wp14:editId="68CC4920">
            <wp:extent cx="5745480" cy="1891613"/>
            <wp:effectExtent l="0" t="0" r="762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327" cy="1897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1B277C" w14:textId="3836371D" w:rsidR="007C212D" w:rsidRDefault="007C212D" w:rsidP="007C212D">
      <w:pPr>
        <w:pStyle w:val="Odsekzoznamu"/>
        <w:numPr>
          <w:ilvl w:val="0"/>
          <w:numId w:val="11"/>
        </w:numPr>
        <w:spacing w:after="240"/>
        <w:ind w:left="357" w:hanging="357"/>
        <w:contextualSpacing w:val="0"/>
        <w:jc w:val="both"/>
        <w:rPr>
          <w:rFonts w:cs="Times New Roman Italic"/>
          <w:b/>
          <w:sz w:val="28"/>
          <w:szCs w:val="28"/>
        </w:rPr>
      </w:pPr>
      <w:r w:rsidRPr="00E5348E">
        <w:rPr>
          <w:rFonts w:cs="Times New Roman Italic"/>
          <w:b/>
          <w:sz w:val="28"/>
          <w:szCs w:val="28"/>
        </w:rPr>
        <w:t xml:space="preserve">Výrok audítora k ročnej účtovnej závierke </w:t>
      </w:r>
    </w:p>
    <w:p w14:paraId="7A73EB69" w14:textId="6F8D19A9" w:rsidR="007C212D" w:rsidRPr="007C212D" w:rsidRDefault="007C212D" w:rsidP="007C212D">
      <w:pPr>
        <w:rPr>
          <w:sz w:val="24"/>
          <w:szCs w:val="24"/>
          <w:lang w:eastAsia="sk-SK"/>
        </w:rPr>
      </w:pPr>
      <w:r w:rsidRPr="007C212D">
        <w:rPr>
          <w:sz w:val="24"/>
          <w:szCs w:val="24"/>
          <w:lang w:eastAsia="sk-SK"/>
        </w:rPr>
        <w:t xml:space="preserve">Nezisková organizácia </w:t>
      </w:r>
      <w:r>
        <w:rPr>
          <w:sz w:val="24"/>
          <w:szCs w:val="24"/>
          <w:lang w:eastAsia="sk-SK"/>
        </w:rPr>
        <w:t xml:space="preserve">Terezka n.o. </w:t>
      </w:r>
      <w:r w:rsidRPr="007C212D">
        <w:rPr>
          <w:sz w:val="24"/>
          <w:szCs w:val="24"/>
          <w:lang w:eastAsia="sk-SK"/>
        </w:rPr>
        <w:t>nemá povinnosť auditu</w:t>
      </w:r>
    </w:p>
    <w:bookmarkEnd w:id="0"/>
    <w:p w14:paraId="48F86B32" w14:textId="3F5E359F" w:rsidR="00AF767E" w:rsidRPr="00EF7D4F" w:rsidRDefault="000F7D40" w:rsidP="00EF7D4F">
      <w:pPr>
        <w:pStyle w:val="Odsekzoznamu"/>
        <w:numPr>
          <w:ilvl w:val="0"/>
          <w:numId w:val="11"/>
        </w:numPr>
        <w:spacing w:before="240" w:after="240"/>
        <w:ind w:left="357" w:hanging="357"/>
        <w:contextualSpacing w:val="0"/>
        <w:jc w:val="both"/>
        <w:rPr>
          <w:rFonts w:cs="Times New Roman Italic"/>
          <w:b/>
          <w:sz w:val="28"/>
          <w:szCs w:val="28"/>
        </w:rPr>
      </w:pPr>
      <w:r w:rsidRPr="00EF7D4F">
        <w:rPr>
          <w:rFonts w:cs="Times New Roman Italic"/>
          <w:b/>
          <w:sz w:val="28"/>
          <w:szCs w:val="28"/>
        </w:rPr>
        <w:t>Prehľad o peňažných príjmoch a výdavkoch (cash-flow)</w:t>
      </w:r>
    </w:p>
    <w:p w14:paraId="74A4DE28" w14:textId="5F8F00F6" w:rsidR="00324974" w:rsidRPr="00324974" w:rsidRDefault="004F7042" w:rsidP="00324974">
      <w:pPr>
        <w:spacing w:after="240"/>
        <w:jc w:val="center"/>
        <w:rPr>
          <w:rFonts w:cs="Times New Roman Italic"/>
          <w:b/>
          <w:sz w:val="28"/>
          <w:szCs w:val="28"/>
        </w:rPr>
      </w:pPr>
      <w:r w:rsidRPr="004F7042">
        <w:rPr>
          <w:rFonts w:cs="Times New Roman Italic"/>
          <w:b/>
          <w:noProof/>
          <w:sz w:val="28"/>
          <w:szCs w:val="28"/>
        </w:rPr>
        <w:drawing>
          <wp:inline distT="0" distB="0" distL="0" distR="0" wp14:anchorId="6591E3D5" wp14:editId="3AF18BDA">
            <wp:extent cx="4709160" cy="366522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9160" cy="3665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D26E60" w14:textId="12ED2CDA" w:rsidR="000F7D40" w:rsidRDefault="000F7D40" w:rsidP="00EF7D4F">
      <w:pPr>
        <w:pStyle w:val="Odsekzoznamu"/>
        <w:numPr>
          <w:ilvl w:val="0"/>
          <w:numId w:val="11"/>
        </w:numPr>
        <w:spacing w:after="240"/>
        <w:ind w:left="357" w:hanging="357"/>
        <w:contextualSpacing w:val="0"/>
        <w:jc w:val="both"/>
        <w:rPr>
          <w:rFonts w:cs="Times New Roman Italic"/>
          <w:b/>
          <w:sz w:val="28"/>
          <w:szCs w:val="28"/>
        </w:rPr>
      </w:pPr>
      <w:r w:rsidRPr="00EF7D4F">
        <w:rPr>
          <w:rFonts w:cs="Times New Roman Italic"/>
          <w:b/>
          <w:sz w:val="28"/>
          <w:szCs w:val="28"/>
        </w:rPr>
        <w:lastRenderedPageBreak/>
        <w:t>Prehľad rozsahu príjmov (výnosov) v členení podľa zdrojov</w:t>
      </w:r>
    </w:p>
    <w:p w14:paraId="2FDE6E74" w14:textId="6667AB35" w:rsidR="00324974" w:rsidRDefault="00324974" w:rsidP="00324974">
      <w:pPr>
        <w:spacing w:after="240"/>
        <w:jc w:val="both"/>
        <w:rPr>
          <w:rFonts w:cs="Times New Roman Italic"/>
          <w:b/>
          <w:sz w:val="28"/>
          <w:szCs w:val="28"/>
        </w:rPr>
      </w:pPr>
      <w:r w:rsidRPr="00E241C0">
        <w:rPr>
          <w:b/>
          <w:noProof/>
          <w:sz w:val="28"/>
          <w:szCs w:val="28"/>
        </w:rPr>
        <w:drawing>
          <wp:inline distT="0" distB="0" distL="0" distR="0" wp14:anchorId="321FF496" wp14:editId="7628F49B">
            <wp:extent cx="5759450" cy="1236707"/>
            <wp:effectExtent l="0" t="0" r="0" b="1905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2367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89676B" w14:textId="150D470C" w:rsidR="004F7042" w:rsidRPr="004F7042" w:rsidRDefault="004F7042" w:rsidP="004F7042">
      <w:pPr>
        <w:spacing w:before="240" w:after="100" w:afterAutospacing="1"/>
        <w:jc w:val="both"/>
        <w:rPr>
          <w:b/>
          <w:sz w:val="28"/>
          <w:szCs w:val="28"/>
        </w:rPr>
      </w:pPr>
      <w:r w:rsidRPr="00E241C0">
        <w:rPr>
          <w:b/>
          <w:noProof/>
          <w:sz w:val="28"/>
          <w:szCs w:val="28"/>
        </w:rPr>
        <w:drawing>
          <wp:inline distT="0" distB="0" distL="0" distR="0" wp14:anchorId="396B6223" wp14:editId="2BA09E57">
            <wp:extent cx="5759450" cy="1060851"/>
            <wp:effectExtent l="0" t="0" r="0" b="635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0608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05BF6A" w14:textId="02FF2BD5" w:rsidR="00EF7D4F" w:rsidRDefault="00EF7D4F" w:rsidP="00F540C6">
      <w:pPr>
        <w:pStyle w:val="Odsekzoznamu"/>
        <w:numPr>
          <w:ilvl w:val="0"/>
          <w:numId w:val="11"/>
        </w:numPr>
        <w:spacing w:before="240" w:after="100" w:afterAutospacing="1"/>
        <w:ind w:left="357" w:hanging="357"/>
        <w:contextualSpacing w:val="0"/>
        <w:jc w:val="both"/>
        <w:rPr>
          <w:b/>
          <w:sz w:val="28"/>
          <w:szCs w:val="28"/>
        </w:rPr>
      </w:pPr>
      <w:r w:rsidRPr="00C31D4F">
        <w:rPr>
          <w:b/>
          <w:sz w:val="28"/>
          <w:szCs w:val="28"/>
        </w:rPr>
        <w:t xml:space="preserve">Stav a pohyb majetku a záväzkov </w:t>
      </w:r>
    </w:p>
    <w:p w14:paraId="1BA6B261" w14:textId="0B2DC547" w:rsidR="005B6BE6" w:rsidRDefault="004F7042" w:rsidP="003846AE">
      <w:pPr>
        <w:rPr>
          <w:b/>
          <w:sz w:val="24"/>
          <w:szCs w:val="24"/>
        </w:rPr>
      </w:pPr>
      <w:r w:rsidRPr="00E241C0">
        <w:rPr>
          <w:noProof/>
        </w:rPr>
        <w:drawing>
          <wp:inline distT="0" distB="0" distL="0" distR="0" wp14:anchorId="4298BCC7" wp14:editId="57C88E83">
            <wp:extent cx="5759450" cy="4287844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2878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DD5092" w14:textId="77777777" w:rsidR="00D97B72" w:rsidRPr="00D97B72" w:rsidRDefault="00D97B72" w:rsidP="00D97B72">
      <w:pPr>
        <w:spacing w:after="100" w:afterAutospacing="1"/>
        <w:jc w:val="both"/>
        <w:rPr>
          <w:b/>
          <w:sz w:val="28"/>
          <w:szCs w:val="28"/>
        </w:rPr>
      </w:pPr>
    </w:p>
    <w:p w14:paraId="7AB7BFBE" w14:textId="77777777" w:rsidR="00D97B72" w:rsidRPr="00D97B72" w:rsidRDefault="00D97B72" w:rsidP="00D97B72">
      <w:pPr>
        <w:spacing w:after="100" w:afterAutospacing="1"/>
        <w:jc w:val="both"/>
        <w:rPr>
          <w:b/>
          <w:sz w:val="28"/>
          <w:szCs w:val="28"/>
        </w:rPr>
      </w:pPr>
    </w:p>
    <w:p w14:paraId="24B4EB33" w14:textId="77777777" w:rsidR="00D97B72" w:rsidRDefault="00D97B72" w:rsidP="00D97B72">
      <w:pPr>
        <w:pStyle w:val="Odsekzoznamu"/>
        <w:spacing w:after="100" w:afterAutospacing="1"/>
        <w:ind w:left="357"/>
        <w:contextualSpacing w:val="0"/>
        <w:jc w:val="both"/>
        <w:rPr>
          <w:b/>
          <w:sz w:val="28"/>
          <w:szCs w:val="28"/>
        </w:rPr>
      </w:pPr>
    </w:p>
    <w:p w14:paraId="6515FFAA" w14:textId="0E71E7A8" w:rsidR="003846AE" w:rsidRPr="005B0882" w:rsidRDefault="003846AE" w:rsidP="00D97B72">
      <w:pPr>
        <w:pStyle w:val="Odsekzoznamu"/>
        <w:numPr>
          <w:ilvl w:val="0"/>
          <w:numId w:val="15"/>
        </w:numPr>
        <w:spacing w:after="100" w:afterAutospacing="1"/>
        <w:contextualSpacing w:val="0"/>
        <w:jc w:val="both"/>
        <w:rPr>
          <w:b/>
          <w:sz w:val="28"/>
          <w:szCs w:val="28"/>
        </w:rPr>
      </w:pPr>
      <w:r w:rsidRPr="005B0882">
        <w:rPr>
          <w:b/>
          <w:sz w:val="28"/>
          <w:szCs w:val="28"/>
        </w:rPr>
        <w:t xml:space="preserve">Orgány neziskovej organizácie Terezka, n. o. </w:t>
      </w:r>
    </w:p>
    <w:p w14:paraId="5EBCF8AD" w14:textId="1FFC43CC" w:rsidR="00A637D9" w:rsidRDefault="00A637D9" w:rsidP="003846AE">
      <w:pPr>
        <w:rPr>
          <w:sz w:val="24"/>
          <w:szCs w:val="24"/>
        </w:rPr>
      </w:pPr>
      <w:r>
        <w:rPr>
          <w:sz w:val="24"/>
          <w:szCs w:val="24"/>
        </w:rPr>
        <w:t xml:space="preserve">V roku 2021 zomrel člen správnej rady </w:t>
      </w:r>
      <w:r w:rsidRPr="00A637D9">
        <w:rPr>
          <w:sz w:val="24"/>
          <w:szCs w:val="24"/>
        </w:rPr>
        <w:t>ThDr. Štefan Sečka, PhD.</w:t>
      </w:r>
      <w:r>
        <w:rPr>
          <w:sz w:val="24"/>
          <w:szCs w:val="24"/>
        </w:rPr>
        <w:t xml:space="preserve"> Na zasadnutí správnej rady dňa .... bol zvolený za člena správnej rady a zároveň za predsedu ThDr. ICLic. Ján Kuboš, PhD.</w:t>
      </w:r>
    </w:p>
    <w:p w14:paraId="067C8B27" w14:textId="31F7957C" w:rsidR="000F7D40" w:rsidRPr="00A637D9" w:rsidRDefault="003846AE" w:rsidP="003846AE">
      <w:pPr>
        <w:rPr>
          <w:sz w:val="24"/>
          <w:szCs w:val="24"/>
        </w:rPr>
      </w:pPr>
      <w:r w:rsidRPr="00A637D9">
        <w:rPr>
          <w:sz w:val="24"/>
          <w:szCs w:val="24"/>
        </w:rPr>
        <w:t>V roku 20</w:t>
      </w:r>
      <w:r w:rsidR="00A637D9">
        <w:rPr>
          <w:sz w:val="24"/>
          <w:szCs w:val="24"/>
        </w:rPr>
        <w:t>21</w:t>
      </w:r>
      <w:r w:rsidRPr="00A637D9">
        <w:rPr>
          <w:sz w:val="24"/>
          <w:szCs w:val="24"/>
        </w:rPr>
        <w:t xml:space="preserve"> pracovala správna rada v zložení: </w:t>
      </w:r>
    </w:p>
    <w:p w14:paraId="70A170F9" w14:textId="095C8B35" w:rsidR="000F7D40" w:rsidRPr="00A637D9" w:rsidRDefault="003846AE" w:rsidP="00D97B72">
      <w:pPr>
        <w:pStyle w:val="Odsekzoznamu"/>
        <w:numPr>
          <w:ilvl w:val="1"/>
          <w:numId w:val="15"/>
        </w:numPr>
        <w:rPr>
          <w:sz w:val="24"/>
          <w:szCs w:val="24"/>
        </w:rPr>
      </w:pPr>
      <w:r w:rsidRPr="00A637D9">
        <w:rPr>
          <w:sz w:val="24"/>
          <w:szCs w:val="24"/>
        </w:rPr>
        <w:t xml:space="preserve">RNDr. Ing. Marcela Dobešová </w:t>
      </w:r>
    </w:p>
    <w:p w14:paraId="7C77F844" w14:textId="40949D6B" w:rsidR="000F7D40" w:rsidRPr="00A637D9" w:rsidRDefault="003846AE" w:rsidP="00D97B72">
      <w:pPr>
        <w:pStyle w:val="Odsekzoznamu"/>
        <w:numPr>
          <w:ilvl w:val="1"/>
          <w:numId w:val="15"/>
        </w:numPr>
        <w:rPr>
          <w:sz w:val="24"/>
          <w:szCs w:val="24"/>
        </w:rPr>
      </w:pPr>
      <w:r w:rsidRPr="00A637D9">
        <w:rPr>
          <w:sz w:val="24"/>
          <w:szCs w:val="24"/>
        </w:rPr>
        <w:t xml:space="preserve">MUDr. Anna Záborská </w:t>
      </w:r>
    </w:p>
    <w:p w14:paraId="217C33A1" w14:textId="7405BD7A" w:rsidR="000F7D40" w:rsidRPr="00A637D9" w:rsidRDefault="003846AE" w:rsidP="00D97B72">
      <w:pPr>
        <w:pStyle w:val="Odsekzoznamu"/>
        <w:numPr>
          <w:ilvl w:val="1"/>
          <w:numId w:val="15"/>
        </w:numPr>
        <w:rPr>
          <w:sz w:val="24"/>
          <w:szCs w:val="24"/>
        </w:rPr>
      </w:pPr>
      <w:r w:rsidRPr="00A637D9">
        <w:rPr>
          <w:sz w:val="24"/>
          <w:szCs w:val="24"/>
        </w:rPr>
        <w:t xml:space="preserve">MUDr. Ivan Wallenfels </w:t>
      </w:r>
    </w:p>
    <w:p w14:paraId="34D562C2" w14:textId="02595F92" w:rsidR="000F7D40" w:rsidRPr="00A637D9" w:rsidRDefault="003846AE" w:rsidP="00D97B72">
      <w:pPr>
        <w:pStyle w:val="Odsekzoznamu"/>
        <w:numPr>
          <w:ilvl w:val="1"/>
          <w:numId w:val="15"/>
        </w:numPr>
        <w:rPr>
          <w:sz w:val="24"/>
          <w:szCs w:val="24"/>
        </w:rPr>
      </w:pPr>
      <w:r w:rsidRPr="00A637D9">
        <w:rPr>
          <w:sz w:val="24"/>
          <w:szCs w:val="24"/>
        </w:rPr>
        <w:t xml:space="preserve">Mgr. Stanislav Polomský </w:t>
      </w:r>
    </w:p>
    <w:p w14:paraId="793A79F3" w14:textId="1093611F" w:rsidR="000F7D40" w:rsidRPr="00A637D9" w:rsidRDefault="003846AE" w:rsidP="00D97B72">
      <w:pPr>
        <w:pStyle w:val="Odsekzoznamu"/>
        <w:numPr>
          <w:ilvl w:val="1"/>
          <w:numId w:val="15"/>
        </w:numPr>
        <w:rPr>
          <w:sz w:val="24"/>
          <w:szCs w:val="24"/>
        </w:rPr>
      </w:pPr>
      <w:r w:rsidRPr="00A637D9">
        <w:rPr>
          <w:sz w:val="24"/>
          <w:szCs w:val="24"/>
        </w:rPr>
        <w:t xml:space="preserve">ThDr. Martin Koleják, PhD. </w:t>
      </w:r>
    </w:p>
    <w:p w14:paraId="5365586F" w14:textId="5EDF7595" w:rsidR="003846AE" w:rsidRPr="00A637D9" w:rsidRDefault="003846AE" w:rsidP="00D97B72">
      <w:pPr>
        <w:pStyle w:val="Odsekzoznamu"/>
        <w:numPr>
          <w:ilvl w:val="1"/>
          <w:numId w:val="15"/>
        </w:numPr>
        <w:rPr>
          <w:sz w:val="24"/>
          <w:szCs w:val="24"/>
        </w:rPr>
      </w:pPr>
      <w:r w:rsidRPr="00A637D9">
        <w:rPr>
          <w:sz w:val="24"/>
          <w:szCs w:val="24"/>
        </w:rPr>
        <w:t xml:space="preserve">Mgr. Róbert Tokár </w:t>
      </w:r>
    </w:p>
    <w:p w14:paraId="4DD75199" w14:textId="4881ADDB" w:rsidR="003846AE" w:rsidRPr="00A637D9" w:rsidRDefault="003846AE" w:rsidP="003846AE">
      <w:pPr>
        <w:rPr>
          <w:sz w:val="24"/>
          <w:szCs w:val="24"/>
        </w:rPr>
      </w:pPr>
      <w:r w:rsidRPr="00A637D9">
        <w:rPr>
          <w:sz w:val="24"/>
          <w:szCs w:val="24"/>
        </w:rPr>
        <w:t xml:space="preserve">Dozorná rada: </w:t>
      </w:r>
    </w:p>
    <w:p w14:paraId="586227D5" w14:textId="60037981" w:rsidR="000F7D40" w:rsidRPr="00A637D9" w:rsidRDefault="003846AE" w:rsidP="00EF7D4F">
      <w:pPr>
        <w:pStyle w:val="Odsekzoznamu"/>
        <w:numPr>
          <w:ilvl w:val="0"/>
          <w:numId w:val="14"/>
        </w:numPr>
        <w:rPr>
          <w:sz w:val="24"/>
          <w:szCs w:val="24"/>
        </w:rPr>
      </w:pPr>
      <w:r w:rsidRPr="00A637D9">
        <w:rPr>
          <w:sz w:val="24"/>
          <w:szCs w:val="24"/>
        </w:rPr>
        <w:t xml:space="preserve">Mgr. Anna Verešová </w:t>
      </w:r>
    </w:p>
    <w:p w14:paraId="489EFAA2" w14:textId="3913BF46" w:rsidR="000F7D40" w:rsidRPr="00A637D9" w:rsidRDefault="003846AE" w:rsidP="00EF7D4F">
      <w:pPr>
        <w:pStyle w:val="Odsekzoznamu"/>
        <w:numPr>
          <w:ilvl w:val="0"/>
          <w:numId w:val="14"/>
        </w:numPr>
        <w:rPr>
          <w:sz w:val="24"/>
          <w:szCs w:val="24"/>
        </w:rPr>
      </w:pPr>
      <w:r w:rsidRPr="00A637D9">
        <w:rPr>
          <w:sz w:val="24"/>
          <w:szCs w:val="24"/>
        </w:rPr>
        <w:t xml:space="preserve">Ing. Veronika Verešová </w:t>
      </w:r>
    </w:p>
    <w:p w14:paraId="1601F40B" w14:textId="7E97B568" w:rsidR="003846AE" w:rsidRPr="00A637D9" w:rsidRDefault="003846AE" w:rsidP="00EF7D4F">
      <w:pPr>
        <w:pStyle w:val="Odsekzoznamu"/>
        <w:numPr>
          <w:ilvl w:val="0"/>
          <w:numId w:val="14"/>
        </w:numPr>
        <w:rPr>
          <w:sz w:val="24"/>
          <w:szCs w:val="24"/>
        </w:rPr>
      </w:pPr>
      <w:r w:rsidRPr="00A637D9">
        <w:rPr>
          <w:sz w:val="24"/>
          <w:szCs w:val="24"/>
        </w:rPr>
        <w:t xml:space="preserve">ThLic. Róbert Neupauer </w:t>
      </w:r>
    </w:p>
    <w:p w14:paraId="1E7FCCD9" w14:textId="77777777" w:rsidR="00F50CA3" w:rsidRPr="00A637D9" w:rsidRDefault="00F50CA3" w:rsidP="00A637D9">
      <w:pPr>
        <w:pStyle w:val="Normlnywebov"/>
        <w:spacing w:before="0" w:beforeAutospacing="0" w:after="0" w:afterAutospacing="0"/>
        <w:ind w:left="-720" w:hanging="720"/>
        <w:jc w:val="both"/>
        <w:rPr>
          <w:rFonts w:ascii="Calibri" w:hAnsi="Calibri" w:cs="Calibri"/>
          <w:color w:val="000000"/>
        </w:rPr>
      </w:pPr>
    </w:p>
    <w:p w14:paraId="6F1AE619" w14:textId="5C74FA55" w:rsidR="00F50CA3" w:rsidRPr="00A637D9" w:rsidRDefault="00F50CA3" w:rsidP="00A637D9">
      <w:pPr>
        <w:spacing w:after="0" w:line="240" w:lineRule="auto"/>
        <w:ind w:left="-720" w:hanging="720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A637D9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                         Ďakujem</w:t>
      </w:r>
      <w:r w:rsidR="00724EEF" w:rsidRPr="00A637D9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 </w:t>
      </w:r>
      <w:r w:rsidRPr="00A637D9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 našim spolupracovníkom, podporovateľom a všetkým, ktorí pomáhajú budovať </w:t>
      </w:r>
    </w:p>
    <w:p w14:paraId="75FA4DA8" w14:textId="77777777" w:rsidR="00F50CA3" w:rsidRPr="00A637D9" w:rsidRDefault="00F50CA3" w:rsidP="00F50CA3">
      <w:pPr>
        <w:spacing w:after="0" w:line="240" w:lineRule="auto"/>
        <w:ind w:left="-720" w:hanging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637D9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                         dielo založené na úcte k ženám a ich materstvu.</w:t>
      </w:r>
    </w:p>
    <w:p w14:paraId="1E821A8C" w14:textId="77777777" w:rsidR="00F50CA3" w:rsidRPr="00A637D9" w:rsidRDefault="00F50CA3" w:rsidP="00F50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609DA7F" w14:textId="77777777" w:rsidR="00EF7D4F" w:rsidRPr="004F7042" w:rsidRDefault="00EF7D4F" w:rsidP="00F50CA3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highlight w:val="yellow"/>
          <w:lang w:eastAsia="sk-SK"/>
        </w:rPr>
      </w:pPr>
    </w:p>
    <w:p w14:paraId="764C23FF" w14:textId="08F177FD" w:rsidR="00EF7D4F" w:rsidRPr="00A637D9" w:rsidRDefault="00EF7D4F" w:rsidP="00F50CA3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D97B7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V Poprade, </w:t>
      </w:r>
      <w:r w:rsidR="00D97B7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25.6.2022</w:t>
      </w:r>
    </w:p>
    <w:p w14:paraId="7A898C91" w14:textId="23382C3E" w:rsidR="005B6BE6" w:rsidRDefault="00F50CA3" w:rsidP="00F540C6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A637D9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MUDr. Alena Polomská</w:t>
      </w:r>
    </w:p>
    <w:p w14:paraId="3D05FA86" w14:textId="2968C2C5" w:rsidR="00BC1AD2" w:rsidRDefault="00BC1AD2" w:rsidP="00F540C6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76D808E1" w14:textId="77777777" w:rsidR="00BC1AD2" w:rsidRDefault="00BC1AD2" w:rsidP="00BC1AD2">
      <w:pPr>
        <w:spacing w:after="20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  <w:t xml:space="preserve">                             </w:t>
      </w:r>
    </w:p>
    <w:p w14:paraId="2D027318" w14:textId="77777777" w:rsidR="00BC1AD2" w:rsidRDefault="00BC1AD2" w:rsidP="00BC1AD2">
      <w:pPr>
        <w:spacing w:after="20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</w:pPr>
    </w:p>
    <w:p w14:paraId="512633CA" w14:textId="77777777" w:rsidR="00BC1AD2" w:rsidRDefault="00BC1AD2" w:rsidP="00BC1AD2">
      <w:pPr>
        <w:spacing w:after="20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</w:pPr>
    </w:p>
    <w:p w14:paraId="57499286" w14:textId="77777777" w:rsidR="00BC1AD2" w:rsidRDefault="00BC1AD2" w:rsidP="00BC1AD2">
      <w:pPr>
        <w:spacing w:after="20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</w:pPr>
    </w:p>
    <w:p w14:paraId="255145F1" w14:textId="77777777" w:rsidR="00BC1AD2" w:rsidRDefault="00BC1AD2" w:rsidP="00BC1AD2">
      <w:pPr>
        <w:spacing w:after="20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</w:pPr>
    </w:p>
    <w:p w14:paraId="04F43CAC" w14:textId="77777777" w:rsidR="00BC1AD2" w:rsidRDefault="00BC1AD2" w:rsidP="00BC1AD2">
      <w:pPr>
        <w:spacing w:after="20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</w:pPr>
    </w:p>
    <w:p w14:paraId="26CED8EE" w14:textId="77777777" w:rsidR="00BC1AD2" w:rsidRDefault="00BC1AD2" w:rsidP="00BC1AD2">
      <w:pPr>
        <w:spacing w:after="20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</w:pPr>
    </w:p>
    <w:p w14:paraId="7FE6048E" w14:textId="77777777" w:rsidR="00BC1AD2" w:rsidRDefault="00BC1AD2" w:rsidP="00BC1AD2">
      <w:pPr>
        <w:spacing w:after="20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</w:pPr>
    </w:p>
    <w:p w14:paraId="4351C1C0" w14:textId="77777777" w:rsidR="00BC1AD2" w:rsidRDefault="00BC1AD2" w:rsidP="00BC1AD2">
      <w:pPr>
        <w:spacing w:after="20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</w:pPr>
    </w:p>
    <w:p w14:paraId="5DDFCF23" w14:textId="77777777" w:rsidR="00BC1AD2" w:rsidRDefault="00BC1AD2" w:rsidP="00BC1AD2">
      <w:pPr>
        <w:spacing w:after="20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</w:pPr>
    </w:p>
    <w:p w14:paraId="1DA8A312" w14:textId="584361C2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  <w:t>Príloha č. 1 – Zhodnotenie hospodárenia účtovnej jednotky Terezka, n.o. za rok 2021</w:t>
      </w:r>
    </w:p>
    <w:p w14:paraId="6984A03C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20040E91" w14:textId="77777777" w:rsidR="00BC1AD2" w:rsidRPr="00BC1AD2" w:rsidRDefault="00BC1AD2" w:rsidP="00F029CA">
      <w:pPr>
        <w:spacing w:after="20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Terezka, n.o. účtuje v sústave podvojného účtovníctva v zmysle Zákona č. 431/2002 Z. z. o účtovníctve v znení neskorších predpisov a v súlade s Opatrením Ministerstva financií Slovenskej republiky zo 14. novembra 2007 č. MF/24342/2007-74 v znení neskorších predpisov. </w:t>
      </w:r>
    </w:p>
    <w:p w14:paraId="56AF9250" w14:textId="77777777" w:rsidR="00BC1AD2" w:rsidRPr="00BC1AD2" w:rsidRDefault="00BC1AD2" w:rsidP="00F029CA">
      <w:pPr>
        <w:spacing w:after="20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288CE566" w14:textId="77777777" w:rsidR="00BC1AD2" w:rsidRPr="00BC1AD2" w:rsidRDefault="00BC1AD2" w:rsidP="00F029CA">
      <w:pPr>
        <w:spacing w:after="20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Účtovná závierka predstavuje sústavu výstupných informácií z bežného účtovníctva. Na základe účtovnej závierky zostavuje účtovná jednotka Výkaz ziskov a strát, Súvahu a Poznámky. Tieto výkazy tvoria účtovnú závierku v podvojnom účtovníctve a spolu s Daňovým priznaním k dani z príjmov právnickej osoby sa zasielajú Finančnej správe.  </w:t>
      </w:r>
    </w:p>
    <w:p w14:paraId="404947D5" w14:textId="77777777" w:rsidR="00BC1AD2" w:rsidRPr="00BC1AD2" w:rsidRDefault="00BC1AD2" w:rsidP="00F029CA">
      <w:pPr>
        <w:spacing w:after="20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56557EAF" w14:textId="77777777" w:rsidR="00BC1AD2" w:rsidRPr="00BC1AD2" w:rsidRDefault="00BC1AD2" w:rsidP="00F029CA">
      <w:pPr>
        <w:spacing w:after="20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Účtovná závierka poskytuje verný a pravdivý obraz o skutočnostiach, ktoré sú predmetom účtovníctva, a o finančnej situácii účtovnej jednotky Terezka, n.o. </w:t>
      </w:r>
    </w:p>
    <w:p w14:paraId="28E9E448" w14:textId="77777777" w:rsidR="00BC1AD2" w:rsidRPr="00BC1AD2" w:rsidRDefault="00BC1AD2" w:rsidP="00F029CA">
      <w:pPr>
        <w:spacing w:after="20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Terezka, n.o. vykonáva svoju činnosť len ako hlavnú nezdaňovanú činnosť. Podnikateľskú zdaňovanú činnosť účtovná jednotka nevykonáva. </w:t>
      </w:r>
    </w:p>
    <w:p w14:paraId="2FE7566E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58EB7D3F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</w:pPr>
      <w:bookmarkStart w:id="1" w:name="_Toc43960697"/>
      <w:r w:rsidRPr="00BC1AD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  <w:t>Prehľad výnosov podľa zdrojov a ich pôvodu</w:t>
      </w:r>
      <w:bookmarkEnd w:id="1"/>
    </w:p>
    <w:p w14:paraId="5D30B812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311270BE" w14:textId="77777777" w:rsidR="00BC1AD2" w:rsidRPr="00BC1AD2" w:rsidRDefault="00BC1AD2" w:rsidP="00F029CA">
      <w:pPr>
        <w:spacing w:after="20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K 31.12.2021 eviduje účtovná jednotka na účte výnosov budúcich období sumu 9 775,68 €. Ide o prijaté granty na dlhodobý majetok a prijaté príspevky z podielu zaplatených daní, ktoré sa do výnosov rozpúšťajú postupne v súlade s odpisovaním DHM a použitím na bežné účely. </w:t>
      </w:r>
    </w:p>
    <w:p w14:paraId="2B7BF993" w14:textId="77777777" w:rsidR="00BC1AD2" w:rsidRPr="00BC1AD2" w:rsidRDefault="00BC1AD2" w:rsidP="00F029CA">
      <w:pPr>
        <w:spacing w:after="20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K 31.12.2021 vykazuje účtovná jednotka výnosy z predaja služieb vo výške 70 825,86 €, v tom:</w:t>
      </w:r>
    </w:p>
    <w:p w14:paraId="4E2239FE" w14:textId="77777777" w:rsidR="00BC1AD2" w:rsidRPr="00BC1AD2" w:rsidRDefault="00BC1AD2" w:rsidP="00BC1AD2">
      <w:pPr>
        <w:numPr>
          <w:ilvl w:val="0"/>
          <w:numId w:val="16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7 936,11 € zdravotná starostlivosť hradená poisťovňou Dôvera, a.s.</w:t>
      </w:r>
    </w:p>
    <w:p w14:paraId="1217AAF4" w14:textId="77777777" w:rsidR="00BC1AD2" w:rsidRPr="00BC1AD2" w:rsidRDefault="00BC1AD2" w:rsidP="00BC1AD2">
      <w:pPr>
        <w:numPr>
          <w:ilvl w:val="0"/>
          <w:numId w:val="16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27 208,13 € zdravotná starostlivosť hradená poisťovňou Všeobecná zdravotná poisťovňa, a.s.</w:t>
      </w:r>
    </w:p>
    <w:p w14:paraId="310618C6" w14:textId="77777777" w:rsidR="00BC1AD2" w:rsidRPr="00BC1AD2" w:rsidRDefault="00BC1AD2" w:rsidP="00BC1AD2">
      <w:pPr>
        <w:numPr>
          <w:ilvl w:val="0"/>
          <w:numId w:val="16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7 908,57 € zdravotná starostlivosť hradená poisťovňou Union, a.s.</w:t>
      </w:r>
    </w:p>
    <w:p w14:paraId="51F13E5E" w14:textId="77777777" w:rsidR="00BC1AD2" w:rsidRPr="00BC1AD2" w:rsidRDefault="00BC1AD2" w:rsidP="00BC1AD2">
      <w:pPr>
        <w:numPr>
          <w:ilvl w:val="0"/>
          <w:numId w:val="16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27 773,05 € priame platby od pacientov za zdravotnú starostlivosť, konzultácie a ostatné služby pacientom</w:t>
      </w:r>
    </w:p>
    <w:p w14:paraId="2EF27F34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1FB7266C" w14:textId="77777777" w:rsid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3AB31240" w14:textId="77777777" w:rsid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2806CCAD" w14:textId="5049CFBB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lastRenderedPageBreak/>
        <w:t>Prijaté príspevky od iných organizácií k 31.12.2021 predstavujú sumu 7 178,90 €, v tom:</w:t>
      </w:r>
    </w:p>
    <w:p w14:paraId="27E6DA12" w14:textId="77777777" w:rsidR="00BC1AD2" w:rsidRPr="00BC1AD2" w:rsidRDefault="00BC1AD2" w:rsidP="00BC1AD2">
      <w:pPr>
        <w:numPr>
          <w:ilvl w:val="0"/>
          <w:numId w:val="17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Čerpanie prijatých grantov na dlhodobý majetok: 7 168,90 €</w:t>
      </w:r>
    </w:p>
    <w:p w14:paraId="5E48BA7B" w14:textId="77777777" w:rsidR="00BC1AD2" w:rsidRPr="00BC1AD2" w:rsidRDefault="00BC1AD2" w:rsidP="00F029CA">
      <w:pPr>
        <w:numPr>
          <w:ilvl w:val="0"/>
          <w:numId w:val="17"/>
        </w:numPr>
        <w:spacing w:after="20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Prijaté príspevky ostatné: 10,00 €</w:t>
      </w:r>
    </w:p>
    <w:p w14:paraId="2726E7A3" w14:textId="77777777" w:rsidR="00BC1AD2" w:rsidRPr="00BC1AD2" w:rsidRDefault="00BC1AD2" w:rsidP="00F029CA">
      <w:pPr>
        <w:spacing w:after="20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Finančné granty boli prijaté v minulých účtovných obdobiach a do výnosov sa účtujú v súlade s odpisovaním dlhodobého majetku (granty na DHM).</w:t>
      </w:r>
    </w:p>
    <w:p w14:paraId="1A9121B9" w14:textId="77777777" w:rsidR="00BC1AD2" w:rsidRPr="00BC1AD2" w:rsidRDefault="00BC1AD2" w:rsidP="00F029CA">
      <w:pPr>
        <w:spacing w:after="20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V roku 2021 prijala účtovná jednotka dary od fyzických osôb v celkovej výške 55,00 €.</w:t>
      </w:r>
    </w:p>
    <w:p w14:paraId="4CC770F3" w14:textId="77777777" w:rsidR="00BC1AD2" w:rsidRPr="00BC1AD2" w:rsidRDefault="00BC1AD2" w:rsidP="00F029CA">
      <w:pPr>
        <w:spacing w:after="20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V roku 2021 prijaté príspevky z podielu zaplatených daní predstavujú sumu 1 816,31 €, čerpaná čiastka z podielu zaplatených daní bola vo výške 4 464,11 €.</w:t>
      </w:r>
    </w:p>
    <w:p w14:paraId="1A4503B4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64ABD9AB" w14:textId="77777777" w:rsidR="00BC1AD2" w:rsidRPr="00BC1AD2" w:rsidRDefault="00BC1AD2" w:rsidP="00BC1AD2">
      <w:pPr>
        <w:spacing w:after="200" w:line="240" w:lineRule="auto"/>
        <w:jc w:val="both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</w:pPr>
      <w:bookmarkStart w:id="2" w:name="_Toc43960699"/>
      <w:r w:rsidRPr="00BC1AD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  <w:t>Prehľad nákladov neziskovej organizácie, vrátane prehľadu nákladov na prevádzku neziskovej organizácie, mzdové náklady, náklady na odmeny a náhrady výdavkov podľa zákona o cestovných náhradách</w:t>
      </w:r>
      <w:bookmarkEnd w:id="2"/>
    </w:p>
    <w:p w14:paraId="2FCA67B0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02F89A5E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K 31.12.2021 sú účtovnou jednotkou evidované nasledovné náklady:</w:t>
      </w:r>
    </w:p>
    <w:p w14:paraId="1646A9F2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MATERIÁLOVO TECHNICKÉ ZABEZPEČENIE:</w:t>
      </w:r>
    </w:p>
    <w:p w14:paraId="2FF25952" w14:textId="77777777" w:rsidR="00BC1AD2" w:rsidRPr="00BC1AD2" w:rsidRDefault="00BC1AD2" w:rsidP="00BC1AD2">
      <w:pPr>
        <w:numPr>
          <w:ilvl w:val="0"/>
          <w:numId w:val="18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Spotreba materiálu 8 825,05 €, v tom:</w:t>
      </w:r>
    </w:p>
    <w:p w14:paraId="7F59764D" w14:textId="77777777" w:rsidR="00BC1AD2" w:rsidRPr="00BC1AD2" w:rsidRDefault="00BC1AD2" w:rsidP="00BC1AD2">
      <w:pPr>
        <w:numPr>
          <w:ilvl w:val="0"/>
          <w:numId w:val="19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 kancelárske potreby: 298,92 €</w:t>
      </w:r>
    </w:p>
    <w:p w14:paraId="261C6E2C" w14:textId="77777777" w:rsidR="00BC1AD2" w:rsidRPr="00BC1AD2" w:rsidRDefault="00BC1AD2" w:rsidP="00BC1AD2">
      <w:pPr>
        <w:numPr>
          <w:ilvl w:val="0"/>
          <w:numId w:val="19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 hygienické a čistiace prostriedky: 12,00 €</w:t>
      </w:r>
    </w:p>
    <w:p w14:paraId="2BBB4DC0" w14:textId="77777777" w:rsidR="00BC1AD2" w:rsidRPr="00BC1AD2" w:rsidRDefault="00BC1AD2" w:rsidP="00BC1AD2">
      <w:pPr>
        <w:numPr>
          <w:ilvl w:val="0"/>
          <w:numId w:val="19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 zdravotnícky materiál a pomôcky: 3 769,49 €</w:t>
      </w:r>
    </w:p>
    <w:p w14:paraId="4BA28854" w14:textId="77777777" w:rsidR="00BC1AD2" w:rsidRPr="00BC1AD2" w:rsidRDefault="00BC1AD2" w:rsidP="00BC1AD2">
      <w:pPr>
        <w:numPr>
          <w:ilvl w:val="0"/>
          <w:numId w:val="19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 lieky: 4 284,66 €</w:t>
      </w:r>
    </w:p>
    <w:p w14:paraId="3554E698" w14:textId="77777777" w:rsidR="00BC1AD2" w:rsidRPr="00BC1AD2" w:rsidRDefault="00BC1AD2" w:rsidP="00BC1AD2">
      <w:pPr>
        <w:numPr>
          <w:ilvl w:val="0"/>
          <w:numId w:val="19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 ostatný materiál do spotreby: 459,98 €</w:t>
      </w:r>
    </w:p>
    <w:p w14:paraId="151F1429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6455328C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SLUŽBY:</w:t>
      </w:r>
    </w:p>
    <w:p w14:paraId="338113E7" w14:textId="77777777" w:rsidR="00BC1AD2" w:rsidRPr="00BC1AD2" w:rsidRDefault="00BC1AD2" w:rsidP="00BC1AD2">
      <w:pPr>
        <w:numPr>
          <w:ilvl w:val="0"/>
          <w:numId w:val="18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Ostatné služby 3 472,97 €, v tom:</w:t>
      </w:r>
    </w:p>
    <w:p w14:paraId="79E56619" w14:textId="77777777" w:rsidR="00BC1AD2" w:rsidRPr="00BC1AD2" w:rsidRDefault="00BC1AD2" w:rsidP="00BC1AD2">
      <w:pPr>
        <w:numPr>
          <w:ilvl w:val="0"/>
          <w:numId w:val="20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Telefóny, internet: 455,68 € </w:t>
      </w:r>
    </w:p>
    <w:p w14:paraId="708ABD79" w14:textId="77777777" w:rsidR="00BC1AD2" w:rsidRPr="00BC1AD2" w:rsidRDefault="00BC1AD2" w:rsidP="00BC1AD2">
      <w:pPr>
        <w:numPr>
          <w:ilvl w:val="0"/>
          <w:numId w:val="20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 Ekonomické služby: 700,00 €</w:t>
      </w:r>
    </w:p>
    <w:p w14:paraId="1593B67B" w14:textId="77777777" w:rsidR="00BC1AD2" w:rsidRPr="00BC1AD2" w:rsidRDefault="00BC1AD2" w:rsidP="00BC1AD2">
      <w:pPr>
        <w:numPr>
          <w:ilvl w:val="0"/>
          <w:numId w:val="20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 Prenájom priestorov: 586,56 €</w:t>
      </w:r>
    </w:p>
    <w:p w14:paraId="5ECC5955" w14:textId="77777777" w:rsidR="00BC1AD2" w:rsidRPr="00BC1AD2" w:rsidRDefault="00BC1AD2" w:rsidP="00BC1AD2">
      <w:pPr>
        <w:numPr>
          <w:ilvl w:val="0"/>
          <w:numId w:val="20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 SW a PC služby: 502,00 €</w:t>
      </w:r>
    </w:p>
    <w:p w14:paraId="608C0B1C" w14:textId="77777777" w:rsidR="00BC1AD2" w:rsidRPr="00BC1AD2" w:rsidRDefault="00BC1AD2" w:rsidP="00BC1AD2">
      <w:pPr>
        <w:numPr>
          <w:ilvl w:val="0"/>
          <w:numId w:val="20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 Poštové služby a ostatné služby: 1 228,73 €</w:t>
      </w:r>
    </w:p>
    <w:p w14:paraId="77932D53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643EC887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lastRenderedPageBreak/>
        <w:t xml:space="preserve">OSOBNÉ NÁKLADY 69 447,12 €, v tom: </w:t>
      </w:r>
    </w:p>
    <w:p w14:paraId="579FDB27" w14:textId="77777777" w:rsidR="00BC1AD2" w:rsidRPr="00BC1AD2" w:rsidRDefault="00BC1AD2" w:rsidP="00BC1AD2">
      <w:pPr>
        <w:numPr>
          <w:ilvl w:val="0"/>
          <w:numId w:val="18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Mzdové náklady: 50 077,03 € </w:t>
      </w:r>
    </w:p>
    <w:p w14:paraId="2AA74787" w14:textId="77777777" w:rsidR="00BC1AD2" w:rsidRPr="00BC1AD2" w:rsidRDefault="00BC1AD2" w:rsidP="00BC1AD2">
      <w:pPr>
        <w:numPr>
          <w:ilvl w:val="0"/>
          <w:numId w:val="18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Zákonné sociálne a zdravotné poistenie: 17 626,27 € </w:t>
      </w:r>
    </w:p>
    <w:p w14:paraId="6E6FD025" w14:textId="77777777" w:rsidR="00BC1AD2" w:rsidRPr="00BC1AD2" w:rsidRDefault="00BC1AD2" w:rsidP="00BC1AD2">
      <w:pPr>
        <w:numPr>
          <w:ilvl w:val="0"/>
          <w:numId w:val="18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Zákonné sociálne náklady: 1 743,82 € </w:t>
      </w:r>
    </w:p>
    <w:p w14:paraId="52910DEE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21D05248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OSTATNÉ NÁKLADY 1 533,18 €, v tom: </w:t>
      </w:r>
    </w:p>
    <w:p w14:paraId="4FF1606F" w14:textId="77777777" w:rsidR="00BC1AD2" w:rsidRPr="00BC1AD2" w:rsidRDefault="00BC1AD2" w:rsidP="00BC1AD2">
      <w:pPr>
        <w:numPr>
          <w:ilvl w:val="0"/>
          <w:numId w:val="18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Ostatné pokuty a penále: 1 474,92 €</w:t>
      </w:r>
    </w:p>
    <w:p w14:paraId="7A0D58B7" w14:textId="77777777" w:rsidR="00BC1AD2" w:rsidRPr="00BC1AD2" w:rsidRDefault="00BC1AD2" w:rsidP="00BC1AD2">
      <w:pPr>
        <w:numPr>
          <w:ilvl w:val="0"/>
          <w:numId w:val="18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Bankové poplatky: 56,16 €</w:t>
      </w:r>
    </w:p>
    <w:p w14:paraId="6D114EE0" w14:textId="77777777" w:rsidR="00BC1AD2" w:rsidRPr="00BC1AD2" w:rsidRDefault="00BC1AD2" w:rsidP="00BC1AD2">
      <w:pPr>
        <w:numPr>
          <w:ilvl w:val="0"/>
          <w:numId w:val="18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Iné ostatné náklady: 2,10 € </w:t>
      </w:r>
    </w:p>
    <w:p w14:paraId="4C0BE4E1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7F586F2A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ODPISY:</w:t>
      </w:r>
    </w:p>
    <w:p w14:paraId="7EAD9FE1" w14:textId="77777777" w:rsidR="00BC1AD2" w:rsidRPr="00BC1AD2" w:rsidRDefault="00BC1AD2" w:rsidP="00BC1AD2">
      <w:pPr>
        <w:numPr>
          <w:ilvl w:val="0"/>
          <w:numId w:val="21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Odpisy dlhodobého hmotného majetku: 7 732,23 €</w:t>
      </w:r>
    </w:p>
    <w:p w14:paraId="65DB843B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316CB143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</w:pPr>
      <w:bookmarkStart w:id="3" w:name="_Toc43960700"/>
      <w:r w:rsidRPr="00BC1AD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  <w:t>Stav a pohyb majetku a záväzkov</w:t>
      </w:r>
      <w:bookmarkEnd w:id="3"/>
    </w:p>
    <w:p w14:paraId="31D92B69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73632D57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bookmarkStart w:id="4" w:name="_Hlk515441611"/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K 31.12.2021 účtovná jednotka disponovala dlhodobým hmotným majetkom v čistej hodnote 12 064,63 €, v tom:</w:t>
      </w:r>
    </w:p>
    <w:p w14:paraId="3ECF4669" w14:textId="77777777" w:rsidR="00BC1AD2" w:rsidRPr="00BC1AD2" w:rsidRDefault="00BC1AD2" w:rsidP="00BC1AD2">
      <w:pPr>
        <w:numPr>
          <w:ilvl w:val="0"/>
          <w:numId w:val="22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Samostatné hnuteľné veci (lekárske prístroje a zariadenia): 12 064,63 €</w:t>
      </w:r>
    </w:p>
    <w:p w14:paraId="30CD01E3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31A669D9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K 31.12.2021 vykazuje účtovná jednotka krátkodobé pohľadávky vo výške 9 803,91 €, v tom:</w:t>
      </w:r>
    </w:p>
    <w:p w14:paraId="58376519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602E63EB" w14:textId="77777777" w:rsidR="00BC1AD2" w:rsidRPr="00BC1AD2" w:rsidRDefault="00BC1AD2" w:rsidP="00BC1AD2">
      <w:pPr>
        <w:numPr>
          <w:ilvl w:val="0"/>
          <w:numId w:val="23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Pohľadávky z obchodného styku: 9 750,95 € </w:t>
      </w:r>
    </w:p>
    <w:p w14:paraId="6EBC2787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43455B3B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Účtovná jednotka k 31.12.2021 disponuje finančnými prostriedkami v sume 3 268,11 €, v tom:</w:t>
      </w:r>
    </w:p>
    <w:p w14:paraId="56C9C392" w14:textId="77777777" w:rsidR="00BC1AD2" w:rsidRPr="00BC1AD2" w:rsidRDefault="00BC1AD2" w:rsidP="00BC1AD2">
      <w:pPr>
        <w:numPr>
          <w:ilvl w:val="0"/>
          <w:numId w:val="26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Hotovosť: 2 085,00 €</w:t>
      </w:r>
    </w:p>
    <w:p w14:paraId="1560896A" w14:textId="77777777" w:rsidR="00BC1AD2" w:rsidRPr="00BC1AD2" w:rsidRDefault="00BC1AD2" w:rsidP="00BC1AD2">
      <w:pPr>
        <w:numPr>
          <w:ilvl w:val="0"/>
          <w:numId w:val="26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Bankový účet: 1 183,11 €</w:t>
      </w:r>
    </w:p>
    <w:p w14:paraId="33846506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7A8ABCC5" w14:textId="77777777" w:rsidR="00F7263C" w:rsidRDefault="00F7263C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2F201AD1" w14:textId="77777777" w:rsidR="00F7263C" w:rsidRDefault="00F7263C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792475E3" w14:textId="3778C4BB" w:rsidR="00BC1AD2" w:rsidRPr="00BC1AD2" w:rsidRDefault="00BC1AD2" w:rsidP="00F7263C">
      <w:pPr>
        <w:spacing w:after="20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K 31.12.2021 vykazuje účtovná jednotka základné imanie vo výške 1 000,00 €. Účtovný stav základného imania je v súlade so stavom zapísaným v Registri neziskových organizácií vedenom Ministerstvom vnútra SR.</w:t>
      </w:r>
    </w:p>
    <w:p w14:paraId="06CB7616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K 31.12.2021 vytvorila účtovná jednotka krátkodobé rezervy vo výške 1 139,09 €, v tom:</w:t>
      </w:r>
    </w:p>
    <w:p w14:paraId="467DDDC4" w14:textId="77777777" w:rsidR="00BC1AD2" w:rsidRPr="00BC1AD2" w:rsidRDefault="00BC1AD2" w:rsidP="00BC1AD2">
      <w:pPr>
        <w:numPr>
          <w:ilvl w:val="0"/>
          <w:numId w:val="24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Rezervy na nevyčerpané dovolenky: 1 139,09 €</w:t>
      </w:r>
    </w:p>
    <w:p w14:paraId="65B195BF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68CAAFA7" w14:textId="77777777" w:rsidR="00BC1AD2" w:rsidRPr="00BC1AD2" w:rsidRDefault="00BC1AD2" w:rsidP="00F7263C">
      <w:pPr>
        <w:spacing w:after="20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K 31.12.2021 má účtovná jednotka záväzky zo sociálneho fondu vo výške 103,22 €. Tvorba a čerpanie sociálneho fondu počas účtovného obdobia je uvedené v poznámkach k účtovnej závierke. Prostriedky sociálneho fondu sú používané výlučne na príspevok na stravovanie zamestnancov.</w:t>
      </w:r>
    </w:p>
    <w:p w14:paraId="42C18FC1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16B4C325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K 31.12.2021 má účtovná jednotka krátkodobé záväzky v celkovej výške 6 182,98 €, v tom:</w:t>
      </w:r>
    </w:p>
    <w:p w14:paraId="2FAF28BA" w14:textId="77777777" w:rsidR="00BC1AD2" w:rsidRPr="00BC1AD2" w:rsidRDefault="00BC1AD2" w:rsidP="00BC1AD2">
      <w:pPr>
        <w:numPr>
          <w:ilvl w:val="0"/>
          <w:numId w:val="25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Záväzky z obchodného styku: 190,84 € </w:t>
      </w:r>
    </w:p>
    <w:p w14:paraId="6DBA2994" w14:textId="77777777" w:rsidR="00BC1AD2" w:rsidRPr="00BC1AD2" w:rsidRDefault="00BC1AD2" w:rsidP="00BC1AD2">
      <w:pPr>
        <w:numPr>
          <w:ilvl w:val="0"/>
          <w:numId w:val="25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Záväzky voči zamestnancom: 3 407,96 € (mzdy za 12/2021)</w:t>
      </w:r>
    </w:p>
    <w:p w14:paraId="19DA13F2" w14:textId="77777777" w:rsidR="00BC1AD2" w:rsidRPr="00BC1AD2" w:rsidRDefault="00BC1AD2" w:rsidP="00BC1AD2">
      <w:pPr>
        <w:numPr>
          <w:ilvl w:val="0"/>
          <w:numId w:val="25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Záväzky voči Soc. poisťovni a zdravotným poisťovniam: 2 153,88 € (odvody z miezd za 12/2021)</w:t>
      </w:r>
    </w:p>
    <w:p w14:paraId="5E3BE415" w14:textId="77777777" w:rsidR="00BC1AD2" w:rsidRPr="00BC1AD2" w:rsidRDefault="00BC1AD2" w:rsidP="00BC1AD2">
      <w:pPr>
        <w:numPr>
          <w:ilvl w:val="0"/>
          <w:numId w:val="25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Daňové záväzky: 430,30 € (daň zo závislej činnosti za 12/2021)</w:t>
      </w:r>
    </w:p>
    <w:p w14:paraId="3AA9EA2C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23896D15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K 31.12.2021 účtovná jednotka neevidovala žiadne záväzky po lehote splatnosti.</w:t>
      </w:r>
    </w:p>
    <w:p w14:paraId="6A2A82F6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7BEF0A61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bookmarkEnd w:id="4"/>
    <w:p w14:paraId="2132230F" w14:textId="77777777" w:rsidR="00F7263C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br w:type="page"/>
      </w:r>
      <w:bookmarkStart w:id="5" w:name="_Toc43960701"/>
    </w:p>
    <w:p w14:paraId="5C4B11E7" w14:textId="77777777" w:rsidR="00F7263C" w:rsidRDefault="00F7263C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1C6E247A" w14:textId="1B77C19B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  <w:t xml:space="preserve">Vysporiadanie výsledku hospodárenia za rok </w:t>
      </w:r>
      <w:bookmarkEnd w:id="5"/>
      <w:r w:rsidRPr="00BC1AD2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sk-SK"/>
        </w:rPr>
        <w:t>2021</w:t>
      </w:r>
    </w:p>
    <w:p w14:paraId="487A0BE6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0D275D82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bookmarkStart w:id="6" w:name="_Hlk515441690"/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Správna rada neziskovej organizácie Terezka, n.o. dňa 25.06.2022 schválila vysporiadanie hospodárskeho výsledku účtovnej jednotky nasledovne:</w:t>
      </w:r>
    </w:p>
    <w:p w14:paraId="3A3B0DBB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bookmarkEnd w:id="6"/>
    <w:p w14:paraId="068AA00B" w14:textId="77777777" w:rsidR="00BC1AD2" w:rsidRPr="00BC1AD2" w:rsidRDefault="00BC1AD2" w:rsidP="00F7263C">
      <w:pPr>
        <w:numPr>
          <w:ilvl w:val="0"/>
          <w:numId w:val="27"/>
        </w:numPr>
        <w:spacing w:after="200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Správna rada schvaľuje výsledky hospodárenia zistené riadnou účtovnou závierkou neziskovej organizácie Terezka, n.o.  zostavenou ku dňu </w:t>
      </w:r>
      <w:r w:rsidRPr="00BC1AD2">
        <w:rPr>
          <w:rFonts w:ascii="Calibri" w:eastAsia="Times New Roman" w:hAnsi="Calibri" w:cs="Calibri"/>
          <w:b/>
          <w:color w:val="000000"/>
          <w:sz w:val="24"/>
          <w:szCs w:val="24"/>
          <w:lang w:eastAsia="sk-SK"/>
        </w:rPr>
        <w:t>31.12.2021</w:t>
      </w: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. Organizácia vykázala celkovú stratu vo výške </w:t>
      </w:r>
      <w:r w:rsidRPr="00BC1AD2">
        <w:rPr>
          <w:rFonts w:ascii="Calibri" w:eastAsia="Times New Roman" w:hAnsi="Calibri" w:cs="Calibri"/>
          <w:b/>
          <w:color w:val="000000"/>
          <w:sz w:val="24"/>
          <w:szCs w:val="24"/>
          <w:lang w:eastAsia="sk-SK"/>
        </w:rPr>
        <w:t>7 580,26</w:t>
      </w: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, v tom:</w:t>
      </w:r>
    </w:p>
    <w:p w14:paraId="0F2A890F" w14:textId="77777777" w:rsidR="00BC1AD2" w:rsidRPr="00BC1AD2" w:rsidRDefault="00BC1AD2" w:rsidP="00BC1AD2">
      <w:pPr>
        <w:numPr>
          <w:ilvl w:val="2"/>
          <w:numId w:val="27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stratu 7 580,26 € z hlavnej nezdaňovanej činnosti</w:t>
      </w:r>
    </w:p>
    <w:p w14:paraId="6DD8CDBA" w14:textId="77777777" w:rsidR="00BC1AD2" w:rsidRPr="00BC1AD2" w:rsidRDefault="00BC1AD2" w:rsidP="00BC1AD2">
      <w:pPr>
        <w:numPr>
          <w:ilvl w:val="0"/>
          <w:numId w:val="27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Hospodársky výsledok – celková strata vykázaná k 31.12.2021 vo výške </w:t>
      </w:r>
      <w:r w:rsidRPr="00BC1AD2">
        <w:rPr>
          <w:rFonts w:ascii="Calibri" w:eastAsia="Times New Roman" w:hAnsi="Calibri" w:cs="Calibri"/>
          <w:b/>
          <w:color w:val="000000"/>
          <w:sz w:val="24"/>
          <w:szCs w:val="24"/>
          <w:lang w:eastAsia="sk-SK"/>
        </w:rPr>
        <w:t>7 580,26 €</w:t>
      </w: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 sa účtovne vysporiada tak, že:</w:t>
      </w:r>
    </w:p>
    <w:p w14:paraId="31594B23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vykázaná strata sa zúčtuje s nevysporiadaným výsledkom hospodárenia minulých rokov:</w:t>
      </w:r>
    </w:p>
    <w:p w14:paraId="49A44D37" w14:textId="77777777" w:rsidR="00BC1AD2" w:rsidRPr="00BC1AD2" w:rsidRDefault="00BC1AD2" w:rsidP="00BC1AD2">
      <w:pPr>
        <w:numPr>
          <w:ilvl w:val="2"/>
          <w:numId w:val="27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4 277,56 € nevysporiadaný zisk za roky 2017, 2018</w:t>
      </w:r>
    </w:p>
    <w:p w14:paraId="3F33061B" w14:textId="77777777" w:rsidR="00BC1AD2" w:rsidRPr="00BC1AD2" w:rsidRDefault="00BC1AD2" w:rsidP="00BC1AD2">
      <w:pPr>
        <w:numPr>
          <w:ilvl w:val="2"/>
          <w:numId w:val="27"/>
        </w:num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3 302,70 € nevysporiadaný zisk za rok 2019 </w:t>
      </w:r>
    </w:p>
    <w:p w14:paraId="237E0C75" w14:textId="77777777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</w:p>
    <w:p w14:paraId="35B0A565" w14:textId="7E182EA3" w:rsidR="00BC1AD2" w:rsidRPr="00BC1AD2" w:rsidRDefault="00BC1AD2" w:rsidP="00BC1AD2">
      <w:pPr>
        <w:spacing w:after="20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sk-SK"/>
        </w:rPr>
      </w:pPr>
      <w:r w:rsidRPr="00BC1AD2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 xml:space="preserve">Poprad, </w:t>
      </w:r>
      <w:r w:rsidR="00F7263C">
        <w:rPr>
          <w:rFonts w:ascii="Calibri" w:eastAsia="Times New Roman" w:hAnsi="Calibri" w:cs="Calibri"/>
          <w:color w:val="000000"/>
          <w:sz w:val="24"/>
          <w:szCs w:val="24"/>
          <w:lang w:eastAsia="sk-SK"/>
        </w:rPr>
        <w:t>25.06.2022</w:t>
      </w:r>
    </w:p>
    <w:p w14:paraId="3304BC1C" w14:textId="77777777" w:rsidR="00BC1AD2" w:rsidRPr="00F540C6" w:rsidRDefault="00BC1AD2" w:rsidP="00F540C6">
      <w:pPr>
        <w:spacing w:after="200" w:line="240" w:lineRule="auto"/>
      </w:pPr>
    </w:p>
    <w:sectPr w:rsidR="00BC1AD2" w:rsidRPr="00F540C6" w:rsidSect="00AF767E">
      <w:headerReference w:type="default" r:id="rId14"/>
      <w:footerReference w:type="default" r:id="rId15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5588E6" w14:textId="77777777" w:rsidR="00BF3A8F" w:rsidRDefault="00BF3A8F" w:rsidP="00AF767E">
      <w:pPr>
        <w:spacing w:after="0" w:line="240" w:lineRule="auto"/>
      </w:pPr>
      <w:r>
        <w:separator/>
      </w:r>
    </w:p>
  </w:endnote>
  <w:endnote w:type="continuationSeparator" w:id="0">
    <w:p w14:paraId="0E1F092E" w14:textId="77777777" w:rsidR="00BF3A8F" w:rsidRDefault="00BF3A8F" w:rsidP="00AF76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 Italic"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36365239"/>
      <w:docPartObj>
        <w:docPartGallery w:val="Page Numbers (Bottom of Page)"/>
        <w:docPartUnique/>
      </w:docPartObj>
    </w:sdtPr>
    <w:sdtEndPr/>
    <w:sdtContent>
      <w:p w14:paraId="4426E5E5" w14:textId="11FC3BC2" w:rsidR="00AF767E" w:rsidRDefault="00AF767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BFD1087" w14:textId="77777777" w:rsidR="00AF767E" w:rsidRDefault="00AF76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CD420" w14:textId="77777777" w:rsidR="00BF3A8F" w:rsidRDefault="00BF3A8F" w:rsidP="00AF767E">
      <w:pPr>
        <w:spacing w:after="0" w:line="240" w:lineRule="auto"/>
      </w:pPr>
      <w:r>
        <w:separator/>
      </w:r>
    </w:p>
  </w:footnote>
  <w:footnote w:type="continuationSeparator" w:id="0">
    <w:p w14:paraId="15855DCF" w14:textId="77777777" w:rsidR="00BF3A8F" w:rsidRDefault="00BF3A8F" w:rsidP="00AF76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CF60C8" w14:textId="4E6DD5F3" w:rsidR="00AF767E" w:rsidRPr="00AF767E" w:rsidRDefault="00AF767E" w:rsidP="00AF767E">
    <w:pPr>
      <w:pStyle w:val="Hlavika"/>
      <w:pBdr>
        <w:bottom w:val="single" w:sz="4" w:space="1" w:color="auto"/>
      </w:pBdr>
      <w:rPr>
        <w:b/>
      </w:rPr>
    </w:pPr>
    <w:r w:rsidRPr="00AF767E">
      <w:rPr>
        <w:b/>
        <w:sz w:val="24"/>
        <w:szCs w:val="24"/>
      </w:rPr>
      <w:t>Výročná správa neziskovej organizácie Terezka, n. o. za rok 20</w:t>
    </w:r>
    <w:r w:rsidR="00324974">
      <w:rPr>
        <w:b/>
        <w:sz w:val="24"/>
        <w:szCs w:val="24"/>
      </w:rPr>
      <w:t>2</w:t>
    </w:r>
    <w:r w:rsidR="00A637D9">
      <w:rPr>
        <w:b/>
        <w:sz w:val="24"/>
        <w:szCs w:val="24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97767"/>
    <w:multiLevelType w:val="hybridMultilevel"/>
    <w:tmpl w:val="C37056FE"/>
    <w:lvl w:ilvl="0" w:tplc="0DAA73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E4406"/>
    <w:multiLevelType w:val="hybridMultilevel"/>
    <w:tmpl w:val="BA0E4FC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C659F8"/>
    <w:multiLevelType w:val="hybridMultilevel"/>
    <w:tmpl w:val="349CC980"/>
    <w:lvl w:ilvl="0" w:tplc="041B0015">
      <w:start w:val="5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E00236C8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6E35247"/>
    <w:multiLevelType w:val="multilevel"/>
    <w:tmpl w:val="520AC4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8D0256"/>
    <w:multiLevelType w:val="hybridMultilevel"/>
    <w:tmpl w:val="96DAA18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FD70F1"/>
    <w:multiLevelType w:val="hybridMultilevel"/>
    <w:tmpl w:val="35987C46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E410CC2"/>
    <w:multiLevelType w:val="hybridMultilevel"/>
    <w:tmpl w:val="2A74E754"/>
    <w:lvl w:ilvl="0" w:tplc="041B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0E7194B"/>
    <w:multiLevelType w:val="hybridMultilevel"/>
    <w:tmpl w:val="FF7A7F4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185DA6"/>
    <w:multiLevelType w:val="hybridMultilevel"/>
    <w:tmpl w:val="6D40A36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A25F73"/>
    <w:multiLevelType w:val="hybridMultilevel"/>
    <w:tmpl w:val="0D862A9A"/>
    <w:lvl w:ilvl="0" w:tplc="BB403F2A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ADBA503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7FC03F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05878E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91645E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DBEACD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8CA90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54E734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BBE863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DD94A67"/>
    <w:multiLevelType w:val="hybridMultilevel"/>
    <w:tmpl w:val="303A749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75586C"/>
    <w:multiLevelType w:val="hybridMultilevel"/>
    <w:tmpl w:val="27DEC59E"/>
    <w:lvl w:ilvl="0" w:tplc="550E6F60">
      <w:start w:val="9"/>
      <w:numFmt w:val="upperLetter"/>
      <w:lvlText w:val="%1."/>
      <w:lvlJc w:val="left"/>
      <w:pPr>
        <w:ind w:left="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2" w15:restartNumberingAfterBreak="0">
    <w:nsid w:val="35122373"/>
    <w:multiLevelType w:val="hybridMultilevel"/>
    <w:tmpl w:val="53625338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5A95AB0"/>
    <w:multiLevelType w:val="hybridMultilevel"/>
    <w:tmpl w:val="918065A6"/>
    <w:lvl w:ilvl="0" w:tplc="23584644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25383BD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232082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6DA65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A02048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F8ED46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40C0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40F77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688B32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6C01301"/>
    <w:multiLevelType w:val="hybridMultilevel"/>
    <w:tmpl w:val="632E798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920F38"/>
    <w:multiLevelType w:val="hybridMultilevel"/>
    <w:tmpl w:val="2BA275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77224B"/>
    <w:multiLevelType w:val="hybridMultilevel"/>
    <w:tmpl w:val="7A8E21E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BB4F82"/>
    <w:multiLevelType w:val="hybridMultilevel"/>
    <w:tmpl w:val="D750DAC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132242"/>
    <w:multiLevelType w:val="multilevel"/>
    <w:tmpl w:val="D7D48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9CE2EDB"/>
    <w:multiLevelType w:val="multilevel"/>
    <w:tmpl w:val="A350CB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1085758"/>
    <w:multiLevelType w:val="hybridMultilevel"/>
    <w:tmpl w:val="2DC2D2C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D4EC25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9FD421CA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7840A5"/>
    <w:multiLevelType w:val="hybridMultilevel"/>
    <w:tmpl w:val="711CDE5E"/>
    <w:lvl w:ilvl="0" w:tplc="041B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C06971"/>
    <w:multiLevelType w:val="hybridMultilevel"/>
    <w:tmpl w:val="DA9AD42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413A20"/>
    <w:multiLevelType w:val="hybridMultilevel"/>
    <w:tmpl w:val="1BC6F34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163108"/>
    <w:multiLevelType w:val="multilevel"/>
    <w:tmpl w:val="7610A7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3B66322"/>
    <w:multiLevelType w:val="hybridMultilevel"/>
    <w:tmpl w:val="988A512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D502AED"/>
    <w:multiLevelType w:val="hybridMultilevel"/>
    <w:tmpl w:val="F8F67E4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3862947">
    <w:abstractNumId w:val="24"/>
  </w:num>
  <w:num w:numId="2" w16cid:durableId="1717269151">
    <w:abstractNumId w:val="3"/>
  </w:num>
  <w:num w:numId="3" w16cid:durableId="1136338744">
    <w:abstractNumId w:val="19"/>
  </w:num>
  <w:num w:numId="4" w16cid:durableId="791241704">
    <w:abstractNumId w:val="18"/>
  </w:num>
  <w:num w:numId="5" w16cid:durableId="148987524">
    <w:abstractNumId w:val="13"/>
  </w:num>
  <w:num w:numId="6" w16cid:durableId="1207260941">
    <w:abstractNumId w:val="9"/>
  </w:num>
  <w:num w:numId="7" w16cid:durableId="448474137">
    <w:abstractNumId w:val="15"/>
  </w:num>
  <w:num w:numId="8" w16cid:durableId="1816335443">
    <w:abstractNumId w:val="6"/>
  </w:num>
  <w:num w:numId="9" w16cid:durableId="1834569590">
    <w:abstractNumId w:val="21"/>
  </w:num>
  <w:num w:numId="10" w16cid:durableId="413209546">
    <w:abstractNumId w:val="10"/>
  </w:num>
  <w:num w:numId="11" w16cid:durableId="619339736">
    <w:abstractNumId w:val="2"/>
  </w:num>
  <w:num w:numId="12" w16cid:durableId="306056348">
    <w:abstractNumId w:val="4"/>
  </w:num>
  <w:num w:numId="13" w16cid:durableId="452135282">
    <w:abstractNumId w:val="16"/>
  </w:num>
  <w:num w:numId="14" w16cid:durableId="754210939">
    <w:abstractNumId w:val="0"/>
  </w:num>
  <w:num w:numId="15" w16cid:durableId="1569920875">
    <w:abstractNumId w:val="11"/>
  </w:num>
  <w:num w:numId="16" w16cid:durableId="1771774066">
    <w:abstractNumId w:val="23"/>
  </w:num>
  <w:num w:numId="17" w16cid:durableId="1616520585">
    <w:abstractNumId w:val="26"/>
  </w:num>
  <w:num w:numId="18" w16cid:durableId="528683432">
    <w:abstractNumId w:val="8"/>
  </w:num>
  <w:num w:numId="19" w16cid:durableId="475341534">
    <w:abstractNumId w:val="12"/>
  </w:num>
  <w:num w:numId="20" w16cid:durableId="1157844473">
    <w:abstractNumId w:val="5"/>
  </w:num>
  <w:num w:numId="21" w16cid:durableId="2103449666">
    <w:abstractNumId w:val="25"/>
  </w:num>
  <w:num w:numId="22" w16cid:durableId="1619532744">
    <w:abstractNumId w:val="7"/>
  </w:num>
  <w:num w:numId="23" w16cid:durableId="193034783">
    <w:abstractNumId w:val="17"/>
  </w:num>
  <w:num w:numId="24" w16cid:durableId="1313370434">
    <w:abstractNumId w:val="1"/>
  </w:num>
  <w:num w:numId="25" w16cid:durableId="974796456">
    <w:abstractNumId w:val="22"/>
  </w:num>
  <w:num w:numId="26" w16cid:durableId="2032298563">
    <w:abstractNumId w:val="14"/>
  </w:num>
  <w:num w:numId="27" w16cid:durableId="1428191125">
    <w:abstractNumId w:val="2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46AE"/>
    <w:rsid w:val="00095493"/>
    <w:rsid w:val="000A18F4"/>
    <w:rsid w:val="000A1923"/>
    <w:rsid w:val="000F7D40"/>
    <w:rsid w:val="00107393"/>
    <w:rsid w:val="0014722C"/>
    <w:rsid w:val="002B219C"/>
    <w:rsid w:val="00320B19"/>
    <w:rsid w:val="00324974"/>
    <w:rsid w:val="003638C4"/>
    <w:rsid w:val="003846AE"/>
    <w:rsid w:val="003C67DF"/>
    <w:rsid w:val="004B6887"/>
    <w:rsid w:val="004F7042"/>
    <w:rsid w:val="005A2E52"/>
    <w:rsid w:val="005B0882"/>
    <w:rsid w:val="005B6BE6"/>
    <w:rsid w:val="00724EEF"/>
    <w:rsid w:val="007C212D"/>
    <w:rsid w:val="00A51596"/>
    <w:rsid w:val="00A637D9"/>
    <w:rsid w:val="00AF767E"/>
    <w:rsid w:val="00AF7AC1"/>
    <w:rsid w:val="00BC1AD2"/>
    <w:rsid w:val="00BF3A8F"/>
    <w:rsid w:val="00C7313D"/>
    <w:rsid w:val="00D37F21"/>
    <w:rsid w:val="00D97B72"/>
    <w:rsid w:val="00EF7D4F"/>
    <w:rsid w:val="00F029CA"/>
    <w:rsid w:val="00F50CA3"/>
    <w:rsid w:val="00F540C6"/>
    <w:rsid w:val="00F72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FB5CA5"/>
  <w15:chartTrackingRefBased/>
  <w15:docId w15:val="{25A7B6EF-2EBD-477C-ADA5-2C4DA3638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C731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F767E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AF76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F767E"/>
  </w:style>
  <w:style w:type="paragraph" w:styleId="Pta">
    <w:name w:val="footer"/>
    <w:basedOn w:val="Normlny"/>
    <w:link w:val="PtaChar"/>
    <w:uiPriority w:val="99"/>
    <w:unhideWhenUsed/>
    <w:rsid w:val="00AF76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F76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26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2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4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9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1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1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12</Pages>
  <Words>1862</Words>
  <Characters>10614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Terezkano POprad</dc:creator>
  <cp:keywords/>
  <dc:description/>
  <cp:lastModifiedBy>Petra Krupičková</cp:lastModifiedBy>
  <cp:revision>4</cp:revision>
  <dcterms:created xsi:type="dcterms:W3CDTF">2022-07-15T12:30:00Z</dcterms:created>
  <dcterms:modified xsi:type="dcterms:W3CDTF">2022-07-15T17:29:00Z</dcterms:modified>
</cp:coreProperties>
</file>