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A9BC66E" w14:textId="77777777" w:rsidR="00FA79EE" w:rsidRPr="003D7CFC" w:rsidRDefault="00784F01" w:rsidP="00FA79EE">
      <w:pPr>
        <w:pStyle w:val="Heading1"/>
        <w:numPr>
          <w:ilvl w:val="0"/>
          <w:numId w:val="3"/>
        </w:numPr>
        <w:spacing w:before="120" w:line="240" w:lineRule="auto"/>
        <w:ind w:left="284" w:hanging="284"/>
        <w:jc w:val="left"/>
        <w:rPr>
          <w:rFonts w:ascii="Times New Roman" w:hAnsi="Times New Roman"/>
          <w:sz w:val="18"/>
          <w:szCs w:val="18"/>
          <w:lang w:val="sk-SK"/>
        </w:rPr>
      </w:pPr>
      <w:bookmarkStart w:id="0" w:name="_Toc530739894"/>
      <w:r w:rsidRPr="003D7CFC">
        <w:rPr>
          <w:rFonts w:ascii="Times New Roman" w:hAnsi="Times New Roman"/>
          <w:sz w:val="18"/>
          <w:szCs w:val="18"/>
          <w:lang w:val="sk-SK"/>
        </w:rPr>
        <w:t xml:space="preserve"> VŠEOBECNÉ </w:t>
      </w:r>
      <w:r w:rsidR="00FA79EE" w:rsidRPr="003D7CFC">
        <w:rPr>
          <w:rFonts w:ascii="Times New Roman" w:hAnsi="Times New Roman"/>
          <w:sz w:val="18"/>
          <w:szCs w:val="18"/>
          <w:lang w:val="sk-SK"/>
        </w:rPr>
        <w:t>I</w:t>
      </w:r>
      <w:r w:rsidR="008A6410" w:rsidRPr="003D7CFC">
        <w:rPr>
          <w:rFonts w:ascii="Times New Roman" w:hAnsi="Times New Roman"/>
          <w:sz w:val="18"/>
          <w:szCs w:val="18"/>
          <w:lang w:val="sk-SK"/>
        </w:rPr>
        <w:t xml:space="preserve">NFORMÁCIE </w:t>
      </w:r>
      <w:bookmarkEnd w:id="0"/>
    </w:p>
    <w:p w14:paraId="651820C5" w14:textId="77777777" w:rsidR="00FA79EE" w:rsidRPr="003D7CFC" w:rsidRDefault="00FA79EE" w:rsidP="003B377D">
      <w:pPr>
        <w:pStyle w:val="BodyText"/>
        <w:ind w:left="0"/>
        <w:rPr>
          <w:lang w:val="sk-SK"/>
        </w:rPr>
      </w:pPr>
    </w:p>
    <w:p w14:paraId="69AE0D9A" w14:textId="77777777" w:rsidR="00A14382" w:rsidRPr="003D7CFC" w:rsidRDefault="00784F01" w:rsidP="00A14382">
      <w:pPr>
        <w:pStyle w:val="Heading2"/>
        <w:numPr>
          <w:ilvl w:val="0"/>
          <w:numId w:val="4"/>
        </w:numPr>
        <w:spacing w:before="0" w:after="0" w:line="240" w:lineRule="auto"/>
        <w:ind w:left="284" w:hanging="284"/>
        <w:jc w:val="left"/>
        <w:rPr>
          <w:rFonts w:ascii="Times New Roman" w:hAnsi="Times New Roman"/>
          <w:i w:val="0"/>
          <w:sz w:val="18"/>
          <w:szCs w:val="18"/>
          <w:lang w:val="sk-SK"/>
        </w:rPr>
      </w:pPr>
      <w:r w:rsidRPr="003D7CFC">
        <w:rPr>
          <w:rFonts w:ascii="Times New Roman" w:hAnsi="Times New Roman"/>
          <w:i w:val="0"/>
          <w:sz w:val="18"/>
          <w:szCs w:val="18"/>
          <w:lang w:val="sk-SK"/>
        </w:rPr>
        <w:t xml:space="preserve">Obchodné meno a sídlo </w:t>
      </w:r>
      <w:r w:rsidR="00FA79EE" w:rsidRPr="003D7CFC">
        <w:rPr>
          <w:rFonts w:ascii="Times New Roman" w:hAnsi="Times New Roman"/>
          <w:i w:val="0"/>
          <w:sz w:val="18"/>
          <w:szCs w:val="18"/>
          <w:lang w:val="sk-SK"/>
        </w:rPr>
        <w:t>spoločnosti</w:t>
      </w:r>
    </w:p>
    <w:p w14:paraId="554CC1FB" w14:textId="77777777" w:rsidR="00784F01" w:rsidRPr="003D7CFC" w:rsidRDefault="003A13C2" w:rsidP="00784F01">
      <w:pPr>
        <w:pStyle w:val="BodyText"/>
        <w:ind w:left="284"/>
        <w:rPr>
          <w:lang w:val="sk-SK"/>
        </w:rPr>
      </w:pPr>
      <w:proofErr w:type="spellStart"/>
      <w:r w:rsidRPr="003D7CFC">
        <w:rPr>
          <w:lang w:val="sk-SK"/>
        </w:rPr>
        <w:t>Nissens</w:t>
      </w:r>
      <w:proofErr w:type="spellEnd"/>
      <w:r w:rsidRPr="003D7CFC">
        <w:rPr>
          <w:lang w:val="sk-SK"/>
        </w:rPr>
        <w:t xml:space="preserve"> </w:t>
      </w:r>
      <w:proofErr w:type="spellStart"/>
      <w:r w:rsidRPr="003D7CFC">
        <w:rPr>
          <w:lang w:val="sk-SK"/>
        </w:rPr>
        <w:t>Automotive</w:t>
      </w:r>
      <w:proofErr w:type="spellEnd"/>
      <w:r w:rsidRPr="003D7CFC">
        <w:rPr>
          <w:lang w:val="sk-SK"/>
        </w:rPr>
        <w:t xml:space="preserve"> SK, s </w:t>
      </w:r>
      <w:proofErr w:type="spellStart"/>
      <w:r w:rsidRPr="003D7CFC">
        <w:rPr>
          <w:lang w:val="sk-SK"/>
        </w:rPr>
        <w:t>r.o</w:t>
      </w:r>
      <w:proofErr w:type="spellEnd"/>
      <w:r w:rsidRPr="003D7CFC">
        <w:rPr>
          <w:lang w:val="sk-SK"/>
        </w:rPr>
        <w:t>.</w:t>
      </w:r>
    </w:p>
    <w:p w14:paraId="7CBAAFBE" w14:textId="77777777" w:rsidR="00784F01" w:rsidRPr="003D7CFC" w:rsidRDefault="003A13C2" w:rsidP="00784F01">
      <w:pPr>
        <w:pStyle w:val="BodyText"/>
        <w:ind w:left="284"/>
        <w:rPr>
          <w:lang w:val="sk-SK"/>
        </w:rPr>
      </w:pPr>
      <w:r w:rsidRPr="003D7CFC">
        <w:rPr>
          <w:lang w:val="sk-SK"/>
        </w:rPr>
        <w:t>Malinovského 1275/113</w:t>
      </w:r>
    </w:p>
    <w:p w14:paraId="20F50C01" w14:textId="77777777" w:rsidR="00741BAC" w:rsidRPr="003D7CFC" w:rsidRDefault="003A13C2" w:rsidP="00233F5F">
      <w:pPr>
        <w:pStyle w:val="BodyText"/>
        <w:ind w:left="284"/>
        <w:rPr>
          <w:lang w:val="sk-SK"/>
        </w:rPr>
      </w:pPr>
      <w:r w:rsidRPr="003D7CFC">
        <w:rPr>
          <w:lang w:val="sk-SK"/>
        </w:rPr>
        <w:t>916 21  Čachtice</w:t>
      </w:r>
    </w:p>
    <w:p w14:paraId="73DA3F21" w14:textId="77777777" w:rsidR="00741BAC" w:rsidRPr="003D7CFC" w:rsidRDefault="00741BAC" w:rsidP="00233F5F">
      <w:pPr>
        <w:pStyle w:val="BodyText"/>
        <w:ind w:left="284"/>
        <w:rPr>
          <w:lang w:val="sk-SK"/>
        </w:rPr>
      </w:pPr>
    </w:p>
    <w:p w14:paraId="73F90A26" w14:textId="098B8452" w:rsidR="00E57550" w:rsidRPr="003D7CFC" w:rsidRDefault="00643ACF" w:rsidP="00643ACF">
      <w:pPr>
        <w:pStyle w:val="BodyText"/>
        <w:ind w:left="357"/>
        <w:rPr>
          <w:szCs w:val="18"/>
          <w:lang w:val="sk-SK"/>
        </w:rPr>
      </w:pPr>
      <w:r w:rsidRPr="003D7CFC">
        <w:rPr>
          <w:szCs w:val="18"/>
          <w:lang w:val="sk-SK"/>
        </w:rPr>
        <w:t xml:space="preserve">Spoločnosť </w:t>
      </w:r>
      <w:proofErr w:type="spellStart"/>
      <w:r w:rsidR="009E7616" w:rsidRPr="003D7CFC">
        <w:rPr>
          <w:szCs w:val="18"/>
          <w:lang w:val="sk-SK"/>
        </w:rPr>
        <w:t>Nissens</w:t>
      </w:r>
      <w:proofErr w:type="spellEnd"/>
      <w:r w:rsidR="009E7616" w:rsidRPr="003D7CFC">
        <w:rPr>
          <w:szCs w:val="18"/>
          <w:lang w:val="sk-SK"/>
        </w:rPr>
        <w:t xml:space="preserve"> </w:t>
      </w:r>
      <w:proofErr w:type="spellStart"/>
      <w:r w:rsidR="009E7616" w:rsidRPr="003D7CFC">
        <w:rPr>
          <w:szCs w:val="18"/>
          <w:lang w:val="sk-SK"/>
        </w:rPr>
        <w:t>Automotive</w:t>
      </w:r>
      <w:proofErr w:type="spellEnd"/>
      <w:r w:rsidR="009E7616" w:rsidRPr="003D7CFC">
        <w:rPr>
          <w:szCs w:val="18"/>
          <w:lang w:val="sk-SK"/>
        </w:rPr>
        <w:t xml:space="preserve"> SK, s.r.o.</w:t>
      </w:r>
      <w:r w:rsidRPr="003D7CFC">
        <w:rPr>
          <w:szCs w:val="18"/>
          <w:lang w:val="sk-SK"/>
        </w:rPr>
        <w:t xml:space="preserve"> (ďalej len Spoločnosť) bola založená spoločenskou zmluvou zo dňa </w:t>
      </w:r>
      <w:r w:rsidR="00AE0002" w:rsidRPr="003D7CFC">
        <w:rPr>
          <w:szCs w:val="18"/>
          <w:lang w:val="sk-SK"/>
        </w:rPr>
        <w:t>26</w:t>
      </w:r>
      <w:r w:rsidR="009E7616" w:rsidRPr="003D7CFC">
        <w:rPr>
          <w:szCs w:val="18"/>
          <w:lang w:val="sk-SK"/>
        </w:rPr>
        <w:t>.</w:t>
      </w:r>
      <w:r w:rsidR="00AE0002" w:rsidRPr="003D7CFC">
        <w:rPr>
          <w:szCs w:val="18"/>
          <w:lang w:val="sk-SK"/>
        </w:rPr>
        <w:t>10.2020</w:t>
      </w:r>
      <w:r w:rsidR="007B6FBB">
        <w:rPr>
          <w:szCs w:val="18"/>
          <w:lang w:val="sk-SK"/>
        </w:rPr>
        <w:t xml:space="preserve"> v</w:t>
      </w:r>
      <w:r w:rsidRPr="003D7CFC">
        <w:rPr>
          <w:szCs w:val="18"/>
          <w:lang w:val="sk-SK"/>
        </w:rPr>
        <w:t xml:space="preserve"> zmysle ustanovení § 93 a  </w:t>
      </w:r>
      <w:proofErr w:type="spellStart"/>
      <w:r w:rsidRPr="003D7CFC">
        <w:rPr>
          <w:szCs w:val="18"/>
          <w:lang w:val="sk-SK"/>
        </w:rPr>
        <w:t>nasl</w:t>
      </w:r>
      <w:proofErr w:type="spellEnd"/>
      <w:r w:rsidRPr="003D7CFC">
        <w:rPr>
          <w:szCs w:val="18"/>
          <w:lang w:val="sk-SK"/>
        </w:rPr>
        <w:t xml:space="preserve">. Zákona č. 513/91 Zb. a do obchodného registra bola zapísaná </w:t>
      </w:r>
      <w:r w:rsidR="009E7616" w:rsidRPr="003D7CFC">
        <w:rPr>
          <w:szCs w:val="18"/>
          <w:lang w:val="sk-SK"/>
        </w:rPr>
        <w:t>02.12.2020</w:t>
      </w:r>
      <w:r w:rsidRPr="003D7CFC">
        <w:rPr>
          <w:szCs w:val="18"/>
          <w:lang w:val="sk-SK"/>
        </w:rPr>
        <w:t xml:space="preserve"> (Obchodný register Okresného súdu Trenčín, oddiel Sr</w:t>
      </w:r>
      <w:r w:rsidR="009E7616" w:rsidRPr="003D7CFC">
        <w:rPr>
          <w:szCs w:val="18"/>
          <w:lang w:val="sk-SK"/>
        </w:rPr>
        <w:t>o</w:t>
      </w:r>
      <w:r w:rsidRPr="003D7CFC">
        <w:rPr>
          <w:szCs w:val="18"/>
          <w:lang w:val="sk-SK"/>
        </w:rPr>
        <w:t xml:space="preserve">, vložka č. </w:t>
      </w:r>
      <w:r w:rsidR="009E7616" w:rsidRPr="003D7CFC">
        <w:rPr>
          <w:szCs w:val="18"/>
          <w:lang w:val="sk-SK"/>
        </w:rPr>
        <w:t>40976</w:t>
      </w:r>
      <w:r w:rsidRPr="003D7CFC">
        <w:rPr>
          <w:szCs w:val="18"/>
          <w:lang w:val="sk-SK"/>
        </w:rPr>
        <w:t xml:space="preserve">/R). </w:t>
      </w:r>
    </w:p>
    <w:p w14:paraId="66AB0D9C" w14:textId="77777777" w:rsidR="00E57550" w:rsidRDefault="00E57550" w:rsidP="00A63D25">
      <w:pPr>
        <w:pStyle w:val="BodyText"/>
        <w:ind w:left="357"/>
      </w:pPr>
    </w:p>
    <w:p w14:paraId="41422A23" w14:textId="065B02B4" w:rsidR="00E57550" w:rsidRDefault="00E57550" w:rsidP="00CC44AB">
      <w:pPr>
        <w:ind w:left="357"/>
        <w:jc w:val="both"/>
        <w:rPr>
          <w:rFonts w:ascii="Times New Roman" w:hAnsi="Times New Roman"/>
          <w:sz w:val="18"/>
          <w:szCs w:val="18"/>
        </w:rPr>
      </w:pPr>
      <w:r w:rsidRPr="00E57550">
        <w:rPr>
          <w:rFonts w:ascii="Times New Roman" w:hAnsi="Times New Roman"/>
          <w:sz w:val="18"/>
          <w:szCs w:val="18"/>
        </w:rPr>
        <w:t>Spoločnosť v súlade so zákonom o účtovníctve ma účtovné obdobie hospodársky rok (1. m</w:t>
      </w:r>
      <w:r>
        <w:rPr>
          <w:rFonts w:ascii="Times New Roman" w:hAnsi="Times New Roman"/>
          <w:sz w:val="18"/>
          <w:szCs w:val="18"/>
        </w:rPr>
        <w:t>áj</w:t>
      </w:r>
      <w:r w:rsidRPr="00E57550">
        <w:rPr>
          <w:rFonts w:ascii="Times New Roman" w:hAnsi="Times New Roman"/>
          <w:sz w:val="18"/>
          <w:szCs w:val="18"/>
        </w:rPr>
        <w:t xml:space="preserve"> – </w:t>
      </w:r>
      <w:r>
        <w:rPr>
          <w:rFonts w:ascii="Times New Roman" w:hAnsi="Times New Roman"/>
          <w:sz w:val="18"/>
          <w:szCs w:val="18"/>
        </w:rPr>
        <w:t>30</w:t>
      </w:r>
      <w:r w:rsidRPr="00E57550">
        <w:rPr>
          <w:rFonts w:ascii="Times New Roman" w:hAnsi="Times New Roman"/>
          <w:sz w:val="18"/>
          <w:szCs w:val="18"/>
        </w:rPr>
        <w:t xml:space="preserve">. </w:t>
      </w:r>
      <w:r>
        <w:rPr>
          <w:rFonts w:ascii="Times New Roman" w:hAnsi="Times New Roman"/>
          <w:sz w:val="18"/>
          <w:szCs w:val="18"/>
        </w:rPr>
        <w:t>apríl</w:t>
      </w:r>
      <w:r w:rsidRPr="00E57550">
        <w:rPr>
          <w:rFonts w:ascii="Times New Roman" w:hAnsi="Times New Roman"/>
          <w:sz w:val="18"/>
          <w:szCs w:val="18"/>
        </w:rPr>
        <w:t>). Bezprostredne predchádzajúce účtovné obdobie bolo od 1</w:t>
      </w:r>
      <w:r>
        <w:rPr>
          <w:rFonts w:ascii="Times New Roman" w:hAnsi="Times New Roman"/>
          <w:sz w:val="18"/>
          <w:szCs w:val="18"/>
        </w:rPr>
        <w:t>.1</w:t>
      </w:r>
      <w:r w:rsidRPr="00E57550">
        <w:rPr>
          <w:rFonts w:ascii="Times New Roman" w:hAnsi="Times New Roman"/>
          <w:sz w:val="18"/>
          <w:szCs w:val="18"/>
        </w:rPr>
        <w:t>.202</w:t>
      </w:r>
      <w:r>
        <w:rPr>
          <w:rFonts w:ascii="Times New Roman" w:hAnsi="Times New Roman"/>
          <w:sz w:val="18"/>
          <w:szCs w:val="18"/>
        </w:rPr>
        <w:t>1</w:t>
      </w:r>
      <w:r w:rsidRPr="00E57550">
        <w:rPr>
          <w:rFonts w:ascii="Times New Roman" w:hAnsi="Times New Roman"/>
          <w:sz w:val="18"/>
          <w:szCs w:val="18"/>
        </w:rPr>
        <w:t xml:space="preserve"> do </w:t>
      </w:r>
      <w:r>
        <w:rPr>
          <w:rFonts w:ascii="Times New Roman" w:hAnsi="Times New Roman"/>
          <w:sz w:val="18"/>
          <w:szCs w:val="18"/>
        </w:rPr>
        <w:t>30</w:t>
      </w:r>
      <w:r w:rsidRPr="00E57550">
        <w:rPr>
          <w:rFonts w:ascii="Times New Roman" w:hAnsi="Times New Roman"/>
          <w:sz w:val="18"/>
          <w:szCs w:val="18"/>
        </w:rPr>
        <w:t>.</w:t>
      </w:r>
      <w:r>
        <w:rPr>
          <w:rFonts w:ascii="Times New Roman" w:hAnsi="Times New Roman"/>
          <w:sz w:val="18"/>
          <w:szCs w:val="18"/>
        </w:rPr>
        <w:t>4</w:t>
      </w:r>
      <w:r w:rsidRPr="00E57550">
        <w:rPr>
          <w:rFonts w:ascii="Times New Roman" w:hAnsi="Times New Roman"/>
          <w:sz w:val="18"/>
          <w:szCs w:val="18"/>
        </w:rPr>
        <w:t>.2021.</w:t>
      </w:r>
    </w:p>
    <w:p w14:paraId="20B1D9B0" w14:textId="22575F6D" w:rsidR="00CC44AB" w:rsidRPr="003D7CFC" w:rsidRDefault="00CC44AB" w:rsidP="00CC44AB">
      <w:pPr>
        <w:ind w:left="357"/>
        <w:jc w:val="both"/>
        <w:rPr>
          <w:rFonts w:ascii="Times New Roman" w:hAnsi="Times New Roman"/>
          <w:sz w:val="18"/>
          <w:szCs w:val="18"/>
        </w:rPr>
      </w:pPr>
      <w:r w:rsidRPr="003D7CFC">
        <w:rPr>
          <w:rFonts w:ascii="Times New Roman" w:hAnsi="Times New Roman"/>
          <w:sz w:val="18"/>
          <w:szCs w:val="18"/>
        </w:rPr>
        <w:t xml:space="preserve">Spoločnosť nadobudla majetok a záväzky na základe zmluvy o prevode časti podniku. Z pohľadu účtovníctva je oceňovanie majetku a záväzkov pri kúpe/predaji podniku alebo časti podniku upravené zákonom č. 431/2002 </w:t>
      </w:r>
      <w:proofErr w:type="spellStart"/>
      <w:r w:rsidRPr="003D7CFC">
        <w:rPr>
          <w:rFonts w:ascii="Times New Roman" w:hAnsi="Times New Roman"/>
          <w:sz w:val="18"/>
          <w:szCs w:val="18"/>
        </w:rPr>
        <w:t>Z.z</w:t>
      </w:r>
      <w:proofErr w:type="spellEnd"/>
      <w:r w:rsidRPr="003D7CFC">
        <w:rPr>
          <w:rFonts w:ascii="Times New Roman" w:hAnsi="Times New Roman"/>
          <w:sz w:val="18"/>
          <w:szCs w:val="18"/>
        </w:rPr>
        <w:t>. o účtovníctve (ďalej „</w:t>
      </w:r>
      <w:proofErr w:type="spellStart"/>
      <w:r w:rsidRPr="003D7CFC">
        <w:rPr>
          <w:rFonts w:ascii="Times New Roman" w:hAnsi="Times New Roman"/>
          <w:sz w:val="18"/>
          <w:szCs w:val="18"/>
        </w:rPr>
        <w:t>ZoÚ</w:t>
      </w:r>
      <w:proofErr w:type="spellEnd"/>
      <w:r w:rsidRPr="003D7CFC">
        <w:rPr>
          <w:rFonts w:ascii="Times New Roman" w:hAnsi="Times New Roman"/>
          <w:sz w:val="18"/>
          <w:szCs w:val="18"/>
        </w:rPr>
        <w:t xml:space="preserve">“) v § 25 ods. 1 písm. e), kde je uvedené, že majetok a záväzky nadobudnuté kúpou </w:t>
      </w:r>
      <w:r w:rsidRPr="003D7CFC">
        <w:rPr>
          <w:rFonts w:ascii="Times New Roman" w:hAnsi="Times New Roman"/>
          <w:bCs/>
          <w:sz w:val="18"/>
          <w:szCs w:val="18"/>
        </w:rPr>
        <w:t>podniku alebo jeho časti sú oceňované reálnou hodnotou</w:t>
      </w:r>
      <w:r w:rsidRPr="003D7CFC">
        <w:rPr>
          <w:rFonts w:ascii="Times New Roman" w:hAnsi="Times New Roman"/>
          <w:sz w:val="18"/>
          <w:szCs w:val="18"/>
        </w:rPr>
        <w:t xml:space="preserve"> podľa § 27 ods. 2 </w:t>
      </w:r>
      <w:proofErr w:type="spellStart"/>
      <w:r w:rsidRPr="003D7CFC">
        <w:rPr>
          <w:rFonts w:ascii="Times New Roman" w:hAnsi="Times New Roman"/>
          <w:sz w:val="18"/>
          <w:szCs w:val="18"/>
        </w:rPr>
        <w:t>ZoÚ</w:t>
      </w:r>
      <w:proofErr w:type="spellEnd"/>
      <w:r w:rsidRPr="003D7CFC">
        <w:rPr>
          <w:rFonts w:ascii="Times New Roman" w:hAnsi="Times New Roman"/>
          <w:sz w:val="18"/>
          <w:szCs w:val="18"/>
        </w:rPr>
        <w:t>.</w:t>
      </w:r>
      <w:r w:rsidR="007B6FBB">
        <w:rPr>
          <w:rFonts w:ascii="Times New Roman" w:hAnsi="Times New Roman"/>
          <w:sz w:val="18"/>
          <w:szCs w:val="18"/>
        </w:rPr>
        <w:t xml:space="preserve"> </w:t>
      </w:r>
      <w:r w:rsidRPr="003D7CFC">
        <w:rPr>
          <w:rFonts w:ascii="Times New Roman" w:hAnsi="Times New Roman"/>
          <w:sz w:val="18"/>
          <w:szCs w:val="18"/>
        </w:rPr>
        <w:t xml:space="preserve">Reálna hodnota </w:t>
      </w:r>
      <w:r w:rsidRPr="003D7CFC">
        <w:rPr>
          <w:rFonts w:ascii="Times New Roman" w:hAnsi="Times New Roman"/>
          <w:bCs/>
          <w:sz w:val="18"/>
          <w:szCs w:val="18"/>
        </w:rPr>
        <w:t>dlhodobého majetku</w:t>
      </w:r>
      <w:r w:rsidRPr="003D7CFC">
        <w:rPr>
          <w:rFonts w:ascii="Times New Roman" w:hAnsi="Times New Roman"/>
          <w:sz w:val="18"/>
          <w:szCs w:val="18"/>
        </w:rPr>
        <w:t xml:space="preserve"> prevedeného v rámci predaja časti podniku bola stanovená na úrovni </w:t>
      </w:r>
      <w:r w:rsidRPr="003D7CFC">
        <w:rPr>
          <w:rFonts w:ascii="Times New Roman" w:hAnsi="Times New Roman"/>
          <w:bCs/>
          <w:sz w:val="18"/>
          <w:szCs w:val="18"/>
        </w:rPr>
        <w:t xml:space="preserve">kvalifikovaného odhadu znalca. </w:t>
      </w:r>
      <w:r w:rsidRPr="003D7CFC">
        <w:rPr>
          <w:rFonts w:ascii="Times New Roman" w:hAnsi="Times New Roman"/>
          <w:sz w:val="18"/>
          <w:szCs w:val="18"/>
        </w:rPr>
        <w:t xml:space="preserve">Reálna hodnota ostatných zložiek obežného majetku predstavovala </w:t>
      </w:r>
      <w:r w:rsidRPr="003D7CFC">
        <w:rPr>
          <w:rFonts w:ascii="Times New Roman" w:hAnsi="Times New Roman"/>
          <w:bCs/>
          <w:sz w:val="18"/>
          <w:szCs w:val="18"/>
        </w:rPr>
        <w:t>netto účtovnú hodnotu</w:t>
      </w:r>
      <w:r w:rsidRPr="003D7CFC">
        <w:rPr>
          <w:rFonts w:ascii="Times New Roman" w:hAnsi="Times New Roman"/>
          <w:sz w:val="18"/>
          <w:szCs w:val="18"/>
        </w:rPr>
        <w:t xml:space="preserve"> tohto majetku u predávajúceho v deň predchádzajúci deň účinnosti predaja.</w:t>
      </w:r>
    </w:p>
    <w:p w14:paraId="252CB9DB" w14:textId="77777777" w:rsidR="00FA79EE" w:rsidRPr="003D7CFC" w:rsidRDefault="00FA79EE" w:rsidP="00643ACF">
      <w:pPr>
        <w:pStyle w:val="Heading2"/>
        <w:spacing w:before="0" w:after="0" w:line="240" w:lineRule="auto"/>
        <w:ind w:firstLine="284"/>
        <w:jc w:val="left"/>
        <w:rPr>
          <w:rFonts w:ascii="Times New Roman" w:hAnsi="Times New Roman"/>
          <w:i w:val="0"/>
          <w:sz w:val="18"/>
          <w:szCs w:val="18"/>
          <w:lang w:val="sk-SK"/>
        </w:rPr>
      </w:pPr>
      <w:bookmarkStart w:id="1" w:name="_Toc530739896"/>
      <w:r w:rsidRPr="003D7CFC">
        <w:rPr>
          <w:rFonts w:ascii="Times New Roman" w:hAnsi="Times New Roman"/>
          <w:i w:val="0"/>
          <w:sz w:val="18"/>
          <w:szCs w:val="18"/>
          <w:lang w:val="sk-SK"/>
        </w:rPr>
        <w:t>Hlavnými činnosťami Spoločnosti sú:</w:t>
      </w:r>
      <w:bookmarkEnd w:id="1"/>
    </w:p>
    <w:p w14:paraId="3FE2BC22" w14:textId="4C9B5BD3" w:rsidR="00643ACF" w:rsidRPr="003D7CFC" w:rsidRDefault="00643ACF" w:rsidP="00787F7A">
      <w:pPr>
        <w:pStyle w:val="BodyText"/>
        <w:numPr>
          <w:ilvl w:val="0"/>
          <w:numId w:val="45"/>
        </w:numPr>
        <w:tabs>
          <w:tab w:val="clear" w:pos="786"/>
          <w:tab w:val="num" w:pos="720"/>
        </w:tabs>
        <w:ind w:hanging="426"/>
        <w:rPr>
          <w:szCs w:val="18"/>
          <w:lang w:val="sk-SK"/>
        </w:rPr>
      </w:pPr>
      <w:r w:rsidRPr="003D7CFC">
        <w:rPr>
          <w:szCs w:val="18"/>
          <w:lang w:val="sk-SK"/>
        </w:rPr>
        <w:t>výroba</w:t>
      </w:r>
      <w:r w:rsidR="009E7616" w:rsidRPr="003D7CFC">
        <w:rPr>
          <w:szCs w:val="18"/>
          <w:lang w:val="sk-SK"/>
        </w:rPr>
        <w:t xml:space="preserve"> strojov a zariadení pre všeobecné účely</w:t>
      </w:r>
    </w:p>
    <w:p w14:paraId="78583951" w14:textId="77777777" w:rsidR="00DA5445" w:rsidRPr="003D7CFC" w:rsidRDefault="00DA5445" w:rsidP="00DA5445">
      <w:pPr>
        <w:pStyle w:val="Heading1"/>
        <w:numPr>
          <w:ilvl w:val="0"/>
          <w:numId w:val="4"/>
        </w:numPr>
        <w:spacing w:before="120" w:line="240" w:lineRule="auto"/>
        <w:ind w:left="284" w:hanging="284"/>
        <w:jc w:val="left"/>
        <w:rPr>
          <w:rFonts w:ascii="Times New Roman" w:hAnsi="Times New Roman"/>
          <w:sz w:val="18"/>
          <w:szCs w:val="18"/>
          <w:lang w:val="sk-SK"/>
        </w:rPr>
      </w:pPr>
      <w:r w:rsidRPr="003D7CFC">
        <w:rPr>
          <w:rFonts w:ascii="Times New Roman" w:hAnsi="Times New Roman"/>
          <w:sz w:val="18"/>
          <w:szCs w:val="18"/>
          <w:lang w:val="sk-SK"/>
        </w:rPr>
        <w:t>Dátum schválenia účtovnej závierky za predchádzajúce účtovné obdobie</w:t>
      </w:r>
    </w:p>
    <w:p w14:paraId="6B9BD7E0" w14:textId="77661B22" w:rsidR="009E7616" w:rsidRPr="00334EA8" w:rsidRDefault="00DA5445" w:rsidP="00DA5445">
      <w:pPr>
        <w:pStyle w:val="BodyText"/>
        <w:ind w:hanging="142"/>
        <w:rPr>
          <w:lang w:val="sk-SK"/>
        </w:rPr>
      </w:pPr>
      <w:r w:rsidRPr="00334EA8">
        <w:rPr>
          <w:lang w:val="sk-SK"/>
        </w:rPr>
        <w:t>Účtovná závierka Spoločnosti k 3</w:t>
      </w:r>
      <w:r w:rsidR="009A083B" w:rsidRPr="00334EA8">
        <w:rPr>
          <w:lang w:val="sk-SK"/>
        </w:rPr>
        <w:t>0</w:t>
      </w:r>
      <w:r w:rsidRPr="00334EA8">
        <w:rPr>
          <w:lang w:val="sk-SK"/>
        </w:rPr>
        <w:t xml:space="preserve">. </w:t>
      </w:r>
      <w:r w:rsidR="009A083B" w:rsidRPr="00334EA8">
        <w:rPr>
          <w:lang w:val="sk-SK"/>
        </w:rPr>
        <w:t>aprílu</w:t>
      </w:r>
      <w:r w:rsidRPr="00334EA8">
        <w:rPr>
          <w:lang w:val="sk-SK"/>
        </w:rPr>
        <w:t xml:space="preserve"> 20</w:t>
      </w:r>
      <w:r w:rsidR="009A083B" w:rsidRPr="00334EA8">
        <w:rPr>
          <w:lang w:val="sk-SK"/>
        </w:rPr>
        <w:t>21</w:t>
      </w:r>
      <w:r w:rsidRPr="00334EA8">
        <w:rPr>
          <w:lang w:val="sk-SK"/>
        </w:rPr>
        <w:t>, za predchádzajúce účtovné obdobie, bola schválená</w:t>
      </w:r>
      <w:r w:rsidR="00741BAC" w:rsidRPr="00334EA8">
        <w:rPr>
          <w:lang w:val="sk-SK"/>
        </w:rPr>
        <w:t xml:space="preserve"> valným</w:t>
      </w:r>
    </w:p>
    <w:p w14:paraId="54B5AB87" w14:textId="502ADEF5" w:rsidR="00DA5445" w:rsidRPr="00334EA8" w:rsidRDefault="000E17D9" w:rsidP="00DA5445">
      <w:pPr>
        <w:pStyle w:val="BodyText"/>
        <w:ind w:hanging="142"/>
        <w:rPr>
          <w:lang w:val="sk-SK"/>
        </w:rPr>
      </w:pPr>
      <w:r w:rsidRPr="00334EA8">
        <w:rPr>
          <w:lang w:val="sk-SK"/>
        </w:rPr>
        <w:t>zhromaždením Spoločnost</w:t>
      </w:r>
      <w:r w:rsidR="009A083B" w:rsidRPr="00334EA8">
        <w:rPr>
          <w:lang w:val="sk-SK"/>
        </w:rPr>
        <w:t xml:space="preserve">i dňa 25.2.2022 a rozhodla takto: </w:t>
      </w:r>
    </w:p>
    <w:p w14:paraId="17B8320D" w14:textId="53D301EF" w:rsidR="009A083B" w:rsidRPr="00334EA8" w:rsidRDefault="009A083B" w:rsidP="00DA5445">
      <w:pPr>
        <w:pStyle w:val="BodyText"/>
        <w:ind w:hanging="142"/>
        <w:rPr>
          <w:lang w:val="sk-SK"/>
        </w:rPr>
      </w:pPr>
      <w:r w:rsidRPr="00334EA8">
        <w:rPr>
          <w:lang w:val="sk-SK"/>
        </w:rPr>
        <w:t>Výsledok hospodárenia z obdobia 1.1.2021 až 30.4.</w:t>
      </w:r>
      <w:r w:rsidR="00E62BD8" w:rsidRPr="00334EA8">
        <w:rPr>
          <w:lang w:val="sk-SK"/>
        </w:rPr>
        <w:t>202</w:t>
      </w:r>
      <w:r w:rsidR="00E62BD8">
        <w:rPr>
          <w:lang w:val="sk-SK"/>
        </w:rPr>
        <w:t>1</w:t>
      </w:r>
      <w:r w:rsidR="00E62BD8" w:rsidRPr="00334EA8">
        <w:rPr>
          <w:lang w:val="sk-SK"/>
        </w:rPr>
        <w:t xml:space="preserve"> </w:t>
      </w:r>
      <w:r w:rsidRPr="00334EA8">
        <w:rPr>
          <w:lang w:val="sk-SK"/>
        </w:rPr>
        <w:t xml:space="preserve">v sume 283 601 € sa rozdelí na: </w:t>
      </w:r>
    </w:p>
    <w:p w14:paraId="7A054543" w14:textId="7E5B90A1" w:rsidR="009A083B" w:rsidRPr="00334EA8" w:rsidRDefault="009A083B" w:rsidP="00DA5445">
      <w:pPr>
        <w:pStyle w:val="BodyText"/>
        <w:ind w:hanging="142"/>
        <w:rPr>
          <w:lang w:val="sk-SK"/>
        </w:rPr>
      </w:pPr>
      <w:r w:rsidRPr="00334EA8">
        <w:rPr>
          <w:lang w:val="sk-SK"/>
        </w:rPr>
        <w:t>Tvorba zákonného rezervného fondu v sume 14 180,- €</w:t>
      </w:r>
    </w:p>
    <w:p w14:paraId="19C878EF" w14:textId="673007E7" w:rsidR="009A083B" w:rsidRPr="00334EA8" w:rsidRDefault="009A083B" w:rsidP="00DA5445">
      <w:pPr>
        <w:pStyle w:val="BodyText"/>
        <w:ind w:hanging="142"/>
        <w:rPr>
          <w:lang w:val="sk-SK"/>
        </w:rPr>
      </w:pPr>
      <w:r w:rsidRPr="00334EA8">
        <w:rPr>
          <w:lang w:val="sk-SK"/>
        </w:rPr>
        <w:t>Prevod na účet zisku minulých období v sume 269 421,- €</w:t>
      </w:r>
    </w:p>
    <w:p w14:paraId="38AC24ED" w14:textId="0CB82131" w:rsidR="009A083B" w:rsidRPr="003D7CFC" w:rsidRDefault="009A083B" w:rsidP="00A63D25">
      <w:pPr>
        <w:pStyle w:val="BodyText"/>
        <w:ind w:left="284"/>
        <w:rPr>
          <w:lang w:val="sk-SK"/>
        </w:rPr>
      </w:pPr>
      <w:r w:rsidRPr="00334EA8">
        <w:rPr>
          <w:lang w:val="sk-SK"/>
        </w:rPr>
        <w:t xml:space="preserve">Valné zhromaždenie sa konalo v Čachticiach a prítomní boli štatutárni zástupcovia </w:t>
      </w:r>
      <w:r w:rsidR="00B9525B" w:rsidRPr="00334EA8">
        <w:rPr>
          <w:lang w:val="sk-SK"/>
        </w:rPr>
        <w:t>majite</w:t>
      </w:r>
      <w:r w:rsidRPr="00334EA8">
        <w:rPr>
          <w:lang w:val="sk-SK"/>
        </w:rPr>
        <w:t xml:space="preserve">ľa NA International A/S, Dánsko, páni </w:t>
      </w:r>
      <w:proofErr w:type="spellStart"/>
      <w:r w:rsidRPr="00334EA8">
        <w:rPr>
          <w:lang w:val="sk-SK"/>
        </w:rPr>
        <w:t>Morten</w:t>
      </w:r>
      <w:proofErr w:type="spellEnd"/>
      <w:r w:rsidRPr="00334EA8">
        <w:rPr>
          <w:lang w:val="sk-SK"/>
        </w:rPr>
        <w:t xml:space="preserve"> </w:t>
      </w:r>
      <w:proofErr w:type="spellStart"/>
      <w:r w:rsidRPr="00334EA8">
        <w:rPr>
          <w:lang w:val="sk-SK"/>
        </w:rPr>
        <w:t>Bogetoft</w:t>
      </w:r>
      <w:proofErr w:type="spellEnd"/>
      <w:r w:rsidRPr="00334EA8">
        <w:rPr>
          <w:lang w:val="sk-SK"/>
        </w:rPr>
        <w:t xml:space="preserve"> </w:t>
      </w:r>
      <w:proofErr w:type="spellStart"/>
      <w:r w:rsidRPr="00334EA8">
        <w:rPr>
          <w:lang w:val="sk-SK"/>
        </w:rPr>
        <w:t>Thomsen</w:t>
      </w:r>
      <w:proofErr w:type="spellEnd"/>
      <w:r w:rsidRPr="00334EA8">
        <w:rPr>
          <w:lang w:val="sk-SK"/>
        </w:rPr>
        <w:t xml:space="preserve"> a </w:t>
      </w:r>
      <w:proofErr w:type="spellStart"/>
      <w:r w:rsidRPr="00334EA8">
        <w:rPr>
          <w:lang w:val="sk-SK"/>
        </w:rPr>
        <w:t>Klavs</w:t>
      </w:r>
      <w:proofErr w:type="spellEnd"/>
      <w:r w:rsidRPr="00334EA8">
        <w:rPr>
          <w:lang w:val="sk-SK"/>
        </w:rPr>
        <w:t xml:space="preserve"> </w:t>
      </w:r>
      <w:proofErr w:type="spellStart"/>
      <w:r w:rsidRPr="00334EA8">
        <w:rPr>
          <w:lang w:val="sk-SK"/>
        </w:rPr>
        <w:t>Thulstrup</w:t>
      </w:r>
      <w:proofErr w:type="spellEnd"/>
      <w:r w:rsidRPr="00334EA8">
        <w:rPr>
          <w:lang w:val="sk-SK"/>
        </w:rPr>
        <w:t xml:space="preserve"> </w:t>
      </w:r>
      <w:proofErr w:type="spellStart"/>
      <w:r w:rsidRPr="00334EA8">
        <w:rPr>
          <w:lang w:val="sk-SK"/>
        </w:rPr>
        <w:t>Pedersen</w:t>
      </w:r>
      <w:proofErr w:type="spellEnd"/>
      <w:r>
        <w:rPr>
          <w:lang w:val="sk-SK"/>
        </w:rPr>
        <w:t xml:space="preserve"> </w:t>
      </w:r>
    </w:p>
    <w:p w14:paraId="58823D52" w14:textId="77777777" w:rsidR="008A6410" w:rsidRPr="003D7CFC" w:rsidRDefault="008A6410" w:rsidP="008A6410">
      <w:pPr>
        <w:pStyle w:val="Heading1"/>
        <w:numPr>
          <w:ilvl w:val="0"/>
          <w:numId w:val="4"/>
        </w:numPr>
        <w:spacing w:before="120" w:line="240" w:lineRule="auto"/>
        <w:ind w:left="284" w:hanging="284"/>
        <w:jc w:val="left"/>
        <w:rPr>
          <w:rFonts w:ascii="Times New Roman" w:hAnsi="Times New Roman"/>
          <w:sz w:val="18"/>
          <w:szCs w:val="18"/>
          <w:lang w:val="sk-SK"/>
        </w:rPr>
      </w:pPr>
      <w:r w:rsidRPr="003D7CFC">
        <w:rPr>
          <w:rFonts w:ascii="Times New Roman" w:hAnsi="Times New Roman"/>
          <w:sz w:val="18"/>
          <w:szCs w:val="18"/>
          <w:lang w:val="sk-SK"/>
        </w:rPr>
        <w:t>Právny dôvod na zostavenie účtovnej závierky</w:t>
      </w:r>
    </w:p>
    <w:p w14:paraId="1777667B" w14:textId="3F415C39" w:rsidR="00BC1A34" w:rsidRPr="003D7CFC" w:rsidRDefault="00E57550" w:rsidP="00A63D25">
      <w:pPr>
        <w:pStyle w:val="BodyText"/>
        <w:ind w:left="284"/>
        <w:rPr>
          <w:lang w:val="sk-SK"/>
        </w:rPr>
      </w:pPr>
      <w:r w:rsidRPr="00E57550">
        <w:rPr>
          <w:lang w:val="sk-SK"/>
        </w:rPr>
        <w:t xml:space="preserve">Účtovná závierka bola zostavená podľa Zákona č. 431/2002 </w:t>
      </w:r>
      <w:proofErr w:type="spellStart"/>
      <w:r w:rsidRPr="00E57550">
        <w:rPr>
          <w:lang w:val="sk-SK"/>
        </w:rPr>
        <w:t>Z.z</w:t>
      </w:r>
      <w:proofErr w:type="spellEnd"/>
      <w:r w:rsidRPr="00E57550">
        <w:rPr>
          <w:lang w:val="sk-SK"/>
        </w:rPr>
        <w:t>. o účtovníctve v znení neskorších predpisov za predpokladu nepretržitého trvania jej činnosti a je zostavená ako riadna účtovná závierka.</w:t>
      </w:r>
    </w:p>
    <w:p w14:paraId="5AA3418B" w14:textId="77777777" w:rsidR="00E125A6" w:rsidRPr="003D7CFC" w:rsidRDefault="00E125A6" w:rsidP="00BC1A34">
      <w:pPr>
        <w:pStyle w:val="BodyText"/>
        <w:ind w:left="330" w:hanging="142"/>
        <w:rPr>
          <w:color w:val="FF0000"/>
          <w:lang w:val="sk-SK"/>
        </w:rPr>
      </w:pPr>
    </w:p>
    <w:p w14:paraId="44164890" w14:textId="77777777" w:rsidR="00BC1A34" w:rsidRPr="003D7CFC" w:rsidRDefault="00A21318" w:rsidP="006E237B">
      <w:pPr>
        <w:pStyle w:val="BodyText"/>
        <w:ind w:left="284"/>
        <w:rPr>
          <w:szCs w:val="18"/>
          <w:lang w:val="sk-SK"/>
        </w:rPr>
      </w:pPr>
      <w:r w:rsidRPr="003D7CFC">
        <w:rPr>
          <w:lang w:val="sk-SK"/>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 pôžičiek a iní</w:t>
      </w:r>
      <w:r w:rsidR="00741BAC" w:rsidRPr="003D7CFC">
        <w:rPr>
          <w:lang w:val="sk-SK"/>
        </w:rPr>
        <w:t xml:space="preserve"> </w:t>
      </w:r>
      <w:r w:rsidRPr="003D7CFC">
        <w:rPr>
          <w:lang w:val="sk-SK"/>
        </w:rPr>
        <w:t>veritelia, mohli potrebovať. Títo používatelia musia relevantné informácie získať z iných zdrojov</w:t>
      </w:r>
      <w:r w:rsidRPr="003D7CFC">
        <w:rPr>
          <w:szCs w:val="18"/>
          <w:lang w:val="sk-SK"/>
        </w:rPr>
        <w:t xml:space="preserve">. </w:t>
      </w:r>
    </w:p>
    <w:p w14:paraId="25EA98B3" w14:textId="77777777" w:rsidR="00DA5445" w:rsidRPr="003D7CFC" w:rsidRDefault="00DA5445" w:rsidP="00DA5445">
      <w:pPr>
        <w:pStyle w:val="Heading1"/>
        <w:numPr>
          <w:ilvl w:val="0"/>
          <w:numId w:val="4"/>
        </w:numPr>
        <w:spacing w:before="120" w:line="240" w:lineRule="auto"/>
        <w:ind w:left="284" w:hanging="284"/>
        <w:jc w:val="left"/>
        <w:rPr>
          <w:rFonts w:ascii="Times New Roman" w:hAnsi="Times New Roman"/>
          <w:sz w:val="18"/>
          <w:szCs w:val="18"/>
          <w:lang w:val="sk-SK"/>
        </w:rPr>
      </w:pPr>
      <w:r w:rsidRPr="003D7CFC">
        <w:rPr>
          <w:rFonts w:ascii="Times New Roman" w:hAnsi="Times New Roman"/>
          <w:sz w:val="18"/>
          <w:szCs w:val="18"/>
          <w:lang w:val="sk-SK"/>
        </w:rPr>
        <w:t>Informácia o skupine</w:t>
      </w:r>
    </w:p>
    <w:p w14:paraId="33F0E372" w14:textId="497BCB13" w:rsidR="00E911EE" w:rsidRPr="003D7CFC" w:rsidRDefault="00DA5445" w:rsidP="00A63D25">
      <w:pPr>
        <w:pStyle w:val="BodyText"/>
        <w:ind w:left="284"/>
        <w:rPr>
          <w:szCs w:val="18"/>
          <w:lang w:val="sk-SK"/>
        </w:rPr>
      </w:pPr>
      <w:r w:rsidRPr="003D7CFC">
        <w:rPr>
          <w:szCs w:val="18"/>
          <w:lang w:val="sk-SK"/>
        </w:rPr>
        <w:t xml:space="preserve">Spoločnosť sa zahŕňa do konsolidovanej účtovnej závierky </w:t>
      </w:r>
      <w:r w:rsidR="009E7616" w:rsidRPr="003D7CFC">
        <w:rPr>
          <w:szCs w:val="18"/>
          <w:lang w:val="sk-SK"/>
        </w:rPr>
        <w:t xml:space="preserve">NA International A/S, </w:t>
      </w:r>
      <w:proofErr w:type="spellStart"/>
      <w:r w:rsidR="009E7616" w:rsidRPr="003D7CFC">
        <w:rPr>
          <w:szCs w:val="18"/>
          <w:lang w:val="sk-SK"/>
        </w:rPr>
        <w:t>Ormhojgardvej</w:t>
      </w:r>
      <w:proofErr w:type="spellEnd"/>
      <w:r w:rsidR="009E7616" w:rsidRPr="003D7CFC">
        <w:rPr>
          <w:szCs w:val="18"/>
          <w:lang w:val="sk-SK"/>
        </w:rPr>
        <w:t xml:space="preserve"> 9, </w:t>
      </w:r>
      <w:r w:rsidR="002453A5" w:rsidRPr="003D7CFC">
        <w:rPr>
          <w:szCs w:val="18"/>
          <w:lang w:val="sk-SK"/>
        </w:rPr>
        <w:t xml:space="preserve">8700  </w:t>
      </w:r>
      <w:proofErr w:type="spellStart"/>
      <w:r w:rsidR="002453A5" w:rsidRPr="003D7CFC">
        <w:rPr>
          <w:szCs w:val="18"/>
          <w:lang w:val="sk-SK"/>
        </w:rPr>
        <w:t>Horsens</w:t>
      </w:r>
      <w:proofErr w:type="spellEnd"/>
      <w:r w:rsidR="002453A5" w:rsidRPr="003D7CFC">
        <w:rPr>
          <w:szCs w:val="18"/>
          <w:lang w:val="sk-SK"/>
        </w:rPr>
        <w:t>, Dánske kráľovstvo</w:t>
      </w:r>
      <w:r w:rsidR="00A50E90" w:rsidRPr="003D7CFC">
        <w:rPr>
          <w:szCs w:val="18"/>
          <w:lang w:val="sk-SK"/>
        </w:rPr>
        <w:t>.</w:t>
      </w:r>
      <w:r w:rsidR="009D6E65" w:rsidRPr="003D7CFC">
        <w:rPr>
          <w:szCs w:val="18"/>
          <w:lang w:val="sk-SK"/>
        </w:rPr>
        <w:t xml:space="preserve"> Na tejto adrese je možné vyžiadať kópiu konsolidovaných účtovných z</w:t>
      </w:r>
      <w:r w:rsidR="00B9525B">
        <w:rPr>
          <w:szCs w:val="18"/>
          <w:lang w:val="sk-SK"/>
        </w:rPr>
        <w:t>á</w:t>
      </w:r>
      <w:r w:rsidR="009D6E65" w:rsidRPr="003D7CFC">
        <w:rPr>
          <w:szCs w:val="18"/>
          <w:lang w:val="sk-SK"/>
        </w:rPr>
        <w:t>vierok.</w:t>
      </w:r>
    </w:p>
    <w:p w14:paraId="3B524CC7" w14:textId="77777777" w:rsidR="00184828" w:rsidRPr="003D7CFC" w:rsidRDefault="00184828" w:rsidP="00184828">
      <w:pPr>
        <w:pStyle w:val="BodyText"/>
        <w:ind w:hanging="142"/>
        <w:rPr>
          <w:szCs w:val="18"/>
          <w:lang w:val="sk-SK"/>
        </w:rPr>
      </w:pPr>
      <w:r w:rsidRPr="003D7CFC">
        <w:rPr>
          <w:szCs w:val="18"/>
          <w:lang w:val="sk-SK"/>
        </w:rPr>
        <w:t>Spoločnosť nie</w:t>
      </w:r>
      <w:r w:rsidR="009E7616" w:rsidRPr="003D7CFC">
        <w:rPr>
          <w:szCs w:val="18"/>
          <w:lang w:val="sk-SK"/>
        </w:rPr>
        <w:t xml:space="preserve"> </w:t>
      </w:r>
      <w:r w:rsidRPr="003D7CFC">
        <w:rPr>
          <w:szCs w:val="18"/>
          <w:lang w:val="sk-SK"/>
        </w:rPr>
        <w:t>je materskou účtovnou jednotkou.</w:t>
      </w:r>
    </w:p>
    <w:p w14:paraId="5F584941" w14:textId="77777777" w:rsidR="00AA61D9" w:rsidRPr="003D7CFC" w:rsidRDefault="00AA61D9" w:rsidP="00A50E90">
      <w:pPr>
        <w:pStyle w:val="BodyText"/>
        <w:ind w:left="0"/>
        <w:rPr>
          <w:color w:val="FF0000"/>
          <w:lang w:val="sk-SK"/>
        </w:rPr>
      </w:pPr>
    </w:p>
    <w:p w14:paraId="58FF3015" w14:textId="77777777" w:rsidR="000B4815" w:rsidRPr="003D7CFC" w:rsidRDefault="000B4815" w:rsidP="000B4815">
      <w:pPr>
        <w:pStyle w:val="Heading1"/>
        <w:numPr>
          <w:ilvl w:val="0"/>
          <w:numId w:val="4"/>
        </w:numPr>
        <w:spacing w:before="120" w:line="240" w:lineRule="auto"/>
        <w:ind w:left="284" w:hanging="284"/>
        <w:jc w:val="left"/>
        <w:rPr>
          <w:rFonts w:ascii="Times New Roman" w:hAnsi="Times New Roman"/>
          <w:sz w:val="18"/>
          <w:szCs w:val="18"/>
          <w:lang w:val="sk-SK"/>
        </w:rPr>
      </w:pPr>
      <w:r w:rsidRPr="003D7CFC">
        <w:rPr>
          <w:rFonts w:ascii="Times New Roman" w:hAnsi="Times New Roman"/>
          <w:sz w:val="18"/>
          <w:szCs w:val="18"/>
          <w:lang w:val="sk-SK"/>
        </w:rPr>
        <w:t>Pr</w:t>
      </w:r>
      <w:r w:rsidR="00370ABE" w:rsidRPr="003D7CFC">
        <w:rPr>
          <w:rFonts w:ascii="Times New Roman" w:hAnsi="Times New Roman"/>
          <w:sz w:val="18"/>
          <w:szCs w:val="18"/>
          <w:lang w:val="sk-SK"/>
        </w:rPr>
        <w:t>iemerný prepočítaný počet zamestnancov</w:t>
      </w:r>
    </w:p>
    <w:p w14:paraId="50E47DEE" w14:textId="3735B7D6" w:rsidR="008B2874" w:rsidRDefault="0093656A" w:rsidP="00764F2C">
      <w:pPr>
        <w:pStyle w:val="BodyText"/>
        <w:ind w:left="284"/>
        <w:rPr>
          <w:szCs w:val="18"/>
          <w:lang w:val="sk-SK"/>
        </w:rPr>
      </w:pPr>
      <w:r w:rsidRPr="00334EA8">
        <w:rPr>
          <w:szCs w:val="18"/>
          <w:lang w:val="sk-SK"/>
        </w:rPr>
        <w:t>Priemerný prepočítaný počet zamestnancov Spoločnosti v účtovnom období</w:t>
      </w:r>
      <w:r w:rsidR="00764F2C" w:rsidRPr="00334EA8">
        <w:rPr>
          <w:szCs w:val="18"/>
          <w:lang w:val="sk-SK"/>
        </w:rPr>
        <w:t xml:space="preserve"> </w:t>
      </w:r>
      <w:r w:rsidR="00B9525B" w:rsidRPr="00334EA8">
        <w:rPr>
          <w:szCs w:val="18"/>
          <w:lang w:val="sk-SK"/>
        </w:rPr>
        <w:t>5</w:t>
      </w:r>
      <w:r w:rsidR="002453A5" w:rsidRPr="00334EA8">
        <w:rPr>
          <w:szCs w:val="18"/>
          <w:lang w:val="sk-SK"/>
        </w:rPr>
        <w:t>/</w:t>
      </w:r>
      <w:r w:rsidRPr="00334EA8">
        <w:rPr>
          <w:szCs w:val="18"/>
          <w:lang w:val="sk-SK"/>
        </w:rPr>
        <w:t>20</w:t>
      </w:r>
      <w:r w:rsidR="00E27BE6" w:rsidRPr="00334EA8">
        <w:rPr>
          <w:szCs w:val="18"/>
          <w:lang w:val="sk-SK"/>
        </w:rPr>
        <w:t>2</w:t>
      </w:r>
      <w:r w:rsidR="002453A5" w:rsidRPr="00334EA8">
        <w:rPr>
          <w:szCs w:val="18"/>
          <w:lang w:val="sk-SK"/>
        </w:rPr>
        <w:t>1</w:t>
      </w:r>
      <w:r w:rsidRPr="00334EA8">
        <w:rPr>
          <w:szCs w:val="18"/>
          <w:lang w:val="sk-SK"/>
        </w:rPr>
        <w:t xml:space="preserve"> </w:t>
      </w:r>
      <w:r w:rsidR="00B9525B" w:rsidRPr="00334EA8">
        <w:rPr>
          <w:szCs w:val="18"/>
          <w:lang w:val="sk-SK"/>
        </w:rPr>
        <w:t xml:space="preserve">až 4/2022 </w:t>
      </w:r>
      <w:r w:rsidRPr="00334EA8">
        <w:rPr>
          <w:szCs w:val="18"/>
          <w:lang w:val="sk-SK"/>
        </w:rPr>
        <w:t>bol</w:t>
      </w:r>
      <w:r w:rsidR="005C6879" w:rsidRPr="00334EA8">
        <w:rPr>
          <w:szCs w:val="18"/>
          <w:lang w:val="sk-SK"/>
        </w:rPr>
        <w:t xml:space="preserve"> </w:t>
      </w:r>
      <w:r w:rsidR="00F46875" w:rsidRPr="00334EA8">
        <w:rPr>
          <w:szCs w:val="18"/>
          <w:lang w:val="sk-SK"/>
        </w:rPr>
        <w:t>11</w:t>
      </w:r>
      <w:r w:rsidR="00334EA8" w:rsidRPr="00334EA8">
        <w:rPr>
          <w:szCs w:val="18"/>
          <w:lang w:val="sk-SK"/>
        </w:rPr>
        <w:t>6</w:t>
      </w:r>
      <w:r w:rsidR="005C6879" w:rsidRPr="00334EA8">
        <w:rPr>
          <w:szCs w:val="18"/>
          <w:lang w:val="sk-SK"/>
        </w:rPr>
        <w:t xml:space="preserve"> </w:t>
      </w:r>
      <w:r w:rsidRPr="00334EA8">
        <w:rPr>
          <w:szCs w:val="18"/>
          <w:lang w:val="sk-SK"/>
        </w:rPr>
        <w:t xml:space="preserve">(v </w:t>
      </w:r>
      <w:r w:rsidR="00B9525B" w:rsidRPr="00334EA8">
        <w:rPr>
          <w:szCs w:val="18"/>
          <w:lang w:val="sk-SK"/>
        </w:rPr>
        <w:t xml:space="preserve">predchádzajúcom </w:t>
      </w:r>
      <w:r w:rsidRPr="00334EA8">
        <w:rPr>
          <w:szCs w:val="18"/>
          <w:lang w:val="sk-SK"/>
        </w:rPr>
        <w:t xml:space="preserve">účtovnom období </w:t>
      </w:r>
      <w:r w:rsidR="00F36162">
        <w:rPr>
          <w:szCs w:val="18"/>
          <w:lang w:val="sk-SK"/>
        </w:rPr>
        <w:t>1</w:t>
      </w:r>
      <w:r w:rsidR="00B9525B" w:rsidRPr="00334EA8">
        <w:rPr>
          <w:szCs w:val="18"/>
          <w:lang w:val="sk-SK"/>
        </w:rPr>
        <w:t>/2021 až 4/</w:t>
      </w:r>
      <w:r w:rsidR="00F36162" w:rsidRPr="00334EA8">
        <w:rPr>
          <w:szCs w:val="18"/>
          <w:lang w:val="sk-SK"/>
        </w:rPr>
        <w:t>202</w:t>
      </w:r>
      <w:r w:rsidR="00F36162">
        <w:rPr>
          <w:szCs w:val="18"/>
          <w:lang w:val="sk-SK"/>
        </w:rPr>
        <w:t xml:space="preserve">1 </w:t>
      </w:r>
      <w:r w:rsidR="00AB6AC6">
        <w:rPr>
          <w:szCs w:val="18"/>
          <w:lang w:val="sk-SK"/>
        </w:rPr>
        <w:t xml:space="preserve">bol </w:t>
      </w:r>
      <w:r w:rsidR="00B9525B" w:rsidRPr="00334EA8">
        <w:rPr>
          <w:szCs w:val="18"/>
          <w:lang w:val="sk-SK"/>
        </w:rPr>
        <w:t>110</w:t>
      </w:r>
      <w:r w:rsidRPr="00334EA8">
        <w:rPr>
          <w:szCs w:val="18"/>
          <w:lang w:val="sk-SK"/>
        </w:rPr>
        <w:t>).</w:t>
      </w:r>
    </w:p>
    <w:p w14:paraId="22DA4CBC" w14:textId="77777777" w:rsidR="008B2874" w:rsidRDefault="008B2874">
      <w:pPr>
        <w:spacing w:after="0" w:line="240" w:lineRule="auto"/>
        <w:jc w:val="left"/>
        <w:rPr>
          <w:rFonts w:ascii="Times New Roman" w:eastAsia="Times New Roman" w:hAnsi="Times New Roman"/>
          <w:sz w:val="18"/>
          <w:szCs w:val="18"/>
        </w:rPr>
      </w:pPr>
      <w:r>
        <w:rPr>
          <w:szCs w:val="18"/>
        </w:rPr>
        <w:br w:type="page"/>
      </w:r>
    </w:p>
    <w:p w14:paraId="25197EFE" w14:textId="77777777" w:rsidR="008A6410" w:rsidRPr="003D7CFC" w:rsidRDefault="008A6410" w:rsidP="00B760D0">
      <w:pPr>
        <w:pStyle w:val="Heading1"/>
        <w:numPr>
          <w:ilvl w:val="0"/>
          <w:numId w:val="3"/>
        </w:numPr>
        <w:spacing w:before="120" w:line="240" w:lineRule="auto"/>
        <w:ind w:left="284" w:firstLine="0"/>
        <w:jc w:val="left"/>
        <w:rPr>
          <w:rFonts w:ascii="Times New Roman" w:hAnsi="Times New Roman"/>
          <w:sz w:val="18"/>
          <w:szCs w:val="18"/>
          <w:lang w:val="sk-SK"/>
        </w:rPr>
      </w:pPr>
      <w:bookmarkStart w:id="2" w:name="_Toc530739897"/>
      <w:r w:rsidRPr="003D7CFC">
        <w:rPr>
          <w:rFonts w:ascii="Times New Roman" w:hAnsi="Times New Roman"/>
          <w:sz w:val="18"/>
          <w:szCs w:val="18"/>
          <w:lang w:val="sk-SK"/>
        </w:rPr>
        <w:lastRenderedPageBreak/>
        <w:t>INFORMÁCIE O</w:t>
      </w:r>
      <w:r w:rsidR="00821F95" w:rsidRPr="003D7CFC">
        <w:rPr>
          <w:rFonts w:ascii="Times New Roman" w:hAnsi="Times New Roman"/>
          <w:sz w:val="18"/>
          <w:szCs w:val="18"/>
          <w:lang w:val="sk-SK"/>
        </w:rPr>
        <w:t xml:space="preserve"> ORGÁNOCH </w:t>
      </w:r>
      <w:r w:rsidRPr="003D7CFC">
        <w:rPr>
          <w:rFonts w:ascii="Times New Roman" w:hAnsi="Times New Roman"/>
          <w:sz w:val="18"/>
          <w:szCs w:val="18"/>
          <w:lang w:val="sk-SK"/>
        </w:rPr>
        <w:t>ÚČTOVNEJ JEDNOTK</w:t>
      </w:r>
      <w:bookmarkEnd w:id="2"/>
      <w:r w:rsidR="00821F95" w:rsidRPr="003D7CFC">
        <w:rPr>
          <w:rFonts w:ascii="Times New Roman" w:hAnsi="Times New Roman"/>
          <w:sz w:val="18"/>
          <w:szCs w:val="18"/>
          <w:lang w:val="sk-SK"/>
        </w:rPr>
        <w:t>Y</w:t>
      </w:r>
    </w:p>
    <w:p w14:paraId="5E29A014" w14:textId="77777777" w:rsidR="003E121B" w:rsidRPr="003D7CFC" w:rsidRDefault="003E121B" w:rsidP="00B760D0">
      <w:pPr>
        <w:spacing w:after="0" w:line="240" w:lineRule="auto"/>
      </w:pPr>
    </w:p>
    <w:p w14:paraId="7DEEF5E1" w14:textId="77777777" w:rsidR="00B20ED3" w:rsidRPr="003D7CFC" w:rsidRDefault="00B20ED3" w:rsidP="002453A5">
      <w:pPr>
        <w:tabs>
          <w:tab w:val="left" w:pos="2694"/>
        </w:tabs>
        <w:ind w:left="360"/>
        <w:rPr>
          <w:b/>
          <w:sz w:val="18"/>
          <w:szCs w:val="18"/>
        </w:rPr>
      </w:pPr>
      <w:r w:rsidRPr="003D7CFC">
        <w:rPr>
          <w:b/>
          <w:sz w:val="18"/>
          <w:szCs w:val="18"/>
        </w:rPr>
        <w:t>Štatutárny orgá</w:t>
      </w:r>
      <w:r w:rsidR="002453A5" w:rsidRPr="003D7CFC">
        <w:rPr>
          <w:b/>
          <w:sz w:val="18"/>
          <w:szCs w:val="18"/>
        </w:rPr>
        <w:t>n</w:t>
      </w:r>
    </w:p>
    <w:p w14:paraId="535BB80A" w14:textId="77777777" w:rsidR="00B20ED3" w:rsidRPr="003D7CFC" w:rsidRDefault="00B20ED3" w:rsidP="00B20ED3">
      <w:pPr>
        <w:pStyle w:val="BodyText"/>
        <w:tabs>
          <w:tab w:val="left" w:pos="2694"/>
        </w:tabs>
        <w:ind w:left="357"/>
        <w:rPr>
          <w:szCs w:val="18"/>
          <w:lang w:val="sk-SK"/>
        </w:rPr>
      </w:pPr>
    </w:p>
    <w:p w14:paraId="00B048DB" w14:textId="77777777" w:rsidR="002453A5" w:rsidRPr="003D7CFC" w:rsidRDefault="00B20ED3" w:rsidP="00B20ED3">
      <w:pPr>
        <w:pStyle w:val="BodyText"/>
        <w:tabs>
          <w:tab w:val="left" w:pos="2694"/>
        </w:tabs>
        <w:ind w:left="357"/>
        <w:rPr>
          <w:szCs w:val="18"/>
          <w:lang w:val="sk-SK"/>
        </w:rPr>
      </w:pPr>
      <w:r w:rsidRPr="003D7CFC">
        <w:rPr>
          <w:szCs w:val="18"/>
          <w:lang w:val="sk-SK"/>
        </w:rPr>
        <w:t>Konatelia:</w:t>
      </w:r>
    </w:p>
    <w:p w14:paraId="20C9C7C5" w14:textId="6AB26647" w:rsidR="00B20ED3" w:rsidRDefault="002453A5" w:rsidP="00B20ED3">
      <w:pPr>
        <w:pStyle w:val="BodyText"/>
        <w:tabs>
          <w:tab w:val="left" w:pos="2694"/>
        </w:tabs>
        <w:ind w:left="357"/>
        <w:rPr>
          <w:szCs w:val="18"/>
          <w:lang w:val="sk-SK"/>
        </w:rPr>
      </w:pPr>
      <w:proofErr w:type="spellStart"/>
      <w:r w:rsidRPr="003D7CFC">
        <w:rPr>
          <w:szCs w:val="18"/>
          <w:lang w:val="sk-SK"/>
        </w:rPr>
        <w:t>Morten</w:t>
      </w:r>
      <w:proofErr w:type="spellEnd"/>
      <w:r w:rsidRPr="003D7CFC">
        <w:rPr>
          <w:szCs w:val="18"/>
          <w:lang w:val="sk-SK"/>
        </w:rPr>
        <w:t xml:space="preserve"> </w:t>
      </w:r>
      <w:proofErr w:type="spellStart"/>
      <w:r w:rsidRPr="003D7CFC">
        <w:rPr>
          <w:szCs w:val="18"/>
          <w:lang w:val="sk-SK"/>
        </w:rPr>
        <w:t>Bogetoft</w:t>
      </w:r>
      <w:proofErr w:type="spellEnd"/>
      <w:r w:rsidRPr="003D7CFC">
        <w:rPr>
          <w:szCs w:val="18"/>
          <w:lang w:val="sk-SK"/>
        </w:rPr>
        <w:t xml:space="preserve"> </w:t>
      </w:r>
      <w:proofErr w:type="spellStart"/>
      <w:r w:rsidRPr="003D7CFC">
        <w:rPr>
          <w:szCs w:val="18"/>
          <w:lang w:val="sk-SK"/>
        </w:rPr>
        <w:t>Thomsen</w:t>
      </w:r>
      <w:proofErr w:type="spellEnd"/>
      <w:r w:rsidRPr="003D7CFC">
        <w:rPr>
          <w:szCs w:val="18"/>
          <w:lang w:val="sk-SK"/>
        </w:rPr>
        <w:t xml:space="preserve">, Peder </w:t>
      </w:r>
      <w:proofErr w:type="spellStart"/>
      <w:r w:rsidRPr="003D7CFC">
        <w:rPr>
          <w:szCs w:val="18"/>
          <w:lang w:val="sk-SK"/>
        </w:rPr>
        <w:t>Borchs</w:t>
      </w:r>
      <w:proofErr w:type="spellEnd"/>
      <w:r w:rsidRPr="003D7CFC">
        <w:rPr>
          <w:szCs w:val="18"/>
          <w:lang w:val="sk-SK"/>
        </w:rPr>
        <w:t xml:space="preserve"> Vej 20, </w:t>
      </w:r>
      <w:proofErr w:type="spellStart"/>
      <w:r w:rsidRPr="003D7CFC">
        <w:rPr>
          <w:szCs w:val="18"/>
          <w:lang w:val="sk-SK"/>
        </w:rPr>
        <w:t>Vejle</w:t>
      </w:r>
      <w:proofErr w:type="spellEnd"/>
      <w:r w:rsidRPr="003D7CFC">
        <w:rPr>
          <w:szCs w:val="18"/>
          <w:lang w:val="sk-SK"/>
        </w:rPr>
        <w:t xml:space="preserve"> 7100, Dánske kráľovstvo</w:t>
      </w:r>
    </w:p>
    <w:p w14:paraId="590AA46F" w14:textId="57104579" w:rsidR="00B9525B" w:rsidRPr="003D7CFC" w:rsidRDefault="00AB6AC6" w:rsidP="00B20ED3">
      <w:pPr>
        <w:pStyle w:val="BodyText"/>
        <w:tabs>
          <w:tab w:val="left" w:pos="2694"/>
        </w:tabs>
        <w:ind w:left="357"/>
        <w:rPr>
          <w:szCs w:val="18"/>
          <w:lang w:val="sk-SK"/>
        </w:rPr>
      </w:pPr>
      <w:r>
        <w:rPr>
          <w:szCs w:val="18"/>
          <w:lang w:val="sk-SK"/>
        </w:rPr>
        <w:t>Martin Né</w:t>
      </w:r>
      <w:r w:rsidR="00B9525B">
        <w:rPr>
          <w:szCs w:val="18"/>
          <w:lang w:val="sk-SK"/>
        </w:rPr>
        <w:t>meth, Pod univerzitou 8701/10, 010 08 Žilina</w:t>
      </w:r>
    </w:p>
    <w:p w14:paraId="780185B8" w14:textId="77777777" w:rsidR="00313356" w:rsidRPr="003D7CFC" w:rsidRDefault="00313356" w:rsidP="00CC44AB">
      <w:pPr>
        <w:pStyle w:val="BodyText"/>
        <w:ind w:left="0"/>
        <w:rPr>
          <w:lang w:val="sk-SK"/>
        </w:rPr>
      </w:pPr>
    </w:p>
    <w:p w14:paraId="6D73EAC0" w14:textId="77777777" w:rsidR="00B760D0" w:rsidRPr="003D7CFC" w:rsidRDefault="00B760D0" w:rsidP="00B82374">
      <w:pPr>
        <w:pStyle w:val="BodyText"/>
        <w:jc w:val="left"/>
        <w:rPr>
          <w:lang w:val="sk-SK"/>
        </w:rPr>
      </w:pPr>
    </w:p>
    <w:p w14:paraId="1301B692" w14:textId="1BEF20CD" w:rsidR="00D43E28" w:rsidRPr="003D7CFC" w:rsidRDefault="00637C15" w:rsidP="002453A5">
      <w:pPr>
        <w:pStyle w:val="BodyText"/>
        <w:ind w:left="284"/>
        <w:rPr>
          <w:szCs w:val="18"/>
          <w:lang w:val="sk-SK"/>
        </w:rPr>
      </w:pPr>
      <w:bookmarkStart w:id="3" w:name="_Toc530739898"/>
      <w:r w:rsidRPr="003D7CFC">
        <w:rPr>
          <w:szCs w:val="18"/>
          <w:lang w:val="sk-SK"/>
        </w:rPr>
        <w:t xml:space="preserve">Členom štatutárneho orgánu </w:t>
      </w:r>
      <w:r w:rsidRPr="00334EA8">
        <w:rPr>
          <w:szCs w:val="18"/>
          <w:lang w:val="sk-SK"/>
        </w:rPr>
        <w:t>neboli v</w:t>
      </w:r>
      <w:r w:rsidR="00B9525B" w:rsidRPr="00334EA8">
        <w:rPr>
          <w:szCs w:val="18"/>
          <w:lang w:val="sk-SK"/>
        </w:rPr>
        <w:t xml:space="preserve"> hospodárskom </w:t>
      </w:r>
      <w:r w:rsidRPr="00334EA8">
        <w:rPr>
          <w:szCs w:val="18"/>
          <w:lang w:val="sk-SK"/>
        </w:rPr>
        <w:t xml:space="preserve">roku </w:t>
      </w:r>
      <w:r w:rsidR="00B9525B" w:rsidRPr="00334EA8">
        <w:rPr>
          <w:szCs w:val="18"/>
          <w:lang w:val="sk-SK"/>
        </w:rPr>
        <w:t>5/2021 až 4/</w:t>
      </w:r>
      <w:r w:rsidRPr="00334EA8">
        <w:rPr>
          <w:szCs w:val="18"/>
          <w:lang w:val="sk-SK"/>
        </w:rPr>
        <w:t>20</w:t>
      </w:r>
      <w:r w:rsidR="009F79C9" w:rsidRPr="00334EA8">
        <w:rPr>
          <w:szCs w:val="18"/>
          <w:lang w:val="sk-SK"/>
        </w:rPr>
        <w:t>2</w:t>
      </w:r>
      <w:r w:rsidR="00B9525B" w:rsidRPr="00334EA8">
        <w:rPr>
          <w:szCs w:val="18"/>
          <w:lang w:val="sk-SK"/>
        </w:rPr>
        <w:t>2</w:t>
      </w:r>
      <w:r w:rsidRPr="00334EA8">
        <w:rPr>
          <w:szCs w:val="18"/>
          <w:lang w:val="sk-SK"/>
        </w:rPr>
        <w:t xml:space="preserve"> poskytnuté žiadne pôžičky, záruky alebo iné formy zabezpečenia, ani finančné prostriedky alebo iné plnenia na súkromné účely členov</w:t>
      </w:r>
      <w:r w:rsidRPr="003D7CFC">
        <w:rPr>
          <w:szCs w:val="18"/>
          <w:lang w:val="sk-SK"/>
        </w:rPr>
        <w:t>, ktoré sa vyúčtovávajú</w:t>
      </w:r>
      <w:r w:rsidR="009C7E93">
        <w:rPr>
          <w:szCs w:val="18"/>
          <w:lang w:val="sk-SK"/>
        </w:rPr>
        <w:t>.</w:t>
      </w:r>
      <w:r w:rsidRPr="003D7CFC">
        <w:rPr>
          <w:szCs w:val="18"/>
          <w:lang w:val="sk-SK"/>
        </w:rPr>
        <w:t xml:space="preserve"> </w:t>
      </w:r>
    </w:p>
    <w:p w14:paraId="48A67E37" w14:textId="29DF248F" w:rsidR="001F04C1" w:rsidRPr="003D7CFC" w:rsidRDefault="001F04C1" w:rsidP="00A12AFF">
      <w:pPr>
        <w:pStyle w:val="Heading1"/>
        <w:numPr>
          <w:ilvl w:val="0"/>
          <w:numId w:val="3"/>
        </w:numPr>
        <w:spacing w:before="120" w:line="360" w:lineRule="auto"/>
        <w:ind w:left="284" w:hanging="284"/>
        <w:jc w:val="left"/>
        <w:rPr>
          <w:rFonts w:ascii="Times New Roman" w:hAnsi="Times New Roman"/>
          <w:sz w:val="18"/>
          <w:szCs w:val="18"/>
          <w:lang w:val="sk-SK"/>
        </w:rPr>
      </w:pPr>
      <w:bookmarkStart w:id="4" w:name="_Toc530739899"/>
      <w:bookmarkEnd w:id="3"/>
      <w:r w:rsidRPr="003D7CFC">
        <w:rPr>
          <w:rFonts w:ascii="Times New Roman" w:hAnsi="Times New Roman"/>
          <w:sz w:val="18"/>
          <w:szCs w:val="18"/>
          <w:lang w:val="sk-SK"/>
        </w:rPr>
        <w:t>I</w:t>
      </w:r>
      <w:r w:rsidR="000663C3" w:rsidRPr="003D7CFC">
        <w:rPr>
          <w:rFonts w:ascii="Times New Roman" w:hAnsi="Times New Roman"/>
          <w:sz w:val="18"/>
          <w:szCs w:val="18"/>
          <w:lang w:val="sk-SK"/>
        </w:rPr>
        <w:t xml:space="preserve">NFORMÁCIE </w:t>
      </w:r>
      <w:r w:rsidRPr="003D7CFC">
        <w:rPr>
          <w:rFonts w:ascii="Times New Roman" w:hAnsi="Times New Roman"/>
          <w:sz w:val="18"/>
          <w:szCs w:val="18"/>
          <w:lang w:val="sk-SK"/>
        </w:rPr>
        <w:t xml:space="preserve"> </w:t>
      </w:r>
      <w:r w:rsidR="00C21FC3" w:rsidRPr="003D7CFC">
        <w:rPr>
          <w:rFonts w:ascii="Times New Roman" w:hAnsi="Times New Roman"/>
          <w:sz w:val="18"/>
          <w:szCs w:val="18"/>
          <w:lang w:val="sk-SK"/>
        </w:rPr>
        <w:t xml:space="preserve">O PRIJATÝCH POSTUPOCH </w:t>
      </w:r>
    </w:p>
    <w:bookmarkEnd w:id="4"/>
    <w:p w14:paraId="3644DB7F" w14:textId="77777777" w:rsidR="001E48F9" w:rsidRPr="003D7CFC" w:rsidRDefault="001E48F9" w:rsidP="001E48F9">
      <w:pPr>
        <w:pStyle w:val="BodyText"/>
        <w:ind w:left="786"/>
        <w:rPr>
          <w:szCs w:val="18"/>
          <w:lang w:val="sk-SK"/>
        </w:rPr>
      </w:pPr>
    </w:p>
    <w:p w14:paraId="0AA576F9" w14:textId="77777777" w:rsidR="001E48F9" w:rsidRPr="003D7CFC" w:rsidRDefault="001E48F9" w:rsidP="001E48F9">
      <w:pPr>
        <w:pStyle w:val="Pismenka"/>
        <w:numPr>
          <w:ilvl w:val="0"/>
          <w:numId w:val="22"/>
        </w:numPr>
        <w:tabs>
          <w:tab w:val="left" w:pos="708"/>
        </w:tabs>
        <w:rPr>
          <w:szCs w:val="18"/>
          <w:lang w:val="sk-SK"/>
        </w:rPr>
      </w:pPr>
      <w:r w:rsidRPr="003D7CFC">
        <w:rPr>
          <w:szCs w:val="18"/>
          <w:lang w:val="sk-SK"/>
        </w:rPr>
        <w:t>Východiská pre zostavenie účtovnej závierky</w:t>
      </w:r>
    </w:p>
    <w:p w14:paraId="08D1EE26" w14:textId="77777777" w:rsidR="001E48F9" w:rsidRPr="003D7CFC" w:rsidRDefault="001E48F9" w:rsidP="001E48F9">
      <w:pPr>
        <w:pStyle w:val="BodyText"/>
        <w:ind w:left="450"/>
        <w:rPr>
          <w:szCs w:val="18"/>
          <w:lang w:val="sk-SK"/>
        </w:rPr>
      </w:pPr>
      <w:r w:rsidRPr="003D7CFC">
        <w:rPr>
          <w:szCs w:val="18"/>
          <w:lang w:val="sk-SK"/>
        </w:rPr>
        <w:t>Účtovná závierka bola zostavená za predpokladu, že Spoločnosť bude nepretržite pokračovať vo svojej činnosti (</w:t>
      </w:r>
      <w:proofErr w:type="spellStart"/>
      <w:r w:rsidRPr="003D7CFC">
        <w:rPr>
          <w:szCs w:val="18"/>
          <w:lang w:val="sk-SK"/>
        </w:rPr>
        <w:t>going</w:t>
      </w:r>
      <w:proofErr w:type="spellEnd"/>
      <w:r w:rsidRPr="003D7CFC">
        <w:rPr>
          <w:szCs w:val="18"/>
          <w:lang w:val="sk-SK"/>
        </w:rPr>
        <w:t xml:space="preserve"> </w:t>
      </w:r>
      <w:proofErr w:type="spellStart"/>
      <w:r w:rsidRPr="003D7CFC">
        <w:rPr>
          <w:szCs w:val="18"/>
          <w:lang w:val="sk-SK"/>
        </w:rPr>
        <w:t>concern</w:t>
      </w:r>
      <w:proofErr w:type="spellEnd"/>
      <w:r w:rsidRPr="003D7CFC">
        <w:rPr>
          <w:szCs w:val="18"/>
          <w:lang w:val="sk-SK"/>
        </w:rPr>
        <w:t>).</w:t>
      </w:r>
    </w:p>
    <w:p w14:paraId="78A9EA6A" w14:textId="344D5578" w:rsidR="004E1768" w:rsidRPr="003D7CFC" w:rsidRDefault="004E1768" w:rsidP="004E1768">
      <w:pPr>
        <w:pStyle w:val="BodyText"/>
        <w:ind w:left="450"/>
        <w:rPr>
          <w:szCs w:val="18"/>
          <w:lang w:val="sk-SK"/>
        </w:rPr>
      </w:pPr>
      <w:r w:rsidRPr="003D7CFC">
        <w:rPr>
          <w:rFonts w:eastAsia="Calibri"/>
          <w:color w:val="000000"/>
          <w:lang w:val="sk-SK"/>
        </w:rPr>
        <w:t>Zvážili sme všetky potenciálne dopady COVID</w:t>
      </w:r>
      <w:r w:rsidR="007B6FBB">
        <w:rPr>
          <w:rFonts w:eastAsia="Calibri"/>
          <w:color w:val="000000"/>
          <w:lang w:val="sk-SK"/>
        </w:rPr>
        <w:t>-</w:t>
      </w:r>
      <w:r w:rsidRPr="003D7CFC">
        <w:rPr>
          <w:rFonts w:eastAsia="Calibri"/>
          <w:color w:val="000000"/>
          <w:lang w:val="sk-SK"/>
        </w:rPr>
        <w:t>19</w:t>
      </w:r>
      <w:r w:rsidR="00BA7ACE">
        <w:rPr>
          <w:rFonts w:eastAsia="Calibri"/>
          <w:color w:val="000000"/>
          <w:lang w:val="sk-SK"/>
        </w:rPr>
        <w:t xml:space="preserve"> </w:t>
      </w:r>
      <w:r w:rsidR="00AC3DE3" w:rsidRPr="00AC3DE3">
        <w:rPr>
          <w:rFonts w:eastAsia="Calibri"/>
          <w:color w:val="000000"/>
          <w:lang w:val="sk-SK"/>
        </w:rPr>
        <w:t>a udalostí týkajúcich sa konfliktu a súvisiacich sankcií v Ukrajine, Rusku a/alebo Bielorusku</w:t>
      </w:r>
      <w:r w:rsidRPr="003D7CFC">
        <w:rPr>
          <w:rFonts w:eastAsia="Calibri"/>
          <w:color w:val="000000"/>
          <w:lang w:val="sk-SK"/>
        </w:rPr>
        <w:t xml:space="preserve"> na naše podnikateľské aktivity a dospeli sme k záveru, že nemajú významný vplyv na našu schopnosť pokračovať nepretržite v činnosti a fungovať ako zdravý subjekt nasledujúcich 12 mesiacov.</w:t>
      </w:r>
    </w:p>
    <w:p w14:paraId="005D6E53" w14:textId="77777777" w:rsidR="00AA61D9" w:rsidRPr="003D7CFC" w:rsidRDefault="00AA61D9" w:rsidP="001E48F9">
      <w:pPr>
        <w:pStyle w:val="BodyText"/>
        <w:ind w:left="450"/>
        <w:rPr>
          <w:szCs w:val="18"/>
          <w:lang w:val="sk-SK"/>
        </w:rPr>
      </w:pPr>
    </w:p>
    <w:p w14:paraId="02243D06" w14:textId="77777777" w:rsidR="00AA61D9" w:rsidRPr="003D7CFC" w:rsidRDefault="00AA61D9" w:rsidP="00AA61D9">
      <w:pPr>
        <w:pStyle w:val="Pismenka"/>
        <w:numPr>
          <w:ilvl w:val="0"/>
          <w:numId w:val="44"/>
        </w:numPr>
        <w:rPr>
          <w:szCs w:val="18"/>
          <w:lang w:val="sk-SK"/>
        </w:rPr>
      </w:pPr>
      <w:r w:rsidRPr="003D7CFC">
        <w:rPr>
          <w:szCs w:val="18"/>
          <w:lang w:val="sk-SK"/>
        </w:rPr>
        <w:t>Informácie o charaktere a účele transakcií, ktoré sa neuvádzajú v súvahe</w:t>
      </w:r>
    </w:p>
    <w:p w14:paraId="4345B026" w14:textId="77777777" w:rsidR="00AA61D9" w:rsidRPr="003D7CFC" w:rsidRDefault="00AA61D9" w:rsidP="001E48F9">
      <w:pPr>
        <w:pStyle w:val="BodyText"/>
        <w:ind w:left="450"/>
        <w:rPr>
          <w:szCs w:val="18"/>
          <w:lang w:val="sk-SK"/>
        </w:rPr>
      </w:pPr>
      <w:r w:rsidRPr="003D7CFC">
        <w:rPr>
          <w:szCs w:val="18"/>
          <w:lang w:val="sk-SK"/>
        </w:rPr>
        <w:t>Spoločnosť nemá náplň pre túto položku.</w:t>
      </w:r>
    </w:p>
    <w:p w14:paraId="638378A6" w14:textId="77777777" w:rsidR="001E48F9" w:rsidRPr="003D7CFC" w:rsidRDefault="001E48F9" w:rsidP="001E48F9">
      <w:pPr>
        <w:pStyle w:val="ListBullet"/>
        <w:numPr>
          <w:ilvl w:val="0"/>
          <w:numId w:val="0"/>
        </w:numPr>
        <w:tabs>
          <w:tab w:val="left" w:pos="708"/>
        </w:tabs>
        <w:ind w:left="918"/>
        <w:rPr>
          <w:szCs w:val="18"/>
          <w:lang w:val="sk-SK"/>
        </w:rPr>
      </w:pPr>
    </w:p>
    <w:p w14:paraId="45B856CA" w14:textId="77777777" w:rsidR="001E48F9" w:rsidRPr="003D7CFC" w:rsidRDefault="001E48F9" w:rsidP="001E48F9">
      <w:pPr>
        <w:pStyle w:val="Pismenka"/>
        <w:numPr>
          <w:ilvl w:val="0"/>
          <w:numId w:val="22"/>
        </w:numPr>
        <w:tabs>
          <w:tab w:val="left" w:pos="708"/>
        </w:tabs>
        <w:rPr>
          <w:szCs w:val="18"/>
          <w:lang w:val="sk-SK"/>
        </w:rPr>
      </w:pPr>
      <w:r w:rsidRPr="003D7CFC">
        <w:rPr>
          <w:szCs w:val="18"/>
          <w:lang w:val="sk-SK"/>
        </w:rPr>
        <w:t>Dlhodobý nehmotný majetok a dlhodobý hmotný majetok</w:t>
      </w:r>
    </w:p>
    <w:p w14:paraId="4BE65F18" w14:textId="77777777" w:rsidR="00CC44AB" w:rsidRPr="003D7CFC" w:rsidRDefault="00CC44AB" w:rsidP="00CC44AB">
      <w:pPr>
        <w:ind w:left="284"/>
        <w:jc w:val="both"/>
        <w:rPr>
          <w:rFonts w:ascii="Times New Roman" w:hAnsi="Times New Roman"/>
          <w:sz w:val="18"/>
          <w:szCs w:val="18"/>
        </w:rPr>
      </w:pPr>
      <w:r w:rsidRPr="003D7CFC">
        <w:rPr>
          <w:rFonts w:ascii="Times New Roman" w:hAnsi="Times New Roman"/>
          <w:sz w:val="18"/>
          <w:szCs w:val="18"/>
        </w:rPr>
        <w:t>Pre novo nadobudnutý dlhodobý nehmotný majetok sa odpisuje do nákladov počas predpokladanej doby životnosti príslušného majetku. Predpokladaná  doba používania, metóda odpisovania a odpisová  sadzba sú  stanovené pre jednotlivé skupiny dlhodobého nehmotného majetku  nasledovne:</w:t>
      </w:r>
    </w:p>
    <w:tbl>
      <w:tblPr>
        <w:tblW w:w="0" w:type="auto"/>
        <w:tblInd w:w="314" w:type="dxa"/>
        <w:tblBorders>
          <w:top w:val="single" w:sz="12" w:space="0" w:color="808080"/>
          <w:left w:val="nil"/>
          <w:bottom w:val="single" w:sz="12" w:space="0" w:color="808080"/>
          <w:right w:val="nil"/>
          <w:insideH w:val="nil"/>
          <w:insideV w:val="nil"/>
        </w:tblBorders>
        <w:tblLayout w:type="fixed"/>
        <w:tblLook w:val="00A0" w:firstRow="1" w:lastRow="0" w:firstColumn="1" w:lastColumn="0" w:noHBand="0" w:noVBand="0"/>
      </w:tblPr>
      <w:tblGrid>
        <w:gridCol w:w="3261"/>
        <w:gridCol w:w="1559"/>
        <w:gridCol w:w="1559"/>
        <w:gridCol w:w="1559"/>
      </w:tblGrid>
      <w:tr w:rsidR="00CC44AB" w:rsidRPr="003D7CFC" w14:paraId="35D3874F" w14:textId="77777777" w:rsidTr="00CC44AB">
        <w:trPr>
          <w:cantSplit/>
        </w:trPr>
        <w:tc>
          <w:tcPr>
            <w:tcW w:w="3261" w:type="dxa"/>
            <w:tcBorders>
              <w:top w:val="nil"/>
              <w:bottom w:val="single" w:sz="12" w:space="0" w:color="999999"/>
            </w:tcBorders>
            <w:vAlign w:val="center"/>
          </w:tcPr>
          <w:p w14:paraId="5FDB0225" w14:textId="77777777" w:rsidR="00CC44AB" w:rsidRPr="003D7CFC" w:rsidRDefault="00CC44AB" w:rsidP="00787F7A">
            <w:pPr>
              <w:pStyle w:val="TableHeader"/>
              <w:keepNext w:val="0"/>
              <w:spacing w:before="60" w:after="60"/>
              <w:rPr>
                <w:rFonts w:ascii="Arial" w:hAnsi="Arial" w:cs="Arial"/>
                <w:b/>
                <w:highlight w:val="yellow"/>
                <w:lang w:val="sk-SK"/>
              </w:rPr>
            </w:pPr>
            <w:r w:rsidRPr="003D7CFC">
              <w:rPr>
                <w:rFonts w:ascii="Arial" w:hAnsi="Arial" w:cs="Arial"/>
                <w:b/>
                <w:highlight w:val="yellow"/>
                <w:lang w:val="sk-SK"/>
              </w:rPr>
              <w:br w:type="page"/>
            </w:r>
          </w:p>
        </w:tc>
        <w:tc>
          <w:tcPr>
            <w:tcW w:w="1559" w:type="dxa"/>
            <w:tcBorders>
              <w:top w:val="nil"/>
              <w:bottom w:val="single" w:sz="12" w:space="0" w:color="999999"/>
            </w:tcBorders>
            <w:vAlign w:val="center"/>
          </w:tcPr>
          <w:p w14:paraId="6FEE2AE4" w14:textId="77777777" w:rsidR="00CC44AB" w:rsidRPr="003D7CFC" w:rsidRDefault="00CC44AB" w:rsidP="00787F7A">
            <w:pPr>
              <w:pStyle w:val="TableHeader"/>
              <w:keepNext w:val="0"/>
              <w:spacing w:before="60" w:after="60"/>
              <w:rPr>
                <w:rFonts w:ascii="Arial" w:hAnsi="Arial" w:cs="Arial"/>
                <w:b/>
                <w:lang w:val="sk-SK"/>
              </w:rPr>
            </w:pPr>
            <w:r w:rsidRPr="003D7CFC">
              <w:rPr>
                <w:rFonts w:ascii="Arial" w:hAnsi="Arial" w:cs="Arial"/>
                <w:b/>
                <w:lang w:val="sk-SK"/>
              </w:rPr>
              <w:t>Predpokladaná doba používania</w:t>
            </w:r>
          </w:p>
        </w:tc>
        <w:tc>
          <w:tcPr>
            <w:tcW w:w="1559" w:type="dxa"/>
            <w:tcBorders>
              <w:top w:val="nil"/>
              <w:bottom w:val="single" w:sz="12" w:space="0" w:color="999999"/>
            </w:tcBorders>
            <w:vAlign w:val="center"/>
          </w:tcPr>
          <w:p w14:paraId="1EF06AC9" w14:textId="77777777" w:rsidR="00CC44AB" w:rsidRPr="003D7CFC" w:rsidRDefault="00CC44AB" w:rsidP="00787F7A">
            <w:pPr>
              <w:pStyle w:val="TableHeader"/>
              <w:keepNext w:val="0"/>
              <w:spacing w:before="60" w:after="60"/>
              <w:rPr>
                <w:rFonts w:ascii="Arial" w:hAnsi="Arial" w:cs="Arial"/>
                <w:b/>
                <w:lang w:val="sk-SK"/>
              </w:rPr>
            </w:pPr>
            <w:r w:rsidRPr="003D7CFC">
              <w:rPr>
                <w:rFonts w:ascii="Arial" w:hAnsi="Arial" w:cs="Arial"/>
                <w:b/>
                <w:lang w:val="sk-SK"/>
              </w:rPr>
              <w:t>Ročná odpisová sadzba</w:t>
            </w:r>
          </w:p>
        </w:tc>
        <w:tc>
          <w:tcPr>
            <w:tcW w:w="1559" w:type="dxa"/>
            <w:tcBorders>
              <w:top w:val="nil"/>
              <w:bottom w:val="single" w:sz="12" w:space="0" w:color="999999"/>
            </w:tcBorders>
            <w:vAlign w:val="center"/>
          </w:tcPr>
          <w:p w14:paraId="083D6189" w14:textId="77777777" w:rsidR="00CC44AB" w:rsidRPr="003D7CFC" w:rsidRDefault="00CC44AB" w:rsidP="00787F7A">
            <w:pPr>
              <w:pStyle w:val="TableHeader"/>
              <w:keepNext w:val="0"/>
              <w:spacing w:before="60" w:after="60"/>
              <w:rPr>
                <w:rFonts w:ascii="Arial" w:hAnsi="Arial" w:cs="Arial"/>
                <w:b/>
                <w:lang w:val="sk-SK"/>
              </w:rPr>
            </w:pPr>
            <w:r w:rsidRPr="003D7CFC">
              <w:rPr>
                <w:rFonts w:ascii="Arial" w:hAnsi="Arial" w:cs="Arial"/>
                <w:b/>
                <w:lang w:val="sk-SK"/>
              </w:rPr>
              <w:t>Metóda odpisovania</w:t>
            </w:r>
          </w:p>
        </w:tc>
      </w:tr>
      <w:tr w:rsidR="00CC44AB" w:rsidRPr="003D7CFC" w14:paraId="108D1387" w14:textId="77777777" w:rsidTr="00CC44AB">
        <w:trPr>
          <w:cantSplit/>
        </w:trPr>
        <w:tc>
          <w:tcPr>
            <w:tcW w:w="3261" w:type="dxa"/>
            <w:vAlign w:val="bottom"/>
          </w:tcPr>
          <w:p w14:paraId="0EFAA091" w14:textId="77777777" w:rsidR="00CC44AB" w:rsidRPr="003D7CFC" w:rsidRDefault="00CC44AB" w:rsidP="00787F7A">
            <w:pPr>
              <w:pStyle w:val="TableFirstLine"/>
              <w:keepNext w:val="0"/>
              <w:spacing w:before="60" w:after="60"/>
              <w:rPr>
                <w:rFonts w:ascii="Arial" w:hAnsi="Arial" w:cs="Arial"/>
                <w:lang w:val="sk-SK"/>
              </w:rPr>
            </w:pPr>
            <w:proofErr w:type="spellStart"/>
            <w:r w:rsidRPr="003D7CFC">
              <w:rPr>
                <w:rFonts w:ascii="Arial" w:hAnsi="Arial" w:cs="Arial"/>
                <w:lang w:val="sk-SK"/>
              </w:rPr>
              <w:t>Goodwill</w:t>
            </w:r>
            <w:proofErr w:type="spellEnd"/>
          </w:p>
        </w:tc>
        <w:tc>
          <w:tcPr>
            <w:tcW w:w="1559" w:type="dxa"/>
            <w:vAlign w:val="bottom"/>
          </w:tcPr>
          <w:p w14:paraId="3FEE9D5D" w14:textId="77777777" w:rsidR="00CC44AB" w:rsidRPr="003D7CFC" w:rsidRDefault="00CC44AB" w:rsidP="00787F7A">
            <w:pPr>
              <w:pStyle w:val="TableFirstLine"/>
              <w:keepNext w:val="0"/>
              <w:spacing w:before="60" w:after="60"/>
              <w:jc w:val="center"/>
              <w:rPr>
                <w:rFonts w:ascii="Arial" w:hAnsi="Arial" w:cs="Arial"/>
                <w:lang w:val="sk-SK"/>
              </w:rPr>
            </w:pPr>
            <w:r w:rsidRPr="003D7CFC">
              <w:rPr>
                <w:rFonts w:ascii="Arial" w:hAnsi="Arial" w:cs="Arial"/>
                <w:lang w:val="sk-SK"/>
              </w:rPr>
              <w:t>4 roky</w:t>
            </w:r>
          </w:p>
        </w:tc>
        <w:tc>
          <w:tcPr>
            <w:tcW w:w="1559" w:type="dxa"/>
            <w:vAlign w:val="bottom"/>
          </w:tcPr>
          <w:p w14:paraId="4017C596" w14:textId="77777777" w:rsidR="00CC44AB" w:rsidRPr="003D7CFC" w:rsidRDefault="009D6E65" w:rsidP="00787F7A">
            <w:pPr>
              <w:pStyle w:val="TableFirstLine"/>
              <w:keepNext w:val="0"/>
              <w:spacing w:before="60" w:after="60"/>
              <w:jc w:val="center"/>
              <w:rPr>
                <w:rFonts w:ascii="Arial" w:hAnsi="Arial" w:cs="Arial"/>
                <w:lang w:val="sk-SK"/>
              </w:rPr>
            </w:pPr>
            <w:r w:rsidRPr="003D7CFC">
              <w:rPr>
                <w:rFonts w:ascii="Arial" w:hAnsi="Arial" w:cs="Arial"/>
                <w:lang w:val="sk-SK"/>
              </w:rPr>
              <w:t>25</w:t>
            </w:r>
            <w:r w:rsidR="00CC44AB" w:rsidRPr="003D7CFC">
              <w:rPr>
                <w:rFonts w:ascii="Arial" w:hAnsi="Arial" w:cs="Arial"/>
                <w:lang w:val="sk-SK"/>
              </w:rPr>
              <w:t>%</w:t>
            </w:r>
          </w:p>
        </w:tc>
        <w:tc>
          <w:tcPr>
            <w:tcW w:w="1559" w:type="dxa"/>
            <w:vAlign w:val="bottom"/>
          </w:tcPr>
          <w:p w14:paraId="6B03EC4C" w14:textId="77777777" w:rsidR="00CC44AB" w:rsidRPr="003D7CFC" w:rsidRDefault="00CC44AB" w:rsidP="00787F7A">
            <w:pPr>
              <w:pStyle w:val="TableFirstLine"/>
              <w:keepNext w:val="0"/>
              <w:spacing w:before="60" w:after="60"/>
              <w:jc w:val="center"/>
              <w:rPr>
                <w:rFonts w:ascii="Arial" w:hAnsi="Arial" w:cs="Arial"/>
                <w:lang w:val="sk-SK"/>
              </w:rPr>
            </w:pPr>
            <w:r w:rsidRPr="003D7CFC">
              <w:rPr>
                <w:rFonts w:ascii="Arial" w:hAnsi="Arial" w:cs="Arial"/>
                <w:lang w:val="sk-SK"/>
              </w:rPr>
              <w:t>Lineárna</w:t>
            </w:r>
          </w:p>
        </w:tc>
      </w:tr>
      <w:tr w:rsidR="00CC44AB" w:rsidRPr="003D7CFC" w14:paraId="67DD2347" w14:textId="77777777" w:rsidTr="00CC44AB">
        <w:trPr>
          <w:cantSplit/>
        </w:trPr>
        <w:tc>
          <w:tcPr>
            <w:tcW w:w="3261" w:type="dxa"/>
            <w:vAlign w:val="bottom"/>
          </w:tcPr>
          <w:p w14:paraId="0F32D586" w14:textId="77777777" w:rsidR="00CC44AB" w:rsidRPr="003D7CFC" w:rsidRDefault="00CC44AB" w:rsidP="00787F7A">
            <w:pPr>
              <w:pStyle w:val="TableFirstLine"/>
              <w:keepNext w:val="0"/>
              <w:spacing w:before="60" w:after="60"/>
              <w:rPr>
                <w:rFonts w:ascii="Arial" w:hAnsi="Arial" w:cs="Arial"/>
                <w:lang w:val="sk-SK"/>
              </w:rPr>
            </w:pPr>
            <w:r w:rsidRPr="003D7CFC">
              <w:rPr>
                <w:rFonts w:ascii="Arial" w:hAnsi="Arial" w:cs="Arial"/>
                <w:lang w:val="sk-SK"/>
              </w:rPr>
              <w:t>Softvér</w:t>
            </w:r>
          </w:p>
        </w:tc>
        <w:tc>
          <w:tcPr>
            <w:tcW w:w="1559" w:type="dxa"/>
            <w:vAlign w:val="bottom"/>
          </w:tcPr>
          <w:p w14:paraId="2C3620FD" w14:textId="77777777" w:rsidR="00CC44AB" w:rsidRPr="003D7CFC" w:rsidRDefault="00CC44AB" w:rsidP="00787F7A">
            <w:pPr>
              <w:pStyle w:val="TableFirstLine"/>
              <w:keepNext w:val="0"/>
              <w:spacing w:before="60" w:after="60"/>
              <w:jc w:val="center"/>
              <w:rPr>
                <w:rFonts w:ascii="Arial" w:hAnsi="Arial" w:cs="Arial"/>
                <w:lang w:val="sk-SK"/>
              </w:rPr>
            </w:pPr>
            <w:r w:rsidRPr="003D7CFC">
              <w:rPr>
                <w:rFonts w:ascii="Arial" w:hAnsi="Arial" w:cs="Arial"/>
                <w:lang w:val="sk-SK"/>
              </w:rPr>
              <w:t>4 roky</w:t>
            </w:r>
          </w:p>
        </w:tc>
        <w:tc>
          <w:tcPr>
            <w:tcW w:w="1559" w:type="dxa"/>
            <w:vAlign w:val="bottom"/>
          </w:tcPr>
          <w:p w14:paraId="339C634D" w14:textId="77777777" w:rsidR="00CC44AB" w:rsidRPr="003D7CFC" w:rsidRDefault="009D6E65" w:rsidP="00787F7A">
            <w:pPr>
              <w:pStyle w:val="TableFirstLine"/>
              <w:keepNext w:val="0"/>
              <w:spacing w:before="60" w:after="60"/>
              <w:jc w:val="center"/>
              <w:rPr>
                <w:rFonts w:ascii="Arial" w:hAnsi="Arial" w:cs="Arial"/>
                <w:lang w:val="sk-SK"/>
              </w:rPr>
            </w:pPr>
            <w:r w:rsidRPr="003D7CFC">
              <w:rPr>
                <w:rFonts w:ascii="Arial" w:hAnsi="Arial" w:cs="Arial"/>
                <w:lang w:val="sk-SK"/>
              </w:rPr>
              <w:t>25</w:t>
            </w:r>
            <w:r w:rsidR="00CC44AB" w:rsidRPr="003D7CFC">
              <w:rPr>
                <w:rFonts w:ascii="Arial" w:hAnsi="Arial" w:cs="Arial"/>
                <w:lang w:val="sk-SK"/>
              </w:rPr>
              <w:t>%</w:t>
            </w:r>
          </w:p>
        </w:tc>
        <w:tc>
          <w:tcPr>
            <w:tcW w:w="1559" w:type="dxa"/>
            <w:vAlign w:val="bottom"/>
          </w:tcPr>
          <w:p w14:paraId="119A4F33" w14:textId="77777777" w:rsidR="00CC44AB" w:rsidRPr="003D7CFC" w:rsidRDefault="00CC44AB" w:rsidP="00787F7A">
            <w:pPr>
              <w:pStyle w:val="TableFirstLine"/>
              <w:keepNext w:val="0"/>
              <w:spacing w:before="60" w:after="60"/>
              <w:jc w:val="center"/>
              <w:rPr>
                <w:rFonts w:ascii="Arial" w:hAnsi="Arial" w:cs="Arial"/>
                <w:lang w:val="sk-SK"/>
              </w:rPr>
            </w:pPr>
            <w:r w:rsidRPr="003D7CFC">
              <w:rPr>
                <w:rFonts w:ascii="Arial" w:hAnsi="Arial" w:cs="Arial"/>
                <w:lang w:val="sk-SK"/>
              </w:rPr>
              <w:t>Lineárna</w:t>
            </w:r>
          </w:p>
        </w:tc>
      </w:tr>
    </w:tbl>
    <w:p w14:paraId="299F4D23" w14:textId="77777777" w:rsidR="00CC44AB" w:rsidRPr="003D7CFC" w:rsidRDefault="00CC44AB" w:rsidP="00CC44AB">
      <w:pPr>
        <w:jc w:val="both"/>
      </w:pPr>
    </w:p>
    <w:p w14:paraId="5F5EF23B" w14:textId="77777777" w:rsidR="00CC44AB" w:rsidRPr="003D7CFC" w:rsidRDefault="00CC44AB" w:rsidP="00CC44AB">
      <w:pPr>
        <w:pStyle w:val="Pismenka"/>
        <w:numPr>
          <w:ilvl w:val="0"/>
          <w:numId w:val="0"/>
        </w:numPr>
        <w:tabs>
          <w:tab w:val="left" w:pos="708"/>
        </w:tabs>
        <w:ind w:left="284"/>
        <w:rPr>
          <w:szCs w:val="18"/>
          <w:lang w:val="sk-SK"/>
        </w:rPr>
      </w:pPr>
    </w:p>
    <w:p w14:paraId="587FBC51" w14:textId="77777777" w:rsidR="001E48F9" w:rsidRPr="003D7CFC" w:rsidRDefault="001E48F9" w:rsidP="001E48F9">
      <w:pPr>
        <w:pStyle w:val="BodyText"/>
        <w:rPr>
          <w:szCs w:val="18"/>
          <w:lang w:val="sk-SK"/>
        </w:rPr>
      </w:pPr>
      <w:r w:rsidRPr="003D7CFC">
        <w:rPr>
          <w:szCs w:val="18"/>
          <w:lang w:val="sk-SK"/>
        </w:rPr>
        <w:t xml:space="preserve">Dlhodobý majetok nakupovaný sa oceňuje obstarávacou cenou, ktorá zahŕňa cenu obstarania a náklady súvisiace s obstaraním (clo, prepravu, montáž, poistné a pod.), zníženú o dobropisy, skontá, rabaty, zľavy z ceny, bonusy a pod. </w:t>
      </w:r>
    </w:p>
    <w:p w14:paraId="37684512" w14:textId="77777777" w:rsidR="001E48F9" w:rsidRPr="003D7CFC" w:rsidRDefault="001E48F9" w:rsidP="001E48F9">
      <w:pPr>
        <w:pStyle w:val="BodyText"/>
        <w:rPr>
          <w:szCs w:val="18"/>
          <w:lang w:val="sk-SK"/>
        </w:rPr>
      </w:pPr>
    </w:p>
    <w:p w14:paraId="362E8E9E" w14:textId="77777777" w:rsidR="001E48F9" w:rsidRPr="003D7CFC" w:rsidRDefault="001E48F9" w:rsidP="001E48F9">
      <w:pPr>
        <w:pStyle w:val="BodyText"/>
        <w:rPr>
          <w:szCs w:val="18"/>
          <w:lang w:val="sk-SK"/>
        </w:rPr>
      </w:pPr>
      <w:r w:rsidRPr="003D7CFC">
        <w:rPr>
          <w:szCs w:val="18"/>
          <w:lang w:val="sk-SK"/>
        </w:rPr>
        <w:t>Súčasťou obstarávacej ceny dlhodobého majetku nie sú</w:t>
      </w:r>
      <w:r w:rsidRPr="003D7CFC">
        <w:rPr>
          <w:color w:val="0070C0"/>
          <w:szCs w:val="18"/>
          <w:lang w:val="sk-SK"/>
        </w:rPr>
        <w:t xml:space="preserve"> </w:t>
      </w:r>
      <w:r w:rsidRPr="003D7CFC">
        <w:rPr>
          <w:szCs w:val="18"/>
          <w:lang w:val="sk-SK"/>
        </w:rPr>
        <w:t xml:space="preserve">úroky z úverov, ktoré vznikli do momentu uvedenia dlhodobého majetku do používania. </w:t>
      </w:r>
    </w:p>
    <w:p w14:paraId="33221D63" w14:textId="77777777" w:rsidR="001E48F9" w:rsidRPr="003D7CFC" w:rsidRDefault="001E48F9" w:rsidP="001E48F9">
      <w:pPr>
        <w:pStyle w:val="BodyText"/>
        <w:rPr>
          <w:szCs w:val="18"/>
          <w:lang w:val="sk-SK"/>
        </w:rPr>
      </w:pPr>
    </w:p>
    <w:p w14:paraId="3ECE3E93" w14:textId="77777777" w:rsidR="001E48F9" w:rsidRPr="003D7CFC" w:rsidRDefault="001E48F9" w:rsidP="00E474A8">
      <w:pPr>
        <w:pStyle w:val="BodyText"/>
        <w:rPr>
          <w:szCs w:val="18"/>
          <w:lang w:val="sk-SK"/>
        </w:rPr>
      </w:pPr>
      <w:r w:rsidRPr="003D7CFC">
        <w:rPr>
          <w:szCs w:val="18"/>
          <w:lang w:val="sk-SK"/>
        </w:rPr>
        <w:t>Dlhodobý majetok vytvorený vlastnou činnosťou sa oceňuje vlastnými nákladmi. Vlastnými nákladmi sú všetky priame náklady vynaložené na výrobu alebo inú činnosť a nepriame náklady, ktoré sa vzťahujú na výrobu alebo inú čin</w:t>
      </w:r>
      <w:r w:rsidR="00E474A8" w:rsidRPr="003D7CFC">
        <w:rPr>
          <w:szCs w:val="18"/>
          <w:lang w:val="sk-SK"/>
        </w:rPr>
        <w:t>nosť.</w:t>
      </w:r>
    </w:p>
    <w:p w14:paraId="09435E8E" w14:textId="77777777" w:rsidR="001E48F9" w:rsidRPr="003D7CFC" w:rsidRDefault="001E48F9" w:rsidP="00E474A8">
      <w:pPr>
        <w:pStyle w:val="BodyText"/>
        <w:ind w:left="0"/>
        <w:rPr>
          <w:szCs w:val="18"/>
          <w:lang w:val="sk-SK"/>
        </w:rPr>
      </w:pPr>
    </w:p>
    <w:p w14:paraId="788F1632" w14:textId="77777777" w:rsidR="001E48F9" w:rsidRPr="003D7CFC" w:rsidRDefault="001E48F9" w:rsidP="00E474A8">
      <w:pPr>
        <w:pStyle w:val="BodyText"/>
        <w:rPr>
          <w:szCs w:val="18"/>
          <w:lang w:val="sk-SK"/>
        </w:rPr>
      </w:pPr>
      <w:r w:rsidRPr="003D7CFC">
        <w:rPr>
          <w:szCs w:val="18"/>
          <w:lang w:val="sk-SK"/>
        </w:rPr>
        <w:t>Odpisy dlhodobého hmotného majetku sú stanovené vychádzajúc z predpokladanej doby jeho používania a predpoklada</w:t>
      </w:r>
      <w:r w:rsidR="00E474A8" w:rsidRPr="003D7CFC">
        <w:rPr>
          <w:szCs w:val="18"/>
          <w:lang w:val="sk-SK"/>
        </w:rPr>
        <w:t>ného priebehu jeho opotrebenia.</w:t>
      </w:r>
    </w:p>
    <w:p w14:paraId="2453673D" w14:textId="77777777" w:rsidR="007C12DB" w:rsidRPr="003D7CFC" w:rsidRDefault="007C12DB" w:rsidP="007C12DB">
      <w:pPr>
        <w:pStyle w:val="BodyText"/>
        <w:rPr>
          <w:szCs w:val="18"/>
          <w:lang w:val="sk-SK"/>
        </w:rPr>
      </w:pPr>
      <w:r w:rsidRPr="003D7CFC">
        <w:rPr>
          <w:szCs w:val="18"/>
          <w:lang w:val="sk-SK"/>
        </w:rPr>
        <w:t xml:space="preserve">Odpisovať sa začína </w:t>
      </w:r>
      <w:r w:rsidR="00F120DA" w:rsidRPr="003D7CFC">
        <w:rPr>
          <w:szCs w:val="18"/>
          <w:lang w:val="sk-SK"/>
        </w:rPr>
        <w:t xml:space="preserve">posledným </w:t>
      </w:r>
      <w:r w:rsidRPr="003D7CFC">
        <w:rPr>
          <w:szCs w:val="18"/>
          <w:lang w:val="sk-SK"/>
        </w:rPr>
        <w:t xml:space="preserve">dňom </w:t>
      </w:r>
      <w:r w:rsidR="00F120DA" w:rsidRPr="003D7CFC">
        <w:rPr>
          <w:szCs w:val="18"/>
          <w:lang w:val="sk-SK"/>
        </w:rPr>
        <w:t>v mesiaci</w:t>
      </w:r>
      <w:r w:rsidRPr="003D7CFC">
        <w:rPr>
          <w:szCs w:val="18"/>
          <w:lang w:val="sk-SK"/>
        </w:rPr>
        <w:t xml:space="preserve"> po uvedení dlhodobého majetku do používania. Drobný dlhodobý nehmotný majetok, ktorého obstarávacia cena (resp. vlastné náklady) je 2 400 EUR a nižšia, sa odpisuje jednorazovo pri uvedení do používania.</w:t>
      </w:r>
    </w:p>
    <w:p w14:paraId="2EAC585E" w14:textId="77777777" w:rsidR="007C12DB" w:rsidRPr="003D7CFC" w:rsidRDefault="007C12DB" w:rsidP="007C12DB">
      <w:pPr>
        <w:pStyle w:val="BodyText"/>
        <w:rPr>
          <w:szCs w:val="18"/>
          <w:lang w:val="sk-SK"/>
        </w:rPr>
      </w:pPr>
    </w:p>
    <w:p w14:paraId="24C6D362" w14:textId="77777777" w:rsidR="007C2A45" w:rsidRPr="003D7CFC" w:rsidRDefault="001E3C66" w:rsidP="007C2A45">
      <w:pPr>
        <w:pStyle w:val="BodyText"/>
        <w:rPr>
          <w:szCs w:val="18"/>
          <w:lang w:val="sk-SK"/>
        </w:rPr>
      </w:pPr>
      <w:r w:rsidRPr="003D7CFC">
        <w:rPr>
          <w:szCs w:val="18"/>
          <w:lang w:val="sk-SK"/>
        </w:rPr>
        <w:t xml:space="preserve">Pozemky sa neodpisujú. </w:t>
      </w:r>
    </w:p>
    <w:p w14:paraId="594FA60E" w14:textId="77777777" w:rsidR="008B2874" w:rsidRDefault="008B2874" w:rsidP="007C2A45">
      <w:pPr>
        <w:ind w:left="426"/>
        <w:jc w:val="both"/>
        <w:rPr>
          <w:rFonts w:ascii="Times New Roman" w:hAnsi="Times New Roman"/>
          <w:sz w:val="18"/>
          <w:szCs w:val="18"/>
        </w:rPr>
      </w:pPr>
    </w:p>
    <w:p w14:paraId="2065BB97" w14:textId="603EB98B" w:rsidR="007C2A45" w:rsidRDefault="007C2A45" w:rsidP="007C2A45">
      <w:pPr>
        <w:ind w:left="426"/>
        <w:jc w:val="both"/>
        <w:rPr>
          <w:rFonts w:ascii="Times New Roman" w:hAnsi="Times New Roman"/>
          <w:sz w:val="18"/>
          <w:szCs w:val="18"/>
        </w:rPr>
      </w:pPr>
      <w:r w:rsidRPr="003D7CFC">
        <w:rPr>
          <w:rFonts w:ascii="Times New Roman" w:hAnsi="Times New Roman"/>
          <w:sz w:val="18"/>
          <w:szCs w:val="18"/>
        </w:rPr>
        <w:t xml:space="preserve">Pre dlhodobý hmotný majetok obstaraný na základe zmluvy o prevode časti podniku, predpokladanú dobu životnosť spoločnosť posúdila na základe </w:t>
      </w:r>
      <w:r w:rsidR="00A40CD8" w:rsidRPr="003D7CFC">
        <w:rPr>
          <w:rFonts w:ascii="Times New Roman" w:hAnsi="Times New Roman"/>
          <w:sz w:val="18"/>
          <w:szCs w:val="18"/>
        </w:rPr>
        <w:t>odobreného</w:t>
      </w:r>
      <w:r w:rsidRPr="003D7CFC">
        <w:rPr>
          <w:rFonts w:ascii="Times New Roman" w:hAnsi="Times New Roman"/>
          <w:sz w:val="18"/>
          <w:szCs w:val="18"/>
        </w:rPr>
        <w:t xml:space="preserve"> odhadu a predpokladanej doby použitia. </w:t>
      </w:r>
    </w:p>
    <w:p w14:paraId="6161019B" w14:textId="77777777" w:rsidR="00553ACE" w:rsidRPr="00553ACE" w:rsidRDefault="00553ACE" w:rsidP="00553ACE">
      <w:pPr>
        <w:jc w:val="right"/>
        <w:rPr>
          <w:rFonts w:ascii="Times New Roman" w:hAnsi="Times New Roman"/>
          <w:sz w:val="18"/>
          <w:szCs w:val="18"/>
        </w:rPr>
      </w:pPr>
    </w:p>
    <w:p w14:paraId="79DA43ED" w14:textId="10C64EA2" w:rsidR="007C2A45" w:rsidRPr="003D7CFC" w:rsidRDefault="007C2A45" w:rsidP="007C2A45">
      <w:pPr>
        <w:ind w:left="426"/>
        <w:jc w:val="both"/>
        <w:rPr>
          <w:rFonts w:ascii="Times New Roman" w:hAnsi="Times New Roman"/>
          <w:sz w:val="18"/>
          <w:szCs w:val="18"/>
        </w:rPr>
      </w:pPr>
      <w:r w:rsidRPr="003D7CFC">
        <w:rPr>
          <w:rFonts w:ascii="Times New Roman" w:hAnsi="Times New Roman"/>
          <w:sz w:val="18"/>
          <w:szCs w:val="18"/>
        </w:rPr>
        <w:lastRenderedPageBreak/>
        <w:t xml:space="preserve">Pre novo </w:t>
      </w:r>
      <w:r w:rsidR="00A40CD8" w:rsidRPr="003D7CFC">
        <w:rPr>
          <w:rFonts w:ascii="Times New Roman" w:hAnsi="Times New Roman"/>
          <w:sz w:val="18"/>
          <w:szCs w:val="18"/>
        </w:rPr>
        <w:t>nadobudnutý</w:t>
      </w:r>
      <w:r w:rsidRPr="003D7CFC">
        <w:rPr>
          <w:rFonts w:ascii="Times New Roman" w:hAnsi="Times New Roman"/>
          <w:sz w:val="18"/>
          <w:szCs w:val="18"/>
        </w:rPr>
        <w:t xml:space="preserve"> dlhodobý hmotný majetok sa odpisuje do nákladov počas predpokladanej doby životnosti príslušného majetku. Predpokladaná doba používania, metóda odpisovania a odpisová sadzba sú stanovené pre jednotlivé skupiny dlhodobého hmotného majetku  nasledovne:</w:t>
      </w:r>
    </w:p>
    <w:tbl>
      <w:tblPr>
        <w:tblW w:w="0" w:type="auto"/>
        <w:tblInd w:w="314" w:type="dxa"/>
        <w:tblBorders>
          <w:top w:val="single" w:sz="12" w:space="0" w:color="808080"/>
          <w:left w:val="nil"/>
          <w:bottom w:val="single" w:sz="12" w:space="0" w:color="808080"/>
          <w:right w:val="nil"/>
          <w:insideH w:val="nil"/>
          <w:insideV w:val="nil"/>
        </w:tblBorders>
        <w:tblLayout w:type="fixed"/>
        <w:tblLook w:val="00A0" w:firstRow="1" w:lastRow="0" w:firstColumn="1" w:lastColumn="0" w:noHBand="0" w:noVBand="0"/>
      </w:tblPr>
      <w:tblGrid>
        <w:gridCol w:w="3261"/>
        <w:gridCol w:w="1559"/>
        <w:gridCol w:w="1559"/>
        <w:gridCol w:w="1559"/>
      </w:tblGrid>
      <w:tr w:rsidR="007C2A45" w:rsidRPr="003D7CFC" w14:paraId="18752E19" w14:textId="77777777" w:rsidTr="007C2A45">
        <w:trPr>
          <w:cantSplit/>
        </w:trPr>
        <w:tc>
          <w:tcPr>
            <w:tcW w:w="3261" w:type="dxa"/>
            <w:tcBorders>
              <w:top w:val="nil"/>
              <w:bottom w:val="single" w:sz="12" w:space="0" w:color="999999"/>
            </w:tcBorders>
            <w:vAlign w:val="center"/>
          </w:tcPr>
          <w:p w14:paraId="456CE484" w14:textId="77777777" w:rsidR="007C2A45" w:rsidRPr="003D7CFC" w:rsidRDefault="007C2A45" w:rsidP="00787F7A">
            <w:pPr>
              <w:pStyle w:val="TableHeader"/>
              <w:keepNext w:val="0"/>
              <w:spacing w:before="60" w:after="60"/>
              <w:rPr>
                <w:rFonts w:ascii="Arial" w:hAnsi="Arial" w:cs="Arial"/>
                <w:b/>
                <w:highlight w:val="yellow"/>
                <w:lang w:val="sk-SK"/>
              </w:rPr>
            </w:pPr>
            <w:r w:rsidRPr="003D7CFC">
              <w:rPr>
                <w:rFonts w:ascii="Arial" w:hAnsi="Arial" w:cs="Arial"/>
                <w:b/>
                <w:highlight w:val="yellow"/>
                <w:lang w:val="sk-SK"/>
              </w:rPr>
              <w:br w:type="page"/>
            </w:r>
          </w:p>
        </w:tc>
        <w:tc>
          <w:tcPr>
            <w:tcW w:w="1559" w:type="dxa"/>
            <w:tcBorders>
              <w:top w:val="nil"/>
              <w:bottom w:val="single" w:sz="12" w:space="0" w:color="999999"/>
            </w:tcBorders>
            <w:vAlign w:val="center"/>
          </w:tcPr>
          <w:p w14:paraId="7D877AE2" w14:textId="77777777" w:rsidR="007C2A45" w:rsidRPr="003D7CFC" w:rsidRDefault="007C2A45" w:rsidP="00787F7A">
            <w:pPr>
              <w:pStyle w:val="TableHeader"/>
              <w:keepNext w:val="0"/>
              <w:spacing w:before="60" w:after="60"/>
              <w:rPr>
                <w:rFonts w:ascii="Arial" w:hAnsi="Arial" w:cs="Arial"/>
                <w:b/>
                <w:lang w:val="sk-SK"/>
              </w:rPr>
            </w:pPr>
            <w:r w:rsidRPr="003D7CFC">
              <w:rPr>
                <w:rFonts w:ascii="Arial" w:hAnsi="Arial" w:cs="Arial"/>
                <w:b/>
                <w:lang w:val="sk-SK"/>
              </w:rPr>
              <w:t>Predpokladaná doba používania</w:t>
            </w:r>
          </w:p>
        </w:tc>
        <w:tc>
          <w:tcPr>
            <w:tcW w:w="1559" w:type="dxa"/>
            <w:tcBorders>
              <w:top w:val="nil"/>
              <w:bottom w:val="single" w:sz="12" w:space="0" w:color="999999"/>
            </w:tcBorders>
            <w:vAlign w:val="center"/>
          </w:tcPr>
          <w:p w14:paraId="5182359F" w14:textId="77777777" w:rsidR="007C2A45" w:rsidRPr="003D7CFC" w:rsidRDefault="007C2A45" w:rsidP="00787F7A">
            <w:pPr>
              <w:pStyle w:val="TableHeader"/>
              <w:keepNext w:val="0"/>
              <w:spacing w:before="60" w:after="60"/>
              <w:rPr>
                <w:rFonts w:ascii="Arial" w:hAnsi="Arial" w:cs="Arial"/>
                <w:b/>
                <w:lang w:val="sk-SK"/>
              </w:rPr>
            </w:pPr>
            <w:r w:rsidRPr="003D7CFC">
              <w:rPr>
                <w:rFonts w:ascii="Arial" w:hAnsi="Arial" w:cs="Arial"/>
                <w:b/>
                <w:lang w:val="sk-SK"/>
              </w:rPr>
              <w:t>Ročná odpisová sadzba</w:t>
            </w:r>
          </w:p>
        </w:tc>
        <w:tc>
          <w:tcPr>
            <w:tcW w:w="1559" w:type="dxa"/>
            <w:tcBorders>
              <w:top w:val="nil"/>
              <w:bottom w:val="single" w:sz="12" w:space="0" w:color="999999"/>
            </w:tcBorders>
            <w:vAlign w:val="center"/>
          </w:tcPr>
          <w:p w14:paraId="0B5008FB" w14:textId="77777777" w:rsidR="007C2A45" w:rsidRPr="003D7CFC" w:rsidRDefault="007C2A45" w:rsidP="00787F7A">
            <w:pPr>
              <w:pStyle w:val="TableHeader"/>
              <w:keepNext w:val="0"/>
              <w:spacing w:before="60" w:after="60"/>
              <w:rPr>
                <w:rFonts w:ascii="Arial" w:hAnsi="Arial" w:cs="Arial"/>
                <w:b/>
                <w:lang w:val="sk-SK"/>
              </w:rPr>
            </w:pPr>
            <w:r w:rsidRPr="003D7CFC">
              <w:rPr>
                <w:rFonts w:ascii="Arial" w:hAnsi="Arial" w:cs="Arial"/>
                <w:b/>
                <w:lang w:val="sk-SK"/>
              </w:rPr>
              <w:t>Metóda odpisovania</w:t>
            </w:r>
          </w:p>
        </w:tc>
      </w:tr>
      <w:tr w:rsidR="007C2A45" w:rsidRPr="003D7CFC" w14:paraId="230B8B87" w14:textId="77777777" w:rsidTr="007C2A45">
        <w:trPr>
          <w:cantSplit/>
        </w:trPr>
        <w:tc>
          <w:tcPr>
            <w:tcW w:w="3261" w:type="dxa"/>
            <w:tcBorders>
              <w:top w:val="single" w:sz="12" w:space="0" w:color="999999"/>
            </w:tcBorders>
            <w:vAlign w:val="bottom"/>
          </w:tcPr>
          <w:p w14:paraId="62762F4D" w14:textId="77777777" w:rsidR="007C2A45" w:rsidRPr="003D7CFC" w:rsidRDefault="007C2A45" w:rsidP="00787F7A">
            <w:pPr>
              <w:pStyle w:val="TableFirstLine"/>
              <w:keepNext w:val="0"/>
              <w:spacing w:before="60" w:after="60"/>
              <w:rPr>
                <w:rFonts w:ascii="Arial" w:hAnsi="Arial" w:cs="Arial"/>
                <w:lang w:val="sk-SK"/>
              </w:rPr>
            </w:pPr>
            <w:r w:rsidRPr="003D7CFC">
              <w:rPr>
                <w:rFonts w:ascii="Arial" w:hAnsi="Arial" w:cs="Arial"/>
                <w:lang w:val="sk-SK"/>
              </w:rPr>
              <w:t>Stavby</w:t>
            </w:r>
          </w:p>
        </w:tc>
        <w:tc>
          <w:tcPr>
            <w:tcW w:w="1559" w:type="dxa"/>
            <w:tcBorders>
              <w:top w:val="single" w:sz="12" w:space="0" w:color="999999"/>
            </w:tcBorders>
            <w:vAlign w:val="bottom"/>
          </w:tcPr>
          <w:p w14:paraId="6B017BFB" w14:textId="77777777" w:rsidR="007C2A45" w:rsidRPr="003D7CFC" w:rsidRDefault="007C2A45" w:rsidP="00787F7A">
            <w:pPr>
              <w:pStyle w:val="TableFirstLine"/>
              <w:keepNext w:val="0"/>
              <w:spacing w:before="60" w:after="60"/>
              <w:jc w:val="center"/>
              <w:rPr>
                <w:rFonts w:ascii="Arial" w:hAnsi="Arial" w:cs="Arial"/>
                <w:lang w:val="sk-SK"/>
              </w:rPr>
            </w:pPr>
            <w:r w:rsidRPr="003D7CFC">
              <w:rPr>
                <w:rFonts w:ascii="Arial" w:hAnsi="Arial" w:cs="Arial"/>
                <w:lang w:val="sk-SK"/>
              </w:rPr>
              <w:t>25 rokov</w:t>
            </w:r>
          </w:p>
        </w:tc>
        <w:tc>
          <w:tcPr>
            <w:tcW w:w="1559" w:type="dxa"/>
            <w:tcBorders>
              <w:top w:val="single" w:sz="12" w:space="0" w:color="999999"/>
            </w:tcBorders>
            <w:vAlign w:val="bottom"/>
          </w:tcPr>
          <w:p w14:paraId="32FE3250" w14:textId="77777777" w:rsidR="007C2A45" w:rsidRPr="003D7CFC" w:rsidRDefault="007C2A45" w:rsidP="00787F7A">
            <w:pPr>
              <w:pStyle w:val="TableFirstLine"/>
              <w:keepNext w:val="0"/>
              <w:spacing w:before="60" w:after="60"/>
              <w:jc w:val="center"/>
              <w:rPr>
                <w:rFonts w:ascii="Arial" w:hAnsi="Arial" w:cs="Arial"/>
                <w:lang w:val="sk-SK"/>
              </w:rPr>
            </w:pPr>
            <w:r w:rsidRPr="003D7CFC">
              <w:rPr>
                <w:rFonts w:ascii="Arial" w:hAnsi="Arial" w:cs="Arial"/>
                <w:lang w:val="sk-SK"/>
              </w:rPr>
              <w:t>4%</w:t>
            </w:r>
          </w:p>
        </w:tc>
        <w:tc>
          <w:tcPr>
            <w:tcW w:w="1559" w:type="dxa"/>
            <w:tcBorders>
              <w:top w:val="single" w:sz="12" w:space="0" w:color="999999"/>
            </w:tcBorders>
            <w:vAlign w:val="bottom"/>
          </w:tcPr>
          <w:p w14:paraId="5CDCF0B7" w14:textId="77777777" w:rsidR="007C2A45" w:rsidRPr="003D7CFC" w:rsidRDefault="007C2A45" w:rsidP="00787F7A">
            <w:pPr>
              <w:pStyle w:val="TableFirstLine"/>
              <w:keepNext w:val="0"/>
              <w:spacing w:before="60" w:after="60"/>
              <w:jc w:val="center"/>
              <w:rPr>
                <w:rFonts w:ascii="Arial" w:hAnsi="Arial" w:cs="Arial"/>
                <w:lang w:val="sk-SK"/>
              </w:rPr>
            </w:pPr>
            <w:r w:rsidRPr="003D7CFC">
              <w:rPr>
                <w:rFonts w:ascii="Arial" w:hAnsi="Arial" w:cs="Arial"/>
                <w:lang w:val="sk-SK"/>
              </w:rPr>
              <w:t>Lineárna</w:t>
            </w:r>
          </w:p>
        </w:tc>
      </w:tr>
      <w:tr w:rsidR="007C2A45" w:rsidRPr="003D7CFC" w14:paraId="00A4AD98" w14:textId="77777777" w:rsidTr="007C2A45">
        <w:trPr>
          <w:cantSplit/>
        </w:trPr>
        <w:tc>
          <w:tcPr>
            <w:tcW w:w="3261" w:type="dxa"/>
            <w:vAlign w:val="bottom"/>
          </w:tcPr>
          <w:p w14:paraId="0CF474DD" w14:textId="77777777" w:rsidR="007C2A45" w:rsidRPr="003D7CFC" w:rsidRDefault="007C2A45" w:rsidP="00787F7A">
            <w:pPr>
              <w:pStyle w:val="TableFirstLine"/>
              <w:keepNext w:val="0"/>
              <w:spacing w:before="60" w:after="60"/>
              <w:rPr>
                <w:rFonts w:ascii="Arial" w:hAnsi="Arial" w:cs="Arial"/>
                <w:lang w:val="sk-SK"/>
              </w:rPr>
            </w:pPr>
            <w:r w:rsidRPr="003D7CFC">
              <w:rPr>
                <w:rFonts w:ascii="Arial" w:hAnsi="Arial" w:cs="Arial"/>
                <w:lang w:val="sk-SK"/>
              </w:rPr>
              <w:t>Stroje, prístroje a zariadenia</w:t>
            </w:r>
          </w:p>
        </w:tc>
        <w:tc>
          <w:tcPr>
            <w:tcW w:w="1559" w:type="dxa"/>
            <w:vAlign w:val="bottom"/>
          </w:tcPr>
          <w:p w14:paraId="19340C51" w14:textId="77777777" w:rsidR="007C2A45" w:rsidRPr="003D7CFC" w:rsidRDefault="007C2A45" w:rsidP="00787F7A">
            <w:pPr>
              <w:pStyle w:val="TableFirstLine"/>
              <w:keepNext w:val="0"/>
              <w:spacing w:before="60" w:after="60"/>
              <w:jc w:val="center"/>
              <w:rPr>
                <w:rFonts w:ascii="Arial" w:hAnsi="Arial" w:cs="Arial"/>
                <w:lang w:val="sk-SK"/>
              </w:rPr>
            </w:pPr>
            <w:r w:rsidRPr="003D7CFC">
              <w:rPr>
                <w:rFonts w:ascii="Arial" w:hAnsi="Arial" w:cs="Arial"/>
                <w:lang w:val="sk-SK"/>
              </w:rPr>
              <w:t>4 až 12 rokov</w:t>
            </w:r>
          </w:p>
        </w:tc>
        <w:tc>
          <w:tcPr>
            <w:tcW w:w="1559" w:type="dxa"/>
            <w:vAlign w:val="bottom"/>
          </w:tcPr>
          <w:p w14:paraId="7CC94495" w14:textId="77777777" w:rsidR="007C2A45" w:rsidRPr="003D7CFC" w:rsidRDefault="007C2A45" w:rsidP="00787F7A">
            <w:pPr>
              <w:pStyle w:val="TableFirstLine"/>
              <w:keepNext w:val="0"/>
              <w:spacing w:before="60" w:after="60"/>
              <w:jc w:val="center"/>
              <w:rPr>
                <w:rFonts w:ascii="Arial" w:hAnsi="Arial" w:cs="Arial"/>
                <w:lang w:val="sk-SK"/>
              </w:rPr>
            </w:pPr>
            <w:r w:rsidRPr="003D7CFC">
              <w:rPr>
                <w:rFonts w:ascii="Arial" w:hAnsi="Arial" w:cs="Arial"/>
                <w:lang w:val="sk-SK"/>
              </w:rPr>
              <w:t>8,33 – 25%</w:t>
            </w:r>
          </w:p>
        </w:tc>
        <w:tc>
          <w:tcPr>
            <w:tcW w:w="1559" w:type="dxa"/>
            <w:vAlign w:val="bottom"/>
          </w:tcPr>
          <w:p w14:paraId="5058FB11" w14:textId="77777777" w:rsidR="007C2A45" w:rsidRPr="003D7CFC" w:rsidRDefault="007C2A45" w:rsidP="00787F7A">
            <w:pPr>
              <w:pStyle w:val="TableFirstLine"/>
              <w:keepNext w:val="0"/>
              <w:spacing w:before="60" w:after="60"/>
              <w:jc w:val="center"/>
              <w:rPr>
                <w:rFonts w:ascii="Arial" w:hAnsi="Arial" w:cs="Arial"/>
                <w:lang w:val="sk-SK"/>
              </w:rPr>
            </w:pPr>
            <w:r w:rsidRPr="003D7CFC">
              <w:rPr>
                <w:rFonts w:ascii="Arial" w:hAnsi="Arial" w:cs="Arial"/>
                <w:lang w:val="sk-SK"/>
              </w:rPr>
              <w:t>Lineárna</w:t>
            </w:r>
          </w:p>
        </w:tc>
      </w:tr>
      <w:tr w:rsidR="007C2A45" w:rsidRPr="003D7CFC" w14:paraId="4AFBDC4B" w14:textId="77777777" w:rsidTr="007C2A45">
        <w:trPr>
          <w:cantSplit/>
        </w:trPr>
        <w:tc>
          <w:tcPr>
            <w:tcW w:w="3261" w:type="dxa"/>
            <w:vAlign w:val="bottom"/>
          </w:tcPr>
          <w:p w14:paraId="48A461B5" w14:textId="77777777" w:rsidR="007C2A45" w:rsidRPr="003D7CFC" w:rsidRDefault="007C2A45" w:rsidP="00787F7A">
            <w:pPr>
              <w:pStyle w:val="TableFirstLine"/>
              <w:keepNext w:val="0"/>
              <w:spacing w:before="60" w:after="60"/>
              <w:rPr>
                <w:rFonts w:ascii="Arial" w:hAnsi="Arial" w:cs="Arial"/>
                <w:lang w:val="sk-SK"/>
              </w:rPr>
            </w:pPr>
            <w:r w:rsidRPr="003D7CFC">
              <w:rPr>
                <w:rFonts w:ascii="Arial" w:hAnsi="Arial" w:cs="Arial"/>
                <w:lang w:val="sk-SK"/>
              </w:rPr>
              <w:t>Dopravné prostriedky</w:t>
            </w:r>
          </w:p>
        </w:tc>
        <w:tc>
          <w:tcPr>
            <w:tcW w:w="1559" w:type="dxa"/>
            <w:vAlign w:val="bottom"/>
          </w:tcPr>
          <w:p w14:paraId="65452D27" w14:textId="77777777" w:rsidR="007C2A45" w:rsidRPr="003D7CFC" w:rsidRDefault="007C2A45" w:rsidP="00787F7A">
            <w:pPr>
              <w:pStyle w:val="TableFirstLine"/>
              <w:keepNext w:val="0"/>
              <w:spacing w:before="60" w:after="60"/>
              <w:jc w:val="center"/>
              <w:rPr>
                <w:rFonts w:ascii="Arial" w:hAnsi="Arial" w:cs="Arial"/>
                <w:lang w:val="sk-SK"/>
              </w:rPr>
            </w:pPr>
            <w:r w:rsidRPr="003D7CFC">
              <w:rPr>
                <w:rFonts w:ascii="Arial" w:hAnsi="Arial" w:cs="Arial"/>
                <w:lang w:val="sk-SK"/>
              </w:rPr>
              <w:t>4 roky</w:t>
            </w:r>
          </w:p>
        </w:tc>
        <w:tc>
          <w:tcPr>
            <w:tcW w:w="1559" w:type="dxa"/>
            <w:vAlign w:val="bottom"/>
          </w:tcPr>
          <w:p w14:paraId="29E212A7" w14:textId="77777777" w:rsidR="007C2A45" w:rsidRPr="003D7CFC" w:rsidRDefault="007C2A45" w:rsidP="00787F7A">
            <w:pPr>
              <w:pStyle w:val="TableFirstLine"/>
              <w:keepNext w:val="0"/>
              <w:spacing w:before="60" w:after="60"/>
              <w:jc w:val="center"/>
              <w:rPr>
                <w:rFonts w:ascii="Arial" w:hAnsi="Arial" w:cs="Arial"/>
                <w:lang w:val="sk-SK"/>
              </w:rPr>
            </w:pPr>
            <w:r w:rsidRPr="003D7CFC">
              <w:rPr>
                <w:rFonts w:ascii="Arial" w:hAnsi="Arial" w:cs="Arial"/>
                <w:lang w:val="sk-SK"/>
              </w:rPr>
              <w:t>25%</w:t>
            </w:r>
          </w:p>
        </w:tc>
        <w:tc>
          <w:tcPr>
            <w:tcW w:w="1559" w:type="dxa"/>
            <w:vAlign w:val="bottom"/>
          </w:tcPr>
          <w:p w14:paraId="60F25035" w14:textId="77777777" w:rsidR="007C2A45" w:rsidRPr="003D7CFC" w:rsidRDefault="007C2A45" w:rsidP="00787F7A">
            <w:pPr>
              <w:pStyle w:val="TableFirstLine"/>
              <w:keepNext w:val="0"/>
              <w:spacing w:before="60" w:after="60"/>
              <w:jc w:val="center"/>
              <w:rPr>
                <w:rFonts w:ascii="Arial" w:hAnsi="Arial" w:cs="Arial"/>
                <w:lang w:val="sk-SK"/>
              </w:rPr>
            </w:pPr>
            <w:r w:rsidRPr="003D7CFC">
              <w:rPr>
                <w:rFonts w:ascii="Arial" w:hAnsi="Arial" w:cs="Arial"/>
                <w:lang w:val="sk-SK"/>
              </w:rPr>
              <w:t>Lineárna</w:t>
            </w:r>
          </w:p>
        </w:tc>
      </w:tr>
      <w:tr w:rsidR="007C2A45" w:rsidRPr="003D7CFC" w14:paraId="461F98CD" w14:textId="77777777" w:rsidTr="007C2A45">
        <w:trPr>
          <w:cantSplit/>
        </w:trPr>
        <w:tc>
          <w:tcPr>
            <w:tcW w:w="3261" w:type="dxa"/>
            <w:tcBorders>
              <w:bottom w:val="nil"/>
            </w:tcBorders>
            <w:vAlign w:val="bottom"/>
          </w:tcPr>
          <w:p w14:paraId="3B3EF752" w14:textId="77777777" w:rsidR="007C2A45" w:rsidRPr="003D7CFC" w:rsidRDefault="007C2A45" w:rsidP="00787F7A">
            <w:pPr>
              <w:pStyle w:val="TableFirstLine"/>
              <w:keepNext w:val="0"/>
              <w:spacing w:before="60" w:after="60"/>
              <w:rPr>
                <w:rFonts w:ascii="Arial" w:hAnsi="Arial" w:cs="Arial"/>
                <w:lang w:val="sk-SK"/>
              </w:rPr>
            </w:pPr>
            <w:r w:rsidRPr="003D7CFC">
              <w:rPr>
                <w:rFonts w:ascii="Arial" w:hAnsi="Arial" w:cs="Arial"/>
                <w:lang w:val="sk-SK"/>
              </w:rPr>
              <w:t>Inventár</w:t>
            </w:r>
          </w:p>
        </w:tc>
        <w:tc>
          <w:tcPr>
            <w:tcW w:w="1559" w:type="dxa"/>
            <w:tcBorders>
              <w:bottom w:val="nil"/>
            </w:tcBorders>
            <w:vAlign w:val="bottom"/>
          </w:tcPr>
          <w:p w14:paraId="79A2E8F7" w14:textId="77777777" w:rsidR="007C2A45" w:rsidRPr="003D7CFC" w:rsidRDefault="007C2A45" w:rsidP="00787F7A">
            <w:pPr>
              <w:pStyle w:val="TableFirstLine"/>
              <w:keepNext w:val="0"/>
              <w:spacing w:before="60" w:after="60"/>
              <w:jc w:val="center"/>
              <w:rPr>
                <w:rFonts w:ascii="Arial" w:hAnsi="Arial" w:cs="Arial"/>
                <w:lang w:val="sk-SK"/>
              </w:rPr>
            </w:pPr>
            <w:r w:rsidRPr="003D7CFC">
              <w:rPr>
                <w:rFonts w:ascii="Arial" w:hAnsi="Arial" w:cs="Arial"/>
                <w:lang w:val="sk-SK"/>
              </w:rPr>
              <w:t>rôzna</w:t>
            </w:r>
          </w:p>
        </w:tc>
        <w:tc>
          <w:tcPr>
            <w:tcW w:w="1559" w:type="dxa"/>
            <w:tcBorders>
              <w:bottom w:val="nil"/>
            </w:tcBorders>
            <w:vAlign w:val="bottom"/>
          </w:tcPr>
          <w:p w14:paraId="79D0464F" w14:textId="77777777" w:rsidR="007C2A45" w:rsidRPr="003D7CFC" w:rsidRDefault="007C2A45" w:rsidP="00787F7A">
            <w:pPr>
              <w:pStyle w:val="TableFirstLine"/>
              <w:keepNext w:val="0"/>
              <w:spacing w:before="60" w:after="60"/>
              <w:jc w:val="center"/>
              <w:rPr>
                <w:rFonts w:ascii="Arial" w:hAnsi="Arial" w:cs="Arial"/>
                <w:lang w:val="sk-SK"/>
              </w:rPr>
            </w:pPr>
            <w:r w:rsidRPr="003D7CFC">
              <w:rPr>
                <w:rFonts w:ascii="Arial" w:hAnsi="Arial" w:cs="Arial"/>
                <w:lang w:val="sk-SK"/>
              </w:rPr>
              <w:t>100%</w:t>
            </w:r>
          </w:p>
        </w:tc>
        <w:tc>
          <w:tcPr>
            <w:tcW w:w="1559" w:type="dxa"/>
            <w:tcBorders>
              <w:bottom w:val="nil"/>
            </w:tcBorders>
            <w:vAlign w:val="bottom"/>
          </w:tcPr>
          <w:p w14:paraId="46264B32" w14:textId="77777777" w:rsidR="007C2A45" w:rsidRPr="003D7CFC" w:rsidRDefault="007C2A45" w:rsidP="00787F7A">
            <w:pPr>
              <w:pStyle w:val="TableFirstLine"/>
              <w:keepNext w:val="0"/>
              <w:spacing w:before="60" w:after="60"/>
              <w:jc w:val="center"/>
              <w:rPr>
                <w:rFonts w:ascii="Arial" w:hAnsi="Arial" w:cs="Arial"/>
                <w:lang w:val="sk-SK"/>
              </w:rPr>
            </w:pPr>
            <w:r w:rsidRPr="003D7CFC">
              <w:rPr>
                <w:rFonts w:ascii="Arial" w:hAnsi="Arial" w:cs="Arial"/>
                <w:lang w:val="sk-SK"/>
              </w:rPr>
              <w:t>Lineárna</w:t>
            </w:r>
          </w:p>
        </w:tc>
      </w:tr>
      <w:tr w:rsidR="007C2A45" w:rsidRPr="003D7CFC" w14:paraId="28C3C2B0" w14:textId="77777777" w:rsidTr="007C2A45">
        <w:trPr>
          <w:cantSplit/>
        </w:trPr>
        <w:tc>
          <w:tcPr>
            <w:tcW w:w="3261" w:type="dxa"/>
            <w:tcBorders>
              <w:top w:val="nil"/>
              <w:left w:val="nil"/>
              <w:bottom w:val="single" w:sz="8" w:space="0" w:color="808080"/>
              <w:right w:val="nil"/>
            </w:tcBorders>
            <w:vAlign w:val="bottom"/>
          </w:tcPr>
          <w:p w14:paraId="4535CFEE" w14:textId="77777777" w:rsidR="007C2A45" w:rsidRPr="003D7CFC" w:rsidRDefault="007C2A45" w:rsidP="00787F7A">
            <w:pPr>
              <w:pStyle w:val="TableFirstLine"/>
              <w:keepNext w:val="0"/>
              <w:spacing w:before="60" w:after="60"/>
              <w:rPr>
                <w:rFonts w:ascii="Arial" w:hAnsi="Arial" w:cs="Arial"/>
                <w:highlight w:val="yellow"/>
                <w:lang w:val="sk-SK"/>
              </w:rPr>
            </w:pPr>
            <w:r w:rsidRPr="003D7CFC">
              <w:rPr>
                <w:rFonts w:ascii="Arial" w:hAnsi="Arial" w:cs="Arial"/>
                <w:lang w:val="sk-SK"/>
              </w:rPr>
              <w:t>Iný dlhodobý hmotný majetok</w:t>
            </w:r>
          </w:p>
        </w:tc>
        <w:tc>
          <w:tcPr>
            <w:tcW w:w="1559" w:type="dxa"/>
            <w:tcBorders>
              <w:top w:val="nil"/>
              <w:left w:val="nil"/>
              <w:bottom w:val="single" w:sz="8" w:space="0" w:color="808080"/>
              <w:right w:val="nil"/>
            </w:tcBorders>
            <w:vAlign w:val="bottom"/>
          </w:tcPr>
          <w:p w14:paraId="3C76C709" w14:textId="77777777" w:rsidR="007C2A45" w:rsidRPr="003D7CFC" w:rsidRDefault="007C2A45" w:rsidP="00787F7A">
            <w:pPr>
              <w:pStyle w:val="TableFirstLine"/>
              <w:keepNext w:val="0"/>
              <w:spacing w:before="60" w:after="60"/>
              <w:jc w:val="center"/>
              <w:rPr>
                <w:rFonts w:ascii="Arial" w:hAnsi="Arial" w:cs="Arial"/>
                <w:lang w:val="sk-SK"/>
              </w:rPr>
            </w:pPr>
            <w:r w:rsidRPr="003D7CFC">
              <w:rPr>
                <w:rFonts w:ascii="Arial" w:hAnsi="Arial" w:cs="Arial"/>
                <w:lang w:val="sk-SK"/>
              </w:rPr>
              <w:t>5 rokov</w:t>
            </w:r>
          </w:p>
        </w:tc>
        <w:tc>
          <w:tcPr>
            <w:tcW w:w="1559" w:type="dxa"/>
            <w:tcBorders>
              <w:top w:val="nil"/>
              <w:left w:val="nil"/>
              <w:bottom w:val="single" w:sz="8" w:space="0" w:color="808080"/>
              <w:right w:val="nil"/>
            </w:tcBorders>
            <w:vAlign w:val="bottom"/>
          </w:tcPr>
          <w:p w14:paraId="33BE7B7D" w14:textId="77777777" w:rsidR="007C2A45" w:rsidRPr="003D7CFC" w:rsidRDefault="007C2A45" w:rsidP="00787F7A">
            <w:pPr>
              <w:pStyle w:val="TableFirstLine"/>
              <w:keepNext w:val="0"/>
              <w:spacing w:before="60" w:after="60"/>
              <w:jc w:val="center"/>
              <w:rPr>
                <w:rFonts w:ascii="Arial" w:hAnsi="Arial" w:cs="Arial"/>
                <w:lang w:val="sk-SK"/>
              </w:rPr>
            </w:pPr>
            <w:r w:rsidRPr="003D7CFC">
              <w:rPr>
                <w:rFonts w:ascii="Arial" w:hAnsi="Arial" w:cs="Arial"/>
                <w:lang w:val="sk-SK"/>
              </w:rPr>
              <w:t>20%</w:t>
            </w:r>
          </w:p>
        </w:tc>
        <w:tc>
          <w:tcPr>
            <w:tcW w:w="1559" w:type="dxa"/>
            <w:tcBorders>
              <w:top w:val="nil"/>
              <w:left w:val="nil"/>
              <w:bottom w:val="single" w:sz="8" w:space="0" w:color="808080"/>
              <w:right w:val="nil"/>
            </w:tcBorders>
            <w:vAlign w:val="bottom"/>
          </w:tcPr>
          <w:p w14:paraId="2D942E5F" w14:textId="77777777" w:rsidR="007C2A45" w:rsidRPr="003D7CFC" w:rsidRDefault="007C2A45" w:rsidP="00787F7A">
            <w:pPr>
              <w:pStyle w:val="TableFirstLine"/>
              <w:keepNext w:val="0"/>
              <w:spacing w:before="60" w:after="60"/>
              <w:jc w:val="center"/>
              <w:rPr>
                <w:rFonts w:ascii="Arial" w:hAnsi="Arial" w:cs="Arial"/>
                <w:lang w:val="sk-SK"/>
              </w:rPr>
            </w:pPr>
            <w:r w:rsidRPr="003D7CFC">
              <w:rPr>
                <w:rFonts w:ascii="Arial" w:hAnsi="Arial" w:cs="Arial"/>
                <w:lang w:val="sk-SK"/>
              </w:rPr>
              <w:t>Lineárna</w:t>
            </w:r>
          </w:p>
        </w:tc>
      </w:tr>
    </w:tbl>
    <w:p w14:paraId="79109B0C" w14:textId="77777777" w:rsidR="001E48F9" w:rsidRPr="003D7CFC" w:rsidRDefault="001E48F9" w:rsidP="007C2A45">
      <w:pPr>
        <w:pStyle w:val="BodyText"/>
        <w:ind w:left="0"/>
        <w:rPr>
          <w:szCs w:val="18"/>
          <w:lang w:val="sk-SK"/>
        </w:rPr>
      </w:pPr>
    </w:p>
    <w:p w14:paraId="0D1915A5" w14:textId="77777777" w:rsidR="002D67C1" w:rsidRPr="003D7CFC" w:rsidRDefault="002D67C1" w:rsidP="001E48F9">
      <w:pPr>
        <w:pStyle w:val="BodyText"/>
        <w:rPr>
          <w:szCs w:val="18"/>
          <w:lang w:val="sk-SK"/>
        </w:rPr>
      </w:pPr>
    </w:p>
    <w:p w14:paraId="16601F34" w14:textId="77777777" w:rsidR="001E48F9" w:rsidRPr="003D7CFC" w:rsidRDefault="001E48F9" w:rsidP="001E48F9">
      <w:pPr>
        <w:pStyle w:val="BodyText"/>
        <w:rPr>
          <w:szCs w:val="18"/>
          <w:lang w:val="sk-SK"/>
        </w:rPr>
      </w:pPr>
      <w:r w:rsidRPr="003D7CFC">
        <w:rPr>
          <w:szCs w:val="18"/>
          <w:lang w:val="sk-SK"/>
        </w:rPr>
        <w:t xml:space="preserve">Metódy odpisovania, doby použiteľnosti a zostatkové hodnoty sa prehodnocujú ku dňu, ku ktorému sa zostavuje účtovná závierka, a ak je to potrebné, urobia sa úpravy. </w:t>
      </w:r>
    </w:p>
    <w:p w14:paraId="0099D394" w14:textId="77777777" w:rsidR="001E48F9" w:rsidRPr="003D7CFC" w:rsidRDefault="001E48F9" w:rsidP="001E48F9">
      <w:pPr>
        <w:pStyle w:val="BodyText"/>
        <w:rPr>
          <w:szCs w:val="18"/>
          <w:lang w:val="sk-SK"/>
        </w:rPr>
      </w:pPr>
    </w:p>
    <w:p w14:paraId="28568565" w14:textId="77777777" w:rsidR="00960715" w:rsidRPr="003D7CFC" w:rsidRDefault="00960715" w:rsidP="001E48F9">
      <w:pPr>
        <w:pStyle w:val="BodyText"/>
        <w:rPr>
          <w:szCs w:val="18"/>
          <w:lang w:val="sk-SK"/>
        </w:rPr>
      </w:pPr>
    </w:p>
    <w:p w14:paraId="1A48491D" w14:textId="77777777" w:rsidR="001E48F9" w:rsidRPr="003D7CFC" w:rsidRDefault="001E48F9" w:rsidP="001E48F9">
      <w:pPr>
        <w:pStyle w:val="BodyText"/>
        <w:rPr>
          <w:i/>
          <w:szCs w:val="18"/>
          <w:lang w:val="sk-SK"/>
        </w:rPr>
      </w:pPr>
      <w:r w:rsidRPr="003D7CFC">
        <w:rPr>
          <w:b/>
          <w:i/>
          <w:szCs w:val="18"/>
          <w:lang w:val="sk-SK"/>
        </w:rPr>
        <w:t>Posúdenie zníženia hodnoty majetku</w:t>
      </w:r>
    </w:p>
    <w:p w14:paraId="62299F35" w14:textId="77777777" w:rsidR="001E48F9" w:rsidRPr="003D7CFC" w:rsidRDefault="001E48F9" w:rsidP="001E48F9">
      <w:pPr>
        <w:pStyle w:val="BodyText"/>
        <w:rPr>
          <w:i/>
          <w:szCs w:val="18"/>
          <w:lang w:val="sk-SK"/>
        </w:rPr>
      </w:pPr>
    </w:p>
    <w:p w14:paraId="71CDA940" w14:textId="77777777" w:rsidR="001E48F9" w:rsidRPr="003D7CFC" w:rsidRDefault="001E48F9" w:rsidP="001E48F9">
      <w:pPr>
        <w:pStyle w:val="BodyText"/>
        <w:rPr>
          <w:i/>
          <w:szCs w:val="18"/>
          <w:lang w:val="sk-SK"/>
        </w:rPr>
      </w:pPr>
      <w:r w:rsidRPr="003D7CFC">
        <w:rPr>
          <w:lang w:val="sk-SK"/>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79E30178" w14:textId="77777777" w:rsidR="001E48F9" w:rsidRPr="003D7CFC" w:rsidRDefault="001E48F9" w:rsidP="001E48F9">
      <w:pPr>
        <w:pStyle w:val="AccountingPolicy"/>
        <w:jc w:val="both"/>
        <w:rPr>
          <w:rFonts w:ascii="Arial" w:hAnsi="Arial" w:cs="Arial"/>
          <w:lang w:val="sk-SK"/>
        </w:rPr>
      </w:pPr>
    </w:p>
    <w:p w14:paraId="14BC574D" w14:textId="77777777" w:rsidR="001E48F9" w:rsidRPr="003D7CFC" w:rsidRDefault="001E48F9" w:rsidP="001E48F9">
      <w:pPr>
        <w:pStyle w:val="BodyText"/>
        <w:rPr>
          <w:lang w:val="sk-SK"/>
        </w:rPr>
      </w:pPr>
      <w:r w:rsidRPr="003D7CFC">
        <w:rPr>
          <w:lang w:val="sk-SK"/>
        </w:rPr>
        <w:t xml:space="preserve">Faktory, ktoré sú považované za dôležité pri  posudzovaní zníženia hodnoty majetku sú: </w:t>
      </w:r>
    </w:p>
    <w:p w14:paraId="186DDE72" w14:textId="77777777" w:rsidR="001E48F9" w:rsidRPr="003D7CFC" w:rsidRDefault="001E48F9" w:rsidP="001E48F9">
      <w:pPr>
        <w:pStyle w:val="BodyText"/>
        <w:numPr>
          <w:ilvl w:val="0"/>
          <w:numId w:val="26"/>
        </w:numPr>
        <w:tabs>
          <w:tab w:val="clear" w:pos="340"/>
          <w:tab w:val="num" w:pos="766"/>
        </w:tabs>
        <w:ind w:left="766"/>
        <w:rPr>
          <w:lang w:val="sk-SK"/>
        </w:rPr>
      </w:pPr>
      <w:r w:rsidRPr="003D7CFC">
        <w:rPr>
          <w:lang w:val="sk-SK"/>
        </w:rPr>
        <w:t>technologický pokrok,</w:t>
      </w:r>
    </w:p>
    <w:p w14:paraId="49FB7B1A" w14:textId="77777777" w:rsidR="001E48F9" w:rsidRPr="003D7CFC" w:rsidRDefault="001E48F9" w:rsidP="001E48F9">
      <w:pPr>
        <w:pStyle w:val="BodyText"/>
        <w:numPr>
          <w:ilvl w:val="0"/>
          <w:numId w:val="26"/>
        </w:numPr>
        <w:tabs>
          <w:tab w:val="clear" w:pos="340"/>
          <w:tab w:val="num" w:pos="766"/>
        </w:tabs>
        <w:ind w:left="766"/>
        <w:rPr>
          <w:lang w:val="sk-SK"/>
        </w:rPr>
      </w:pPr>
      <w:r w:rsidRPr="003D7CFC">
        <w:rPr>
          <w:lang w:val="sk-SK"/>
        </w:rPr>
        <w:t>významne nedostatočné prevádzkové výsledky v porovnaní s historickými alebo plánovanými prevádzkovými výsledkami,</w:t>
      </w:r>
    </w:p>
    <w:p w14:paraId="4FAE7D6B" w14:textId="77777777" w:rsidR="001E48F9" w:rsidRPr="003D7CFC" w:rsidRDefault="001E48F9" w:rsidP="001E48F9">
      <w:pPr>
        <w:pStyle w:val="BodyText"/>
        <w:numPr>
          <w:ilvl w:val="0"/>
          <w:numId w:val="26"/>
        </w:numPr>
        <w:tabs>
          <w:tab w:val="clear" w:pos="340"/>
          <w:tab w:val="num" w:pos="766"/>
        </w:tabs>
        <w:ind w:left="766"/>
        <w:rPr>
          <w:lang w:val="sk-SK"/>
        </w:rPr>
      </w:pPr>
      <w:r w:rsidRPr="003D7CFC">
        <w:rPr>
          <w:lang w:val="sk-SK"/>
        </w:rPr>
        <w:t>významné zmeny v spôsobe použitia majetku Spoločnosti alebo celkovej zmeny stratégie Spoločnosti,</w:t>
      </w:r>
    </w:p>
    <w:p w14:paraId="740E5E11" w14:textId="3CD036F4" w:rsidR="001E48F9" w:rsidRPr="003D7CFC" w:rsidRDefault="00A40CD8" w:rsidP="001E48F9">
      <w:pPr>
        <w:pStyle w:val="BodyText"/>
        <w:numPr>
          <w:ilvl w:val="0"/>
          <w:numId w:val="26"/>
        </w:numPr>
        <w:tabs>
          <w:tab w:val="clear" w:pos="340"/>
          <w:tab w:val="num" w:pos="766"/>
        </w:tabs>
        <w:ind w:left="766"/>
        <w:rPr>
          <w:lang w:val="sk-SK"/>
        </w:rPr>
      </w:pPr>
      <w:r w:rsidRPr="003D7CFC">
        <w:rPr>
          <w:lang w:val="sk-SK"/>
        </w:rPr>
        <w:t>zastaranosť</w:t>
      </w:r>
      <w:r w:rsidR="001E48F9" w:rsidRPr="003D7CFC">
        <w:rPr>
          <w:lang w:val="sk-SK"/>
        </w:rPr>
        <w:t xml:space="preserve"> produktov.</w:t>
      </w:r>
    </w:p>
    <w:p w14:paraId="663B971A" w14:textId="77777777" w:rsidR="001E48F9" w:rsidRPr="003D7CFC" w:rsidRDefault="001E48F9" w:rsidP="001E48F9">
      <w:pPr>
        <w:pStyle w:val="BodyText"/>
        <w:rPr>
          <w:lang w:val="sk-SK"/>
        </w:rPr>
      </w:pPr>
    </w:p>
    <w:p w14:paraId="1720B410" w14:textId="77777777" w:rsidR="001E48F9" w:rsidRPr="003D7CFC" w:rsidRDefault="001E48F9" w:rsidP="001E48F9">
      <w:pPr>
        <w:pStyle w:val="BodyText"/>
        <w:rPr>
          <w:lang w:val="sk-SK"/>
        </w:rPr>
      </w:pPr>
      <w:r w:rsidRPr="003D7CFC">
        <w:rPr>
          <w:lang w:val="sk-SK"/>
        </w:rPr>
        <w:t>Ak Spoločnosť zistí, že na základe existencie jedného alebo viacerých indikátorov zníženia hodnoty majetku možno predpokladať, že došlo k zníženiu hodnoty majetku oproti jeho oceneniu v účtovníctve, vypočíta zníženie hodnoty majetku na základe odhadov projektovaných čistých diskontovaných peňažných tokov, ktoré sa očakávajú z daného majetku, vrátane jeho prípadného predaja. Odhadované zníženie hodnoty by sa mohlo preukázať ako nedostatočné, ak by analýzy nadhodnotili peňažné toky alebo ak sa zmenia podmienky v budúcnosti</w:t>
      </w:r>
      <w:r w:rsidR="00BD7509" w:rsidRPr="003D7CFC">
        <w:rPr>
          <w:lang w:val="sk-SK"/>
        </w:rPr>
        <w:t>.</w:t>
      </w:r>
      <w:r w:rsidRPr="003D7CFC">
        <w:rPr>
          <w:lang w:val="sk-SK"/>
        </w:rPr>
        <w:t xml:space="preserve"> </w:t>
      </w:r>
    </w:p>
    <w:p w14:paraId="5CA887B4" w14:textId="77777777" w:rsidR="00BD7509" w:rsidRPr="003D7CFC" w:rsidRDefault="00BD7509" w:rsidP="001E48F9">
      <w:pPr>
        <w:pStyle w:val="BodyText"/>
        <w:rPr>
          <w:szCs w:val="18"/>
          <w:lang w:val="sk-SK"/>
        </w:rPr>
      </w:pPr>
    </w:p>
    <w:p w14:paraId="486ADF94" w14:textId="77777777" w:rsidR="001E48F9" w:rsidRPr="003D7CFC" w:rsidRDefault="001E48F9" w:rsidP="001E48F9">
      <w:pPr>
        <w:pStyle w:val="Pismenka"/>
        <w:numPr>
          <w:ilvl w:val="0"/>
          <w:numId w:val="22"/>
        </w:numPr>
        <w:tabs>
          <w:tab w:val="left" w:pos="708"/>
        </w:tabs>
        <w:rPr>
          <w:szCs w:val="18"/>
          <w:lang w:val="sk-SK"/>
        </w:rPr>
      </w:pPr>
      <w:r w:rsidRPr="003D7CFC">
        <w:rPr>
          <w:szCs w:val="18"/>
          <w:lang w:val="sk-SK"/>
        </w:rPr>
        <w:t>Dlhodobý finančný majetok</w:t>
      </w:r>
    </w:p>
    <w:p w14:paraId="47100CC7" w14:textId="77777777" w:rsidR="001E48F9" w:rsidRPr="003D7CFC" w:rsidRDefault="00AA61D9" w:rsidP="00CC44AB">
      <w:pPr>
        <w:pStyle w:val="Pismenka"/>
        <w:numPr>
          <w:ilvl w:val="0"/>
          <w:numId w:val="0"/>
        </w:numPr>
        <w:tabs>
          <w:tab w:val="left" w:pos="708"/>
        </w:tabs>
        <w:ind w:left="284"/>
        <w:rPr>
          <w:b w:val="0"/>
          <w:szCs w:val="18"/>
          <w:lang w:val="sk-SK"/>
        </w:rPr>
      </w:pPr>
      <w:r w:rsidRPr="003D7CFC">
        <w:rPr>
          <w:b w:val="0"/>
          <w:szCs w:val="18"/>
          <w:lang w:val="sk-SK"/>
        </w:rPr>
        <w:t>Spoločnosť nemá náplň pre túto položku.</w:t>
      </w:r>
    </w:p>
    <w:p w14:paraId="67E04E66" w14:textId="77777777" w:rsidR="00F305AC" w:rsidRPr="003D7CFC" w:rsidRDefault="00F305AC" w:rsidP="00AA61D9">
      <w:pPr>
        <w:pStyle w:val="Pismenka"/>
        <w:numPr>
          <w:ilvl w:val="0"/>
          <w:numId w:val="0"/>
        </w:numPr>
        <w:tabs>
          <w:tab w:val="left" w:pos="708"/>
        </w:tabs>
        <w:ind w:left="644"/>
        <w:rPr>
          <w:b w:val="0"/>
          <w:color w:val="0070C0"/>
          <w:szCs w:val="18"/>
          <w:lang w:val="sk-SK"/>
        </w:rPr>
      </w:pPr>
    </w:p>
    <w:p w14:paraId="01C9B9F2" w14:textId="77777777" w:rsidR="001E48F9" w:rsidRPr="003D7CFC" w:rsidRDefault="001E48F9" w:rsidP="001E48F9">
      <w:pPr>
        <w:pStyle w:val="Pismenka"/>
        <w:numPr>
          <w:ilvl w:val="0"/>
          <w:numId w:val="22"/>
        </w:numPr>
        <w:tabs>
          <w:tab w:val="left" w:pos="708"/>
        </w:tabs>
        <w:rPr>
          <w:szCs w:val="18"/>
          <w:lang w:val="sk-SK"/>
        </w:rPr>
      </w:pPr>
      <w:r w:rsidRPr="003D7CFC">
        <w:rPr>
          <w:szCs w:val="18"/>
          <w:lang w:val="sk-SK"/>
        </w:rPr>
        <w:t xml:space="preserve">Zásoby </w:t>
      </w:r>
    </w:p>
    <w:p w14:paraId="32EF2ECA" w14:textId="77777777" w:rsidR="00CC44AB" w:rsidRPr="003D7CFC" w:rsidRDefault="00CC44AB" w:rsidP="00CC44AB">
      <w:pPr>
        <w:ind w:left="284" w:firstLine="360"/>
        <w:jc w:val="both"/>
        <w:rPr>
          <w:rFonts w:ascii="Times New Roman" w:hAnsi="Times New Roman"/>
          <w:sz w:val="18"/>
          <w:szCs w:val="18"/>
        </w:rPr>
      </w:pPr>
      <w:r w:rsidRPr="003D7CFC">
        <w:rPr>
          <w:rFonts w:ascii="Times New Roman" w:hAnsi="Times New Roman"/>
          <w:sz w:val="18"/>
          <w:szCs w:val="18"/>
        </w:rPr>
        <w:t>Nakupované zásoby sú ocenené obstarávacími cenami s použitím metódy  "</w:t>
      </w:r>
      <w:proofErr w:type="spellStart"/>
      <w:r w:rsidRPr="003D7CFC">
        <w:rPr>
          <w:rFonts w:ascii="Times New Roman" w:hAnsi="Times New Roman"/>
          <w:sz w:val="18"/>
          <w:szCs w:val="18"/>
        </w:rPr>
        <w:t>first</w:t>
      </w:r>
      <w:proofErr w:type="spellEnd"/>
      <w:r w:rsidRPr="003D7CFC">
        <w:rPr>
          <w:rFonts w:ascii="Times New Roman" w:hAnsi="Times New Roman"/>
          <w:sz w:val="18"/>
          <w:szCs w:val="18"/>
        </w:rPr>
        <w:noBreakHyphen/>
        <w:t xml:space="preserve">in, </w:t>
      </w:r>
      <w:proofErr w:type="spellStart"/>
      <w:r w:rsidRPr="003D7CFC">
        <w:rPr>
          <w:rFonts w:ascii="Times New Roman" w:hAnsi="Times New Roman"/>
          <w:sz w:val="18"/>
          <w:szCs w:val="18"/>
        </w:rPr>
        <w:t>first</w:t>
      </w:r>
      <w:r w:rsidRPr="003D7CFC">
        <w:rPr>
          <w:rFonts w:ascii="Times New Roman" w:hAnsi="Times New Roman"/>
          <w:sz w:val="18"/>
          <w:szCs w:val="18"/>
        </w:rPr>
        <w:noBreakHyphen/>
        <w:t>out</w:t>
      </w:r>
      <w:proofErr w:type="spellEnd"/>
      <w:r w:rsidRPr="003D7CFC">
        <w:rPr>
          <w:rFonts w:ascii="Times New Roman" w:hAnsi="Times New Roman"/>
          <w:sz w:val="18"/>
          <w:szCs w:val="18"/>
        </w:rPr>
        <w:t>" (FIFO - prvá cena pre ocenenie prírastku zásob sa použije ako prvá cena pre ocenenie úbytku zásob). Obstarávacia cena zásob zahŕňa cenu obstarania a náklady súvisiace s ich obstaraním (náklady na prepravu, clo, provízie, atď.). Prijaté zľavy, diskonty, rabaty znižujú obstarávaciu cenu zásob.</w:t>
      </w:r>
    </w:p>
    <w:p w14:paraId="1CE2C5DE" w14:textId="77777777" w:rsidR="00CC44AB" w:rsidRPr="003D7CFC" w:rsidRDefault="00CC44AB" w:rsidP="00CC44AB">
      <w:pPr>
        <w:ind w:left="284"/>
        <w:jc w:val="both"/>
        <w:rPr>
          <w:rFonts w:ascii="Times New Roman" w:hAnsi="Times New Roman"/>
          <w:sz w:val="18"/>
          <w:szCs w:val="18"/>
        </w:rPr>
      </w:pPr>
      <w:r w:rsidRPr="003D7CFC">
        <w:rPr>
          <w:rFonts w:ascii="Times New Roman" w:hAnsi="Times New Roman"/>
          <w:sz w:val="18"/>
          <w:szCs w:val="18"/>
        </w:rPr>
        <w:t>Zásoby vytvorené vlastnou činnosťou sa oceňujú vlastnými nákladmi. Vlastné náklady zahŕňajú priame materiálové a mzdové náklady a výrobné režijné náklady</w:t>
      </w:r>
      <w:r w:rsidRPr="003D7CFC">
        <w:rPr>
          <w:rFonts w:ascii="Times New Roman" w:hAnsi="Times New Roman"/>
          <w:i/>
          <w:sz w:val="18"/>
          <w:szCs w:val="18"/>
        </w:rPr>
        <w:t>.</w:t>
      </w:r>
      <w:r w:rsidRPr="003D7CFC">
        <w:rPr>
          <w:rFonts w:ascii="Times New Roman" w:hAnsi="Times New Roman"/>
          <w:sz w:val="18"/>
          <w:szCs w:val="18"/>
        </w:rPr>
        <w:t xml:space="preserve"> </w:t>
      </w:r>
    </w:p>
    <w:p w14:paraId="42CD8EE5" w14:textId="77777777" w:rsidR="00CC44AB" w:rsidRPr="003D7CFC" w:rsidRDefault="00CC44AB" w:rsidP="00CC44AB">
      <w:pPr>
        <w:ind w:left="284"/>
        <w:jc w:val="both"/>
        <w:rPr>
          <w:rFonts w:ascii="Times New Roman" w:hAnsi="Times New Roman"/>
          <w:sz w:val="18"/>
          <w:szCs w:val="18"/>
        </w:rPr>
      </w:pPr>
      <w:r w:rsidRPr="003D7CFC">
        <w:rPr>
          <w:rFonts w:ascii="Times New Roman" w:hAnsi="Times New Roman"/>
          <w:sz w:val="18"/>
          <w:szCs w:val="18"/>
        </w:rPr>
        <w:t>V prípade prechodného zníženia úžitkovej hodnoty zásob sa tvorí  opravná položka. Opravnú položku tvorí spoločnosť na základe odborného posúdenia najviac do výšky účtovnej hodnoty zásob.</w:t>
      </w:r>
    </w:p>
    <w:p w14:paraId="62EFB856" w14:textId="77777777" w:rsidR="00BD7509" w:rsidRPr="003D7CFC" w:rsidRDefault="00BD7509" w:rsidP="005532EE">
      <w:pPr>
        <w:pStyle w:val="BodyText"/>
        <w:ind w:left="0"/>
        <w:rPr>
          <w:szCs w:val="18"/>
          <w:lang w:val="sk-SK"/>
        </w:rPr>
      </w:pPr>
    </w:p>
    <w:p w14:paraId="217FB095" w14:textId="77777777" w:rsidR="001E48F9" w:rsidRPr="003D7CFC" w:rsidRDefault="001E48F9" w:rsidP="001E48F9">
      <w:pPr>
        <w:pStyle w:val="Pismenka"/>
        <w:numPr>
          <w:ilvl w:val="0"/>
          <w:numId w:val="22"/>
        </w:numPr>
        <w:tabs>
          <w:tab w:val="left" w:pos="708"/>
        </w:tabs>
        <w:rPr>
          <w:szCs w:val="18"/>
          <w:lang w:val="sk-SK"/>
        </w:rPr>
      </w:pPr>
      <w:r w:rsidRPr="003D7CFC">
        <w:rPr>
          <w:szCs w:val="18"/>
          <w:lang w:val="sk-SK"/>
        </w:rPr>
        <w:t>Pohľadávky</w:t>
      </w:r>
    </w:p>
    <w:p w14:paraId="3AA608D7" w14:textId="18261280" w:rsidR="008B2874" w:rsidRDefault="001E48F9" w:rsidP="001E48F9">
      <w:pPr>
        <w:pStyle w:val="BodyText"/>
        <w:rPr>
          <w:szCs w:val="18"/>
          <w:lang w:val="sk-SK"/>
        </w:rPr>
      </w:pPr>
      <w:r w:rsidRPr="003D7CFC">
        <w:rPr>
          <w:szCs w:val="18"/>
          <w:lang w:val="sk-SK"/>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40D9876D" w14:textId="2D485461" w:rsidR="001E48F9" w:rsidRPr="003D7CFC" w:rsidRDefault="008B2874" w:rsidP="00AD46E6">
      <w:pPr>
        <w:pStyle w:val="Pismenka"/>
        <w:numPr>
          <w:ilvl w:val="0"/>
          <w:numId w:val="22"/>
        </w:numPr>
        <w:tabs>
          <w:tab w:val="left" w:pos="708"/>
        </w:tabs>
        <w:rPr>
          <w:szCs w:val="18"/>
          <w:lang w:val="sk-SK"/>
        </w:rPr>
      </w:pPr>
      <w:r>
        <w:rPr>
          <w:szCs w:val="18"/>
        </w:rPr>
        <w:br w:type="page"/>
      </w:r>
      <w:r w:rsidR="001E48F9" w:rsidRPr="003D7CFC">
        <w:rPr>
          <w:szCs w:val="18"/>
          <w:lang w:val="sk-SK"/>
        </w:rPr>
        <w:lastRenderedPageBreak/>
        <w:t>Finančné účty</w:t>
      </w:r>
    </w:p>
    <w:p w14:paraId="742D3843" w14:textId="77777777" w:rsidR="001E48F9" w:rsidRPr="003D7CFC" w:rsidRDefault="001E48F9" w:rsidP="001E48F9">
      <w:pPr>
        <w:pStyle w:val="Pismenka"/>
        <w:numPr>
          <w:ilvl w:val="0"/>
          <w:numId w:val="0"/>
        </w:numPr>
        <w:tabs>
          <w:tab w:val="left" w:pos="708"/>
        </w:tabs>
        <w:ind w:left="426"/>
        <w:rPr>
          <w:b w:val="0"/>
          <w:szCs w:val="18"/>
          <w:lang w:val="sk-SK"/>
        </w:rPr>
      </w:pPr>
      <w:r w:rsidRPr="003D7CFC">
        <w:rPr>
          <w:b w:val="0"/>
          <w:szCs w:val="18"/>
          <w:lang w:val="sk-SK"/>
        </w:rPr>
        <w:t>Finančné účty tvorí peňažná hotovosť, ceniny, zostatky na bankových</w:t>
      </w:r>
      <w:r w:rsidRPr="003D7CFC">
        <w:rPr>
          <w:b w:val="0"/>
          <w:color w:val="0070C0"/>
          <w:szCs w:val="18"/>
          <w:lang w:val="sk-SK"/>
        </w:rPr>
        <w:t xml:space="preserve"> </w:t>
      </w:r>
      <w:r w:rsidRPr="003D7CFC">
        <w:rPr>
          <w:b w:val="0"/>
          <w:szCs w:val="18"/>
          <w:lang w:val="sk-SK"/>
        </w:rPr>
        <w:t>účtoch</w:t>
      </w:r>
      <w:r w:rsidRPr="003D7CFC">
        <w:rPr>
          <w:b w:val="0"/>
          <w:color w:val="0070C0"/>
          <w:szCs w:val="18"/>
          <w:lang w:val="sk-SK"/>
        </w:rPr>
        <w:t xml:space="preserve"> </w:t>
      </w:r>
      <w:r w:rsidRPr="003D7CFC">
        <w:rPr>
          <w:b w:val="0"/>
          <w:szCs w:val="18"/>
          <w:lang w:val="sk-SK"/>
        </w:rPr>
        <w:t xml:space="preserve">a oceňujú sa menovitou hodnotou. Zníženie ich hodnoty sa vyjadruje opravnou položkou. </w:t>
      </w:r>
    </w:p>
    <w:p w14:paraId="05D4501D" w14:textId="77777777" w:rsidR="001E48F9" w:rsidRPr="003D7CFC" w:rsidRDefault="001E48F9" w:rsidP="00070CED">
      <w:pPr>
        <w:pStyle w:val="BodyText"/>
        <w:ind w:left="0"/>
        <w:rPr>
          <w:szCs w:val="18"/>
          <w:lang w:val="sk-SK"/>
        </w:rPr>
      </w:pPr>
    </w:p>
    <w:p w14:paraId="3D12200F" w14:textId="77777777" w:rsidR="001E48F9" w:rsidRPr="003D7CFC" w:rsidRDefault="001E48F9" w:rsidP="001E48F9">
      <w:pPr>
        <w:pStyle w:val="Pismenka"/>
        <w:numPr>
          <w:ilvl w:val="0"/>
          <w:numId w:val="22"/>
        </w:numPr>
        <w:tabs>
          <w:tab w:val="left" w:pos="708"/>
        </w:tabs>
        <w:rPr>
          <w:szCs w:val="18"/>
          <w:lang w:val="sk-SK"/>
        </w:rPr>
      </w:pPr>
      <w:r w:rsidRPr="003D7CFC">
        <w:rPr>
          <w:szCs w:val="18"/>
          <w:lang w:val="sk-SK"/>
        </w:rPr>
        <w:t>Náklady budúcich období a príjmy budúcich období</w:t>
      </w:r>
    </w:p>
    <w:p w14:paraId="7B64A9C6" w14:textId="77777777" w:rsidR="001E48F9" w:rsidRPr="003D7CFC" w:rsidRDefault="001E48F9" w:rsidP="001E48F9">
      <w:pPr>
        <w:pStyle w:val="BodyText"/>
        <w:rPr>
          <w:szCs w:val="18"/>
          <w:lang w:val="sk-SK"/>
        </w:rPr>
      </w:pPr>
      <w:r w:rsidRPr="003D7CFC">
        <w:rPr>
          <w:szCs w:val="18"/>
          <w:lang w:val="sk-SK"/>
        </w:rPr>
        <w:t>Náklady budúcich období a príjmy budúcich období sa vykazujú vo výške, ktorá je potrebná na dodržanie zásady vecnej a časovej súvislosti s účtovným obdobím.</w:t>
      </w:r>
    </w:p>
    <w:p w14:paraId="5FD21853" w14:textId="77777777" w:rsidR="007C12DB" w:rsidRPr="003D7CFC" w:rsidRDefault="007C12DB" w:rsidP="001C5BC4">
      <w:pPr>
        <w:pStyle w:val="BodyText"/>
        <w:ind w:left="0"/>
        <w:rPr>
          <w:szCs w:val="18"/>
          <w:lang w:val="sk-SK"/>
        </w:rPr>
      </w:pPr>
    </w:p>
    <w:p w14:paraId="19FC0AB0" w14:textId="77777777" w:rsidR="001E48F9" w:rsidRPr="003D7CFC" w:rsidRDefault="001E48F9" w:rsidP="001E48F9">
      <w:pPr>
        <w:pStyle w:val="Pismenka"/>
        <w:numPr>
          <w:ilvl w:val="0"/>
          <w:numId w:val="22"/>
        </w:numPr>
        <w:tabs>
          <w:tab w:val="left" w:pos="708"/>
        </w:tabs>
        <w:rPr>
          <w:szCs w:val="18"/>
          <w:lang w:val="sk-SK"/>
        </w:rPr>
      </w:pPr>
      <w:r w:rsidRPr="003D7CFC">
        <w:rPr>
          <w:szCs w:val="18"/>
          <w:lang w:val="sk-SK"/>
        </w:rPr>
        <w:t>Zníženie hodnoty majetku a opravné položky</w:t>
      </w:r>
    </w:p>
    <w:p w14:paraId="7532AFF1" w14:textId="77777777" w:rsidR="00520649" w:rsidRPr="003D7CFC" w:rsidRDefault="001E48F9" w:rsidP="00520649">
      <w:pPr>
        <w:pStyle w:val="Pismenka"/>
        <w:numPr>
          <w:ilvl w:val="0"/>
          <w:numId w:val="0"/>
        </w:numPr>
        <w:tabs>
          <w:tab w:val="left" w:pos="708"/>
        </w:tabs>
        <w:ind w:left="426"/>
        <w:rPr>
          <w:b w:val="0"/>
          <w:lang w:val="sk-SK"/>
        </w:rPr>
      </w:pPr>
      <w:r w:rsidRPr="003D7CFC">
        <w:rPr>
          <w:b w:val="0"/>
          <w:lang w:val="sk-SK"/>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sa ich výška, ak nastane zmena predpokladu zníženia hodnoty.</w:t>
      </w:r>
    </w:p>
    <w:p w14:paraId="34949E9F" w14:textId="77777777" w:rsidR="00520649" w:rsidRPr="003D7CFC" w:rsidRDefault="00520649" w:rsidP="001C5BC4">
      <w:pPr>
        <w:pStyle w:val="Pismenka"/>
        <w:numPr>
          <w:ilvl w:val="0"/>
          <w:numId w:val="0"/>
        </w:numPr>
        <w:tabs>
          <w:tab w:val="left" w:pos="708"/>
        </w:tabs>
        <w:rPr>
          <w:b w:val="0"/>
          <w:lang w:val="sk-SK"/>
        </w:rPr>
      </w:pPr>
    </w:p>
    <w:p w14:paraId="0F97F15B" w14:textId="77777777" w:rsidR="00A40CD8" w:rsidRDefault="00A40CD8" w:rsidP="00A40CD8">
      <w:pPr>
        <w:pStyle w:val="Pismenka"/>
        <w:numPr>
          <w:ilvl w:val="0"/>
          <w:numId w:val="0"/>
        </w:numPr>
        <w:tabs>
          <w:tab w:val="left" w:pos="708"/>
        </w:tabs>
        <w:ind w:left="284"/>
        <w:rPr>
          <w:szCs w:val="18"/>
          <w:lang w:val="sk-SK"/>
        </w:rPr>
      </w:pPr>
    </w:p>
    <w:p w14:paraId="44960D28" w14:textId="1AD8F0BB" w:rsidR="00520649" w:rsidRPr="003D7CFC" w:rsidRDefault="00520649" w:rsidP="00520649">
      <w:pPr>
        <w:pStyle w:val="Pismenka"/>
        <w:numPr>
          <w:ilvl w:val="0"/>
          <w:numId w:val="22"/>
        </w:numPr>
        <w:tabs>
          <w:tab w:val="left" w:pos="708"/>
        </w:tabs>
        <w:rPr>
          <w:szCs w:val="18"/>
          <w:lang w:val="sk-SK"/>
        </w:rPr>
      </w:pPr>
      <w:r w:rsidRPr="003D7CFC">
        <w:rPr>
          <w:szCs w:val="18"/>
          <w:lang w:val="sk-SK"/>
        </w:rPr>
        <w:t>Záväzky</w:t>
      </w:r>
    </w:p>
    <w:p w14:paraId="4B8397BD" w14:textId="57A5AA6A" w:rsidR="00520649" w:rsidRDefault="00520649" w:rsidP="00520649">
      <w:pPr>
        <w:pStyle w:val="BodyText"/>
        <w:rPr>
          <w:szCs w:val="18"/>
          <w:lang w:val="sk-SK"/>
        </w:rPr>
      </w:pPr>
      <w:r w:rsidRPr="003D7CFC">
        <w:rPr>
          <w:szCs w:val="18"/>
          <w:lang w:val="sk-SK"/>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09878CD0" w14:textId="53C67F6B" w:rsidR="007F7E9D" w:rsidRDefault="007F7E9D" w:rsidP="00520649">
      <w:pPr>
        <w:pStyle w:val="BodyText"/>
        <w:rPr>
          <w:szCs w:val="18"/>
          <w:lang w:val="sk-SK"/>
        </w:rPr>
      </w:pPr>
    </w:p>
    <w:p w14:paraId="01130916" w14:textId="4AA5999A" w:rsidR="007F7E9D" w:rsidRPr="00F36162" w:rsidRDefault="007F7E9D" w:rsidP="00520649">
      <w:pPr>
        <w:pStyle w:val="BodyText"/>
        <w:rPr>
          <w:szCs w:val="18"/>
          <w:lang w:val="sk-SK"/>
        </w:rPr>
      </w:pPr>
      <w:r>
        <w:rPr>
          <w:szCs w:val="18"/>
          <w:lang w:val="sk-SK"/>
        </w:rPr>
        <w:t xml:space="preserve">Spoločnosť v k 30.4.2022 </w:t>
      </w:r>
      <w:r w:rsidRPr="00F36162">
        <w:rPr>
          <w:szCs w:val="18"/>
          <w:lang w:val="sk-SK"/>
        </w:rPr>
        <w:t>vykázala ako osta</w:t>
      </w:r>
      <w:r w:rsidR="00F36162" w:rsidRPr="00F36162">
        <w:rPr>
          <w:szCs w:val="18"/>
          <w:lang w:val="sk-SK"/>
        </w:rPr>
        <w:t>t</w:t>
      </w:r>
      <w:r w:rsidRPr="00F36162">
        <w:rPr>
          <w:szCs w:val="18"/>
          <w:lang w:val="sk-SK"/>
        </w:rPr>
        <w:t xml:space="preserve">ný </w:t>
      </w:r>
      <w:r w:rsidR="00F36162" w:rsidRPr="00F36162">
        <w:rPr>
          <w:szCs w:val="18"/>
          <w:lang w:val="sk-SK"/>
        </w:rPr>
        <w:t xml:space="preserve">záväzok </w:t>
      </w:r>
      <w:r w:rsidRPr="00F36162">
        <w:rPr>
          <w:szCs w:val="18"/>
          <w:lang w:val="sk-SK"/>
        </w:rPr>
        <w:t>na účte 379 záv</w:t>
      </w:r>
      <w:r w:rsidRPr="00A63D25">
        <w:rPr>
          <w:szCs w:val="18"/>
          <w:lang w:val="sk-SK"/>
        </w:rPr>
        <w:t xml:space="preserve">äzok voči </w:t>
      </w:r>
      <w:proofErr w:type="spellStart"/>
      <w:r w:rsidRPr="00A63D25">
        <w:rPr>
          <w:szCs w:val="18"/>
          <w:lang w:val="sk-SK"/>
        </w:rPr>
        <w:t>cashpoolovému</w:t>
      </w:r>
      <w:proofErr w:type="spellEnd"/>
      <w:r w:rsidRPr="00A63D25">
        <w:rPr>
          <w:szCs w:val="18"/>
          <w:lang w:val="sk-SK"/>
        </w:rPr>
        <w:t xml:space="preserve"> účtu vo výške 858 809 EUR, ktor</w:t>
      </w:r>
      <w:r w:rsidRPr="00F36162">
        <w:rPr>
          <w:szCs w:val="18"/>
          <w:lang w:val="sk-SK"/>
        </w:rPr>
        <w:t xml:space="preserve">ý spravuje </w:t>
      </w:r>
      <w:proofErr w:type="spellStart"/>
      <w:r w:rsidRPr="00F36162">
        <w:rPr>
          <w:szCs w:val="18"/>
          <w:lang w:val="sk-SK"/>
        </w:rPr>
        <w:t>Nordea</w:t>
      </w:r>
      <w:proofErr w:type="spellEnd"/>
      <w:r w:rsidRPr="00F36162">
        <w:rPr>
          <w:szCs w:val="18"/>
          <w:lang w:val="sk-SK"/>
        </w:rPr>
        <w:t xml:space="preserve"> bank.</w:t>
      </w:r>
    </w:p>
    <w:p w14:paraId="12611032" w14:textId="77777777" w:rsidR="00520649" w:rsidRPr="003D7CFC" w:rsidRDefault="00520649" w:rsidP="00520649">
      <w:pPr>
        <w:pStyle w:val="BodyText"/>
        <w:rPr>
          <w:szCs w:val="18"/>
          <w:lang w:val="sk-SK"/>
        </w:rPr>
      </w:pPr>
    </w:p>
    <w:p w14:paraId="30B6FC2C" w14:textId="77777777" w:rsidR="00520649" w:rsidRPr="003D7CFC" w:rsidRDefault="00520649" w:rsidP="00520649">
      <w:pPr>
        <w:pStyle w:val="Pismenka"/>
        <w:numPr>
          <w:ilvl w:val="0"/>
          <w:numId w:val="22"/>
        </w:numPr>
        <w:tabs>
          <w:tab w:val="left" w:pos="708"/>
        </w:tabs>
        <w:rPr>
          <w:szCs w:val="18"/>
          <w:lang w:val="sk-SK"/>
        </w:rPr>
      </w:pPr>
      <w:r w:rsidRPr="003D7CFC">
        <w:rPr>
          <w:szCs w:val="18"/>
          <w:lang w:val="sk-SK"/>
        </w:rPr>
        <w:t>Rezervy</w:t>
      </w:r>
    </w:p>
    <w:p w14:paraId="76F4EBB0" w14:textId="77777777" w:rsidR="00520649" w:rsidRPr="003D7CFC" w:rsidRDefault="00520649" w:rsidP="00520649">
      <w:pPr>
        <w:pStyle w:val="BodyText"/>
        <w:rPr>
          <w:b/>
          <w:szCs w:val="18"/>
          <w:lang w:val="sk-SK"/>
        </w:rPr>
      </w:pPr>
      <w:r w:rsidRPr="003D7CFC">
        <w:rPr>
          <w:szCs w:val="18"/>
          <w:lang w:val="sk-SK"/>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2D02B89F" w14:textId="77777777" w:rsidR="00520649" w:rsidRPr="003D7CFC" w:rsidRDefault="00520649" w:rsidP="00520649">
      <w:pPr>
        <w:pStyle w:val="BodyText"/>
        <w:rPr>
          <w:b/>
          <w:szCs w:val="18"/>
          <w:lang w:val="sk-SK"/>
        </w:rPr>
      </w:pPr>
    </w:p>
    <w:p w14:paraId="5C718500" w14:textId="77777777" w:rsidR="00520649" w:rsidRPr="003D7CFC" w:rsidRDefault="00520649" w:rsidP="00AA61D9">
      <w:pPr>
        <w:pStyle w:val="BodyText"/>
        <w:rPr>
          <w:b/>
          <w:szCs w:val="18"/>
          <w:lang w:val="sk-SK"/>
        </w:rPr>
      </w:pPr>
      <w:r w:rsidRPr="003D7CFC">
        <w:rPr>
          <w:szCs w:val="18"/>
          <w:lang w:val="sk-SK"/>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0A0837A8" w14:textId="77777777" w:rsidR="00520649" w:rsidRPr="003D7CFC" w:rsidRDefault="00520649" w:rsidP="00AA61D9">
      <w:pPr>
        <w:pStyle w:val="BodyText"/>
        <w:ind w:left="0"/>
        <w:rPr>
          <w:lang w:val="sk-SK"/>
        </w:rPr>
      </w:pPr>
    </w:p>
    <w:p w14:paraId="784BD5A9" w14:textId="77777777" w:rsidR="00520649" w:rsidRPr="003D7CFC" w:rsidRDefault="00520649" w:rsidP="00520649">
      <w:pPr>
        <w:pStyle w:val="BodyText"/>
        <w:jc w:val="left"/>
        <w:rPr>
          <w:b/>
          <w:szCs w:val="18"/>
          <w:lang w:val="sk-SK"/>
        </w:rPr>
      </w:pPr>
      <w:r w:rsidRPr="003D7CFC">
        <w:rPr>
          <w:b/>
          <w:szCs w:val="18"/>
          <w:lang w:val="sk-SK"/>
        </w:rPr>
        <w:t>Nevyfakturované dodávky majetku</w:t>
      </w:r>
    </w:p>
    <w:p w14:paraId="1050A5FD" w14:textId="77777777" w:rsidR="00520649" w:rsidRPr="003D7CFC" w:rsidRDefault="00520649" w:rsidP="00520649">
      <w:pPr>
        <w:pStyle w:val="BodyText"/>
        <w:rPr>
          <w:szCs w:val="18"/>
          <w:lang w:val="sk-SK"/>
        </w:rPr>
      </w:pPr>
      <w:r w:rsidRPr="003D7CFC">
        <w:rPr>
          <w:szCs w:val="18"/>
          <w:lang w:val="sk-SK"/>
        </w:rPr>
        <w:t>Rezervy na nevyfakturované dodávky majetku sa nevykazujú s vplyvom na výsledok hospodárenia a oceňujú sa v odhadovanej výške záväzku.</w:t>
      </w:r>
    </w:p>
    <w:p w14:paraId="00FC9C7A" w14:textId="77777777" w:rsidR="00520649" w:rsidRPr="003D7CFC" w:rsidRDefault="00520649" w:rsidP="00520649">
      <w:pPr>
        <w:pStyle w:val="BodyText"/>
        <w:rPr>
          <w:szCs w:val="18"/>
          <w:lang w:val="sk-SK"/>
        </w:rPr>
      </w:pPr>
    </w:p>
    <w:p w14:paraId="760BA552" w14:textId="77777777" w:rsidR="00520649" w:rsidRPr="003D7CFC" w:rsidRDefault="00520649" w:rsidP="00520649">
      <w:pPr>
        <w:pStyle w:val="Pismenka"/>
        <w:numPr>
          <w:ilvl w:val="0"/>
          <w:numId w:val="22"/>
        </w:numPr>
        <w:tabs>
          <w:tab w:val="left" w:pos="708"/>
        </w:tabs>
        <w:rPr>
          <w:szCs w:val="18"/>
          <w:lang w:val="sk-SK"/>
        </w:rPr>
      </w:pPr>
      <w:r w:rsidRPr="003D7CFC">
        <w:rPr>
          <w:szCs w:val="18"/>
          <w:lang w:val="sk-SK"/>
        </w:rPr>
        <w:t>Zamestnanecké požitky</w:t>
      </w:r>
    </w:p>
    <w:p w14:paraId="37D2330D" w14:textId="77777777" w:rsidR="00520649" w:rsidRPr="003D7CFC" w:rsidRDefault="00520649" w:rsidP="00520649">
      <w:pPr>
        <w:pStyle w:val="Pismenka"/>
        <w:numPr>
          <w:ilvl w:val="0"/>
          <w:numId w:val="0"/>
        </w:numPr>
        <w:tabs>
          <w:tab w:val="left" w:pos="708"/>
        </w:tabs>
        <w:ind w:left="425"/>
        <w:rPr>
          <w:b w:val="0"/>
          <w:lang w:val="sk-SK"/>
        </w:rPr>
      </w:pPr>
      <w:r w:rsidRPr="003D7CFC">
        <w:rPr>
          <w:b w:val="0"/>
          <w:lang w:val="sk-SK"/>
        </w:rPr>
        <w:t>Platy, mzdy, príspevky do dôchodkových a poistných fondov, platená ročná dovolenka a platená zdravotná</w:t>
      </w:r>
      <w:r w:rsidRPr="003D7CFC">
        <w:rPr>
          <w:lang w:val="sk-SK"/>
        </w:rPr>
        <w:t xml:space="preserve"> </w:t>
      </w:r>
      <w:r w:rsidRPr="003D7CFC">
        <w:rPr>
          <w:b w:val="0"/>
          <w:lang w:val="sk-SK"/>
        </w:rPr>
        <w:t>dovolenka, bonusy a ostatné nepeňažné požitky (napr. zdravotná starostlivosť) sa účtujú v účtovnom období, s ktorým vecne a časovo súvisia.</w:t>
      </w:r>
    </w:p>
    <w:p w14:paraId="15FD4D45" w14:textId="77777777" w:rsidR="00520649" w:rsidRPr="003D7CFC" w:rsidRDefault="00520649" w:rsidP="005532EE">
      <w:pPr>
        <w:pStyle w:val="Pismenka"/>
        <w:numPr>
          <w:ilvl w:val="0"/>
          <w:numId w:val="0"/>
        </w:numPr>
        <w:tabs>
          <w:tab w:val="left" w:pos="708"/>
        </w:tabs>
        <w:rPr>
          <w:b w:val="0"/>
          <w:lang w:val="sk-SK"/>
        </w:rPr>
      </w:pPr>
    </w:p>
    <w:p w14:paraId="318A17D9" w14:textId="77777777" w:rsidR="00520649" w:rsidRPr="003D7CFC" w:rsidRDefault="00520649" w:rsidP="00520649">
      <w:pPr>
        <w:pStyle w:val="Pismenka"/>
        <w:numPr>
          <w:ilvl w:val="0"/>
          <w:numId w:val="22"/>
        </w:numPr>
        <w:tabs>
          <w:tab w:val="left" w:pos="708"/>
        </w:tabs>
        <w:rPr>
          <w:szCs w:val="18"/>
          <w:lang w:val="sk-SK"/>
        </w:rPr>
      </w:pPr>
      <w:r w:rsidRPr="003D7CFC">
        <w:rPr>
          <w:szCs w:val="18"/>
          <w:lang w:val="sk-SK"/>
        </w:rPr>
        <w:t>Odložené dane</w:t>
      </w:r>
    </w:p>
    <w:p w14:paraId="19C1BA20" w14:textId="77777777" w:rsidR="004E1768" w:rsidRPr="003D7CFC" w:rsidRDefault="004E1768" w:rsidP="004E1768">
      <w:pPr>
        <w:pStyle w:val="BodyText"/>
        <w:ind w:left="0" w:firstLine="284"/>
        <w:rPr>
          <w:szCs w:val="18"/>
          <w:lang w:val="sk-SK"/>
        </w:rPr>
      </w:pPr>
      <w:r w:rsidRPr="003D7CFC">
        <w:rPr>
          <w:color w:val="FF0000"/>
          <w:szCs w:val="18"/>
          <w:lang w:val="sk-SK"/>
        </w:rPr>
        <w:t xml:space="preserve">  </w:t>
      </w:r>
      <w:r w:rsidRPr="003D7CFC">
        <w:rPr>
          <w:szCs w:val="18"/>
          <w:lang w:val="sk-SK"/>
        </w:rPr>
        <w:t xml:space="preserve">Odložené dane (odložená daňová pohľadávka a odložený daňový záväzok) sa vzťahujú na: </w:t>
      </w:r>
    </w:p>
    <w:p w14:paraId="380E0C62" w14:textId="77777777" w:rsidR="004E1768" w:rsidRPr="003D7CFC" w:rsidRDefault="004E1768" w:rsidP="004E1768">
      <w:pPr>
        <w:pStyle w:val="BodyText"/>
        <w:numPr>
          <w:ilvl w:val="0"/>
          <w:numId w:val="9"/>
        </w:numPr>
        <w:rPr>
          <w:szCs w:val="18"/>
          <w:lang w:val="sk-SK"/>
        </w:rPr>
      </w:pPr>
      <w:r w:rsidRPr="003D7CFC">
        <w:rPr>
          <w:szCs w:val="18"/>
          <w:lang w:val="sk-SK"/>
        </w:rPr>
        <w:t>dočasné rozdiely medzi účtovnou hodnotou majetku a účtovnou hodnotou záväzkov vykázanou v súvahe a ich daňovou základňou,</w:t>
      </w:r>
    </w:p>
    <w:p w14:paraId="0DFDCC45" w14:textId="77777777" w:rsidR="004E1768" w:rsidRPr="003D7CFC" w:rsidRDefault="004E1768" w:rsidP="004E1768">
      <w:pPr>
        <w:pStyle w:val="BodyText"/>
        <w:numPr>
          <w:ilvl w:val="0"/>
          <w:numId w:val="9"/>
        </w:numPr>
        <w:rPr>
          <w:szCs w:val="18"/>
          <w:lang w:val="sk-SK"/>
        </w:rPr>
      </w:pPr>
      <w:r w:rsidRPr="003D7CFC">
        <w:rPr>
          <w:szCs w:val="18"/>
          <w:lang w:val="sk-SK"/>
        </w:rPr>
        <w:t>možnosť umorovať daňovú stratu v budúcnosti, ktorou sa rozumie možnosť odpočítať daňovú stratu od základu dane v budúcnosti,</w:t>
      </w:r>
    </w:p>
    <w:p w14:paraId="5C921D2D" w14:textId="77777777" w:rsidR="004E1768" w:rsidRPr="003D7CFC" w:rsidRDefault="004E1768" w:rsidP="004E1768">
      <w:pPr>
        <w:pStyle w:val="BodyText"/>
        <w:numPr>
          <w:ilvl w:val="0"/>
          <w:numId w:val="9"/>
        </w:numPr>
        <w:rPr>
          <w:szCs w:val="18"/>
          <w:lang w:val="sk-SK"/>
        </w:rPr>
      </w:pPr>
      <w:r w:rsidRPr="003D7CFC">
        <w:rPr>
          <w:szCs w:val="18"/>
          <w:lang w:val="sk-SK"/>
        </w:rPr>
        <w:t>možnosť previesť nevyužité daňové odpočty a iné daňové nároky do budúcich období.</w:t>
      </w:r>
    </w:p>
    <w:tbl>
      <w:tblPr>
        <w:tblW w:w="8797" w:type="dxa"/>
        <w:tblInd w:w="421" w:type="dxa"/>
        <w:tblBorders>
          <w:right w:val="single" w:sz="4" w:space="0" w:color="auto"/>
        </w:tblBorders>
        <w:tblLayout w:type="fixed"/>
        <w:tblCellMar>
          <w:left w:w="0" w:type="dxa"/>
          <w:right w:w="0" w:type="dxa"/>
        </w:tblCellMar>
        <w:tblLook w:val="0000" w:firstRow="0" w:lastRow="0" w:firstColumn="0" w:lastColumn="0" w:noHBand="0" w:noVBand="0"/>
      </w:tblPr>
      <w:tblGrid>
        <w:gridCol w:w="6804"/>
        <w:gridCol w:w="1993"/>
      </w:tblGrid>
      <w:tr w:rsidR="004E1768" w:rsidRPr="003D7CFC" w14:paraId="7F726AF7" w14:textId="77777777" w:rsidTr="00BA6050">
        <w:trPr>
          <w:cantSplit/>
          <w:trHeight w:val="227"/>
        </w:trPr>
        <w:tc>
          <w:tcPr>
            <w:tcW w:w="6804" w:type="dxa"/>
            <w:tcBorders>
              <w:bottom w:val="nil"/>
              <w:right w:val="nil"/>
            </w:tcBorders>
            <w:vAlign w:val="bottom"/>
          </w:tcPr>
          <w:p w14:paraId="6C762455" w14:textId="77777777" w:rsidR="004E1768" w:rsidRPr="003D7CFC" w:rsidRDefault="004E1768" w:rsidP="00BA6050">
            <w:pPr>
              <w:suppressAutoHyphens/>
              <w:ind w:right="57"/>
              <w:jc w:val="both"/>
              <w:rPr>
                <w:color w:val="0070C0"/>
                <w:sz w:val="18"/>
                <w:szCs w:val="18"/>
              </w:rPr>
            </w:pPr>
          </w:p>
        </w:tc>
        <w:tc>
          <w:tcPr>
            <w:tcW w:w="1993" w:type="dxa"/>
            <w:tcBorders>
              <w:left w:val="nil"/>
              <w:bottom w:val="nil"/>
              <w:right w:val="nil"/>
            </w:tcBorders>
            <w:vAlign w:val="bottom"/>
          </w:tcPr>
          <w:p w14:paraId="0B5CBAAE" w14:textId="77777777" w:rsidR="004E1768" w:rsidRPr="003D7CFC" w:rsidRDefault="004E1768" w:rsidP="00BA6050">
            <w:pPr>
              <w:suppressAutoHyphens/>
              <w:ind w:left="426" w:right="57"/>
              <w:jc w:val="both"/>
              <w:rPr>
                <w:rFonts w:ascii="Arial" w:hAnsi="Arial" w:cs="Arial"/>
                <w:color w:val="0070C0"/>
                <w:sz w:val="18"/>
                <w:szCs w:val="18"/>
              </w:rPr>
            </w:pPr>
          </w:p>
        </w:tc>
      </w:tr>
    </w:tbl>
    <w:p w14:paraId="637E8A0D" w14:textId="77777777" w:rsidR="004E1768" w:rsidRPr="003D7CFC" w:rsidRDefault="004E1768" w:rsidP="004E1768">
      <w:pPr>
        <w:pStyle w:val="BodyText"/>
        <w:ind w:left="0" w:firstLine="708"/>
        <w:rPr>
          <w:szCs w:val="18"/>
          <w:lang w:val="sk-SK"/>
        </w:rPr>
      </w:pPr>
      <w:r w:rsidRPr="003D7CFC">
        <w:rPr>
          <w:szCs w:val="18"/>
          <w:lang w:val="sk-SK"/>
        </w:rPr>
        <w:t xml:space="preserve">Odložená daňová pohľadávka ani odložený daňový záväzok sa neúčtuje pri: </w:t>
      </w:r>
    </w:p>
    <w:p w14:paraId="08830C89" w14:textId="77777777" w:rsidR="004E1768" w:rsidRPr="003D7CFC" w:rsidRDefault="004E1768" w:rsidP="004E1768">
      <w:pPr>
        <w:pStyle w:val="BodyText"/>
        <w:numPr>
          <w:ilvl w:val="0"/>
          <w:numId w:val="46"/>
        </w:numPr>
        <w:tabs>
          <w:tab w:val="clear" w:pos="340"/>
          <w:tab w:val="num" w:pos="766"/>
        </w:tabs>
        <w:ind w:left="766"/>
        <w:rPr>
          <w:szCs w:val="18"/>
          <w:lang w:val="sk-SK"/>
        </w:rPr>
      </w:pPr>
      <w:r w:rsidRPr="003D7CFC">
        <w:rPr>
          <w:szCs w:val="18"/>
          <w:lang w:val="sk-SK"/>
        </w:rPr>
        <w:t xml:space="preserve">dočasných rozdieloch pri prvotnom zaúčtovaní (angl. </w:t>
      </w:r>
      <w:proofErr w:type="spellStart"/>
      <w:r w:rsidRPr="003D7CFC">
        <w:rPr>
          <w:szCs w:val="18"/>
          <w:lang w:val="sk-SK"/>
        </w:rPr>
        <w:t>initial</w:t>
      </w:r>
      <w:proofErr w:type="spellEnd"/>
      <w:r w:rsidRPr="003D7CFC">
        <w:rPr>
          <w:szCs w:val="18"/>
          <w:lang w:val="sk-SK"/>
        </w:rPr>
        <w:t xml:space="preserve"> </w:t>
      </w:r>
      <w:proofErr w:type="spellStart"/>
      <w:r w:rsidRPr="003D7CFC">
        <w:rPr>
          <w:szCs w:val="18"/>
          <w:lang w:val="sk-SK"/>
        </w:rPr>
        <w:t>recognition</w:t>
      </w:r>
      <w:proofErr w:type="spellEnd"/>
      <w:r w:rsidRPr="003D7CFC">
        <w:rPr>
          <w:szCs w:val="18"/>
          <w:lang w:val="sk-SK"/>
        </w:rPr>
        <w:t>) majetku alebo záväzku v účtovníctve, ak v čase prvotného zaúčtovania nemá tento účtovný prípad vplyv ani na výsledok hospodárenia ani na základ dane a zároveň nejde o kombináciu podnikov (t. j. nejde o účtovný prípad vznikajúci u kupujúceho pri kúpe podniku alebo časti podniku, prijímateľa vkladu podniku alebo časti podniku alebo u nástupníckej účtovnej jednotke pri zlúčení, splynutí alebo rozdelení),</w:t>
      </w:r>
    </w:p>
    <w:p w14:paraId="2684A842" w14:textId="77777777" w:rsidR="004E1768" w:rsidRPr="003D7CFC" w:rsidRDefault="004E1768" w:rsidP="004E1768">
      <w:pPr>
        <w:pStyle w:val="BodyText"/>
        <w:numPr>
          <w:ilvl w:val="0"/>
          <w:numId w:val="46"/>
        </w:numPr>
        <w:tabs>
          <w:tab w:val="clear" w:pos="340"/>
          <w:tab w:val="num" w:pos="766"/>
        </w:tabs>
        <w:ind w:left="766"/>
        <w:rPr>
          <w:szCs w:val="18"/>
          <w:lang w:val="sk-SK"/>
        </w:rPr>
      </w:pPr>
      <w:r w:rsidRPr="003D7CFC">
        <w:rPr>
          <w:szCs w:val="18"/>
          <w:lang w:val="sk-SK"/>
        </w:rPr>
        <w:t>dočasných rozdieloch súvisiacich s podielmi v dcérskych, spoločných a pridružených účtovných jednotkách, ak Spoločnosť je schopná ovplyvniť vyrovnanie týchto dočasných rozdielov a je pravdepodobné, že tieto dočasné rozdiely nebudú vyrovnané v blízkej budúcnosti,</w:t>
      </w:r>
    </w:p>
    <w:p w14:paraId="4A37A034" w14:textId="77777777" w:rsidR="004E1768" w:rsidRPr="003D7CFC" w:rsidRDefault="004E1768" w:rsidP="004E1768">
      <w:pPr>
        <w:pStyle w:val="BodyText"/>
        <w:numPr>
          <w:ilvl w:val="0"/>
          <w:numId w:val="46"/>
        </w:numPr>
        <w:tabs>
          <w:tab w:val="clear" w:pos="340"/>
          <w:tab w:val="num" w:pos="766"/>
        </w:tabs>
        <w:ind w:left="766"/>
        <w:rPr>
          <w:szCs w:val="18"/>
          <w:lang w:val="sk-SK"/>
        </w:rPr>
      </w:pPr>
      <w:r w:rsidRPr="003D7CFC">
        <w:rPr>
          <w:szCs w:val="18"/>
          <w:lang w:val="sk-SK"/>
        </w:rPr>
        <w:t xml:space="preserve">dočasných rozdieloch pri prvotnom zaúčtovaní </w:t>
      </w:r>
      <w:proofErr w:type="spellStart"/>
      <w:r w:rsidRPr="003D7CFC">
        <w:rPr>
          <w:szCs w:val="18"/>
          <w:lang w:val="sk-SK"/>
        </w:rPr>
        <w:t>goodwillu</w:t>
      </w:r>
      <w:proofErr w:type="spellEnd"/>
      <w:r w:rsidRPr="003D7CFC">
        <w:rPr>
          <w:szCs w:val="18"/>
          <w:lang w:val="sk-SK"/>
        </w:rPr>
        <w:t xml:space="preserve"> alebo záporného </w:t>
      </w:r>
      <w:proofErr w:type="spellStart"/>
      <w:r w:rsidRPr="003D7CFC">
        <w:rPr>
          <w:szCs w:val="18"/>
          <w:lang w:val="sk-SK"/>
        </w:rPr>
        <w:t>goodwillu</w:t>
      </w:r>
      <w:proofErr w:type="spellEnd"/>
      <w:r w:rsidRPr="003D7CFC">
        <w:rPr>
          <w:szCs w:val="18"/>
          <w:lang w:val="sk-SK"/>
        </w:rPr>
        <w:t>.</w:t>
      </w:r>
    </w:p>
    <w:p w14:paraId="5309B585" w14:textId="77777777" w:rsidR="004E1768" w:rsidRPr="003D7CFC" w:rsidRDefault="004E1768" w:rsidP="004E1768">
      <w:pPr>
        <w:pStyle w:val="BodyText"/>
        <w:ind w:left="766"/>
        <w:rPr>
          <w:szCs w:val="18"/>
          <w:lang w:val="sk-SK"/>
        </w:rPr>
      </w:pPr>
    </w:p>
    <w:p w14:paraId="368585DC" w14:textId="77777777" w:rsidR="004E1768" w:rsidRPr="003D7CFC" w:rsidRDefault="004E1768" w:rsidP="004E1768">
      <w:pPr>
        <w:pStyle w:val="BodyText"/>
        <w:ind w:left="708"/>
        <w:rPr>
          <w:lang w:val="sk-SK"/>
        </w:rPr>
      </w:pPr>
      <w:r w:rsidRPr="003D7CFC">
        <w:rPr>
          <w:szCs w:val="18"/>
          <w:lang w:val="sk-SK"/>
        </w:rPr>
        <w:t>O odloženej daňovej pohľadávke z odpočítateľných dočasných rozdielov, z nevyužitých daňových strát a nevyužitých daňových odpočtov a iných daňových nárokov sa účtuje len vtedy, ak je pravdepodobné, že budúci základ dane, voči ktorému ich bude možné využiť,  je dosiahnuteľný. Odložená daňová pohľadávka sa preveruje ku každému dňu, ku ktorému sa zostavuje účtovná závierka a znižuje sa vo výške, v akej je nepravdepodobné, že základ dane z príjmov bude dosiahnutý.</w:t>
      </w:r>
      <w:r w:rsidRPr="003D7CFC">
        <w:rPr>
          <w:lang w:val="sk-SK"/>
        </w:rPr>
        <w:t xml:space="preserve"> Pri výpočte odloženej dane sa použije sadzba dane z príjmov, o ktorej sa predpokladá, že bude platiť v čase vyrovnania odloženej dane.</w:t>
      </w:r>
    </w:p>
    <w:p w14:paraId="3B6D1AE5" w14:textId="77777777" w:rsidR="004E1768" w:rsidRPr="003D7CFC" w:rsidRDefault="004E1768" w:rsidP="004E1768">
      <w:pPr>
        <w:pStyle w:val="BodyText"/>
        <w:rPr>
          <w:lang w:val="sk-SK"/>
        </w:rPr>
      </w:pPr>
    </w:p>
    <w:p w14:paraId="63AD9217" w14:textId="388455BB" w:rsidR="004E1768" w:rsidRPr="003D7CFC" w:rsidRDefault="004E1768" w:rsidP="004E1768">
      <w:pPr>
        <w:pStyle w:val="BodyText"/>
        <w:ind w:left="708"/>
        <w:rPr>
          <w:lang w:val="sk-SK"/>
        </w:rPr>
      </w:pPr>
      <w:r w:rsidRPr="003D7CFC">
        <w:rPr>
          <w:lang w:val="sk-SK"/>
        </w:rPr>
        <w:t xml:space="preserve">V súvahe sa odložená daňová pohľadávka a odložený daňový záväzok vykazujú samostatne. Ak sa vzťahujú na odloženú </w:t>
      </w:r>
      <w:r w:rsidRPr="003D7CFC">
        <w:rPr>
          <w:szCs w:val="18"/>
          <w:lang w:val="sk-SK"/>
        </w:rPr>
        <w:t xml:space="preserve"> </w:t>
      </w:r>
      <w:r w:rsidRPr="003D7CFC">
        <w:rPr>
          <w:lang w:val="sk-SK"/>
        </w:rPr>
        <w:t xml:space="preserve">daň z príjmov toho istého daňovníka a ide o ten istý daňový úrad, môže sa vykázať len výsledný zostatok účtu 481 – Odložený daňový záväzok a odložená daňová pohľadávka. </w:t>
      </w:r>
    </w:p>
    <w:p w14:paraId="14CA6076" w14:textId="77777777" w:rsidR="00520649" w:rsidRPr="003D7CFC" w:rsidRDefault="00520649" w:rsidP="004E1768">
      <w:pPr>
        <w:pStyle w:val="BodyText"/>
        <w:ind w:left="0"/>
        <w:rPr>
          <w:szCs w:val="18"/>
          <w:lang w:val="sk-SK"/>
        </w:rPr>
      </w:pPr>
    </w:p>
    <w:p w14:paraId="32E35C1F" w14:textId="77777777" w:rsidR="00125B0E" w:rsidRPr="003D7CFC" w:rsidRDefault="00125B0E" w:rsidP="004E1768">
      <w:pPr>
        <w:pStyle w:val="BodyText"/>
        <w:ind w:left="0"/>
        <w:rPr>
          <w:szCs w:val="18"/>
          <w:lang w:val="sk-SK"/>
        </w:rPr>
      </w:pPr>
    </w:p>
    <w:p w14:paraId="5751CF27" w14:textId="77777777" w:rsidR="00520649" w:rsidRPr="003D7CFC" w:rsidRDefault="00520649" w:rsidP="00520649">
      <w:pPr>
        <w:pStyle w:val="Pismenka"/>
        <w:numPr>
          <w:ilvl w:val="0"/>
          <w:numId w:val="22"/>
        </w:numPr>
        <w:tabs>
          <w:tab w:val="left" w:pos="708"/>
        </w:tabs>
        <w:rPr>
          <w:szCs w:val="18"/>
          <w:lang w:val="sk-SK"/>
        </w:rPr>
      </w:pPr>
      <w:r w:rsidRPr="003D7CFC">
        <w:rPr>
          <w:szCs w:val="18"/>
          <w:lang w:val="sk-SK"/>
        </w:rPr>
        <w:t>Výdavky budúcich období a výnosy budúcich období</w:t>
      </w:r>
    </w:p>
    <w:p w14:paraId="7884E65A" w14:textId="77777777" w:rsidR="00F305AC" w:rsidRPr="003D7CFC" w:rsidRDefault="00F305AC" w:rsidP="00F305AC">
      <w:pPr>
        <w:pStyle w:val="BodyText"/>
        <w:rPr>
          <w:szCs w:val="18"/>
          <w:lang w:val="sk-SK"/>
        </w:rPr>
      </w:pPr>
      <w:r w:rsidRPr="003D7CFC">
        <w:rPr>
          <w:szCs w:val="18"/>
          <w:lang w:val="sk-SK"/>
        </w:rPr>
        <w:t>Výdavky budúcich období a výnosy budúcich období sa vykazujú vo výške, ktorá je potrebná na dodržanie zásady vecnej a časovej súvislosti s účtovným obdobím.</w:t>
      </w:r>
    </w:p>
    <w:p w14:paraId="1D860D13" w14:textId="77777777" w:rsidR="00125B0E" w:rsidRPr="003D7CFC" w:rsidRDefault="00125B0E" w:rsidP="00292F0D">
      <w:pPr>
        <w:pStyle w:val="BodyText"/>
        <w:ind w:left="0"/>
        <w:rPr>
          <w:szCs w:val="18"/>
          <w:lang w:val="sk-SK"/>
        </w:rPr>
      </w:pPr>
    </w:p>
    <w:p w14:paraId="17B2E84B" w14:textId="77777777" w:rsidR="007C2A45" w:rsidRPr="003D7CFC" w:rsidRDefault="007C2A45" w:rsidP="00292F0D">
      <w:pPr>
        <w:pStyle w:val="BodyText"/>
        <w:ind w:left="0"/>
        <w:rPr>
          <w:szCs w:val="18"/>
          <w:lang w:val="sk-SK"/>
        </w:rPr>
      </w:pPr>
    </w:p>
    <w:p w14:paraId="458637F9" w14:textId="77777777" w:rsidR="00FC167B" w:rsidRPr="003D7CFC" w:rsidRDefault="00FC167B" w:rsidP="00FC167B">
      <w:pPr>
        <w:pStyle w:val="Pismenka"/>
        <w:numPr>
          <w:ilvl w:val="0"/>
          <w:numId w:val="22"/>
        </w:numPr>
        <w:rPr>
          <w:lang w:val="sk-SK"/>
        </w:rPr>
      </w:pPr>
      <w:r w:rsidRPr="003D7CFC">
        <w:rPr>
          <w:lang w:val="sk-SK"/>
        </w:rPr>
        <w:t>Finančný prenájom (lízing)</w:t>
      </w:r>
    </w:p>
    <w:p w14:paraId="491E242C" w14:textId="77777777" w:rsidR="00FC167B" w:rsidRPr="003D7CFC" w:rsidRDefault="00FC167B" w:rsidP="00FC167B">
      <w:pPr>
        <w:pStyle w:val="BodyText"/>
        <w:rPr>
          <w:szCs w:val="18"/>
          <w:lang w:val="sk-SK"/>
        </w:rPr>
      </w:pPr>
      <w:r w:rsidRPr="003D7CFC">
        <w:rPr>
          <w:szCs w:val="18"/>
          <w:lang w:val="sk-SK"/>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14:paraId="245E8839" w14:textId="77777777" w:rsidR="00FC167B" w:rsidRPr="003D7CFC" w:rsidRDefault="00FC167B" w:rsidP="00FC167B">
      <w:pPr>
        <w:pStyle w:val="BodyText"/>
        <w:rPr>
          <w:szCs w:val="18"/>
          <w:lang w:val="sk-SK"/>
        </w:rPr>
      </w:pPr>
    </w:p>
    <w:p w14:paraId="599CBD2F" w14:textId="77777777" w:rsidR="00FC167B" w:rsidRPr="003D7CFC" w:rsidRDefault="00FC167B" w:rsidP="00FC167B">
      <w:pPr>
        <w:pStyle w:val="BodyText"/>
        <w:rPr>
          <w:szCs w:val="18"/>
          <w:lang w:val="sk-SK"/>
        </w:rPr>
      </w:pPr>
      <w:r w:rsidRPr="003D7CFC">
        <w:rPr>
          <w:szCs w:val="18"/>
          <w:lang w:val="sk-SK"/>
        </w:rPr>
        <w:t xml:space="preserve">Súčasťou dohodnutých platieb je aj kúpna cena, za ktorú na konci dohodnutej doby finančného prenájmu prechádza vlastnícke právo k prenajatému majetku z prenajímateľa na nájomcu. </w:t>
      </w:r>
    </w:p>
    <w:p w14:paraId="6D12A30A" w14:textId="77777777" w:rsidR="00FC167B" w:rsidRPr="003D7CFC" w:rsidRDefault="00FC167B" w:rsidP="00FC167B">
      <w:pPr>
        <w:pStyle w:val="BodyText"/>
        <w:ind w:left="0"/>
        <w:rPr>
          <w:szCs w:val="18"/>
          <w:lang w:val="sk-SK"/>
        </w:rPr>
      </w:pPr>
    </w:p>
    <w:p w14:paraId="7F05B735" w14:textId="77777777" w:rsidR="00FC167B" w:rsidRPr="003D7CFC" w:rsidRDefault="00FC167B" w:rsidP="00FC167B">
      <w:pPr>
        <w:pStyle w:val="BodyText"/>
        <w:rPr>
          <w:szCs w:val="18"/>
          <w:lang w:val="sk-SK"/>
        </w:rPr>
      </w:pPr>
      <w:r w:rsidRPr="003D7CFC">
        <w:rPr>
          <w:szCs w:val="18"/>
          <w:lang w:val="sk-SK"/>
        </w:rPr>
        <w:t>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w:t>
      </w:r>
    </w:p>
    <w:p w14:paraId="195260C5" w14:textId="77777777" w:rsidR="00FC167B" w:rsidRPr="003D7CFC" w:rsidRDefault="00FC167B" w:rsidP="00FC167B">
      <w:pPr>
        <w:pStyle w:val="BodyText"/>
        <w:rPr>
          <w:szCs w:val="18"/>
          <w:lang w:val="sk-SK"/>
        </w:rPr>
      </w:pPr>
      <w:r w:rsidRPr="003D7CFC">
        <w:rPr>
          <w:szCs w:val="18"/>
          <w:lang w:val="sk-SK"/>
        </w:rPr>
        <w:t>Platba nájomného je alokovaná medzi splátku istiny a finančné náklady, vypočítané metódou efektívnej úrokovej miery. Finančné náklady sa účtujú na ťarchu účtu 562 – Úroky</w:t>
      </w:r>
    </w:p>
    <w:p w14:paraId="08572A6E" w14:textId="77777777" w:rsidR="00FC167B" w:rsidRPr="003D7CFC" w:rsidRDefault="00FC167B" w:rsidP="00FC167B">
      <w:pPr>
        <w:pStyle w:val="BodyText"/>
        <w:ind w:left="0"/>
        <w:rPr>
          <w:szCs w:val="18"/>
          <w:lang w:val="sk-SK"/>
        </w:rPr>
      </w:pPr>
    </w:p>
    <w:p w14:paraId="13036EAB" w14:textId="77777777" w:rsidR="005532EE" w:rsidRPr="003D7CFC" w:rsidRDefault="00FC167B" w:rsidP="004E1768">
      <w:pPr>
        <w:pStyle w:val="BodyText"/>
        <w:rPr>
          <w:lang w:val="sk-SK"/>
        </w:rPr>
      </w:pPr>
      <w:r w:rsidRPr="003D7CFC">
        <w:rPr>
          <w:b/>
          <w:lang w:val="sk-SK"/>
        </w:rPr>
        <w:t xml:space="preserve">Operatívny prenájom. </w:t>
      </w:r>
      <w:r w:rsidRPr="003D7CFC">
        <w:rPr>
          <w:szCs w:val="18"/>
          <w:lang w:val="sk-SK"/>
        </w:rPr>
        <w:t xml:space="preserve">Majetok prenajatý na základe operatívneho prenájmu vykazuje ako svoj majetok jeho vlastník, nie nájomca. </w:t>
      </w:r>
      <w:r w:rsidRPr="003D7CFC">
        <w:rPr>
          <w:lang w:val="sk-SK"/>
        </w:rPr>
        <w:t>Prenájom majetku formou operatívneho leasingu sa účtuje do nákladov priebežne počas doby trvania leasingovej zmluvy.</w:t>
      </w:r>
    </w:p>
    <w:p w14:paraId="05B94C26" w14:textId="77777777" w:rsidR="00C62B4F" w:rsidRPr="003D7CFC" w:rsidRDefault="00C62B4F" w:rsidP="00520649">
      <w:pPr>
        <w:pStyle w:val="BodyText"/>
        <w:rPr>
          <w:lang w:val="sk-SK"/>
        </w:rPr>
      </w:pPr>
    </w:p>
    <w:p w14:paraId="30AAFFDC" w14:textId="77777777" w:rsidR="00125B0E" w:rsidRPr="003D7CFC" w:rsidRDefault="00125B0E" w:rsidP="00520649">
      <w:pPr>
        <w:pStyle w:val="BodyText"/>
        <w:rPr>
          <w:lang w:val="sk-SK"/>
        </w:rPr>
      </w:pPr>
    </w:p>
    <w:p w14:paraId="2B265B49" w14:textId="77777777" w:rsidR="00520649" w:rsidRPr="003D7CFC" w:rsidRDefault="00520649" w:rsidP="00520649">
      <w:pPr>
        <w:pStyle w:val="Pismenka"/>
        <w:numPr>
          <w:ilvl w:val="0"/>
          <w:numId w:val="22"/>
        </w:numPr>
        <w:tabs>
          <w:tab w:val="left" w:pos="708"/>
        </w:tabs>
        <w:rPr>
          <w:szCs w:val="18"/>
          <w:lang w:val="sk-SK"/>
        </w:rPr>
      </w:pPr>
      <w:r w:rsidRPr="003D7CFC">
        <w:rPr>
          <w:szCs w:val="18"/>
          <w:lang w:val="sk-SK"/>
        </w:rPr>
        <w:t>Cudzia mena</w:t>
      </w:r>
    </w:p>
    <w:p w14:paraId="7988DA7B" w14:textId="77777777" w:rsidR="00520649" w:rsidRPr="003D7CFC" w:rsidRDefault="00520649" w:rsidP="00520649">
      <w:pPr>
        <w:pStyle w:val="BodyText"/>
        <w:rPr>
          <w:szCs w:val="18"/>
          <w:lang w:val="sk-SK"/>
        </w:rPr>
      </w:pPr>
      <w:r w:rsidRPr="003D7CFC">
        <w:rPr>
          <w:szCs w:val="18"/>
          <w:lang w:val="sk-SK"/>
        </w:rP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(ďalej ako referenčný kurz).</w:t>
      </w:r>
    </w:p>
    <w:p w14:paraId="12328E28" w14:textId="77777777" w:rsidR="00520649" w:rsidRPr="003D7CFC" w:rsidRDefault="00520649" w:rsidP="00520649">
      <w:pPr>
        <w:pStyle w:val="BodyText"/>
        <w:rPr>
          <w:szCs w:val="18"/>
          <w:lang w:val="sk-SK"/>
        </w:rPr>
      </w:pPr>
    </w:p>
    <w:p w14:paraId="3884568B" w14:textId="77777777" w:rsidR="00520649" w:rsidRPr="003D7CFC" w:rsidRDefault="00520649" w:rsidP="00520649">
      <w:pPr>
        <w:pStyle w:val="BodyText"/>
        <w:rPr>
          <w:szCs w:val="18"/>
          <w:lang w:val="sk-SK"/>
        </w:rPr>
      </w:pPr>
      <w:r w:rsidRPr="003D7CFC">
        <w:rPr>
          <w:szCs w:val="18"/>
          <w:lang w:val="sk-SK"/>
        </w:rPr>
        <w:t>Na ocenenie prírastku cudzej meny (okrem ocenenia cudzej meny obstarávanej v rámci menového derivátu) nakúpenej za euro sa použije kurz, za ktorý bola táto cudzia mena nakúpená.</w:t>
      </w:r>
    </w:p>
    <w:p w14:paraId="47F8ED4F" w14:textId="77777777" w:rsidR="00520649" w:rsidRPr="003D7CFC" w:rsidRDefault="00520649" w:rsidP="00520649">
      <w:pPr>
        <w:pStyle w:val="BodyText"/>
        <w:rPr>
          <w:szCs w:val="18"/>
          <w:lang w:val="sk-SK"/>
        </w:rPr>
      </w:pPr>
    </w:p>
    <w:p w14:paraId="33B4CF3C" w14:textId="77777777" w:rsidR="00520649" w:rsidRPr="003D7CFC" w:rsidRDefault="00520649" w:rsidP="00520649">
      <w:pPr>
        <w:pStyle w:val="BodyText"/>
        <w:rPr>
          <w:szCs w:val="18"/>
          <w:lang w:val="sk-SK"/>
        </w:rPr>
      </w:pPr>
      <w:r w:rsidRPr="003D7CFC">
        <w:rPr>
          <w:szCs w:val="18"/>
          <w:lang w:val="sk-SK"/>
        </w:rPr>
        <w:t>Na ocenenie prírastku cudzej meny (okrem ocenenia cudzej meny obstarávanej v rámci menového derivátu)</w:t>
      </w:r>
      <w:r w:rsidRPr="003D7CFC">
        <w:rPr>
          <w:color w:val="0070C0"/>
          <w:szCs w:val="18"/>
          <w:lang w:val="sk-SK"/>
        </w:rPr>
        <w:t xml:space="preserve"> </w:t>
      </w:r>
      <w:r w:rsidRPr="003D7CFC">
        <w:rPr>
          <w:szCs w:val="18"/>
          <w:lang w:val="sk-SK"/>
        </w:rPr>
        <w:t xml:space="preserve">nakúpenej za inú cudziu menu sa použije hodnota inej cudzej meny v eurách alebo na ocenenie prírastku cudzej meny v eurách sa použije referenčný kurz v deň uzavretia obchodu. </w:t>
      </w:r>
    </w:p>
    <w:p w14:paraId="3A7EFAFA" w14:textId="77777777" w:rsidR="00520649" w:rsidRPr="003D7CFC" w:rsidRDefault="00520649" w:rsidP="00520649">
      <w:pPr>
        <w:pStyle w:val="BodyText"/>
        <w:rPr>
          <w:szCs w:val="18"/>
          <w:lang w:val="sk-SK"/>
        </w:rPr>
      </w:pPr>
    </w:p>
    <w:p w14:paraId="346F1BEB" w14:textId="77777777" w:rsidR="00520649" w:rsidRPr="003D7CFC" w:rsidRDefault="00520649" w:rsidP="00520649">
      <w:pPr>
        <w:pStyle w:val="BodyText"/>
        <w:rPr>
          <w:szCs w:val="18"/>
          <w:lang w:val="sk-SK"/>
        </w:rPr>
      </w:pPr>
      <w:r w:rsidRPr="003D7CFC">
        <w:rPr>
          <w:szCs w:val="18"/>
          <w:lang w:val="sk-SK"/>
        </w:rPr>
        <w:t xml:space="preserve">Na ocenenie cudzej meny obstarávanej v rámci menového derivátu </w:t>
      </w:r>
    </w:p>
    <w:p w14:paraId="258ECAB5" w14:textId="77777777" w:rsidR="00520649" w:rsidRPr="003D7CFC" w:rsidRDefault="00520649" w:rsidP="00520649">
      <w:pPr>
        <w:pStyle w:val="BodyText"/>
        <w:numPr>
          <w:ilvl w:val="0"/>
          <w:numId w:val="38"/>
        </w:numPr>
        <w:tabs>
          <w:tab w:val="clear" w:pos="340"/>
          <w:tab w:val="num" w:pos="766"/>
        </w:tabs>
        <w:ind w:left="766"/>
        <w:rPr>
          <w:szCs w:val="18"/>
          <w:lang w:val="sk-SK"/>
        </w:rPr>
      </w:pPr>
      <w:r w:rsidRPr="003D7CFC">
        <w:rPr>
          <w:szCs w:val="18"/>
          <w:lang w:val="sk-SK"/>
        </w:rPr>
        <w:t>ak je zmluvnou stranou banka alebo pobočka zahraničnej banky, použije sa ku dňu ocenenia kurz banky alebo pobočky zahraničnej banky, ktorá je zmluvnou stranou tohto menového derivátu alebo sa použije referenčný kurz ku dňu ocenenia,</w:t>
      </w:r>
    </w:p>
    <w:p w14:paraId="72034E67" w14:textId="77777777" w:rsidR="00520649" w:rsidRPr="003D7CFC" w:rsidRDefault="00520649" w:rsidP="00C62B4F">
      <w:pPr>
        <w:pStyle w:val="BodyText"/>
        <w:numPr>
          <w:ilvl w:val="0"/>
          <w:numId w:val="38"/>
        </w:numPr>
        <w:tabs>
          <w:tab w:val="clear" w:pos="340"/>
          <w:tab w:val="num" w:pos="766"/>
        </w:tabs>
        <w:ind w:left="766"/>
        <w:rPr>
          <w:szCs w:val="18"/>
          <w:lang w:val="sk-SK"/>
        </w:rPr>
      </w:pPr>
      <w:r w:rsidRPr="003D7CFC">
        <w:rPr>
          <w:szCs w:val="18"/>
          <w:lang w:val="sk-SK"/>
        </w:rPr>
        <w:t>ak zmluvnou stranou nie je banka alebo pobočka zahraničnej banky, použije sa na ocenenie referenčný kurz ku dňu ocenenia.</w:t>
      </w:r>
    </w:p>
    <w:p w14:paraId="03E3BEA8" w14:textId="77777777" w:rsidR="00520649" w:rsidRPr="003D7CFC" w:rsidRDefault="00520649" w:rsidP="00520649">
      <w:pPr>
        <w:pStyle w:val="Pismenka"/>
        <w:numPr>
          <w:ilvl w:val="0"/>
          <w:numId w:val="0"/>
        </w:numPr>
        <w:tabs>
          <w:tab w:val="left" w:pos="708"/>
        </w:tabs>
        <w:ind w:left="360"/>
        <w:rPr>
          <w:lang w:val="sk-SK"/>
        </w:rPr>
      </w:pPr>
    </w:p>
    <w:p w14:paraId="5315E29C" w14:textId="77777777" w:rsidR="00520649" w:rsidRPr="003D7CFC" w:rsidRDefault="00520649" w:rsidP="00520649">
      <w:pPr>
        <w:pStyle w:val="Pismenka"/>
        <w:numPr>
          <w:ilvl w:val="0"/>
          <w:numId w:val="0"/>
        </w:numPr>
        <w:tabs>
          <w:tab w:val="left" w:pos="708"/>
        </w:tabs>
        <w:ind w:left="360"/>
        <w:rPr>
          <w:lang w:val="sk-SK"/>
        </w:rPr>
      </w:pPr>
      <w:r w:rsidRPr="003D7CFC">
        <w:rPr>
          <w:b w:val="0"/>
          <w:lang w:val="sk-SK"/>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09A361A1" w14:textId="77777777" w:rsidR="00520649" w:rsidRPr="003D7CFC" w:rsidRDefault="00520649" w:rsidP="00520649">
      <w:pPr>
        <w:pStyle w:val="Pismenka"/>
        <w:numPr>
          <w:ilvl w:val="0"/>
          <w:numId w:val="0"/>
        </w:numPr>
        <w:tabs>
          <w:tab w:val="left" w:pos="708"/>
        </w:tabs>
        <w:ind w:left="360"/>
        <w:rPr>
          <w:lang w:val="sk-SK"/>
        </w:rPr>
      </w:pPr>
    </w:p>
    <w:p w14:paraId="5BE500A1" w14:textId="77777777" w:rsidR="00520649" w:rsidRPr="003D7CFC" w:rsidRDefault="00520649" w:rsidP="00520649">
      <w:pPr>
        <w:pStyle w:val="Pismenka"/>
        <w:numPr>
          <w:ilvl w:val="0"/>
          <w:numId w:val="0"/>
        </w:numPr>
        <w:tabs>
          <w:tab w:val="left" w:pos="708"/>
        </w:tabs>
        <w:ind w:left="360"/>
        <w:rPr>
          <w:lang w:val="sk-SK"/>
        </w:rPr>
      </w:pPr>
      <w:r w:rsidRPr="003D7CFC">
        <w:rPr>
          <w:b w:val="0"/>
          <w:lang w:val="sk-SK"/>
        </w:rPr>
        <w:t>Prijaté a poskytnuté preddavky v cudzej mene na účet zriadený v eurách a z účtu zriadeného v eurách sa prepočítavajú na menu euro kurzom, za ktorý boli tieto hodnoty nakúpené alebo predané.</w:t>
      </w:r>
    </w:p>
    <w:p w14:paraId="7B560198" w14:textId="77777777" w:rsidR="00520649" w:rsidRPr="003D7CFC" w:rsidRDefault="00520649" w:rsidP="00520649">
      <w:pPr>
        <w:pStyle w:val="Pismenka"/>
        <w:numPr>
          <w:ilvl w:val="0"/>
          <w:numId w:val="0"/>
        </w:numPr>
        <w:tabs>
          <w:tab w:val="left" w:pos="708"/>
        </w:tabs>
        <w:ind w:left="360"/>
        <w:rPr>
          <w:lang w:val="sk-SK"/>
        </w:rPr>
      </w:pPr>
    </w:p>
    <w:p w14:paraId="2D880DA5" w14:textId="77777777" w:rsidR="00520649" w:rsidRPr="003D7CFC" w:rsidRDefault="00520649" w:rsidP="00520649">
      <w:pPr>
        <w:pStyle w:val="Pismenka"/>
        <w:numPr>
          <w:ilvl w:val="0"/>
          <w:numId w:val="0"/>
        </w:numPr>
        <w:tabs>
          <w:tab w:val="left" w:pos="708"/>
        </w:tabs>
        <w:ind w:left="360"/>
        <w:rPr>
          <w:lang w:val="sk-SK"/>
        </w:rPr>
      </w:pPr>
      <w:r w:rsidRPr="003D7CFC">
        <w:rPr>
          <w:b w:val="0"/>
          <w:lang w:val="sk-SK"/>
        </w:rPr>
        <w:lastRenderedPageBreak/>
        <w:t xml:space="preserve">Ku dňu, ku ktorému sa zostavuje účtovná závierka, sa už neprepočítavajú. </w:t>
      </w:r>
    </w:p>
    <w:p w14:paraId="57803C4C" w14:textId="77777777" w:rsidR="00520649" w:rsidRPr="003D7CFC" w:rsidRDefault="00520649" w:rsidP="00520649">
      <w:pPr>
        <w:pStyle w:val="Pismenka"/>
        <w:numPr>
          <w:ilvl w:val="0"/>
          <w:numId w:val="0"/>
        </w:numPr>
        <w:tabs>
          <w:tab w:val="left" w:pos="708"/>
        </w:tabs>
        <w:ind w:left="360"/>
        <w:rPr>
          <w:lang w:val="sk-SK"/>
        </w:rPr>
      </w:pPr>
    </w:p>
    <w:p w14:paraId="6D9602C7" w14:textId="77777777" w:rsidR="00520649" w:rsidRPr="003D7CFC" w:rsidRDefault="00520649" w:rsidP="00520649">
      <w:pPr>
        <w:pStyle w:val="Pismenka"/>
        <w:numPr>
          <w:ilvl w:val="0"/>
          <w:numId w:val="0"/>
        </w:numPr>
        <w:tabs>
          <w:tab w:val="left" w:pos="708"/>
        </w:tabs>
        <w:ind w:left="360"/>
        <w:rPr>
          <w:lang w:val="sk-SK"/>
        </w:rPr>
      </w:pPr>
      <w:r w:rsidRPr="003D7CFC">
        <w:rPr>
          <w:b w:val="0"/>
          <w:lang w:val="sk-SK"/>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2EF57DF6" w14:textId="77777777" w:rsidR="00520649" w:rsidRPr="003D7CFC" w:rsidRDefault="00520649" w:rsidP="00520649">
      <w:pPr>
        <w:pStyle w:val="BodyText"/>
        <w:rPr>
          <w:szCs w:val="18"/>
          <w:lang w:val="sk-SK"/>
        </w:rPr>
      </w:pPr>
    </w:p>
    <w:p w14:paraId="1AEE0EFA" w14:textId="77777777" w:rsidR="00520649" w:rsidRPr="003D7CFC" w:rsidRDefault="00520649" w:rsidP="00A63D25">
      <w:pPr>
        <w:pStyle w:val="Pismenka"/>
        <w:numPr>
          <w:ilvl w:val="0"/>
          <w:numId w:val="22"/>
        </w:numPr>
        <w:tabs>
          <w:tab w:val="left" w:pos="708"/>
        </w:tabs>
        <w:rPr>
          <w:szCs w:val="18"/>
          <w:lang w:val="sk-SK"/>
        </w:rPr>
      </w:pPr>
      <w:r w:rsidRPr="003D7CFC">
        <w:rPr>
          <w:szCs w:val="18"/>
          <w:lang w:val="sk-SK"/>
        </w:rPr>
        <w:t>Výnosy</w:t>
      </w:r>
    </w:p>
    <w:p w14:paraId="39C140AC" w14:textId="77777777" w:rsidR="004129A5" w:rsidRPr="003D7CFC" w:rsidRDefault="004129A5" w:rsidP="004129A5">
      <w:pPr>
        <w:pStyle w:val="BodyText"/>
        <w:rPr>
          <w:lang w:val="sk-SK"/>
        </w:rPr>
      </w:pPr>
      <w:r w:rsidRPr="003D7CFC">
        <w:rPr>
          <w:lang w:val="sk-SK"/>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45DAD4A2" w14:textId="77777777" w:rsidR="0003710D" w:rsidRPr="003D7CFC" w:rsidRDefault="0003710D" w:rsidP="004129A5">
      <w:pPr>
        <w:pStyle w:val="BodyText"/>
        <w:rPr>
          <w:lang w:val="sk-SK"/>
        </w:rPr>
      </w:pPr>
    </w:p>
    <w:p w14:paraId="771C35FF" w14:textId="77777777" w:rsidR="0003710D" w:rsidRPr="003D7CFC" w:rsidRDefault="0003710D" w:rsidP="0003710D">
      <w:pPr>
        <w:pStyle w:val="Pismenka"/>
        <w:numPr>
          <w:ilvl w:val="0"/>
          <w:numId w:val="0"/>
        </w:numPr>
        <w:ind w:left="360"/>
        <w:rPr>
          <w:b w:val="0"/>
          <w:lang w:val="sk-SK"/>
        </w:rPr>
      </w:pPr>
      <w:r w:rsidRPr="003D7CFC">
        <w:rPr>
          <w:b w:val="0"/>
          <w:lang w:val="sk-SK"/>
        </w:rPr>
        <w:t>Tržby z predaja služieb sa vykazujú v účtovnom období, v ktorom boli služby poskytnuté.</w:t>
      </w:r>
    </w:p>
    <w:p w14:paraId="10506E1A" w14:textId="77777777" w:rsidR="004129A5" w:rsidRPr="003D7CFC" w:rsidRDefault="004129A5" w:rsidP="0003710D">
      <w:pPr>
        <w:pStyle w:val="BodyText"/>
        <w:ind w:left="0"/>
        <w:rPr>
          <w:lang w:val="sk-SK"/>
        </w:rPr>
      </w:pPr>
    </w:p>
    <w:p w14:paraId="789C95A9" w14:textId="77777777" w:rsidR="00520649" w:rsidRPr="003D7CFC" w:rsidRDefault="00520649" w:rsidP="00520649">
      <w:pPr>
        <w:pStyle w:val="Pismenka"/>
        <w:numPr>
          <w:ilvl w:val="0"/>
          <w:numId w:val="22"/>
        </w:numPr>
        <w:tabs>
          <w:tab w:val="left" w:pos="708"/>
        </w:tabs>
        <w:rPr>
          <w:szCs w:val="18"/>
          <w:lang w:val="sk-SK"/>
        </w:rPr>
      </w:pPr>
      <w:r w:rsidRPr="003D7CFC">
        <w:rPr>
          <w:szCs w:val="18"/>
          <w:lang w:val="sk-SK"/>
        </w:rPr>
        <w:t>Porovnateľné údaje</w:t>
      </w:r>
    </w:p>
    <w:p w14:paraId="2A2679C5" w14:textId="77777777" w:rsidR="00125B0E" w:rsidRPr="003D7CFC" w:rsidRDefault="00125B0E" w:rsidP="00125B0E">
      <w:pPr>
        <w:pStyle w:val="BodyText"/>
        <w:ind w:left="425"/>
        <w:rPr>
          <w:szCs w:val="18"/>
          <w:lang w:val="sk-SK"/>
        </w:rPr>
      </w:pPr>
      <w:r w:rsidRPr="003D7CFC">
        <w:rPr>
          <w:szCs w:val="18"/>
          <w:lang w:val="sk-SK"/>
        </w:rPr>
        <w:t xml:space="preserve"> Ak v dôsledku zmeny účtovných metód a účtovných zásad nie sú hodnoty za bezprostredne predchádzajúce účtovné obdobie v jednotlivých súčastiach účtovnej závierky porovnateľné, uvádza sa vysvetlenie o neporovnateľných hodnotách v poznámkach. </w:t>
      </w:r>
    </w:p>
    <w:p w14:paraId="211A3A55" w14:textId="77777777" w:rsidR="009D6808" w:rsidRPr="003D7CFC" w:rsidRDefault="009D6808" w:rsidP="00125B0E">
      <w:pPr>
        <w:pStyle w:val="BodyText"/>
        <w:ind w:left="0"/>
        <w:rPr>
          <w:sz w:val="16"/>
          <w:szCs w:val="16"/>
          <w:lang w:val="sk-SK"/>
        </w:rPr>
      </w:pPr>
    </w:p>
    <w:p w14:paraId="063C9876" w14:textId="77777777" w:rsidR="00E474A8" w:rsidRPr="003D7CFC" w:rsidRDefault="00E474A8" w:rsidP="00E474A8">
      <w:pPr>
        <w:pStyle w:val="Pismenka"/>
        <w:numPr>
          <w:ilvl w:val="0"/>
          <w:numId w:val="44"/>
        </w:numPr>
        <w:rPr>
          <w:szCs w:val="18"/>
          <w:lang w:val="sk-SK"/>
        </w:rPr>
      </w:pPr>
      <w:r w:rsidRPr="003D7CFC">
        <w:rPr>
          <w:szCs w:val="18"/>
          <w:lang w:val="sk-SK"/>
        </w:rPr>
        <w:t>Oprava chýb minulých období</w:t>
      </w:r>
    </w:p>
    <w:p w14:paraId="5DB1A894" w14:textId="77777777" w:rsidR="00E474A8" w:rsidRPr="003D7CFC" w:rsidRDefault="00E474A8" w:rsidP="00E474A8">
      <w:pPr>
        <w:pStyle w:val="Pismenka"/>
        <w:numPr>
          <w:ilvl w:val="0"/>
          <w:numId w:val="0"/>
        </w:numPr>
        <w:ind w:left="284"/>
        <w:rPr>
          <w:b w:val="0"/>
          <w:szCs w:val="18"/>
          <w:lang w:val="sk-SK"/>
        </w:rPr>
      </w:pPr>
      <w:r w:rsidRPr="003D7CFC">
        <w:rPr>
          <w:b w:val="0"/>
          <w:szCs w:val="18"/>
          <w:lang w:val="sk-SK"/>
        </w:rPr>
        <w:t xml:space="preserve">    Spoločnosť nemá náplň pre túto položku</w:t>
      </w:r>
    </w:p>
    <w:p w14:paraId="039D1B13" w14:textId="77777777" w:rsidR="00B7446C" w:rsidRPr="003D7CFC" w:rsidRDefault="00B7446C" w:rsidP="00E474A8">
      <w:pPr>
        <w:pStyle w:val="Pismenka"/>
        <w:numPr>
          <w:ilvl w:val="0"/>
          <w:numId w:val="0"/>
        </w:numPr>
        <w:ind w:left="284"/>
        <w:rPr>
          <w:b w:val="0"/>
          <w:szCs w:val="18"/>
          <w:lang w:val="sk-SK"/>
        </w:rPr>
      </w:pPr>
    </w:p>
    <w:p w14:paraId="3D244B32" w14:textId="77777777" w:rsidR="00B7446C" w:rsidRPr="003D7CFC" w:rsidRDefault="00B7446C" w:rsidP="00B7446C">
      <w:pPr>
        <w:pStyle w:val="Pismenka"/>
        <w:numPr>
          <w:ilvl w:val="0"/>
          <w:numId w:val="44"/>
        </w:numPr>
        <w:rPr>
          <w:bCs/>
          <w:szCs w:val="18"/>
          <w:lang w:val="sk-SK"/>
        </w:rPr>
      </w:pPr>
      <w:r w:rsidRPr="003D7CFC">
        <w:rPr>
          <w:bCs/>
          <w:szCs w:val="18"/>
          <w:lang w:val="sk-SK"/>
        </w:rPr>
        <w:t>Náklady na overenie účtovnej závierky audítorom</w:t>
      </w:r>
    </w:p>
    <w:p w14:paraId="346585D8" w14:textId="4E0290CC" w:rsidR="00B7446C" w:rsidRPr="00F36162" w:rsidRDefault="00AB6AC6" w:rsidP="00B7446C">
      <w:pPr>
        <w:pStyle w:val="Pismenka"/>
        <w:numPr>
          <w:ilvl w:val="0"/>
          <w:numId w:val="0"/>
        </w:numPr>
        <w:ind w:left="284"/>
        <w:rPr>
          <w:b w:val="0"/>
          <w:szCs w:val="18"/>
          <w:lang w:val="sk-SK"/>
        </w:rPr>
      </w:pPr>
      <w:r w:rsidRPr="00F36162">
        <w:rPr>
          <w:b w:val="0"/>
          <w:szCs w:val="18"/>
          <w:lang w:val="sk-SK"/>
        </w:rPr>
        <w:t>Náklady zaúčtovan</w:t>
      </w:r>
      <w:r w:rsidRPr="00A63D25">
        <w:rPr>
          <w:b w:val="0"/>
          <w:szCs w:val="18"/>
          <w:lang w:val="sk-SK"/>
        </w:rPr>
        <w:t xml:space="preserve">é v súvislosti s overením </w:t>
      </w:r>
      <w:r w:rsidRPr="00F36162">
        <w:rPr>
          <w:b w:val="0"/>
          <w:szCs w:val="18"/>
          <w:lang w:val="sk-SK"/>
        </w:rPr>
        <w:t>účtovnej závierky audítorom v súčasnom finančnom</w:t>
      </w:r>
      <w:r w:rsidR="00F36162">
        <w:rPr>
          <w:b w:val="0"/>
          <w:szCs w:val="18"/>
          <w:lang w:val="sk-SK"/>
        </w:rPr>
        <w:t xml:space="preserve"> roku</w:t>
      </w:r>
      <w:r w:rsidRPr="00F36162">
        <w:rPr>
          <w:b w:val="0"/>
          <w:szCs w:val="18"/>
          <w:lang w:val="sk-SK"/>
        </w:rPr>
        <w:t xml:space="preserve"> k 30.4.2022 boli celkom 21 890 EUR (z toho </w:t>
      </w:r>
      <w:r w:rsidRPr="00A63D25">
        <w:rPr>
          <w:b w:val="0"/>
          <w:szCs w:val="18"/>
          <w:lang w:val="sk-SK"/>
        </w:rPr>
        <w:t>7 225 EUR sa t</w:t>
      </w:r>
      <w:r w:rsidRPr="00F36162">
        <w:rPr>
          <w:b w:val="0"/>
          <w:szCs w:val="18"/>
          <w:lang w:val="sk-SK"/>
        </w:rPr>
        <w:t>ýkalo overenia účtovnej závierky za predchádzajúci finančný rok k 30.4.2021</w:t>
      </w:r>
      <w:r w:rsidRPr="00A63D25">
        <w:rPr>
          <w:b w:val="0"/>
          <w:szCs w:val="18"/>
          <w:lang w:val="sk-SK"/>
        </w:rPr>
        <w:t>)</w:t>
      </w:r>
      <w:r w:rsidRPr="00F36162">
        <w:rPr>
          <w:b w:val="0"/>
          <w:szCs w:val="18"/>
          <w:lang w:val="sk-SK"/>
        </w:rPr>
        <w:t>.</w:t>
      </w:r>
      <w:r w:rsidR="002453A5" w:rsidRPr="00F36162">
        <w:rPr>
          <w:b w:val="0"/>
          <w:szCs w:val="18"/>
          <w:lang w:val="sk-SK"/>
        </w:rPr>
        <w:t xml:space="preserve"> </w:t>
      </w:r>
    </w:p>
    <w:p w14:paraId="35CC90A7" w14:textId="77777777" w:rsidR="00FA3006" w:rsidRPr="003D7CFC" w:rsidRDefault="00FA3006" w:rsidP="00FA3006">
      <w:pPr>
        <w:pStyle w:val="BodyText"/>
        <w:rPr>
          <w:sz w:val="16"/>
          <w:szCs w:val="16"/>
          <w:lang w:val="sk-SK"/>
        </w:rPr>
      </w:pPr>
    </w:p>
    <w:p w14:paraId="03D620B3" w14:textId="77777777" w:rsidR="0003710D" w:rsidRPr="003D7CFC" w:rsidRDefault="0003710D" w:rsidP="00FA3006">
      <w:pPr>
        <w:pStyle w:val="BodyText"/>
        <w:rPr>
          <w:sz w:val="16"/>
          <w:szCs w:val="16"/>
          <w:lang w:val="sk-SK"/>
        </w:rPr>
      </w:pPr>
    </w:p>
    <w:p w14:paraId="48B13830" w14:textId="77777777" w:rsidR="006710D3" w:rsidRPr="003D7CFC" w:rsidRDefault="006710D3" w:rsidP="009106FF">
      <w:pPr>
        <w:pStyle w:val="Heading1"/>
        <w:numPr>
          <w:ilvl w:val="0"/>
          <w:numId w:val="3"/>
        </w:numPr>
        <w:spacing w:before="0" w:after="0" w:line="240" w:lineRule="auto"/>
        <w:ind w:left="284" w:hanging="284"/>
        <w:jc w:val="left"/>
        <w:rPr>
          <w:rFonts w:ascii="Times New Roman" w:hAnsi="Times New Roman"/>
          <w:sz w:val="18"/>
          <w:szCs w:val="18"/>
          <w:lang w:val="sk-SK"/>
        </w:rPr>
      </w:pPr>
      <w:bookmarkStart w:id="5" w:name="_Toc530739900"/>
      <w:r w:rsidRPr="003D7CFC">
        <w:rPr>
          <w:rFonts w:ascii="Times New Roman" w:hAnsi="Times New Roman"/>
          <w:sz w:val="18"/>
          <w:szCs w:val="18"/>
          <w:lang w:val="sk-SK"/>
        </w:rPr>
        <w:t xml:space="preserve">INFORMÁCIE </w:t>
      </w:r>
      <w:r w:rsidR="000663C3" w:rsidRPr="003D7CFC">
        <w:rPr>
          <w:rFonts w:ascii="Times New Roman" w:hAnsi="Times New Roman"/>
          <w:sz w:val="18"/>
          <w:szCs w:val="18"/>
          <w:lang w:val="sk-SK"/>
        </w:rPr>
        <w:t>K POLOŽKÁM SÚVAHY A VÝKAZU ZISKOV A STRÁT</w:t>
      </w:r>
    </w:p>
    <w:bookmarkEnd w:id="5"/>
    <w:p w14:paraId="51C55603" w14:textId="77777777" w:rsidR="000663C3" w:rsidRPr="003D7CFC" w:rsidRDefault="000663C3" w:rsidP="002D590B">
      <w:pPr>
        <w:pStyle w:val="BodyText"/>
        <w:ind w:left="0"/>
        <w:rPr>
          <w:color w:val="FF0000"/>
          <w:lang w:val="sk-SK"/>
        </w:rPr>
      </w:pPr>
    </w:p>
    <w:p w14:paraId="1A81A35C" w14:textId="77777777" w:rsidR="00B15B33" w:rsidRPr="003D7CFC" w:rsidRDefault="00FD5121" w:rsidP="00B15B33">
      <w:pPr>
        <w:pStyle w:val="Heading2"/>
        <w:numPr>
          <w:ilvl w:val="0"/>
          <w:numId w:val="20"/>
        </w:numPr>
        <w:tabs>
          <w:tab w:val="clear" w:pos="644"/>
          <w:tab w:val="num" w:pos="426"/>
        </w:tabs>
        <w:spacing w:before="0" w:after="0" w:line="240" w:lineRule="auto"/>
        <w:ind w:left="720"/>
        <w:jc w:val="left"/>
        <w:rPr>
          <w:rFonts w:ascii="Times New Roman" w:hAnsi="Times New Roman"/>
          <w:i w:val="0"/>
          <w:sz w:val="18"/>
          <w:szCs w:val="18"/>
          <w:lang w:val="sk-SK"/>
        </w:rPr>
      </w:pPr>
      <w:r w:rsidRPr="003D7CFC">
        <w:rPr>
          <w:rFonts w:ascii="Times New Roman" w:hAnsi="Times New Roman"/>
          <w:i w:val="0"/>
          <w:sz w:val="18"/>
          <w:szCs w:val="18"/>
          <w:lang w:val="sk-SK"/>
        </w:rPr>
        <w:t xml:space="preserve">Dlhodobý nehmotný majetok </w:t>
      </w:r>
    </w:p>
    <w:p w14:paraId="7A64B3F8" w14:textId="727C4988" w:rsidR="00042A3B" w:rsidRPr="003D7CFC" w:rsidRDefault="00042A3B" w:rsidP="00042A3B">
      <w:pPr>
        <w:pStyle w:val="Pismenka"/>
        <w:numPr>
          <w:ilvl w:val="0"/>
          <w:numId w:val="0"/>
        </w:numPr>
        <w:ind w:left="708"/>
        <w:rPr>
          <w:b w:val="0"/>
          <w:szCs w:val="18"/>
          <w:lang w:val="sk-SK"/>
        </w:rPr>
      </w:pPr>
      <w:r w:rsidRPr="003D7CFC">
        <w:rPr>
          <w:b w:val="0"/>
          <w:color w:val="000000"/>
          <w:szCs w:val="18"/>
          <w:lang w:val="sk-SK"/>
        </w:rPr>
        <w:t xml:space="preserve">Spoločnosť vykázala </w:t>
      </w:r>
      <w:proofErr w:type="spellStart"/>
      <w:r w:rsidRPr="003D7CFC">
        <w:rPr>
          <w:b w:val="0"/>
          <w:color w:val="000000"/>
          <w:szCs w:val="18"/>
          <w:lang w:val="sk-SK"/>
        </w:rPr>
        <w:t>goodwill</w:t>
      </w:r>
      <w:proofErr w:type="spellEnd"/>
      <w:r w:rsidRPr="003D7CFC">
        <w:rPr>
          <w:b w:val="0"/>
          <w:color w:val="000000"/>
          <w:szCs w:val="18"/>
          <w:lang w:val="sk-SK"/>
        </w:rPr>
        <w:t xml:space="preserve"> ako výsledok </w:t>
      </w:r>
      <w:r w:rsidRPr="003D7CFC">
        <w:rPr>
          <w:b w:val="0"/>
          <w:szCs w:val="18"/>
          <w:lang w:val="sk-SK"/>
        </w:rPr>
        <w:t>nadob</w:t>
      </w:r>
      <w:r w:rsidR="00A40CD8">
        <w:rPr>
          <w:b w:val="0"/>
          <w:szCs w:val="18"/>
          <w:lang w:val="sk-SK"/>
        </w:rPr>
        <w:t>ud</w:t>
      </w:r>
      <w:r w:rsidRPr="003D7CFC">
        <w:rPr>
          <w:b w:val="0"/>
          <w:szCs w:val="18"/>
          <w:lang w:val="sk-SK"/>
        </w:rPr>
        <w:t xml:space="preserve">nutia majetku a záväzkov na základe zmluvy o prevode časti podniku. </w:t>
      </w:r>
      <w:proofErr w:type="spellStart"/>
      <w:r w:rsidRPr="003D7CFC">
        <w:rPr>
          <w:b w:val="0"/>
          <w:szCs w:val="18"/>
          <w:lang w:val="sk-SK"/>
        </w:rPr>
        <w:t>Goodwill</w:t>
      </w:r>
      <w:proofErr w:type="spellEnd"/>
      <w:r w:rsidRPr="003D7CFC">
        <w:rPr>
          <w:b w:val="0"/>
          <w:szCs w:val="18"/>
          <w:lang w:val="sk-SK"/>
        </w:rPr>
        <w:t xml:space="preserve"> predstavuje kladný rozdiel medzi kúpnou cenou a reálnou </w:t>
      </w:r>
      <w:r w:rsidR="00A40CD8" w:rsidRPr="003D7CFC">
        <w:rPr>
          <w:b w:val="0"/>
          <w:szCs w:val="18"/>
          <w:lang w:val="sk-SK"/>
        </w:rPr>
        <w:t>hodnotou</w:t>
      </w:r>
      <w:r w:rsidRPr="003D7CFC">
        <w:rPr>
          <w:b w:val="0"/>
          <w:szCs w:val="18"/>
          <w:lang w:val="sk-SK"/>
        </w:rPr>
        <w:t xml:space="preserve"> nadobudnutého majetku a záväzkov.</w:t>
      </w:r>
      <w:r w:rsidR="003D7CFC" w:rsidRPr="003D7CFC">
        <w:rPr>
          <w:b w:val="0"/>
          <w:szCs w:val="18"/>
          <w:lang w:val="sk-SK"/>
        </w:rPr>
        <w:t xml:space="preserve"> </w:t>
      </w:r>
    </w:p>
    <w:p w14:paraId="0459301A" w14:textId="251DDB5F" w:rsidR="003D7CFC" w:rsidRPr="003D7CFC" w:rsidRDefault="003D7CFC" w:rsidP="00042A3B">
      <w:pPr>
        <w:pStyle w:val="Pismenka"/>
        <w:numPr>
          <w:ilvl w:val="0"/>
          <w:numId w:val="0"/>
        </w:numPr>
        <w:ind w:left="708"/>
        <w:rPr>
          <w:b w:val="0"/>
          <w:color w:val="000000"/>
          <w:szCs w:val="18"/>
          <w:lang w:val="sk-SK"/>
        </w:rPr>
      </w:pPr>
      <w:r w:rsidRPr="003D7CFC">
        <w:rPr>
          <w:rFonts w:cs="Arial"/>
          <w:b w:val="0"/>
          <w:szCs w:val="22"/>
          <w:lang w:val="sk-SK"/>
        </w:rPr>
        <w:t xml:space="preserve">Spoločnosť sa rozhodla v súlade § 28 ods. 4 </w:t>
      </w:r>
      <w:proofErr w:type="spellStart"/>
      <w:r w:rsidRPr="003D7CFC">
        <w:rPr>
          <w:rFonts w:cs="Arial"/>
          <w:b w:val="0"/>
          <w:szCs w:val="22"/>
          <w:lang w:val="sk-SK"/>
        </w:rPr>
        <w:t>ZoÚ</w:t>
      </w:r>
      <w:proofErr w:type="spellEnd"/>
      <w:r w:rsidRPr="003D7CFC">
        <w:rPr>
          <w:rFonts w:cs="Arial"/>
          <w:b w:val="0"/>
          <w:szCs w:val="22"/>
          <w:lang w:val="sk-SK"/>
        </w:rPr>
        <w:t xml:space="preserve"> odpísať </w:t>
      </w:r>
      <w:proofErr w:type="spellStart"/>
      <w:r w:rsidRPr="003D7CFC">
        <w:rPr>
          <w:rFonts w:cs="Arial"/>
          <w:b w:val="0"/>
          <w:szCs w:val="22"/>
          <w:lang w:val="sk-SK"/>
        </w:rPr>
        <w:t>goodwi</w:t>
      </w:r>
      <w:r w:rsidR="00A40CD8">
        <w:rPr>
          <w:rFonts w:cs="Arial"/>
          <w:b w:val="0"/>
          <w:szCs w:val="22"/>
          <w:lang w:val="sk-SK"/>
        </w:rPr>
        <w:t>l</w:t>
      </w:r>
      <w:r w:rsidRPr="003D7CFC">
        <w:rPr>
          <w:rFonts w:cs="Arial"/>
          <w:b w:val="0"/>
          <w:szCs w:val="22"/>
          <w:lang w:val="sk-SK"/>
        </w:rPr>
        <w:t>l</w:t>
      </w:r>
      <w:proofErr w:type="spellEnd"/>
      <w:r w:rsidRPr="003D7CFC">
        <w:rPr>
          <w:rFonts w:cs="Arial"/>
          <w:b w:val="0"/>
          <w:szCs w:val="22"/>
          <w:lang w:val="sk-SK"/>
        </w:rPr>
        <w:t xml:space="preserve">  najneskôr do </w:t>
      </w:r>
      <w:r w:rsidRPr="003D7CFC">
        <w:rPr>
          <w:rFonts w:cs="Arial"/>
          <w:b w:val="0"/>
          <w:bCs/>
          <w:szCs w:val="22"/>
          <w:lang w:val="sk-SK"/>
        </w:rPr>
        <w:t>piatich rokov</w:t>
      </w:r>
      <w:r w:rsidRPr="003D7CFC">
        <w:rPr>
          <w:rFonts w:cs="Arial"/>
          <w:b w:val="0"/>
          <w:szCs w:val="22"/>
          <w:lang w:val="sk-SK"/>
        </w:rPr>
        <w:t>.</w:t>
      </w:r>
    </w:p>
    <w:p w14:paraId="6C97046C" w14:textId="77777777" w:rsidR="00FD5121" w:rsidRPr="003D7CFC" w:rsidRDefault="00FD5121" w:rsidP="00B15B33">
      <w:pPr>
        <w:pStyle w:val="Heading2"/>
        <w:spacing w:before="0" w:after="0" w:line="240" w:lineRule="auto"/>
        <w:ind w:left="720"/>
        <w:jc w:val="left"/>
        <w:rPr>
          <w:rFonts w:ascii="Times New Roman" w:hAnsi="Times New Roman"/>
          <w:i w:val="0"/>
          <w:sz w:val="18"/>
          <w:szCs w:val="18"/>
          <w:lang w:val="sk-SK"/>
        </w:rPr>
      </w:pPr>
    </w:p>
    <w:p w14:paraId="78919F2A" w14:textId="77777777" w:rsidR="00FD5121" w:rsidRPr="003D7CFC" w:rsidRDefault="00FD5121" w:rsidP="00B15B33">
      <w:pPr>
        <w:pStyle w:val="Heading2"/>
        <w:numPr>
          <w:ilvl w:val="0"/>
          <w:numId w:val="20"/>
        </w:numPr>
        <w:tabs>
          <w:tab w:val="clear" w:pos="644"/>
          <w:tab w:val="num" w:pos="426"/>
        </w:tabs>
        <w:spacing w:before="0" w:after="0" w:line="240" w:lineRule="auto"/>
        <w:ind w:left="720"/>
        <w:jc w:val="left"/>
        <w:rPr>
          <w:rFonts w:ascii="Times New Roman" w:hAnsi="Times New Roman"/>
          <w:i w:val="0"/>
          <w:sz w:val="18"/>
          <w:szCs w:val="18"/>
          <w:lang w:val="sk-SK"/>
        </w:rPr>
      </w:pPr>
      <w:r w:rsidRPr="003D7CFC">
        <w:rPr>
          <w:rFonts w:ascii="Times New Roman" w:hAnsi="Times New Roman"/>
          <w:i w:val="0"/>
          <w:sz w:val="18"/>
          <w:szCs w:val="18"/>
          <w:lang w:val="sk-SK"/>
        </w:rPr>
        <w:t>Deriváty</w:t>
      </w:r>
    </w:p>
    <w:p w14:paraId="0593F8E2" w14:textId="77777777" w:rsidR="00FD5121" w:rsidRPr="003D7CFC" w:rsidRDefault="00FD5121" w:rsidP="00B15B33">
      <w:pPr>
        <w:pStyle w:val="Pismenka"/>
        <w:numPr>
          <w:ilvl w:val="0"/>
          <w:numId w:val="0"/>
        </w:numPr>
        <w:ind w:left="426" w:firstLine="282"/>
        <w:rPr>
          <w:b w:val="0"/>
          <w:color w:val="000000"/>
          <w:szCs w:val="18"/>
          <w:lang w:val="sk-SK"/>
        </w:rPr>
      </w:pPr>
      <w:r w:rsidRPr="003D7CFC">
        <w:rPr>
          <w:b w:val="0"/>
          <w:color w:val="000000"/>
          <w:szCs w:val="18"/>
          <w:lang w:val="sk-SK"/>
        </w:rPr>
        <w:t>Spoločnosť nemá náplň pre túto položku.</w:t>
      </w:r>
    </w:p>
    <w:p w14:paraId="18BFBBDD" w14:textId="77777777" w:rsidR="00FD5121" w:rsidRPr="003D7CFC" w:rsidRDefault="00FD5121" w:rsidP="007C2A45">
      <w:pPr>
        <w:pStyle w:val="BodyText"/>
        <w:ind w:left="0"/>
        <w:rPr>
          <w:color w:val="000000"/>
          <w:szCs w:val="18"/>
          <w:lang w:val="sk-SK"/>
        </w:rPr>
      </w:pPr>
    </w:p>
    <w:p w14:paraId="0E96C4E3" w14:textId="77777777" w:rsidR="00FD5121" w:rsidRPr="003D7CFC" w:rsidRDefault="00FD5121" w:rsidP="00B15B33">
      <w:pPr>
        <w:pStyle w:val="Heading2"/>
        <w:numPr>
          <w:ilvl w:val="0"/>
          <w:numId w:val="20"/>
        </w:numPr>
        <w:tabs>
          <w:tab w:val="clear" w:pos="644"/>
        </w:tabs>
        <w:spacing w:before="0" w:after="0" w:line="240" w:lineRule="auto"/>
        <w:ind w:left="720"/>
        <w:jc w:val="left"/>
        <w:rPr>
          <w:rFonts w:ascii="Times New Roman" w:hAnsi="Times New Roman"/>
          <w:i w:val="0"/>
          <w:sz w:val="18"/>
          <w:szCs w:val="18"/>
          <w:lang w:val="sk-SK"/>
        </w:rPr>
      </w:pPr>
      <w:r w:rsidRPr="003D7CFC">
        <w:rPr>
          <w:rFonts w:ascii="Times New Roman" w:hAnsi="Times New Roman"/>
          <w:i w:val="0"/>
          <w:sz w:val="18"/>
          <w:szCs w:val="18"/>
          <w:lang w:val="sk-SK"/>
        </w:rPr>
        <w:t>Vlastné akcie</w:t>
      </w:r>
    </w:p>
    <w:p w14:paraId="490BE366" w14:textId="77777777" w:rsidR="00FD5121" w:rsidRPr="003D7CFC" w:rsidRDefault="00FD5121" w:rsidP="00B15B33">
      <w:pPr>
        <w:pStyle w:val="Pismenka"/>
        <w:numPr>
          <w:ilvl w:val="0"/>
          <w:numId w:val="0"/>
        </w:numPr>
        <w:ind w:left="426" w:firstLine="282"/>
        <w:rPr>
          <w:b w:val="0"/>
          <w:color w:val="000000"/>
          <w:szCs w:val="18"/>
          <w:lang w:val="sk-SK"/>
        </w:rPr>
      </w:pPr>
      <w:r w:rsidRPr="003D7CFC">
        <w:rPr>
          <w:b w:val="0"/>
          <w:color w:val="000000"/>
          <w:szCs w:val="18"/>
          <w:lang w:val="sk-SK"/>
        </w:rPr>
        <w:t>Spoločnosť nemá náplň pre túto položku.</w:t>
      </w:r>
    </w:p>
    <w:p w14:paraId="681F9CF7" w14:textId="77777777" w:rsidR="00FD5121" w:rsidRPr="003D7CFC" w:rsidRDefault="00FD5121" w:rsidP="00B15B33">
      <w:pPr>
        <w:pStyle w:val="Heading2"/>
        <w:spacing w:before="0" w:after="0" w:line="240" w:lineRule="auto"/>
        <w:ind w:left="720"/>
        <w:jc w:val="left"/>
        <w:rPr>
          <w:rFonts w:ascii="Times New Roman" w:hAnsi="Times New Roman"/>
          <w:i w:val="0"/>
          <w:sz w:val="18"/>
          <w:szCs w:val="18"/>
          <w:lang w:val="sk-SK"/>
        </w:rPr>
      </w:pPr>
    </w:p>
    <w:p w14:paraId="1FD59290" w14:textId="77777777" w:rsidR="00FD5121" w:rsidRPr="003D7CFC" w:rsidRDefault="00FD5121" w:rsidP="00B15B33">
      <w:pPr>
        <w:pStyle w:val="Heading2"/>
        <w:numPr>
          <w:ilvl w:val="0"/>
          <w:numId w:val="20"/>
        </w:numPr>
        <w:tabs>
          <w:tab w:val="clear" w:pos="644"/>
        </w:tabs>
        <w:spacing w:before="0" w:after="0" w:line="240" w:lineRule="auto"/>
        <w:ind w:left="720"/>
        <w:jc w:val="left"/>
        <w:rPr>
          <w:rFonts w:ascii="Times New Roman" w:hAnsi="Times New Roman"/>
          <w:i w:val="0"/>
          <w:sz w:val="18"/>
          <w:szCs w:val="18"/>
          <w:lang w:val="sk-SK"/>
        </w:rPr>
      </w:pPr>
      <w:r w:rsidRPr="003D7CFC">
        <w:rPr>
          <w:rFonts w:ascii="Times New Roman" w:hAnsi="Times New Roman"/>
          <w:i w:val="0"/>
          <w:sz w:val="18"/>
          <w:szCs w:val="18"/>
          <w:lang w:val="sk-SK"/>
        </w:rPr>
        <w:t>Náklady, ktoré majú výnimočný rozsah alebo výskyt</w:t>
      </w:r>
    </w:p>
    <w:p w14:paraId="5F646831" w14:textId="77777777" w:rsidR="00FD5121" w:rsidRPr="003D7CFC" w:rsidRDefault="00FD5121" w:rsidP="00B15B33">
      <w:pPr>
        <w:pStyle w:val="Pismenka"/>
        <w:numPr>
          <w:ilvl w:val="0"/>
          <w:numId w:val="0"/>
        </w:numPr>
        <w:ind w:left="426" w:firstLine="282"/>
        <w:rPr>
          <w:b w:val="0"/>
          <w:color w:val="000000"/>
          <w:szCs w:val="18"/>
          <w:lang w:val="sk-SK"/>
        </w:rPr>
      </w:pPr>
      <w:r w:rsidRPr="003D7CFC">
        <w:rPr>
          <w:b w:val="0"/>
          <w:color w:val="000000"/>
          <w:szCs w:val="18"/>
          <w:lang w:val="sk-SK"/>
        </w:rPr>
        <w:t>Spoločnosť nemá náplň pre túto položku.</w:t>
      </w:r>
    </w:p>
    <w:p w14:paraId="29FDFD63" w14:textId="77777777" w:rsidR="00B15B33" w:rsidRPr="003D7CFC" w:rsidRDefault="00B15B33" w:rsidP="00B15B33">
      <w:pPr>
        <w:pStyle w:val="Pismenka"/>
        <w:numPr>
          <w:ilvl w:val="0"/>
          <w:numId w:val="0"/>
        </w:numPr>
        <w:ind w:left="426"/>
        <w:rPr>
          <w:b w:val="0"/>
          <w:color w:val="000000"/>
          <w:szCs w:val="18"/>
          <w:lang w:val="sk-SK"/>
        </w:rPr>
      </w:pPr>
    </w:p>
    <w:p w14:paraId="0FEE93C9" w14:textId="77777777" w:rsidR="00FD5121" w:rsidRPr="003D7CFC" w:rsidRDefault="00FD5121" w:rsidP="00B15B33">
      <w:pPr>
        <w:pStyle w:val="Heading2"/>
        <w:numPr>
          <w:ilvl w:val="0"/>
          <w:numId w:val="20"/>
        </w:numPr>
        <w:tabs>
          <w:tab w:val="clear" w:pos="644"/>
        </w:tabs>
        <w:spacing w:before="0" w:after="0" w:line="240" w:lineRule="auto"/>
        <w:ind w:left="720"/>
        <w:jc w:val="left"/>
        <w:rPr>
          <w:rFonts w:ascii="Times New Roman" w:hAnsi="Times New Roman"/>
          <w:i w:val="0"/>
          <w:sz w:val="18"/>
          <w:szCs w:val="18"/>
          <w:lang w:val="sk-SK"/>
        </w:rPr>
      </w:pPr>
      <w:r w:rsidRPr="003D7CFC">
        <w:rPr>
          <w:rFonts w:ascii="Times New Roman" w:hAnsi="Times New Roman"/>
          <w:i w:val="0"/>
          <w:sz w:val="18"/>
          <w:szCs w:val="18"/>
          <w:lang w:val="sk-SK"/>
        </w:rPr>
        <w:t>Výnosy, ktoré majú výnimočný rozsah alebo výskyt</w:t>
      </w:r>
    </w:p>
    <w:p w14:paraId="4EA8512C" w14:textId="77777777" w:rsidR="00125B0E" w:rsidRPr="003D7CFC" w:rsidRDefault="00FD5121" w:rsidP="00125B0E">
      <w:pPr>
        <w:pStyle w:val="Pismenka"/>
        <w:numPr>
          <w:ilvl w:val="0"/>
          <w:numId w:val="0"/>
        </w:numPr>
        <w:ind w:left="426" w:firstLine="282"/>
        <w:rPr>
          <w:b w:val="0"/>
          <w:color w:val="000000"/>
          <w:szCs w:val="18"/>
          <w:lang w:val="sk-SK"/>
        </w:rPr>
      </w:pPr>
      <w:r w:rsidRPr="003D7CFC">
        <w:rPr>
          <w:b w:val="0"/>
          <w:color w:val="000000"/>
          <w:szCs w:val="18"/>
          <w:lang w:val="sk-SK"/>
        </w:rPr>
        <w:t>Spoločno</w:t>
      </w:r>
      <w:r w:rsidR="00125B0E" w:rsidRPr="003D7CFC">
        <w:rPr>
          <w:b w:val="0"/>
          <w:color w:val="000000"/>
          <w:szCs w:val="18"/>
          <w:lang w:val="sk-SK"/>
        </w:rPr>
        <w:t>sť nemá náplň pre túto položku</w:t>
      </w:r>
    </w:p>
    <w:p w14:paraId="2A3EE5F1" w14:textId="77777777" w:rsidR="00125B0E" w:rsidRPr="003D7CFC" w:rsidRDefault="00125B0E" w:rsidP="00125B0E">
      <w:pPr>
        <w:pStyle w:val="Pismenka"/>
        <w:numPr>
          <w:ilvl w:val="0"/>
          <w:numId w:val="0"/>
        </w:numPr>
        <w:ind w:left="426" w:firstLine="282"/>
        <w:rPr>
          <w:b w:val="0"/>
          <w:color w:val="000000"/>
          <w:szCs w:val="18"/>
          <w:lang w:val="sk-SK"/>
        </w:rPr>
      </w:pPr>
    </w:p>
    <w:p w14:paraId="4A082A0A" w14:textId="77777777" w:rsidR="00125B0E" w:rsidRPr="003D7CFC" w:rsidRDefault="00125B0E" w:rsidP="00125B0E">
      <w:pPr>
        <w:pStyle w:val="Pismenka"/>
        <w:numPr>
          <w:ilvl w:val="0"/>
          <w:numId w:val="0"/>
        </w:numPr>
        <w:ind w:left="426" w:firstLine="282"/>
        <w:rPr>
          <w:b w:val="0"/>
          <w:color w:val="000000"/>
          <w:szCs w:val="18"/>
          <w:lang w:val="sk-SK"/>
        </w:rPr>
      </w:pPr>
    </w:p>
    <w:p w14:paraId="36419328" w14:textId="77777777" w:rsidR="00DA33D8" w:rsidRPr="003D7CFC" w:rsidRDefault="00DA33D8" w:rsidP="00A24F2D">
      <w:pPr>
        <w:pStyle w:val="Heading1"/>
        <w:numPr>
          <w:ilvl w:val="0"/>
          <w:numId w:val="3"/>
        </w:numPr>
        <w:spacing w:before="0" w:after="0" w:line="240" w:lineRule="auto"/>
        <w:ind w:left="284" w:hanging="284"/>
        <w:jc w:val="left"/>
        <w:rPr>
          <w:lang w:val="sk-SK"/>
        </w:rPr>
      </w:pPr>
      <w:r w:rsidRPr="003D7CFC">
        <w:rPr>
          <w:rFonts w:ascii="Times New Roman" w:hAnsi="Times New Roman"/>
          <w:sz w:val="18"/>
          <w:szCs w:val="18"/>
          <w:lang w:val="sk-SK"/>
        </w:rPr>
        <w:t>INFORMÁCIE O</w:t>
      </w:r>
      <w:r w:rsidR="00271DE8" w:rsidRPr="003D7CFC">
        <w:rPr>
          <w:rFonts w:ascii="Times New Roman" w:hAnsi="Times New Roman"/>
          <w:sz w:val="18"/>
          <w:szCs w:val="18"/>
          <w:lang w:val="sk-SK"/>
        </w:rPr>
        <w:t> INÝCH AKTÍVACH A INÝCH PASÍVACH</w:t>
      </w:r>
    </w:p>
    <w:p w14:paraId="0CB730FD" w14:textId="77777777" w:rsidR="00DA33D8" w:rsidRPr="003D7CFC" w:rsidRDefault="00DA33D8" w:rsidP="00A24F2D">
      <w:pPr>
        <w:pStyle w:val="BodyText"/>
        <w:rPr>
          <w:lang w:val="sk-SK"/>
        </w:rPr>
      </w:pPr>
    </w:p>
    <w:p w14:paraId="6ADF0A03" w14:textId="77777777" w:rsidR="00B15B33" w:rsidRPr="003D7CFC" w:rsidRDefault="00B15B33" w:rsidP="00B15B33">
      <w:pPr>
        <w:pStyle w:val="Heading2"/>
        <w:numPr>
          <w:ilvl w:val="0"/>
          <w:numId w:val="43"/>
        </w:numPr>
        <w:spacing w:before="0" w:after="0" w:line="240" w:lineRule="auto"/>
        <w:jc w:val="left"/>
        <w:rPr>
          <w:rFonts w:ascii="Times New Roman" w:hAnsi="Times New Roman"/>
          <w:i w:val="0"/>
          <w:sz w:val="18"/>
          <w:szCs w:val="18"/>
          <w:lang w:val="sk-SK"/>
        </w:rPr>
      </w:pPr>
      <w:r w:rsidRPr="003D7CFC">
        <w:rPr>
          <w:rFonts w:ascii="Times New Roman" w:hAnsi="Times New Roman"/>
          <w:i w:val="0"/>
          <w:sz w:val="18"/>
          <w:szCs w:val="18"/>
          <w:lang w:val="sk-SK"/>
        </w:rPr>
        <w:t>Podmienený majetok</w:t>
      </w:r>
    </w:p>
    <w:p w14:paraId="09900676" w14:textId="77777777" w:rsidR="00B15B33" w:rsidRPr="003D7CFC" w:rsidRDefault="00B15B33" w:rsidP="00B15B33">
      <w:pPr>
        <w:pStyle w:val="Pismenka"/>
        <w:numPr>
          <w:ilvl w:val="0"/>
          <w:numId w:val="0"/>
        </w:numPr>
        <w:ind w:left="426" w:firstLine="282"/>
        <w:rPr>
          <w:b w:val="0"/>
          <w:color w:val="000000"/>
          <w:szCs w:val="18"/>
          <w:lang w:val="sk-SK"/>
        </w:rPr>
      </w:pPr>
      <w:r w:rsidRPr="003D7CFC">
        <w:rPr>
          <w:b w:val="0"/>
          <w:color w:val="000000"/>
          <w:szCs w:val="18"/>
          <w:lang w:val="sk-SK"/>
        </w:rPr>
        <w:t>Spoločnosť nemá náplň pre túto položku.</w:t>
      </w:r>
    </w:p>
    <w:p w14:paraId="75548999" w14:textId="77777777" w:rsidR="00B15B33" w:rsidRPr="003D7CFC" w:rsidRDefault="00B15B33" w:rsidP="00B15B33">
      <w:pPr>
        <w:pStyle w:val="Pismenka"/>
        <w:numPr>
          <w:ilvl w:val="0"/>
          <w:numId w:val="0"/>
        </w:numPr>
        <w:ind w:left="426"/>
        <w:rPr>
          <w:b w:val="0"/>
          <w:color w:val="000000"/>
          <w:szCs w:val="18"/>
          <w:lang w:val="sk-SK"/>
        </w:rPr>
      </w:pPr>
    </w:p>
    <w:p w14:paraId="472F9D48" w14:textId="77777777" w:rsidR="00B15B33" w:rsidRPr="003D7CFC" w:rsidRDefault="00B15B33" w:rsidP="00B15B33">
      <w:pPr>
        <w:pStyle w:val="Heading2"/>
        <w:numPr>
          <w:ilvl w:val="0"/>
          <w:numId w:val="43"/>
        </w:numPr>
        <w:spacing w:before="0" w:after="0" w:line="240" w:lineRule="auto"/>
        <w:jc w:val="left"/>
        <w:rPr>
          <w:rFonts w:ascii="Times New Roman" w:hAnsi="Times New Roman"/>
          <w:i w:val="0"/>
          <w:sz w:val="18"/>
          <w:szCs w:val="18"/>
          <w:lang w:val="sk-SK"/>
        </w:rPr>
      </w:pPr>
      <w:r w:rsidRPr="003D7CFC">
        <w:rPr>
          <w:rFonts w:ascii="Times New Roman" w:hAnsi="Times New Roman"/>
          <w:i w:val="0"/>
          <w:sz w:val="18"/>
          <w:szCs w:val="18"/>
          <w:lang w:val="sk-SK"/>
        </w:rPr>
        <w:t>Podmienené záväzky</w:t>
      </w:r>
    </w:p>
    <w:p w14:paraId="08B19FD0" w14:textId="77777777" w:rsidR="00B15B33" w:rsidRPr="003D7CFC" w:rsidRDefault="00B15B33" w:rsidP="00B15B33">
      <w:pPr>
        <w:pStyle w:val="Pismenka"/>
        <w:numPr>
          <w:ilvl w:val="0"/>
          <w:numId w:val="0"/>
        </w:numPr>
        <w:ind w:left="426" w:firstLine="282"/>
        <w:rPr>
          <w:b w:val="0"/>
          <w:color w:val="000000"/>
          <w:szCs w:val="18"/>
          <w:lang w:val="sk-SK"/>
        </w:rPr>
      </w:pPr>
      <w:r w:rsidRPr="003D7CFC">
        <w:rPr>
          <w:b w:val="0"/>
          <w:color w:val="000000"/>
          <w:szCs w:val="18"/>
          <w:lang w:val="sk-SK"/>
        </w:rPr>
        <w:t>Spoločnosť nemá náplň pre túto položku.</w:t>
      </w:r>
    </w:p>
    <w:p w14:paraId="214C9B12" w14:textId="77777777" w:rsidR="00B15B33" w:rsidRPr="003D7CFC" w:rsidRDefault="00B15B33" w:rsidP="00B15B33">
      <w:pPr>
        <w:pStyle w:val="Pismenka"/>
        <w:numPr>
          <w:ilvl w:val="0"/>
          <w:numId w:val="0"/>
        </w:numPr>
        <w:ind w:left="426"/>
        <w:rPr>
          <w:b w:val="0"/>
          <w:color w:val="000000"/>
          <w:szCs w:val="18"/>
          <w:lang w:val="sk-SK"/>
        </w:rPr>
      </w:pPr>
    </w:p>
    <w:p w14:paraId="12E5D756" w14:textId="77777777" w:rsidR="00B15B33" w:rsidRPr="003D7CFC" w:rsidRDefault="00B15B33" w:rsidP="00B15B33">
      <w:pPr>
        <w:pStyle w:val="Heading2"/>
        <w:numPr>
          <w:ilvl w:val="0"/>
          <w:numId w:val="43"/>
        </w:numPr>
        <w:spacing w:before="0" w:after="0" w:line="240" w:lineRule="auto"/>
        <w:jc w:val="left"/>
        <w:rPr>
          <w:rFonts w:ascii="Times New Roman" w:hAnsi="Times New Roman"/>
          <w:i w:val="0"/>
          <w:sz w:val="18"/>
          <w:szCs w:val="18"/>
          <w:lang w:val="sk-SK"/>
        </w:rPr>
      </w:pPr>
      <w:r w:rsidRPr="003D7CFC">
        <w:rPr>
          <w:rFonts w:ascii="Times New Roman" w:hAnsi="Times New Roman"/>
          <w:i w:val="0"/>
          <w:sz w:val="18"/>
          <w:szCs w:val="18"/>
          <w:lang w:val="sk-SK"/>
        </w:rPr>
        <w:t>Ostatné finančné povinnosti</w:t>
      </w:r>
    </w:p>
    <w:p w14:paraId="1682B0E6" w14:textId="77777777" w:rsidR="00B15B33" w:rsidRPr="003D7CFC" w:rsidRDefault="00B15B33" w:rsidP="00B15B33">
      <w:pPr>
        <w:pStyle w:val="Pismenka"/>
        <w:numPr>
          <w:ilvl w:val="0"/>
          <w:numId w:val="0"/>
        </w:numPr>
        <w:ind w:left="426" w:firstLine="282"/>
        <w:rPr>
          <w:b w:val="0"/>
          <w:color w:val="000000"/>
          <w:szCs w:val="18"/>
          <w:lang w:val="sk-SK"/>
        </w:rPr>
      </w:pPr>
      <w:r w:rsidRPr="003D7CFC">
        <w:rPr>
          <w:b w:val="0"/>
          <w:color w:val="000000"/>
          <w:szCs w:val="18"/>
          <w:lang w:val="sk-SK"/>
        </w:rPr>
        <w:t>Spoločnosť nemá náplň pre túto položku.</w:t>
      </w:r>
    </w:p>
    <w:p w14:paraId="2EC912F1" w14:textId="77777777" w:rsidR="00B15B33" w:rsidRPr="003D7CFC" w:rsidRDefault="00B15B33" w:rsidP="00B15B33">
      <w:pPr>
        <w:pStyle w:val="BodyText"/>
        <w:ind w:left="766"/>
        <w:rPr>
          <w:color w:val="0070C0"/>
          <w:szCs w:val="18"/>
          <w:lang w:val="sk-SK"/>
        </w:rPr>
      </w:pPr>
    </w:p>
    <w:p w14:paraId="72E8618B" w14:textId="77777777" w:rsidR="00B15B33" w:rsidRPr="003D7CFC" w:rsidRDefault="00B15B33" w:rsidP="00B15B33">
      <w:pPr>
        <w:pStyle w:val="Heading2"/>
        <w:numPr>
          <w:ilvl w:val="0"/>
          <w:numId w:val="43"/>
        </w:numPr>
        <w:spacing w:before="0" w:after="0" w:line="240" w:lineRule="auto"/>
        <w:jc w:val="left"/>
        <w:rPr>
          <w:rFonts w:ascii="Times New Roman" w:hAnsi="Times New Roman"/>
          <w:i w:val="0"/>
          <w:sz w:val="18"/>
          <w:szCs w:val="18"/>
          <w:lang w:val="sk-SK"/>
        </w:rPr>
      </w:pPr>
      <w:r w:rsidRPr="003D7CFC">
        <w:rPr>
          <w:rFonts w:ascii="Times New Roman" w:hAnsi="Times New Roman"/>
          <w:i w:val="0"/>
          <w:sz w:val="18"/>
          <w:szCs w:val="18"/>
          <w:lang w:val="sk-SK"/>
        </w:rPr>
        <w:t>Najatý majetok</w:t>
      </w:r>
    </w:p>
    <w:p w14:paraId="57F301F6" w14:textId="0077DB00" w:rsidR="00A86C11" w:rsidRPr="003D7CFC" w:rsidRDefault="00B15B33" w:rsidP="00A86C11">
      <w:pPr>
        <w:pStyle w:val="Pismenka"/>
        <w:numPr>
          <w:ilvl w:val="0"/>
          <w:numId w:val="0"/>
        </w:numPr>
        <w:ind w:left="426" w:firstLine="282"/>
        <w:rPr>
          <w:b w:val="0"/>
          <w:color w:val="000000"/>
          <w:szCs w:val="18"/>
          <w:lang w:val="sk-SK"/>
        </w:rPr>
      </w:pPr>
      <w:r w:rsidRPr="003D7CFC">
        <w:rPr>
          <w:b w:val="0"/>
          <w:color w:val="000000"/>
          <w:szCs w:val="18"/>
          <w:lang w:val="sk-SK"/>
        </w:rPr>
        <w:t xml:space="preserve">Spoločnosť má v nájme (operatívny prenájom) </w:t>
      </w:r>
      <w:r w:rsidR="002453A5" w:rsidRPr="003D7CFC">
        <w:rPr>
          <w:b w:val="0"/>
          <w:color w:val="000000"/>
          <w:szCs w:val="18"/>
          <w:lang w:val="sk-SK"/>
        </w:rPr>
        <w:t xml:space="preserve">výrobné priestory </w:t>
      </w:r>
      <w:r w:rsidR="00FB605D" w:rsidRPr="003D7CFC">
        <w:rPr>
          <w:b w:val="0"/>
          <w:color w:val="000000"/>
          <w:szCs w:val="18"/>
          <w:lang w:val="sk-SK"/>
        </w:rPr>
        <w:t xml:space="preserve"> v sume </w:t>
      </w:r>
      <w:r w:rsidR="00AB6AC6" w:rsidRPr="003D7CFC">
        <w:rPr>
          <w:b w:val="0"/>
          <w:color w:val="000000"/>
          <w:szCs w:val="18"/>
          <w:lang w:val="sk-SK"/>
        </w:rPr>
        <w:t>3</w:t>
      </w:r>
      <w:r w:rsidR="00AB6AC6">
        <w:rPr>
          <w:b w:val="0"/>
          <w:color w:val="000000"/>
          <w:szCs w:val="18"/>
          <w:lang w:val="sk-SK"/>
        </w:rPr>
        <w:t>2</w:t>
      </w:r>
      <w:r w:rsidR="00AB6AC6" w:rsidRPr="003D7CFC">
        <w:rPr>
          <w:b w:val="0"/>
          <w:color w:val="000000"/>
          <w:szCs w:val="18"/>
          <w:lang w:val="sk-SK"/>
        </w:rPr>
        <w:t xml:space="preserve"> </w:t>
      </w:r>
      <w:r w:rsidR="00AB6AC6">
        <w:rPr>
          <w:b w:val="0"/>
          <w:color w:val="000000"/>
          <w:szCs w:val="18"/>
          <w:lang w:val="sk-SK"/>
        </w:rPr>
        <w:t>876</w:t>
      </w:r>
      <w:r w:rsidR="00AB6AC6" w:rsidRPr="003D7CFC">
        <w:rPr>
          <w:b w:val="0"/>
          <w:color w:val="000000"/>
          <w:szCs w:val="18"/>
          <w:lang w:val="sk-SK"/>
        </w:rPr>
        <w:t xml:space="preserve"> EUR</w:t>
      </w:r>
      <w:r w:rsidR="002453A5" w:rsidRPr="003D7CFC">
        <w:rPr>
          <w:b w:val="0"/>
          <w:color w:val="000000"/>
          <w:szCs w:val="18"/>
          <w:lang w:val="sk-SK"/>
        </w:rPr>
        <w:t>.</w:t>
      </w:r>
    </w:p>
    <w:p w14:paraId="209F2CEF" w14:textId="77777777" w:rsidR="00B15B33" w:rsidRPr="003D7CFC" w:rsidRDefault="00B15B33" w:rsidP="0003710D">
      <w:pPr>
        <w:pStyle w:val="Pismenka"/>
        <w:numPr>
          <w:ilvl w:val="0"/>
          <w:numId w:val="0"/>
        </w:numPr>
        <w:ind w:left="426" w:firstLine="282"/>
        <w:rPr>
          <w:b w:val="0"/>
          <w:color w:val="000000"/>
          <w:szCs w:val="18"/>
          <w:lang w:val="sk-SK"/>
        </w:rPr>
      </w:pPr>
    </w:p>
    <w:p w14:paraId="158B9C40" w14:textId="77777777" w:rsidR="00B15B33" w:rsidRPr="003D7CFC" w:rsidRDefault="00B15B33" w:rsidP="00B15B33">
      <w:pPr>
        <w:pStyle w:val="Heading2"/>
        <w:numPr>
          <w:ilvl w:val="0"/>
          <w:numId w:val="43"/>
        </w:numPr>
        <w:spacing w:before="0" w:after="0" w:line="240" w:lineRule="auto"/>
        <w:jc w:val="left"/>
        <w:rPr>
          <w:rFonts w:ascii="Times New Roman" w:hAnsi="Times New Roman"/>
          <w:i w:val="0"/>
          <w:sz w:val="18"/>
          <w:szCs w:val="18"/>
          <w:lang w:val="sk-SK"/>
        </w:rPr>
      </w:pPr>
      <w:r w:rsidRPr="003D7CFC">
        <w:rPr>
          <w:rFonts w:ascii="Times New Roman" w:hAnsi="Times New Roman"/>
          <w:i w:val="0"/>
          <w:sz w:val="18"/>
          <w:szCs w:val="18"/>
          <w:lang w:val="sk-SK"/>
        </w:rPr>
        <w:t>Prenajatý majetok</w:t>
      </w:r>
    </w:p>
    <w:p w14:paraId="27F60B68" w14:textId="77777777" w:rsidR="00B15B33" w:rsidRPr="003D7CFC" w:rsidRDefault="00B15B33" w:rsidP="00B15B33">
      <w:pPr>
        <w:pStyle w:val="Pismenka"/>
        <w:numPr>
          <w:ilvl w:val="0"/>
          <w:numId w:val="0"/>
        </w:numPr>
        <w:ind w:left="426" w:firstLine="282"/>
        <w:rPr>
          <w:b w:val="0"/>
          <w:color w:val="000000"/>
          <w:szCs w:val="18"/>
          <w:lang w:val="sk-SK"/>
        </w:rPr>
      </w:pPr>
      <w:r w:rsidRPr="003D7CFC">
        <w:rPr>
          <w:b w:val="0"/>
          <w:color w:val="000000"/>
          <w:szCs w:val="18"/>
          <w:lang w:val="sk-SK"/>
        </w:rPr>
        <w:t>Spoločnosť nemá náplň pre túto položku.</w:t>
      </w:r>
    </w:p>
    <w:p w14:paraId="25206B8D" w14:textId="77777777" w:rsidR="00125B0E" w:rsidRPr="003D7CFC" w:rsidRDefault="00125B0E" w:rsidP="00A07FD8">
      <w:pPr>
        <w:pStyle w:val="BodyText"/>
        <w:rPr>
          <w:lang w:val="sk-SK"/>
        </w:rPr>
      </w:pPr>
    </w:p>
    <w:p w14:paraId="67CAC0BC" w14:textId="77777777" w:rsidR="004B2A9D" w:rsidRPr="003D7CFC" w:rsidRDefault="004B2A9D" w:rsidP="00A07FD8">
      <w:pPr>
        <w:pStyle w:val="BodyText"/>
        <w:rPr>
          <w:lang w:val="sk-SK"/>
        </w:rPr>
      </w:pPr>
    </w:p>
    <w:p w14:paraId="6850D532" w14:textId="77777777" w:rsidR="00A454DD" w:rsidRPr="003D7CFC" w:rsidRDefault="00490486" w:rsidP="00A454DD">
      <w:pPr>
        <w:pStyle w:val="Heading1"/>
        <w:numPr>
          <w:ilvl w:val="0"/>
          <w:numId w:val="3"/>
        </w:numPr>
        <w:spacing w:before="0" w:after="0" w:line="240" w:lineRule="auto"/>
        <w:ind w:left="426" w:hanging="426"/>
        <w:jc w:val="left"/>
        <w:rPr>
          <w:rFonts w:ascii="Times New Roman" w:hAnsi="Times New Roman"/>
          <w:sz w:val="18"/>
          <w:szCs w:val="18"/>
          <w:lang w:val="sk-SK"/>
        </w:rPr>
      </w:pPr>
      <w:bookmarkStart w:id="6" w:name="_Toc530739925"/>
      <w:r w:rsidRPr="003D7CFC">
        <w:rPr>
          <w:rFonts w:ascii="Times New Roman" w:hAnsi="Times New Roman"/>
          <w:sz w:val="18"/>
          <w:szCs w:val="18"/>
          <w:lang w:val="sk-SK"/>
        </w:rPr>
        <w:t>NFORMÁCIE O SKUTOČNOSTIACH, KTORÉ NASTALI PO DNI, KU KTORÉMU SA ZOSTAVUJE ÚČTOVNÁ ZÁVIERKA, DO DŇA ZOSTAVENIA ÚČTOVNEJ ZÁVIERKY</w:t>
      </w:r>
      <w:bookmarkEnd w:id="6"/>
    </w:p>
    <w:p w14:paraId="000FC465" w14:textId="77777777" w:rsidR="00A454DD" w:rsidRPr="003D7CFC" w:rsidRDefault="00A454DD" w:rsidP="00A454DD">
      <w:pPr>
        <w:pStyle w:val="BodyText"/>
        <w:rPr>
          <w:lang w:val="sk-SK"/>
        </w:rPr>
      </w:pPr>
    </w:p>
    <w:p w14:paraId="77EE1960" w14:textId="20BAAA42" w:rsidR="007F7E9D" w:rsidRDefault="004E2893" w:rsidP="00AD1D0B">
      <w:pPr>
        <w:pStyle w:val="BodyText"/>
        <w:rPr>
          <w:lang w:val="sk-SK"/>
        </w:rPr>
      </w:pPr>
      <w:r w:rsidRPr="003D7CFC">
        <w:rPr>
          <w:lang w:val="sk-SK"/>
        </w:rPr>
        <w:t>Po 3</w:t>
      </w:r>
      <w:r w:rsidR="002453A5" w:rsidRPr="003D7CFC">
        <w:rPr>
          <w:lang w:val="sk-SK"/>
        </w:rPr>
        <w:t>0</w:t>
      </w:r>
      <w:r w:rsidRPr="003D7CFC">
        <w:rPr>
          <w:lang w:val="sk-SK"/>
        </w:rPr>
        <w:t>.</w:t>
      </w:r>
      <w:r w:rsidR="002453A5" w:rsidRPr="003D7CFC">
        <w:rPr>
          <w:lang w:val="sk-SK"/>
        </w:rPr>
        <w:t>04.</w:t>
      </w:r>
      <w:r w:rsidRPr="003D7CFC">
        <w:rPr>
          <w:lang w:val="sk-SK"/>
        </w:rPr>
        <w:t>2</w:t>
      </w:r>
      <w:r w:rsidR="00FB605D" w:rsidRPr="003D7CFC">
        <w:rPr>
          <w:lang w:val="sk-SK"/>
        </w:rPr>
        <w:t>02</w:t>
      </w:r>
      <w:r w:rsidR="00EC38DD">
        <w:rPr>
          <w:lang w:val="sk-SK"/>
        </w:rPr>
        <w:t>2</w:t>
      </w:r>
      <w:r w:rsidR="00A454DD" w:rsidRPr="003D7CFC">
        <w:rPr>
          <w:lang w:val="sk-SK"/>
        </w:rPr>
        <w:t xml:space="preserve"> </w:t>
      </w:r>
      <w:r w:rsidR="005A02ED" w:rsidRPr="003D7CFC">
        <w:rPr>
          <w:lang w:val="sk-SK"/>
        </w:rPr>
        <w:t>ne</w:t>
      </w:r>
      <w:r w:rsidR="00A454DD" w:rsidRPr="003D7CFC">
        <w:rPr>
          <w:lang w:val="sk-SK"/>
        </w:rPr>
        <w:t>nastali udalosti majúce významný vplyv na verné zobrazenie skutočností, ktoré sú predmetom účtovníctva</w:t>
      </w:r>
      <w:r w:rsidR="005A02ED" w:rsidRPr="003D7CFC">
        <w:rPr>
          <w:lang w:val="sk-SK"/>
        </w:rPr>
        <w:t>.</w:t>
      </w:r>
    </w:p>
    <w:p w14:paraId="00037C0D" w14:textId="50B03895" w:rsidR="00687368" w:rsidRDefault="007F7E9D">
      <w:pPr>
        <w:spacing w:after="0" w:line="240" w:lineRule="auto"/>
        <w:jc w:val="left"/>
      </w:pPr>
      <w:r>
        <w:br w:type="page"/>
      </w:r>
    </w:p>
    <w:p w14:paraId="1C274D28" w14:textId="77777777" w:rsidR="007C2A45" w:rsidRPr="003D7CFC" w:rsidRDefault="00042A3B" w:rsidP="007C2A45">
      <w:pPr>
        <w:pStyle w:val="BodyText"/>
        <w:ind w:left="0"/>
        <w:rPr>
          <w:b/>
          <w:bCs/>
          <w:lang w:val="sk-SK"/>
        </w:rPr>
      </w:pPr>
      <w:r w:rsidRPr="003D7CFC">
        <w:rPr>
          <w:b/>
          <w:bCs/>
          <w:lang w:val="sk-SK"/>
        </w:rPr>
        <w:lastRenderedPageBreak/>
        <w:t>G</w:t>
      </w:r>
      <w:r w:rsidR="007C2A45" w:rsidRPr="003D7CFC">
        <w:rPr>
          <w:b/>
          <w:bCs/>
          <w:lang w:val="sk-SK"/>
        </w:rPr>
        <w:t>.      TRANSAKCIE MEDZI SPRIAZNENYMI OSOBAMI</w:t>
      </w:r>
    </w:p>
    <w:p w14:paraId="2AC7A7F0" w14:textId="77777777" w:rsidR="00205A48" w:rsidRPr="003D7CFC" w:rsidRDefault="00205A48" w:rsidP="007C2A45">
      <w:pPr>
        <w:pStyle w:val="BodyText"/>
        <w:ind w:left="0"/>
        <w:rPr>
          <w:b/>
          <w:bCs/>
          <w:lang w:val="sk-SK"/>
        </w:rPr>
      </w:pPr>
    </w:p>
    <w:tbl>
      <w:tblPr>
        <w:tblW w:w="7660" w:type="dxa"/>
        <w:tblInd w:w="75" w:type="dxa"/>
        <w:tblCellMar>
          <w:left w:w="70" w:type="dxa"/>
          <w:right w:w="70" w:type="dxa"/>
        </w:tblCellMar>
        <w:tblLook w:val="04A0" w:firstRow="1" w:lastRow="0" w:firstColumn="1" w:lastColumn="0" w:noHBand="0" w:noVBand="1"/>
      </w:tblPr>
      <w:tblGrid>
        <w:gridCol w:w="1920"/>
        <w:gridCol w:w="1920"/>
        <w:gridCol w:w="1900"/>
        <w:gridCol w:w="1920"/>
      </w:tblGrid>
      <w:tr w:rsidR="00205A48" w:rsidRPr="00F45762" w14:paraId="3EC606B1" w14:textId="77777777" w:rsidTr="00205A48">
        <w:trPr>
          <w:trHeight w:val="288"/>
        </w:trPr>
        <w:tc>
          <w:tcPr>
            <w:tcW w:w="19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88262B3" w14:textId="77777777" w:rsidR="00205A48" w:rsidRPr="00A63D25" w:rsidRDefault="00205A48" w:rsidP="00205A48">
            <w:pPr>
              <w:spacing w:after="0" w:line="240" w:lineRule="auto"/>
              <w:jc w:val="left"/>
              <w:rPr>
                <w:rFonts w:ascii="Times New Roman" w:eastAsia="Times New Roman" w:hAnsi="Times New Roman"/>
                <w:b/>
                <w:bCs/>
                <w:color w:val="000000"/>
                <w:sz w:val="18"/>
                <w:szCs w:val="18"/>
                <w:lang w:eastAsia="sk-SK"/>
              </w:rPr>
            </w:pPr>
            <w:r w:rsidRPr="00A63D25">
              <w:rPr>
                <w:rFonts w:ascii="Times New Roman" w:eastAsia="Times New Roman" w:hAnsi="Times New Roman"/>
                <w:b/>
                <w:bCs/>
                <w:color w:val="000000"/>
                <w:sz w:val="18"/>
                <w:szCs w:val="18"/>
                <w:lang w:eastAsia="sk-SK"/>
              </w:rPr>
              <w:t>Druh transakcie</w:t>
            </w:r>
          </w:p>
        </w:tc>
        <w:tc>
          <w:tcPr>
            <w:tcW w:w="1920" w:type="dxa"/>
            <w:tcBorders>
              <w:top w:val="single" w:sz="4" w:space="0" w:color="auto"/>
              <w:left w:val="nil"/>
              <w:bottom w:val="single" w:sz="4" w:space="0" w:color="auto"/>
              <w:right w:val="single" w:sz="4" w:space="0" w:color="auto"/>
            </w:tcBorders>
            <w:shd w:val="clear" w:color="auto" w:fill="auto"/>
            <w:noWrap/>
            <w:vAlign w:val="bottom"/>
            <w:hideMark/>
          </w:tcPr>
          <w:p w14:paraId="4D1155ED" w14:textId="77777777" w:rsidR="00205A48" w:rsidRPr="00A63D25" w:rsidRDefault="00205A48" w:rsidP="00205A48">
            <w:pPr>
              <w:spacing w:after="0" w:line="240" w:lineRule="auto"/>
              <w:jc w:val="left"/>
              <w:rPr>
                <w:rFonts w:ascii="Times New Roman" w:eastAsia="Times New Roman" w:hAnsi="Times New Roman"/>
                <w:b/>
                <w:bCs/>
                <w:color w:val="000000"/>
                <w:sz w:val="18"/>
                <w:szCs w:val="18"/>
                <w:lang w:eastAsia="sk-SK"/>
              </w:rPr>
            </w:pPr>
            <w:r w:rsidRPr="00A63D25">
              <w:rPr>
                <w:rFonts w:ascii="Times New Roman" w:eastAsia="Times New Roman" w:hAnsi="Times New Roman"/>
                <w:b/>
                <w:bCs/>
                <w:color w:val="000000"/>
                <w:sz w:val="18"/>
                <w:szCs w:val="18"/>
                <w:lang w:eastAsia="sk-SK"/>
              </w:rPr>
              <w:t>Náklad EUR</w:t>
            </w:r>
          </w:p>
        </w:tc>
        <w:tc>
          <w:tcPr>
            <w:tcW w:w="1900" w:type="dxa"/>
            <w:tcBorders>
              <w:top w:val="single" w:sz="4" w:space="0" w:color="auto"/>
              <w:left w:val="nil"/>
              <w:bottom w:val="single" w:sz="4" w:space="0" w:color="auto"/>
              <w:right w:val="single" w:sz="4" w:space="0" w:color="auto"/>
            </w:tcBorders>
            <w:shd w:val="clear" w:color="auto" w:fill="auto"/>
            <w:noWrap/>
            <w:vAlign w:val="bottom"/>
            <w:hideMark/>
          </w:tcPr>
          <w:p w14:paraId="2D1A4A54" w14:textId="77777777" w:rsidR="00205A48" w:rsidRPr="00A63D25" w:rsidRDefault="00205A48" w:rsidP="00205A48">
            <w:pPr>
              <w:spacing w:after="0" w:line="240" w:lineRule="auto"/>
              <w:jc w:val="left"/>
              <w:rPr>
                <w:rFonts w:ascii="Times New Roman" w:eastAsia="Times New Roman" w:hAnsi="Times New Roman"/>
                <w:b/>
                <w:bCs/>
                <w:color w:val="000000"/>
                <w:sz w:val="18"/>
                <w:szCs w:val="18"/>
                <w:lang w:eastAsia="sk-SK"/>
              </w:rPr>
            </w:pPr>
            <w:r w:rsidRPr="00A63D25">
              <w:rPr>
                <w:rFonts w:ascii="Times New Roman" w:eastAsia="Times New Roman" w:hAnsi="Times New Roman"/>
                <w:b/>
                <w:bCs/>
                <w:color w:val="000000"/>
                <w:sz w:val="18"/>
                <w:szCs w:val="18"/>
                <w:lang w:eastAsia="sk-SK"/>
              </w:rPr>
              <w:t>Výnos EUR</w:t>
            </w:r>
          </w:p>
        </w:tc>
        <w:tc>
          <w:tcPr>
            <w:tcW w:w="1920" w:type="dxa"/>
            <w:tcBorders>
              <w:top w:val="single" w:sz="4" w:space="0" w:color="auto"/>
              <w:left w:val="nil"/>
              <w:bottom w:val="single" w:sz="4" w:space="0" w:color="auto"/>
              <w:right w:val="single" w:sz="4" w:space="0" w:color="auto"/>
            </w:tcBorders>
            <w:shd w:val="clear" w:color="auto" w:fill="auto"/>
            <w:noWrap/>
            <w:vAlign w:val="bottom"/>
            <w:hideMark/>
          </w:tcPr>
          <w:p w14:paraId="64A23B33" w14:textId="77777777" w:rsidR="00205A48" w:rsidRPr="00A63D25" w:rsidRDefault="00205A48" w:rsidP="00205A48">
            <w:pPr>
              <w:spacing w:after="0" w:line="240" w:lineRule="auto"/>
              <w:jc w:val="left"/>
              <w:rPr>
                <w:rFonts w:ascii="Times New Roman" w:eastAsia="Times New Roman" w:hAnsi="Times New Roman"/>
                <w:b/>
                <w:bCs/>
                <w:color w:val="000000"/>
                <w:sz w:val="18"/>
                <w:szCs w:val="18"/>
                <w:lang w:eastAsia="sk-SK"/>
              </w:rPr>
            </w:pPr>
            <w:proofErr w:type="spellStart"/>
            <w:r w:rsidRPr="00A63D25">
              <w:rPr>
                <w:rFonts w:ascii="Times New Roman" w:eastAsia="Times New Roman" w:hAnsi="Times New Roman"/>
                <w:b/>
                <w:bCs/>
                <w:color w:val="000000"/>
                <w:sz w:val="18"/>
                <w:szCs w:val="18"/>
                <w:lang w:eastAsia="sk-SK"/>
              </w:rPr>
              <w:t>Obstaráv.cena</w:t>
            </w:r>
            <w:proofErr w:type="spellEnd"/>
            <w:r w:rsidRPr="00A63D25">
              <w:rPr>
                <w:rFonts w:ascii="Times New Roman" w:eastAsia="Times New Roman" w:hAnsi="Times New Roman"/>
                <w:b/>
                <w:bCs/>
                <w:color w:val="000000"/>
                <w:sz w:val="18"/>
                <w:szCs w:val="18"/>
                <w:lang w:eastAsia="sk-SK"/>
              </w:rPr>
              <w:t xml:space="preserve"> EUR</w:t>
            </w:r>
          </w:p>
        </w:tc>
      </w:tr>
      <w:tr w:rsidR="00205A48" w:rsidRPr="00F45762" w14:paraId="1FD21368" w14:textId="77777777" w:rsidTr="00205A48">
        <w:trPr>
          <w:trHeight w:val="288"/>
        </w:trPr>
        <w:tc>
          <w:tcPr>
            <w:tcW w:w="1920" w:type="dxa"/>
            <w:tcBorders>
              <w:top w:val="nil"/>
              <w:left w:val="single" w:sz="4" w:space="0" w:color="auto"/>
              <w:bottom w:val="single" w:sz="4" w:space="0" w:color="auto"/>
              <w:right w:val="single" w:sz="4" w:space="0" w:color="auto"/>
            </w:tcBorders>
            <w:shd w:val="clear" w:color="auto" w:fill="auto"/>
            <w:noWrap/>
            <w:vAlign w:val="bottom"/>
            <w:hideMark/>
          </w:tcPr>
          <w:p w14:paraId="4DFB951C" w14:textId="77777777" w:rsidR="00205A48" w:rsidRPr="00A63D25" w:rsidRDefault="00205A48" w:rsidP="00205A48">
            <w:pPr>
              <w:spacing w:after="0" w:line="240" w:lineRule="auto"/>
              <w:jc w:val="left"/>
              <w:rPr>
                <w:rFonts w:ascii="Times New Roman" w:eastAsia="Times New Roman" w:hAnsi="Times New Roman"/>
                <w:color w:val="000000"/>
                <w:sz w:val="18"/>
                <w:szCs w:val="18"/>
                <w:lang w:eastAsia="sk-SK"/>
              </w:rPr>
            </w:pPr>
            <w:r w:rsidRPr="00A63D25">
              <w:rPr>
                <w:rFonts w:ascii="Times New Roman" w:eastAsia="Times New Roman" w:hAnsi="Times New Roman"/>
                <w:color w:val="000000"/>
                <w:sz w:val="18"/>
                <w:szCs w:val="18"/>
                <w:lang w:eastAsia="sk-SK"/>
              </w:rPr>
              <w:t>Služby</w:t>
            </w:r>
          </w:p>
        </w:tc>
        <w:tc>
          <w:tcPr>
            <w:tcW w:w="1920" w:type="dxa"/>
            <w:tcBorders>
              <w:top w:val="nil"/>
              <w:left w:val="nil"/>
              <w:bottom w:val="single" w:sz="4" w:space="0" w:color="auto"/>
              <w:right w:val="single" w:sz="4" w:space="0" w:color="auto"/>
            </w:tcBorders>
            <w:shd w:val="clear" w:color="auto" w:fill="auto"/>
            <w:noWrap/>
            <w:vAlign w:val="bottom"/>
            <w:hideMark/>
          </w:tcPr>
          <w:p w14:paraId="479420B9" w14:textId="3EA25170" w:rsidR="00205A48" w:rsidRPr="00A63D25" w:rsidRDefault="00EC38DD" w:rsidP="00205A48">
            <w:pPr>
              <w:spacing w:after="0" w:line="240" w:lineRule="auto"/>
              <w:jc w:val="right"/>
              <w:rPr>
                <w:rFonts w:ascii="Times New Roman" w:eastAsia="Times New Roman" w:hAnsi="Times New Roman"/>
                <w:color w:val="000000"/>
                <w:sz w:val="18"/>
                <w:szCs w:val="18"/>
                <w:lang w:eastAsia="sk-SK"/>
              </w:rPr>
            </w:pPr>
            <w:r w:rsidRPr="00A63D25">
              <w:rPr>
                <w:rFonts w:ascii="Times New Roman" w:eastAsia="Times New Roman" w:hAnsi="Times New Roman"/>
                <w:color w:val="000000"/>
                <w:sz w:val="18"/>
                <w:szCs w:val="18"/>
                <w:lang w:eastAsia="sk-SK"/>
              </w:rPr>
              <w:t>360 711</w:t>
            </w:r>
          </w:p>
        </w:tc>
        <w:tc>
          <w:tcPr>
            <w:tcW w:w="1900" w:type="dxa"/>
            <w:tcBorders>
              <w:top w:val="nil"/>
              <w:left w:val="nil"/>
              <w:bottom w:val="single" w:sz="4" w:space="0" w:color="auto"/>
              <w:right w:val="single" w:sz="4" w:space="0" w:color="auto"/>
            </w:tcBorders>
            <w:shd w:val="clear" w:color="auto" w:fill="auto"/>
            <w:noWrap/>
            <w:vAlign w:val="bottom"/>
            <w:hideMark/>
          </w:tcPr>
          <w:p w14:paraId="18B832F9" w14:textId="2C9BEEE3" w:rsidR="00205A48" w:rsidRPr="00A63D25" w:rsidRDefault="00EC38DD" w:rsidP="00205A48">
            <w:pPr>
              <w:spacing w:after="0" w:line="240" w:lineRule="auto"/>
              <w:jc w:val="right"/>
              <w:rPr>
                <w:rFonts w:ascii="Times New Roman" w:eastAsia="Times New Roman" w:hAnsi="Times New Roman"/>
                <w:color w:val="000000"/>
                <w:sz w:val="18"/>
                <w:szCs w:val="18"/>
                <w:lang w:eastAsia="sk-SK"/>
              </w:rPr>
            </w:pPr>
            <w:r w:rsidRPr="00A63D25">
              <w:rPr>
                <w:rFonts w:ascii="Times New Roman" w:eastAsia="Times New Roman" w:hAnsi="Times New Roman"/>
                <w:color w:val="000000"/>
                <w:sz w:val="18"/>
                <w:szCs w:val="18"/>
                <w:lang w:eastAsia="sk-SK"/>
              </w:rPr>
              <w:t>151 355</w:t>
            </w:r>
          </w:p>
        </w:tc>
        <w:tc>
          <w:tcPr>
            <w:tcW w:w="1920" w:type="dxa"/>
            <w:tcBorders>
              <w:top w:val="nil"/>
              <w:left w:val="nil"/>
              <w:bottom w:val="single" w:sz="4" w:space="0" w:color="auto"/>
              <w:right w:val="single" w:sz="4" w:space="0" w:color="auto"/>
            </w:tcBorders>
            <w:shd w:val="clear" w:color="auto" w:fill="auto"/>
            <w:noWrap/>
            <w:vAlign w:val="bottom"/>
            <w:hideMark/>
          </w:tcPr>
          <w:p w14:paraId="6D884528" w14:textId="77777777" w:rsidR="00205A48" w:rsidRPr="00A63D25" w:rsidRDefault="00205A48" w:rsidP="00205A48">
            <w:pPr>
              <w:spacing w:after="0" w:line="240" w:lineRule="auto"/>
              <w:jc w:val="left"/>
              <w:rPr>
                <w:rFonts w:ascii="Times New Roman" w:eastAsia="Times New Roman" w:hAnsi="Times New Roman"/>
                <w:color w:val="000000"/>
                <w:sz w:val="18"/>
                <w:szCs w:val="18"/>
                <w:lang w:eastAsia="sk-SK"/>
              </w:rPr>
            </w:pPr>
            <w:r w:rsidRPr="00A63D25">
              <w:rPr>
                <w:rFonts w:ascii="Times New Roman" w:eastAsia="Times New Roman" w:hAnsi="Times New Roman"/>
                <w:color w:val="000000"/>
                <w:sz w:val="18"/>
                <w:szCs w:val="18"/>
                <w:lang w:eastAsia="sk-SK"/>
              </w:rPr>
              <w:t> </w:t>
            </w:r>
          </w:p>
        </w:tc>
      </w:tr>
      <w:tr w:rsidR="00205A48" w:rsidRPr="00F45762" w14:paraId="5FC04469" w14:textId="77777777" w:rsidTr="00205A48">
        <w:trPr>
          <w:trHeight w:val="288"/>
        </w:trPr>
        <w:tc>
          <w:tcPr>
            <w:tcW w:w="1920" w:type="dxa"/>
            <w:tcBorders>
              <w:top w:val="nil"/>
              <w:left w:val="single" w:sz="4" w:space="0" w:color="auto"/>
              <w:bottom w:val="single" w:sz="4" w:space="0" w:color="auto"/>
              <w:right w:val="single" w:sz="4" w:space="0" w:color="auto"/>
            </w:tcBorders>
            <w:shd w:val="clear" w:color="auto" w:fill="auto"/>
            <w:noWrap/>
            <w:vAlign w:val="bottom"/>
            <w:hideMark/>
          </w:tcPr>
          <w:p w14:paraId="593F4AA1" w14:textId="77777777" w:rsidR="00205A48" w:rsidRPr="00A63D25" w:rsidRDefault="00205A48" w:rsidP="00205A48">
            <w:pPr>
              <w:spacing w:after="0" w:line="240" w:lineRule="auto"/>
              <w:jc w:val="left"/>
              <w:rPr>
                <w:rFonts w:ascii="Times New Roman" w:eastAsia="Times New Roman" w:hAnsi="Times New Roman"/>
                <w:color w:val="000000"/>
                <w:sz w:val="18"/>
                <w:szCs w:val="18"/>
                <w:lang w:eastAsia="sk-SK"/>
              </w:rPr>
            </w:pPr>
            <w:r w:rsidRPr="00A63D25">
              <w:rPr>
                <w:rFonts w:ascii="Times New Roman" w:eastAsia="Times New Roman" w:hAnsi="Times New Roman"/>
                <w:color w:val="000000"/>
                <w:sz w:val="18"/>
                <w:szCs w:val="18"/>
                <w:lang w:eastAsia="sk-SK"/>
              </w:rPr>
              <w:t>Výrobky</w:t>
            </w:r>
          </w:p>
        </w:tc>
        <w:tc>
          <w:tcPr>
            <w:tcW w:w="1920" w:type="dxa"/>
            <w:tcBorders>
              <w:top w:val="nil"/>
              <w:left w:val="nil"/>
              <w:bottom w:val="single" w:sz="4" w:space="0" w:color="auto"/>
              <w:right w:val="single" w:sz="4" w:space="0" w:color="auto"/>
            </w:tcBorders>
            <w:shd w:val="clear" w:color="auto" w:fill="auto"/>
            <w:noWrap/>
            <w:vAlign w:val="bottom"/>
            <w:hideMark/>
          </w:tcPr>
          <w:p w14:paraId="6C1EF820" w14:textId="77777777" w:rsidR="00205A48" w:rsidRPr="00A63D25" w:rsidRDefault="00205A48" w:rsidP="00205A48">
            <w:pPr>
              <w:spacing w:after="0" w:line="240" w:lineRule="auto"/>
              <w:jc w:val="left"/>
              <w:rPr>
                <w:rFonts w:ascii="Times New Roman" w:eastAsia="Times New Roman" w:hAnsi="Times New Roman"/>
                <w:color w:val="000000"/>
                <w:sz w:val="18"/>
                <w:szCs w:val="18"/>
                <w:lang w:eastAsia="sk-SK"/>
              </w:rPr>
            </w:pPr>
            <w:r w:rsidRPr="00A63D25">
              <w:rPr>
                <w:rFonts w:ascii="Times New Roman" w:eastAsia="Times New Roman" w:hAnsi="Times New Roman"/>
                <w:color w:val="000000"/>
                <w:sz w:val="18"/>
                <w:szCs w:val="18"/>
                <w:lang w:eastAsia="sk-SK"/>
              </w:rPr>
              <w:t> </w:t>
            </w:r>
          </w:p>
        </w:tc>
        <w:tc>
          <w:tcPr>
            <w:tcW w:w="1900" w:type="dxa"/>
            <w:tcBorders>
              <w:top w:val="nil"/>
              <w:left w:val="nil"/>
              <w:bottom w:val="single" w:sz="4" w:space="0" w:color="auto"/>
              <w:right w:val="single" w:sz="4" w:space="0" w:color="auto"/>
            </w:tcBorders>
            <w:shd w:val="clear" w:color="auto" w:fill="auto"/>
            <w:noWrap/>
            <w:vAlign w:val="bottom"/>
            <w:hideMark/>
          </w:tcPr>
          <w:p w14:paraId="7B21C434" w14:textId="05A9C7BD" w:rsidR="00205A48" w:rsidRPr="00A63D25" w:rsidRDefault="00EC38DD" w:rsidP="00205A48">
            <w:pPr>
              <w:spacing w:after="0" w:line="240" w:lineRule="auto"/>
              <w:jc w:val="right"/>
              <w:rPr>
                <w:rFonts w:ascii="Times New Roman" w:eastAsia="Times New Roman" w:hAnsi="Times New Roman"/>
                <w:color w:val="000000"/>
                <w:sz w:val="18"/>
                <w:szCs w:val="18"/>
                <w:lang w:eastAsia="sk-SK"/>
              </w:rPr>
            </w:pPr>
            <w:r w:rsidRPr="00A63D25">
              <w:rPr>
                <w:rFonts w:ascii="Times New Roman" w:eastAsia="Times New Roman" w:hAnsi="Times New Roman"/>
                <w:color w:val="000000"/>
                <w:sz w:val="18"/>
                <w:szCs w:val="18"/>
                <w:lang w:eastAsia="sk-SK"/>
              </w:rPr>
              <w:t>19 893 110</w:t>
            </w:r>
          </w:p>
        </w:tc>
        <w:tc>
          <w:tcPr>
            <w:tcW w:w="1920" w:type="dxa"/>
            <w:tcBorders>
              <w:top w:val="nil"/>
              <w:left w:val="nil"/>
              <w:bottom w:val="single" w:sz="4" w:space="0" w:color="auto"/>
              <w:right w:val="single" w:sz="4" w:space="0" w:color="auto"/>
            </w:tcBorders>
            <w:shd w:val="clear" w:color="auto" w:fill="auto"/>
            <w:noWrap/>
            <w:vAlign w:val="bottom"/>
            <w:hideMark/>
          </w:tcPr>
          <w:p w14:paraId="59710456" w14:textId="77777777" w:rsidR="00205A48" w:rsidRPr="00A63D25" w:rsidRDefault="00205A48" w:rsidP="00205A48">
            <w:pPr>
              <w:spacing w:after="0" w:line="240" w:lineRule="auto"/>
              <w:jc w:val="left"/>
              <w:rPr>
                <w:rFonts w:ascii="Times New Roman" w:eastAsia="Times New Roman" w:hAnsi="Times New Roman"/>
                <w:color w:val="000000"/>
                <w:sz w:val="18"/>
                <w:szCs w:val="18"/>
                <w:lang w:eastAsia="sk-SK"/>
              </w:rPr>
            </w:pPr>
            <w:r w:rsidRPr="00A63D25">
              <w:rPr>
                <w:rFonts w:ascii="Times New Roman" w:eastAsia="Times New Roman" w:hAnsi="Times New Roman"/>
                <w:color w:val="000000"/>
                <w:sz w:val="18"/>
                <w:szCs w:val="18"/>
                <w:lang w:eastAsia="sk-SK"/>
              </w:rPr>
              <w:t> </w:t>
            </w:r>
          </w:p>
        </w:tc>
      </w:tr>
      <w:tr w:rsidR="00205A48" w:rsidRPr="00F45762" w14:paraId="3CF0A933" w14:textId="77777777" w:rsidTr="00EC38DD">
        <w:trPr>
          <w:trHeight w:val="288"/>
        </w:trPr>
        <w:tc>
          <w:tcPr>
            <w:tcW w:w="1920" w:type="dxa"/>
            <w:tcBorders>
              <w:top w:val="nil"/>
              <w:left w:val="single" w:sz="4" w:space="0" w:color="auto"/>
              <w:bottom w:val="single" w:sz="4" w:space="0" w:color="auto"/>
              <w:right w:val="single" w:sz="4" w:space="0" w:color="auto"/>
            </w:tcBorders>
            <w:shd w:val="clear" w:color="auto" w:fill="auto"/>
            <w:noWrap/>
            <w:vAlign w:val="bottom"/>
            <w:hideMark/>
          </w:tcPr>
          <w:p w14:paraId="6E0D62EF" w14:textId="77777777" w:rsidR="00205A48" w:rsidRPr="00A63D25" w:rsidRDefault="00205A48" w:rsidP="00205A48">
            <w:pPr>
              <w:spacing w:after="0" w:line="240" w:lineRule="auto"/>
              <w:jc w:val="left"/>
              <w:rPr>
                <w:rFonts w:ascii="Times New Roman" w:eastAsia="Times New Roman" w:hAnsi="Times New Roman"/>
                <w:color w:val="000000"/>
                <w:sz w:val="18"/>
                <w:szCs w:val="18"/>
                <w:lang w:eastAsia="sk-SK"/>
              </w:rPr>
            </w:pPr>
            <w:r w:rsidRPr="00A63D25">
              <w:rPr>
                <w:rFonts w:ascii="Times New Roman" w:eastAsia="Times New Roman" w:hAnsi="Times New Roman"/>
                <w:color w:val="000000"/>
                <w:sz w:val="18"/>
                <w:szCs w:val="18"/>
                <w:lang w:eastAsia="sk-SK"/>
              </w:rPr>
              <w:t>Hmotný majetok</w:t>
            </w:r>
          </w:p>
        </w:tc>
        <w:tc>
          <w:tcPr>
            <w:tcW w:w="1920" w:type="dxa"/>
            <w:tcBorders>
              <w:top w:val="nil"/>
              <w:left w:val="nil"/>
              <w:bottom w:val="single" w:sz="4" w:space="0" w:color="auto"/>
              <w:right w:val="single" w:sz="4" w:space="0" w:color="auto"/>
            </w:tcBorders>
            <w:shd w:val="clear" w:color="auto" w:fill="auto"/>
            <w:noWrap/>
            <w:vAlign w:val="bottom"/>
            <w:hideMark/>
          </w:tcPr>
          <w:p w14:paraId="12994F28" w14:textId="77777777" w:rsidR="00205A48" w:rsidRPr="00A63D25" w:rsidRDefault="00205A48" w:rsidP="00205A48">
            <w:pPr>
              <w:spacing w:after="0" w:line="240" w:lineRule="auto"/>
              <w:jc w:val="left"/>
              <w:rPr>
                <w:rFonts w:ascii="Times New Roman" w:eastAsia="Times New Roman" w:hAnsi="Times New Roman"/>
                <w:color w:val="000000"/>
                <w:sz w:val="18"/>
                <w:szCs w:val="18"/>
                <w:lang w:eastAsia="sk-SK"/>
              </w:rPr>
            </w:pPr>
            <w:r w:rsidRPr="00A63D25">
              <w:rPr>
                <w:rFonts w:ascii="Times New Roman" w:eastAsia="Times New Roman" w:hAnsi="Times New Roman"/>
                <w:color w:val="000000"/>
                <w:sz w:val="18"/>
                <w:szCs w:val="18"/>
                <w:lang w:eastAsia="sk-SK"/>
              </w:rPr>
              <w:t> </w:t>
            </w:r>
          </w:p>
        </w:tc>
        <w:tc>
          <w:tcPr>
            <w:tcW w:w="1900" w:type="dxa"/>
            <w:tcBorders>
              <w:top w:val="nil"/>
              <w:left w:val="nil"/>
              <w:bottom w:val="single" w:sz="4" w:space="0" w:color="auto"/>
              <w:right w:val="single" w:sz="4" w:space="0" w:color="auto"/>
            </w:tcBorders>
            <w:shd w:val="clear" w:color="auto" w:fill="auto"/>
            <w:noWrap/>
            <w:vAlign w:val="bottom"/>
            <w:hideMark/>
          </w:tcPr>
          <w:p w14:paraId="1E7E6D67" w14:textId="77777777" w:rsidR="00205A48" w:rsidRPr="00A63D25" w:rsidRDefault="00205A48" w:rsidP="00205A48">
            <w:pPr>
              <w:spacing w:after="0" w:line="240" w:lineRule="auto"/>
              <w:jc w:val="left"/>
              <w:rPr>
                <w:rFonts w:ascii="Times New Roman" w:eastAsia="Times New Roman" w:hAnsi="Times New Roman"/>
                <w:color w:val="000000"/>
                <w:sz w:val="18"/>
                <w:szCs w:val="18"/>
                <w:lang w:eastAsia="sk-SK"/>
              </w:rPr>
            </w:pPr>
            <w:r w:rsidRPr="00A63D25">
              <w:rPr>
                <w:rFonts w:ascii="Times New Roman" w:eastAsia="Times New Roman" w:hAnsi="Times New Roman"/>
                <w:color w:val="000000"/>
                <w:sz w:val="18"/>
                <w:szCs w:val="18"/>
                <w:lang w:eastAsia="sk-SK"/>
              </w:rPr>
              <w:t> </w:t>
            </w:r>
          </w:p>
        </w:tc>
        <w:tc>
          <w:tcPr>
            <w:tcW w:w="1920" w:type="dxa"/>
            <w:tcBorders>
              <w:top w:val="nil"/>
              <w:left w:val="nil"/>
              <w:bottom w:val="single" w:sz="4" w:space="0" w:color="auto"/>
              <w:right w:val="single" w:sz="4" w:space="0" w:color="auto"/>
            </w:tcBorders>
            <w:shd w:val="clear" w:color="auto" w:fill="auto"/>
            <w:noWrap/>
            <w:vAlign w:val="bottom"/>
            <w:hideMark/>
          </w:tcPr>
          <w:p w14:paraId="7337C0E9" w14:textId="54C07C3E" w:rsidR="00205A48" w:rsidRPr="00A63D25" w:rsidRDefault="00EC38DD" w:rsidP="00205A48">
            <w:pPr>
              <w:spacing w:after="0" w:line="240" w:lineRule="auto"/>
              <w:jc w:val="right"/>
              <w:rPr>
                <w:rFonts w:ascii="Times New Roman" w:eastAsia="Times New Roman" w:hAnsi="Times New Roman"/>
                <w:color w:val="000000"/>
                <w:sz w:val="18"/>
                <w:szCs w:val="18"/>
                <w:lang w:eastAsia="sk-SK"/>
              </w:rPr>
            </w:pPr>
            <w:r w:rsidRPr="00A63D25">
              <w:rPr>
                <w:rFonts w:ascii="Times New Roman" w:eastAsia="Times New Roman" w:hAnsi="Times New Roman"/>
                <w:color w:val="000000"/>
                <w:sz w:val="18"/>
                <w:szCs w:val="18"/>
                <w:lang w:eastAsia="sk-SK"/>
              </w:rPr>
              <w:t>48 077</w:t>
            </w:r>
          </w:p>
        </w:tc>
      </w:tr>
      <w:tr w:rsidR="00205A48" w:rsidRPr="00F45762" w14:paraId="0BF69354" w14:textId="77777777" w:rsidTr="00EC38DD">
        <w:trPr>
          <w:trHeight w:val="288"/>
        </w:trPr>
        <w:tc>
          <w:tcPr>
            <w:tcW w:w="19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797DB6C" w14:textId="77777777" w:rsidR="00205A48" w:rsidRPr="00A63D25" w:rsidRDefault="00205A48" w:rsidP="00205A48">
            <w:pPr>
              <w:spacing w:after="0" w:line="240" w:lineRule="auto"/>
              <w:jc w:val="left"/>
              <w:rPr>
                <w:rFonts w:ascii="Times New Roman" w:eastAsia="Times New Roman" w:hAnsi="Times New Roman"/>
                <w:color w:val="000000"/>
                <w:sz w:val="18"/>
                <w:szCs w:val="18"/>
                <w:lang w:eastAsia="sk-SK"/>
              </w:rPr>
            </w:pPr>
            <w:r w:rsidRPr="00A63D25">
              <w:rPr>
                <w:rFonts w:ascii="Times New Roman" w:eastAsia="Times New Roman" w:hAnsi="Times New Roman"/>
                <w:color w:val="000000"/>
                <w:sz w:val="18"/>
                <w:szCs w:val="18"/>
                <w:lang w:eastAsia="sk-SK"/>
              </w:rPr>
              <w:t>Zásoby</w:t>
            </w:r>
          </w:p>
        </w:tc>
        <w:tc>
          <w:tcPr>
            <w:tcW w:w="1920" w:type="dxa"/>
            <w:tcBorders>
              <w:top w:val="single" w:sz="4" w:space="0" w:color="auto"/>
              <w:left w:val="nil"/>
              <w:bottom w:val="single" w:sz="4" w:space="0" w:color="auto"/>
              <w:right w:val="single" w:sz="4" w:space="0" w:color="auto"/>
            </w:tcBorders>
            <w:shd w:val="clear" w:color="auto" w:fill="auto"/>
            <w:noWrap/>
            <w:vAlign w:val="bottom"/>
            <w:hideMark/>
          </w:tcPr>
          <w:p w14:paraId="17C9AC88" w14:textId="77777777" w:rsidR="00205A48" w:rsidRPr="00A63D25" w:rsidRDefault="00205A48" w:rsidP="00205A48">
            <w:pPr>
              <w:spacing w:after="0" w:line="240" w:lineRule="auto"/>
              <w:jc w:val="left"/>
              <w:rPr>
                <w:rFonts w:ascii="Times New Roman" w:eastAsia="Times New Roman" w:hAnsi="Times New Roman"/>
                <w:color w:val="000000"/>
                <w:sz w:val="18"/>
                <w:szCs w:val="18"/>
                <w:lang w:eastAsia="sk-SK"/>
              </w:rPr>
            </w:pPr>
            <w:r w:rsidRPr="00A63D25">
              <w:rPr>
                <w:rFonts w:ascii="Times New Roman" w:eastAsia="Times New Roman" w:hAnsi="Times New Roman"/>
                <w:color w:val="000000"/>
                <w:sz w:val="18"/>
                <w:szCs w:val="18"/>
                <w:lang w:eastAsia="sk-SK"/>
              </w:rPr>
              <w:t> </w:t>
            </w:r>
          </w:p>
        </w:tc>
        <w:tc>
          <w:tcPr>
            <w:tcW w:w="1900" w:type="dxa"/>
            <w:tcBorders>
              <w:top w:val="single" w:sz="4" w:space="0" w:color="auto"/>
              <w:left w:val="nil"/>
              <w:bottom w:val="single" w:sz="4" w:space="0" w:color="auto"/>
              <w:right w:val="single" w:sz="4" w:space="0" w:color="auto"/>
            </w:tcBorders>
            <w:shd w:val="clear" w:color="auto" w:fill="auto"/>
            <w:noWrap/>
            <w:vAlign w:val="bottom"/>
            <w:hideMark/>
          </w:tcPr>
          <w:p w14:paraId="2EEC9F45" w14:textId="77777777" w:rsidR="00205A48" w:rsidRPr="00A63D25" w:rsidRDefault="00205A48" w:rsidP="00205A48">
            <w:pPr>
              <w:spacing w:after="0" w:line="240" w:lineRule="auto"/>
              <w:jc w:val="left"/>
              <w:rPr>
                <w:rFonts w:ascii="Times New Roman" w:eastAsia="Times New Roman" w:hAnsi="Times New Roman"/>
                <w:color w:val="000000"/>
                <w:sz w:val="18"/>
                <w:szCs w:val="18"/>
                <w:lang w:eastAsia="sk-SK"/>
              </w:rPr>
            </w:pPr>
            <w:r w:rsidRPr="00A63D25">
              <w:rPr>
                <w:rFonts w:ascii="Times New Roman" w:eastAsia="Times New Roman" w:hAnsi="Times New Roman"/>
                <w:color w:val="000000"/>
                <w:sz w:val="18"/>
                <w:szCs w:val="18"/>
                <w:lang w:eastAsia="sk-SK"/>
              </w:rPr>
              <w:t> </w:t>
            </w:r>
          </w:p>
        </w:tc>
        <w:tc>
          <w:tcPr>
            <w:tcW w:w="1920" w:type="dxa"/>
            <w:tcBorders>
              <w:top w:val="single" w:sz="4" w:space="0" w:color="auto"/>
              <w:left w:val="nil"/>
              <w:bottom w:val="single" w:sz="4" w:space="0" w:color="auto"/>
              <w:right w:val="single" w:sz="4" w:space="0" w:color="auto"/>
            </w:tcBorders>
            <w:shd w:val="clear" w:color="auto" w:fill="auto"/>
            <w:noWrap/>
            <w:vAlign w:val="bottom"/>
            <w:hideMark/>
          </w:tcPr>
          <w:p w14:paraId="46A6E6F1" w14:textId="150A8EAB" w:rsidR="00205A48" w:rsidRPr="00A63D25" w:rsidRDefault="00EC38DD" w:rsidP="00205A48">
            <w:pPr>
              <w:spacing w:after="0" w:line="240" w:lineRule="auto"/>
              <w:jc w:val="right"/>
              <w:rPr>
                <w:rFonts w:ascii="Times New Roman" w:eastAsia="Times New Roman" w:hAnsi="Times New Roman"/>
                <w:color w:val="000000"/>
                <w:sz w:val="18"/>
                <w:szCs w:val="18"/>
                <w:lang w:eastAsia="sk-SK"/>
              </w:rPr>
            </w:pPr>
            <w:r w:rsidRPr="00A63D25">
              <w:rPr>
                <w:rFonts w:ascii="Times New Roman" w:eastAsia="Times New Roman" w:hAnsi="Times New Roman"/>
                <w:color w:val="000000"/>
                <w:sz w:val="18"/>
                <w:szCs w:val="18"/>
                <w:lang w:eastAsia="sk-SK"/>
              </w:rPr>
              <w:t>5 943 568</w:t>
            </w:r>
          </w:p>
        </w:tc>
      </w:tr>
      <w:tr w:rsidR="00EC38DD" w:rsidRPr="00F45762" w14:paraId="4A3123BB" w14:textId="77777777" w:rsidTr="00EC38DD">
        <w:trPr>
          <w:trHeight w:val="288"/>
        </w:trPr>
        <w:tc>
          <w:tcPr>
            <w:tcW w:w="19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EED9BFC" w14:textId="00B76A39" w:rsidR="00EC38DD" w:rsidRPr="00A63D25" w:rsidRDefault="00EC38DD" w:rsidP="00205A48">
            <w:pPr>
              <w:spacing w:after="0" w:line="240" w:lineRule="auto"/>
              <w:jc w:val="left"/>
              <w:rPr>
                <w:rFonts w:ascii="Times New Roman" w:eastAsia="Times New Roman" w:hAnsi="Times New Roman"/>
                <w:color w:val="000000"/>
                <w:sz w:val="18"/>
                <w:szCs w:val="18"/>
                <w:lang w:eastAsia="sk-SK"/>
              </w:rPr>
            </w:pPr>
            <w:r w:rsidRPr="00A63D25">
              <w:rPr>
                <w:rFonts w:ascii="Times New Roman" w:eastAsia="Times New Roman" w:hAnsi="Times New Roman"/>
                <w:color w:val="000000"/>
                <w:sz w:val="18"/>
                <w:szCs w:val="18"/>
                <w:lang w:eastAsia="sk-SK"/>
              </w:rPr>
              <w:t>Úroky</w:t>
            </w:r>
          </w:p>
        </w:tc>
        <w:tc>
          <w:tcPr>
            <w:tcW w:w="1920" w:type="dxa"/>
            <w:tcBorders>
              <w:top w:val="single" w:sz="4" w:space="0" w:color="auto"/>
              <w:left w:val="nil"/>
              <w:bottom w:val="single" w:sz="4" w:space="0" w:color="auto"/>
              <w:right w:val="single" w:sz="4" w:space="0" w:color="auto"/>
            </w:tcBorders>
            <w:shd w:val="clear" w:color="auto" w:fill="auto"/>
            <w:noWrap/>
            <w:vAlign w:val="bottom"/>
          </w:tcPr>
          <w:p w14:paraId="7C86210F" w14:textId="00A496FD" w:rsidR="00EC38DD" w:rsidRPr="00A63D25" w:rsidRDefault="00EC38DD" w:rsidP="00EC38DD">
            <w:pPr>
              <w:spacing w:after="0" w:line="240" w:lineRule="auto"/>
              <w:jc w:val="right"/>
              <w:rPr>
                <w:rFonts w:ascii="Times New Roman" w:eastAsia="Times New Roman" w:hAnsi="Times New Roman"/>
                <w:color w:val="000000"/>
                <w:sz w:val="18"/>
                <w:szCs w:val="18"/>
                <w:lang w:eastAsia="sk-SK"/>
              </w:rPr>
            </w:pPr>
            <w:r w:rsidRPr="00A63D25">
              <w:rPr>
                <w:rFonts w:ascii="Times New Roman" w:eastAsia="Times New Roman" w:hAnsi="Times New Roman"/>
                <w:color w:val="000000"/>
                <w:sz w:val="18"/>
                <w:szCs w:val="18"/>
                <w:lang w:eastAsia="sk-SK"/>
              </w:rPr>
              <w:t>192 783</w:t>
            </w:r>
          </w:p>
        </w:tc>
        <w:tc>
          <w:tcPr>
            <w:tcW w:w="1900" w:type="dxa"/>
            <w:tcBorders>
              <w:top w:val="single" w:sz="4" w:space="0" w:color="auto"/>
              <w:left w:val="nil"/>
              <w:bottom w:val="single" w:sz="4" w:space="0" w:color="auto"/>
              <w:right w:val="single" w:sz="4" w:space="0" w:color="auto"/>
            </w:tcBorders>
            <w:shd w:val="clear" w:color="auto" w:fill="auto"/>
            <w:noWrap/>
            <w:vAlign w:val="bottom"/>
          </w:tcPr>
          <w:p w14:paraId="40AF28DF" w14:textId="77777777" w:rsidR="00EC38DD" w:rsidRPr="00A63D25" w:rsidRDefault="00EC38DD" w:rsidP="00205A48">
            <w:pPr>
              <w:spacing w:after="0" w:line="240" w:lineRule="auto"/>
              <w:jc w:val="left"/>
              <w:rPr>
                <w:rFonts w:ascii="Times New Roman" w:eastAsia="Times New Roman" w:hAnsi="Times New Roman"/>
                <w:color w:val="000000"/>
                <w:sz w:val="18"/>
                <w:szCs w:val="18"/>
                <w:lang w:eastAsia="sk-SK"/>
              </w:rPr>
            </w:pPr>
          </w:p>
        </w:tc>
        <w:tc>
          <w:tcPr>
            <w:tcW w:w="1920" w:type="dxa"/>
            <w:tcBorders>
              <w:top w:val="single" w:sz="4" w:space="0" w:color="auto"/>
              <w:left w:val="nil"/>
              <w:bottom w:val="single" w:sz="4" w:space="0" w:color="auto"/>
              <w:right w:val="single" w:sz="4" w:space="0" w:color="auto"/>
            </w:tcBorders>
            <w:shd w:val="clear" w:color="auto" w:fill="auto"/>
            <w:noWrap/>
            <w:vAlign w:val="bottom"/>
          </w:tcPr>
          <w:p w14:paraId="1ABFC68F" w14:textId="77777777" w:rsidR="00EC38DD" w:rsidRPr="00A63D25" w:rsidRDefault="00EC38DD" w:rsidP="00205A48">
            <w:pPr>
              <w:spacing w:after="0" w:line="240" w:lineRule="auto"/>
              <w:jc w:val="right"/>
              <w:rPr>
                <w:rFonts w:ascii="Times New Roman" w:eastAsia="Times New Roman" w:hAnsi="Times New Roman"/>
                <w:color w:val="000000"/>
                <w:sz w:val="18"/>
                <w:szCs w:val="18"/>
                <w:lang w:eastAsia="sk-SK"/>
              </w:rPr>
            </w:pPr>
          </w:p>
        </w:tc>
      </w:tr>
    </w:tbl>
    <w:p w14:paraId="0D7EC6F3" w14:textId="77777777" w:rsidR="00205A48" w:rsidRPr="003D7CFC" w:rsidRDefault="00205A48" w:rsidP="00EC38DD">
      <w:pPr>
        <w:pStyle w:val="BodyText"/>
        <w:ind w:left="0"/>
        <w:rPr>
          <w:b/>
          <w:bCs/>
          <w:caps/>
          <w:lang w:val="sk-SK"/>
        </w:rPr>
      </w:pPr>
    </w:p>
    <w:sectPr w:rsidR="00205A48" w:rsidRPr="003D7CFC" w:rsidSect="00EF15A4">
      <w:headerReference w:type="default" r:id="rId11"/>
      <w:footerReference w:type="default" r:id="rId12"/>
      <w:headerReference w:type="first" r:id="rId13"/>
      <w:footerReference w:type="first" r:id="rId14"/>
      <w:type w:val="continuous"/>
      <w:pgSz w:w="11906" w:h="16838"/>
      <w:pgMar w:top="1979" w:right="1021" w:bottom="1134" w:left="1673" w:header="675" w:footer="227" w:gutter="0"/>
      <w:pgNumType w:start="13"/>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40DA62F" w14:textId="77777777" w:rsidR="00851E2B" w:rsidRDefault="00851E2B" w:rsidP="00E03F32">
      <w:pPr>
        <w:spacing w:after="0" w:line="240" w:lineRule="auto"/>
      </w:pPr>
      <w:r>
        <w:separator/>
      </w:r>
    </w:p>
  </w:endnote>
  <w:endnote w:type="continuationSeparator" w:id="0">
    <w:p w14:paraId="3005DE03" w14:textId="77777777" w:rsidR="00851E2B" w:rsidRDefault="00851E2B" w:rsidP="00E03F3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Univers 45 Light">
    <w:panose1 w:val="00000000000000000000"/>
    <w:charset w:val="00"/>
    <w:family w:val="auto"/>
    <w:notTrueType/>
    <w:pitch w:val="variable"/>
    <w:sig w:usb0="0000000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AE764D9" w14:textId="14823CE5" w:rsidR="00B865B0" w:rsidRPr="00904A7F" w:rsidRDefault="00B865B0" w:rsidP="00845857">
    <w:pPr>
      <w:pStyle w:val="Footer"/>
      <w:tabs>
        <w:tab w:val="clear" w:pos="4536"/>
      </w:tabs>
      <w:jc w:val="right"/>
      <w:rPr>
        <w:rFonts w:ascii="Times New Roman" w:hAnsi="Times New Roman"/>
        <w:sz w:val="20"/>
        <w:szCs w:val="20"/>
      </w:rPr>
    </w:pPr>
    <w:r w:rsidRPr="00904A7F">
      <w:rPr>
        <w:rFonts w:ascii="Times New Roman" w:hAnsi="Times New Roman"/>
        <w:sz w:val="16"/>
        <w:szCs w:val="16"/>
      </w:rPr>
      <w:tab/>
    </w:r>
    <w:r w:rsidRPr="00904A7F">
      <w:rPr>
        <w:rFonts w:ascii="Times New Roman" w:hAnsi="Times New Roman"/>
        <w:sz w:val="20"/>
        <w:szCs w:val="20"/>
      </w:rPr>
      <w:fldChar w:fldCharType="begin"/>
    </w:r>
    <w:r w:rsidRPr="00904A7F">
      <w:rPr>
        <w:rFonts w:ascii="Times New Roman" w:hAnsi="Times New Roman"/>
        <w:sz w:val="20"/>
        <w:szCs w:val="20"/>
      </w:rPr>
      <w:instrText xml:space="preserve"> PAGE   \* MERGEFORMAT </w:instrText>
    </w:r>
    <w:r w:rsidRPr="00904A7F">
      <w:rPr>
        <w:rFonts w:ascii="Times New Roman" w:hAnsi="Times New Roman"/>
        <w:sz w:val="20"/>
        <w:szCs w:val="20"/>
      </w:rPr>
      <w:fldChar w:fldCharType="separate"/>
    </w:r>
    <w:r w:rsidR="007F7E9D">
      <w:rPr>
        <w:rFonts w:ascii="Times New Roman" w:hAnsi="Times New Roman"/>
        <w:noProof/>
        <w:sz w:val="20"/>
        <w:szCs w:val="20"/>
      </w:rPr>
      <w:t>19</w:t>
    </w:r>
    <w:r w:rsidRPr="00904A7F">
      <w:rPr>
        <w:rFonts w:ascii="Times New Roman" w:hAnsi="Times New Roman"/>
        <w:sz w:val="20"/>
        <w:szCs w:val="20"/>
      </w:rPr>
      <w:fldChar w:fldCharType="end"/>
    </w:r>
  </w:p>
  <w:p w14:paraId="5A14B691" w14:textId="77777777" w:rsidR="00B865B0" w:rsidRDefault="00B865B0" w:rsidP="00845857">
    <w:pPr>
      <w:jc w:val="both"/>
      <w:rPr>
        <w:sz w:val="16"/>
        <w:szCs w:val="16"/>
      </w:rPr>
    </w:pPr>
  </w:p>
  <w:p w14:paraId="67ACBB6E" w14:textId="77777777" w:rsidR="00B865B0" w:rsidRDefault="00B865B0">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Times New Roman" w:hAnsi="Times New Roman"/>
        <w:noProof/>
        <w:sz w:val="20"/>
        <w:szCs w:val="20"/>
      </w:rPr>
      <w:id w:val="694822552"/>
      <w:docPartObj>
        <w:docPartGallery w:val="Page Numbers (Bottom of Page)"/>
        <w:docPartUnique/>
      </w:docPartObj>
    </w:sdtPr>
    <w:sdtContent>
      <w:p w14:paraId="636D68AC" w14:textId="2264EBC4" w:rsidR="00DE2151" w:rsidRPr="00553ACE" w:rsidRDefault="00DE2151" w:rsidP="00553ACE">
        <w:pPr>
          <w:pStyle w:val="Footer"/>
          <w:tabs>
            <w:tab w:val="clear" w:pos="4536"/>
          </w:tabs>
          <w:jc w:val="right"/>
          <w:rPr>
            <w:rFonts w:ascii="Times New Roman" w:hAnsi="Times New Roman"/>
            <w:noProof/>
            <w:sz w:val="20"/>
            <w:szCs w:val="20"/>
          </w:rPr>
        </w:pPr>
        <w:r w:rsidRPr="00DE2151">
          <w:rPr>
            <w:rFonts w:ascii="Times New Roman" w:hAnsi="Times New Roman"/>
            <w:noProof/>
            <w:sz w:val="20"/>
            <w:szCs w:val="20"/>
          </w:rPr>
          <w:fldChar w:fldCharType="begin"/>
        </w:r>
        <w:r w:rsidRPr="00DE2151">
          <w:rPr>
            <w:rFonts w:ascii="Times New Roman" w:hAnsi="Times New Roman"/>
            <w:noProof/>
            <w:sz w:val="20"/>
            <w:szCs w:val="20"/>
          </w:rPr>
          <w:instrText>PAGE   \* MERGEFORMAT</w:instrText>
        </w:r>
        <w:r w:rsidRPr="00DE2151">
          <w:rPr>
            <w:rFonts w:ascii="Times New Roman" w:hAnsi="Times New Roman"/>
            <w:noProof/>
            <w:sz w:val="20"/>
            <w:szCs w:val="20"/>
          </w:rPr>
          <w:fldChar w:fldCharType="separate"/>
        </w:r>
        <w:r w:rsidRPr="00DE2151">
          <w:rPr>
            <w:rFonts w:ascii="Times New Roman" w:hAnsi="Times New Roman"/>
            <w:noProof/>
            <w:sz w:val="20"/>
            <w:szCs w:val="20"/>
          </w:rPr>
          <w:t>2</w:t>
        </w:r>
        <w:r w:rsidRPr="00DE2151">
          <w:rPr>
            <w:rFonts w:ascii="Times New Roman" w:hAnsi="Times New Roman"/>
            <w:noProof/>
            <w:sz w:val="20"/>
            <w:szCs w:val="20"/>
          </w:rPr>
          <w:fldChar w:fldCharType="end"/>
        </w:r>
      </w:p>
    </w:sdtContent>
  </w:sdt>
  <w:p w14:paraId="2C974313" w14:textId="79000DA2" w:rsidR="00B865B0" w:rsidRPr="00B00032" w:rsidRDefault="00B865B0" w:rsidP="00671637">
    <w:pPr>
      <w:spacing w:after="0" w:line="240" w:lineRule="auto"/>
      <w:jc w:val="both"/>
      <w:rPr>
        <w:rFonts w:ascii="Times New Roman" w:hAnsi="Times New Roman"/>
        <w:sz w:val="18"/>
        <w:szCs w:val="18"/>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B35CF53" w14:textId="77777777" w:rsidR="00851E2B" w:rsidRDefault="00851E2B" w:rsidP="00E03F32">
      <w:pPr>
        <w:spacing w:after="0" w:line="240" w:lineRule="auto"/>
      </w:pPr>
      <w:r>
        <w:separator/>
      </w:r>
    </w:p>
  </w:footnote>
  <w:footnote w:type="continuationSeparator" w:id="0">
    <w:p w14:paraId="2782650A" w14:textId="77777777" w:rsidR="00851E2B" w:rsidRDefault="00851E2B" w:rsidP="00E03F3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00C97FE" w14:textId="77777777" w:rsidR="00267374" w:rsidRPr="00267374" w:rsidRDefault="007C2A45" w:rsidP="00267374">
    <w:pPr>
      <w:pStyle w:val="Header"/>
      <w:spacing w:line="240" w:lineRule="atLeast"/>
      <w:jc w:val="left"/>
      <w:rPr>
        <w:rFonts w:ascii="Times New Roman" w:hAnsi="Times New Roman"/>
        <w:sz w:val="20"/>
      </w:rPr>
    </w:pPr>
    <w:proofErr w:type="spellStart"/>
    <w:r>
      <w:rPr>
        <w:rFonts w:ascii="Times New Roman" w:hAnsi="Times New Roman"/>
        <w:sz w:val="20"/>
      </w:rPr>
      <w:t>Nissens</w:t>
    </w:r>
    <w:proofErr w:type="spellEnd"/>
    <w:r>
      <w:rPr>
        <w:rFonts w:ascii="Times New Roman" w:hAnsi="Times New Roman"/>
        <w:sz w:val="20"/>
      </w:rPr>
      <w:t xml:space="preserve"> </w:t>
    </w:r>
    <w:proofErr w:type="spellStart"/>
    <w:r>
      <w:rPr>
        <w:rFonts w:ascii="Times New Roman" w:hAnsi="Times New Roman"/>
        <w:sz w:val="20"/>
      </w:rPr>
      <w:t>Automotive</w:t>
    </w:r>
    <w:proofErr w:type="spellEnd"/>
    <w:r>
      <w:rPr>
        <w:rFonts w:ascii="Times New Roman" w:hAnsi="Times New Roman"/>
        <w:sz w:val="20"/>
      </w:rPr>
      <w:t xml:space="preserve"> SK, s.r.o.</w:t>
    </w:r>
    <w:r w:rsidR="00267374" w:rsidRPr="00267374">
      <w:rPr>
        <w:rFonts w:ascii="Times New Roman" w:hAnsi="Times New Roman"/>
        <w:sz w:val="20"/>
      </w:rPr>
      <w:tab/>
    </w:r>
    <w:r w:rsidR="00267374" w:rsidRPr="00267374">
      <w:rPr>
        <w:rFonts w:ascii="Times New Roman" w:hAnsi="Times New Roman"/>
        <w:sz w:val="20"/>
      </w:rPr>
      <w:tab/>
      <w:t xml:space="preserve">IČO: </w:t>
    </w:r>
    <w:r>
      <w:rPr>
        <w:rFonts w:ascii="Times New Roman" w:hAnsi="Times New Roman"/>
        <w:sz w:val="20"/>
      </w:rPr>
      <w:t>53 435 621</w:t>
    </w:r>
  </w:p>
  <w:p w14:paraId="2E2FDBE4" w14:textId="77777777" w:rsidR="00267374" w:rsidRPr="00267374" w:rsidRDefault="00267374" w:rsidP="00267374">
    <w:pPr>
      <w:pStyle w:val="Header"/>
      <w:spacing w:line="240" w:lineRule="atLeast"/>
      <w:jc w:val="left"/>
      <w:rPr>
        <w:rFonts w:ascii="Times New Roman" w:hAnsi="Times New Roman"/>
        <w:sz w:val="20"/>
      </w:rPr>
    </w:pPr>
    <w:r w:rsidRPr="00267374">
      <w:rPr>
        <w:rFonts w:ascii="Times New Roman" w:hAnsi="Times New Roman"/>
        <w:sz w:val="20"/>
      </w:rPr>
      <w:t xml:space="preserve">Poznámky </w:t>
    </w:r>
    <w:proofErr w:type="spellStart"/>
    <w:r w:rsidRPr="00267374">
      <w:rPr>
        <w:rFonts w:ascii="Times New Roman" w:hAnsi="Times New Roman"/>
        <w:sz w:val="20"/>
      </w:rPr>
      <w:t>Úč</w:t>
    </w:r>
    <w:proofErr w:type="spellEnd"/>
    <w:r w:rsidRPr="00267374">
      <w:rPr>
        <w:rFonts w:ascii="Times New Roman" w:hAnsi="Times New Roman"/>
        <w:sz w:val="20"/>
      </w:rPr>
      <w:t xml:space="preserve"> POD</w:t>
    </w:r>
    <w:r w:rsidR="00DA33AC">
      <w:rPr>
        <w:rFonts w:ascii="Times New Roman" w:hAnsi="Times New Roman"/>
        <w:sz w:val="20"/>
      </w:rPr>
      <w:t>V</w:t>
    </w:r>
    <w:r w:rsidR="009A291F">
      <w:rPr>
        <w:rFonts w:ascii="Times New Roman" w:hAnsi="Times New Roman"/>
        <w:sz w:val="20"/>
      </w:rPr>
      <w:t xml:space="preserve"> </w:t>
    </w:r>
    <w:r w:rsidR="00184828">
      <w:rPr>
        <w:rFonts w:ascii="Times New Roman" w:hAnsi="Times New Roman"/>
        <w:sz w:val="20"/>
      </w:rPr>
      <w:t>3-01</w:t>
    </w:r>
    <w:r w:rsidRPr="00267374">
      <w:rPr>
        <w:rFonts w:ascii="Times New Roman" w:hAnsi="Times New Roman"/>
        <w:sz w:val="20"/>
      </w:rPr>
      <w:tab/>
    </w:r>
    <w:r w:rsidRPr="00267374">
      <w:rPr>
        <w:rFonts w:ascii="Times New Roman" w:hAnsi="Times New Roman"/>
        <w:sz w:val="20"/>
      </w:rPr>
      <w:tab/>
      <w:t xml:space="preserve">DIČ: </w:t>
    </w:r>
    <w:r w:rsidR="001C5BC4">
      <w:rPr>
        <w:rFonts w:ascii="Times New Roman" w:hAnsi="Times New Roman"/>
        <w:sz w:val="20"/>
      </w:rPr>
      <w:t>2</w:t>
    </w:r>
    <w:r w:rsidR="007C2A45">
      <w:rPr>
        <w:rFonts w:ascii="Times New Roman" w:hAnsi="Times New Roman"/>
        <w:sz w:val="20"/>
      </w:rPr>
      <w:t>121377225</w:t>
    </w:r>
  </w:p>
  <w:p w14:paraId="7D1393F7" w14:textId="77777777" w:rsidR="00B865B0" w:rsidRPr="00267374" w:rsidRDefault="00B865B0" w:rsidP="00267374">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36F6381" w14:textId="77777777" w:rsidR="00267374" w:rsidRPr="00267374" w:rsidRDefault="003A13C2" w:rsidP="00267374">
    <w:pPr>
      <w:pStyle w:val="Header"/>
      <w:spacing w:line="240" w:lineRule="atLeast"/>
      <w:jc w:val="left"/>
      <w:rPr>
        <w:rFonts w:ascii="Times New Roman" w:hAnsi="Times New Roman"/>
        <w:sz w:val="20"/>
      </w:rPr>
    </w:pPr>
    <w:proofErr w:type="spellStart"/>
    <w:r>
      <w:rPr>
        <w:rFonts w:ascii="Times New Roman" w:hAnsi="Times New Roman"/>
        <w:sz w:val="20"/>
      </w:rPr>
      <w:t>Nissens</w:t>
    </w:r>
    <w:proofErr w:type="spellEnd"/>
    <w:r>
      <w:rPr>
        <w:rFonts w:ascii="Times New Roman" w:hAnsi="Times New Roman"/>
        <w:sz w:val="20"/>
      </w:rPr>
      <w:t xml:space="preserve"> </w:t>
    </w:r>
    <w:proofErr w:type="spellStart"/>
    <w:r>
      <w:rPr>
        <w:rFonts w:ascii="Times New Roman" w:hAnsi="Times New Roman"/>
        <w:sz w:val="20"/>
      </w:rPr>
      <w:t>Automotive</w:t>
    </w:r>
    <w:proofErr w:type="spellEnd"/>
    <w:r>
      <w:rPr>
        <w:rFonts w:ascii="Times New Roman" w:hAnsi="Times New Roman"/>
        <w:sz w:val="20"/>
      </w:rPr>
      <w:t xml:space="preserve"> SK</w:t>
    </w:r>
    <w:r w:rsidR="009D6E65">
      <w:rPr>
        <w:rFonts w:ascii="Times New Roman" w:hAnsi="Times New Roman"/>
        <w:sz w:val="20"/>
      </w:rPr>
      <w:t>,</w:t>
    </w:r>
    <w:r>
      <w:rPr>
        <w:rFonts w:ascii="Times New Roman" w:hAnsi="Times New Roman"/>
        <w:sz w:val="20"/>
      </w:rPr>
      <w:t xml:space="preserve"> s.r.o.</w:t>
    </w:r>
    <w:r w:rsidR="00267374" w:rsidRPr="00267374">
      <w:rPr>
        <w:rFonts w:ascii="Times New Roman" w:hAnsi="Times New Roman"/>
        <w:sz w:val="20"/>
      </w:rPr>
      <w:tab/>
    </w:r>
    <w:r w:rsidR="00267374" w:rsidRPr="00267374">
      <w:rPr>
        <w:rFonts w:ascii="Times New Roman" w:hAnsi="Times New Roman"/>
        <w:sz w:val="20"/>
      </w:rPr>
      <w:tab/>
      <w:t xml:space="preserve">IČO: </w:t>
    </w:r>
    <w:r>
      <w:rPr>
        <w:rFonts w:ascii="Times New Roman" w:hAnsi="Times New Roman"/>
        <w:sz w:val="20"/>
      </w:rPr>
      <w:t>53 435 621</w:t>
    </w:r>
  </w:p>
  <w:p w14:paraId="2349204F" w14:textId="77777777" w:rsidR="00B865B0" w:rsidRPr="00267374" w:rsidRDefault="00B865B0" w:rsidP="00267374">
    <w:pPr>
      <w:pStyle w:val="Header"/>
      <w:spacing w:line="240" w:lineRule="atLeast"/>
      <w:jc w:val="left"/>
      <w:rPr>
        <w:rFonts w:ascii="Times New Roman" w:hAnsi="Times New Roman"/>
        <w:sz w:val="20"/>
      </w:rPr>
    </w:pPr>
    <w:r w:rsidRPr="00267374">
      <w:rPr>
        <w:rFonts w:ascii="Times New Roman" w:hAnsi="Times New Roman"/>
        <w:sz w:val="20"/>
      </w:rPr>
      <w:t xml:space="preserve">Poznámky </w:t>
    </w:r>
    <w:proofErr w:type="spellStart"/>
    <w:r w:rsidRPr="00267374">
      <w:rPr>
        <w:rFonts w:ascii="Times New Roman" w:hAnsi="Times New Roman"/>
        <w:sz w:val="20"/>
      </w:rPr>
      <w:t>Úč</w:t>
    </w:r>
    <w:proofErr w:type="spellEnd"/>
    <w:r w:rsidRPr="00267374">
      <w:rPr>
        <w:rFonts w:ascii="Times New Roman" w:hAnsi="Times New Roman"/>
        <w:sz w:val="20"/>
      </w:rPr>
      <w:t xml:space="preserve"> POD</w:t>
    </w:r>
    <w:r w:rsidR="00DA33AC">
      <w:rPr>
        <w:rFonts w:ascii="Times New Roman" w:hAnsi="Times New Roman"/>
        <w:sz w:val="20"/>
      </w:rPr>
      <w:t>V</w:t>
    </w:r>
    <w:r w:rsidR="009A291F">
      <w:rPr>
        <w:rFonts w:ascii="Times New Roman" w:hAnsi="Times New Roman"/>
        <w:sz w:val="20"/>
      </w:rPr>
      <w:t xml:space="preserve"> </w:t>
    </w:r>
    <w:r w:rsidR="00184828">
      <w:rPr>
        <w:rFonts w:ascii="Times New Roman" w:hAnsi="Times New Roman"/>
        <w:sz w:val="20"/>
      </w:rPr>
      <w:t>3-01</w:t>
    </w:r>
    <w:r w:rsidRPr="00267374">
      <w:rPr>
        <w:rFonts w:ascii="Times New Roman" w:hAnsi="Times New Roman"/>
        <w:sz w:val="20"/>
      </w:rPr>
      <w:tab/>
    </w:r>
    <w:r w:rsidRPr="00267374">
      <w:rPr>
        <w:rFonts w:ascii="Times New Roman" w:hAnsi="Times New Roman"/>
        <w:sz w:val="20"/>
      </w:rPr>
      <w:tab/>
      <w:t xml:space="preserve">DIČ: </w:t>
    </w:r>
    <w:r w:rsidR="00776722">
      <w:rPr>
        <w:rFonts w:ascii="Times New Roman" w:hAnsi="Times New Roman"/>
        <w:sz w:val="20"/>
      </w:rPr>
      <w:t>2</w:t>
    </w:r>
    <w:r w:rsidR="003A13C2">
      <w:rPr>
        <w:rFonts w:ascii="Times New Roman" w:hAnsi="Times New Roman"/>
        <w:sz w:val="20"/>
      </w:rPr>
      <w:t>121377225</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0533152"/>
    <w:multiLevelType w:val="hybridMultilevel"/>
    <w:tmpl w:val="797CFE6E"/>
    <w:lvl w:ilvl="0" w:tplc="041B000F">
      <w:start w:val="1"/>
      <w:numFmt w:val="decimal"/>
      <w:lvlText w:val="%1."/>
      <w:lvlJc w:val="left"/>
      <w:pPr>
        <w:ind w:left="720" w:hanging="360"/>
      </w:pPr>
    </w:lvl>
    <w:lvl w:ilvl="1" w:tplc="041B0005">
      <w:start w:val="1"/>
      <w:numFmt w:val="bullet"/>
      <w:lvlText w:val=""/>
      <w:lvlJc w:val="left"/>
      <w:pPr>
        <w:tabs>
          <w:tab w:val="num" w:pos="1440"/>
        </w:tabs>
        <w:ind w:left="1440" w:hanging="360"/>
      </w:pPr>
      <w:rPr>
        <w:rFonts w:ascii="Wingdings" w:hAnsi="Wingdings" w:hint="default"/>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16530A0"/>
    <w:multiLevelType w:val="hybridMultilevel"/>
    <w:tmpl w:val="448CFA46"/>
    <w:lvl w:ilvl="0" w:tplc="041B0017">
      <w:start w:val="1"/>
      <w:numFmt w:val="lowerLetter"/>
      <w:lvlText w:val="%1)"/>
      <w:lvlJc w:val="left"/>
      <w:pPr>
        <w:ind w:left="786" w:hanging="360"/>
      </w:pPr>
      <w:rPr>
        <w:rFonts w:cs="Times New Roman"/>
      </w:rPr>
    </w:lvl>
    <w:lvl w:ilvl="1" w:tplc="041B0019">
      <w:start w:val="1"/>
      <w:numFmt w:val="lowerLetter"/>
      <w:lvlText w:val="%2."/>
      <w:lvlJc w:val="left"/>
      <w:pPr>
        <w:ind w:left="1506" w:hanging="360"/>
      </w:pPr>
      <w:rPr>
        <w:rFonts w:cs="Times New Roman"/>
      </w:rPr>
    </w:lvl>
    <w:lvl w:ilvl="2" w:tplc="041B001B">
      <w:start w:val="1"/>
      <w:numFmt w:val="lowerRoman"/>
      <w:lvlText w:val="%3."/>
      <w:lvlJc w:val="right"/>
      <w:pPr>
        <w:ind w:left="2226" w:hanging="180"/>
      </w:pPr>
      <w:rPr>
        <w:rFonts w:cs="Times New Roman"/>
      </w:rPr>
    </w:lvl>
    <w:lvl w:ilvl="3" w:tplc="041B000F">
      <w:start w:val="1"/>
      <w:numFmt w:val="decimal"/>
      <w:lvlText w:val="%4."/>
      <w:lvlJc w:val="left"/>
      <w:pPr>
        <w:ind w:left="2946" w:hanging="360"/>
      </w:pPr>
      <w:rPr>
        <w:rFonts w:cs="Times New Roman"/>
      </w:rPr>
    </w:lvl>
    <w:lvl w:ilvl="4" w:tplc="041B0019">
      <w:start w:val="1"/>
      <w:numFmt w:val="lowerLetter"/>
      <w:lvlText w:val="%5."/>
      <w:lvlJc w:val="left"/>
      <w:pPr>
        <w:ind w:left="3666" w:hanging="360"/>
      </w:pPr>
      <w:rPr>
        <w:rFonts w:cs="Times New Roman"/>
      </w:rPr>
    </w:lvl>
    <w:lvl w:ilvl="5" w:tplc="041B001B">
      <w:start w:val="1"/>
      <w:numFmt w:val="lowerRoman"/>
      <w:lvlText w:val="%6."/>
      <w:lvlJc w:val="right"/>
      <w:pPr>
        <w:ind w:left="4386" w:hanging="180"/>
      </w:pPr>
      <w:rPr>
        <w:rFonts w:cs="Times New Roman"/>
      </w:rPr>
    </w:lvl>
    <w:lvl w:ilvl="6" w:tplc="041B000F">
      <w:start w:val="1"/>
      <w:numFmt w:val="decimal"/>
      <w:lvlText w:val="%7."/>
      <w:lvlJc w:val="left"/>
      <w:pPr>
        <w:ind w:left="5106" w:hanging="360"/>
      </w:pPr>
      <w:rPr>
        <w:rFonts w:cs="Times New Roman"/>
      </w:rPr>
    </w:lvl>
    <w:lvl w:ilvl="7" w:tplc="041B0019">
      <w:start w:val="1"/>
      <w:numFmt w:val="lowerLetter"/>
      <w:lvlText w:val="%8."/>
      <w:lvlJc w:val="left"/>
      <w:pPr>
        <w:ind w:left="5826" w:hanging="360"/>
      </w:pPr>
      <w:rPr>
        <w:rFonts w:cs="Times New Roman"/>
      </w:rPr>
    </w:lvl>
    <w:lvl w:ilvl="8" w:tplc="041B001B">
      <w:start w:val="1"/>
      <w:numFmt w:val="lowerRoman"/>
      <w:lvlText w:val="%9."/>
      <w:lvlJc w:val="right"/>
      <w:pPr>
        <w:ind w:left="6546" w:hanging="180"/>
      </w:pPr>
      <w:rPr>
        <w:rFonts w:cs="Times New Roman"/>
      </w:rPr>
    </w:lvl>
  </w:abstractNum>
  <w:abstractNum w:abstractNumId="3" w15:restartNumberingAfterBreak="0">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4" w15:restartNumberingAfterBreak="0">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5" w15:restartNumberingAfterBreak="0">
    <w:nsid w:val="096A62F2"/>
    <w:multiLevelType w:val="hybridMultilevel"/>
    <w:tmpl w:val="DA7EC2D2"/>
    <w:lvl w:ilvl="0" w:tplc="0324DBAC">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6" w15:restartNumberingAfterBreak="0">
    <w:nsid w:val="0B7C3D27"/>
    <w:multiLevelType w:val="hybridMultilevel"/>
    <w:tmpl w:val="6518B9D2"/>
    <w:lvl w:ilvl="0" w:tplc="4E4896B0">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7"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8" w15:restartNumberingAfterBreak="0">
    <w:nsid w:val="12562205"/>
    <w:multiLevelType w:val="hybridMultilevel"/>
    <w:tmpl w:val="BB4E1B76"/>
    <w:lvl w:ilvl="0" w:tplc="795ADBB8">
      <w:start w:val="1"/>
      <w:numFmt w:val="lowerLetter"/>
      <w:lvlText w:val="%1)"/>
      <w:lvlJc w:val="left"/>
      <w:pPr>
        <w:ind w:left="785" w:hanging="360"/>
      </w:pPr>
      <w:rPr>
        <w:rFonts w:cs="Times New Roman"/>
      </w:rPr>
    </w:lvl>
    <w:lvl w:ilvl="1" w:tplc="041B0019">
      <w:start w:val="1"/>
      <w:numFmt w:val="lowerLetter"/>
      <w:lvlText w:val="%2."/>
      <w:lvlJc w:val="left"/>
      <w:pPr>
        <w:ind w:left="1505" w:hanging="360"/>
      </w:pPr>
      <w:rPr>
        <w:rFonts w:cs="Times New Roman"/>
      </w:rPr>
    </w:lvl>
    <w:lvl w:ilvl="2" w:tplc="041B001B">
      <w:start w:val="1"/>
      <w:numFmt w:val="lowerRoman"/>
      <w:lvlText w:val="%3."/>
      <w:lvlJc w:val="right"/>
      <w:pPr>
        <w:ind w:left="2225" w:hanging="180"/>
      </w:pPr>
      <w:rPr>
        <w:rFonts w:cs="Times New Roman"/>
      </w:rPr>
    </w:lvl>
    <w:lvl w:ilvl="3" w:tplc="041B000F">
      <w:start w:val="1"/>
      <w:numFmt w:val="decimal"/>
      <w:lvlText w:val="%4."/>
      <w:lvlJc w:val="left"/>
      <w:pPr>
        <w:ind w:left="2945" w:hanging="360"/>
      </w:pPr>
      <w:rPr>
        <w:rFonts w:cs="Times New Roman"/>
      </w:rPr>
    </w:lvl>
    <w:lvl w:ilvl="4" w:tplc="041B0019">
      <w:start w:val="1"/>
      <w:numFmt w:val="lowerLetter"/>
      <w:lvlText w:val="%5."/>
      <w:lvlJc w:val="left"/>
      <w:pPr>
        <w:ind w:left="3665" w:hanging="360"/>
      </w:pPr>
      <w:rPr>
        <w:rFonts w:cs="Times New Roman"/>
      </w:rPr>
    </w:lvl>
    <w:lvl w:ilvl="5" w:tplc="041B001B">
      <w:start w:val="1"/>
      <w:numFmt w:val="lowerRoman"/>
      <w:lvlText w:val="%6."/>
      <w:lvlJc w:val="right"/>
      <w:pPr>
        <w:ind w:left="4385" w:hanging="180"/>
      </w:pPr>
      <w:rPr>
        <w:rFonts w:cs="Times New Roman"/>
      </w:rPr>
    </w:lvl>
    <w:lvl w:ilvl="6" w:tplc="041B000F">
      <w:start w:val="1"/>
      <w:numFmt w:val="decimal"/>
      <w:lvlText w:val="%7."/>
      <w:lvlJc w:val="left"/>
      <w:pPr>
        <w:ind w:left="5105" w:hanging="360"/>
      </w:pPr>
      <w:rPr>
        <w:rFonts w:cs="Times New Roman"/>
      </w:rPr>
    </w:lvl>
    <w:lvl w:ilvl="7" w:tplc="041B0019">
      <w:start w:val="1"/>
      <w:numFmt w:val="lowerLetter"/>
      <w:lvlText w:val="%8."/>
      <w:lvlJc w:val="left"/>
      <w:pPr>
        <w:ind w:left="5825" w:hanging="360"/>
      </w:pPr>
      <w:rPr>
        <w:rFonts w:cs="Times New Roman"/>
      </w:rPr>
    </w:lvl>
    <w:lvl w:ilvl="8" w:tplc="041B001B">
      <w:start w:val="1"/>
      <w:numFmt w:val="lowerRoman"/>
      <w:lvlText w:val="%9."/>
      <w:lvlJc w:val="right"/>
      <w:pPr>
        <w:ind w:left="6545" w:hanging="180"/>
      </w:pPr>
      <w:rPr>
        <w:rFonts w:cs="Times New Roman"/>
      </w:rPr>
    </w:lvl>
  </w:abstractNum>
  <w:abstractNum w:abstractNumId="9"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10" w15:restartNumberingAfterBreak="0">
    <w:nsid w:val="163F30F7"/>
    <w:multiLevelType w:val="hybridMultilevel"/>
    <w:tmpl w:val="A6D0F528"/>
    <w:lvl w:ilvl="0" w:tplc="BD528F14">
      <w:start w:val="1"/>
      <w:numFmt w:val="decimal"/>
      <w:lvlText w:val="%1."/>
      <w:lvlJc w:val="left"/>
      <w:pPr>
        <w:ind w:left="360" w:hanging="360"/>
      </w:pPr>
      <w:rPr>
        <w:rFonts w:ascii="Times New Roman" w:hAnsi="Times New Roman" w:hint="default"/>
        <w:sz w:val="20"/>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1" w15:restartNumberingAfterBreak="0">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12" w15:restartNumberingAfterBreak="0">
    <w:nsid w:val="1A7D5703"/>
    <w:multiLevelType w:val="hybridMultilevel"/>
    <w:tmpl w:val="7C9A7BAA"/>
    <w:lvl w:ilvl="0" w:tplc="968E4B5E">
      <w:start w:val="1"/>
      <w:numFmt w:val="upperLetter"/>
      <w:lvlText w:val="%1."/>
      <w:lvlJc w:val="left"/>
      <w:pPr>
        <w:ind w:left="4330" w:hanging="360"/>
      </w:pPr>
      <w:rPr>
        <w:sz w:val="18"/>
        <w:szCs w:val="18"/>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4"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5"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16" w15:restartNumberingAfterBreak="0">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17" w15:restartNumberingAfterBreak="0">
    <w:nsid w:val="2AED131E"/>
    <w:multiLevelType w:val="hybridMultilevel"/>
    <w:tmpl w:val="501A59E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15:restartNumberingAfterBreak="0">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19" w15:restartNumberingAfterBreak="0">
    <w:nsid w:val="32181236"/>
    <w:multiLevelType w:val="hybridMultilevel"/>
    <w:tmpl w:val="18747026"/>
    <w:lvl w:ilvl="0" w:tplc="1706AFB4">
      <w:start w:val="4"/>
      <w:numFmt w:val="upperLetter"/>
      <w:lvlText w:val="%1."/>
      <w:lvlJc w:val="left"/>
      <w:pPr>
        <w:ind w:left="644" w:hanging="360"/>
      </w:pPr>
      <w:rPr>
        <w:rFonts w:ascii="Times New Roman" w:hAnsi="Times New Roman" w:hint="default"/>
        <w:sz w:val="18"/>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20" w15:restartNumberingAfterBreak="0">
    <w:nsid w:val="33A61FDA"/>
    <w:multiLevelType w:val="hybridMultilevel"/>
    <w:tmpl w:val="BB18381E"/>
    <w:lvl w:ilvl="0" w:tplc="A62A3F16">
      <w:start w:val="1"/>
      <w:numFmt w:val="lowerLetter"/>
      <w:lvlText w:val="%1)"/>
      <w:lvlJc w:val="left"/>
      <w:pPr>
        <w:ind w:left="785" w:hanging="360"/>
      </w:pPr>
      <w:rPr>
        <w:rFonts w:cs="Times New Roman"/>
      </w:rPr>
    </w:lvl>
    <w:lvl w:ilvl="1" w:tplc="041B0019">
      <w:start w:val="1"/>
      <w:numFmt w:val="lowerLetter"/>
      <w:lvlText w:val="%2."/>
      <w:lvlJc w:val="left"/>
      <w:pPr>
        <w:ind w:left="1505" w:hanging="360"/>
      </w:pPr>
      <w:rPr>
        <w:rFonts w:cs="Times New Roman"/>
      </w:rPr>
    </w:lvl>
    <w:lvl w:ilvl="2" w:tplc="041B001B">
      <w:start w:val="1"/>
      <w:numFmt w:val="lowerRoman"/>
      <w:lvlText w:val="%3."/>
      <w:lvlJc w:val="right"/>
      <w:pPr>
        <w:ind w:left="2225" w:hanging="180"/>
      </w:pPr>
      <w:rPr>
        <w:rFonts w:cs="Times New Roman"/>
      </w:rPr>
    </w:lvl>
    <w:lvl w:ilvl="3" w:tplc="041B000F">
      <w:start w:val="1"/>
      <w:numFmt w:val="decimal"/>
      <w:lvlText w:val="%4."/>
      <w:lvlJc w:val="left"/>
      <w:pPr>
        <w:ind w:left="2945" w:hanging="360"/>
      </w:pPr>
      <w:rPr>
        <w:rFonts w:cs="Times New Roman"/>
      </w:rPr>
    </w:lvl>
    <w:lvl w:ilvl="4" w:tplc="041B0019">
      <w:start w:val="1"/>
      <w:numFmt w:val="lowerLetter"/>
      <w:lvlText w:val="%5."/>
      <w:lvlJc w:val="left"/>
      <w:pPr>
        <w:ind w:left="3665" w:hanging="360"/>
      </w:pPr>
      <w:rPr>
        <w:rFonts w:cs="Times New Roman"/>
      </w:rPr>
    </w:lvl>
    <w:lvl w:ilvl="5" w:tplc="041B001B">
      <w:start w:val="1"/>
      <w:numFmt w:val="lowerRoman"/>
      <w:lvlText w:val="%6."/>
      <w:lvlJc w:val="right"/>
      <w:pPr>
        <w:ind w:left="4385" w:hanging="180"/>
      </w:pPr>
      <w:rPr>
        <w:rFonts w:cs="Times New Roman"/>
      </w:rPr>
    </w:lvl>
    <w:lvl w:ilvl="6" w:tplc="041B000F">
      <w:start w:val="1"/>
      <w:numFmt w:val="decimal"/>
      <w:lvlText w:val="%7."/>
      <w:lvlJc w:val="left"/>
      <w:pPr>
        <w:ind w:left="5105" w:hanging="360"/>
      </w:pPr>
      <w:rPr>
        <w:rFonts w:cs="Times New Roman"/>
      </w:rPr>
    </w:lvl>
    <w:lvl w:ilvl="7" w:tplc="041B0019">
      <w:start w:val="1"/>
      <w:numFmt w:val="lowerLetter"/>
      <w:lvlText w:val="%8."/>
      <w:lvlJc w:val="left"/>
      <w:pPr>
        <w:ind w:left="5825" w:hanging="360"/>
      </w:pPr>
      <w:rPr>
        <w:rFonts w:cs="Times New Roman"/>
      </w:rPr>
    </w:lvl>
    <w:lvl w:ilvl="8" w:tplc="041B001B">
      <w:start w:val="1"/>
      <w:numFmt w:val="lowerRoman"/>
      <w:lvlText w:val="%9."/>
      <w:lvlJc w:val="right"/>
      <w:pPr>
        <w:ind w:left="6545" w:hanging="180"/>
      </w:pPr>
      <w:rPr>
        <w:rFonts w:cs="Times New Roman"/>
      </w:rPr>
    </w:lvl>
  </w:abstractNum>
  <w:abstractNum w:abstractNumId="21" w15:restartNumberingAfterBreak="0">
    <w:nsid w:val="368E1A91"/>
    <w:multiLevelType w:val="hybridMultilevel"/>
    <w:tmpl w:val="022215E4"/>
    <w:lvl w:ilvl="0" w:tplc="A3966048">
      <w:start w:val="831"/>
      <w:numFmt w:val="bullet"/>
      <w:lvlText w:val="-"/>
      <w:lvlJc w:val="left"/>
      <w:pPr>
        <w:tabs>
          <w:tab w:val="num" w:pos="786"/>
        </w:tabs>
        <w:ind w:left="786" w:hanging="360"/>
      </w:pPr>
      <w:rPr>
        <w:rFonts w:ascii="Times New Roman" w:eastAsia="Times New Roman" w:hAnsi="Times New Roman" w:cs="Times New Roman" w:hint="default"/>
      </w:rPr>
    </w:lvl>
    <w:lvl w:ilvl="1" w:tplc="041B0003" w:tentative="1">
      <w:start w:val="1"/>
      <w:numFmt w:val="bullet"/>
      <w:lvlText w:val="o"/>
      <w:lvlJc w:val="left"/>
      <w:pPr>
        <w:tabs>
          <w:tab w:val="num" w:pos="1506"/>
        </w:tabs>
        <w:ind w:left="1506" w:hanging="360"/>
      </w:pPr>
      <w:rPr>
        <w:rFonts w:ascii="Courier New" w:hAnsi="Courier New" w:hint="default"/>
      </w:rPr>
    </w:lvl>
    <w:lvl w:ilvl="2" w:tplc="041B0005" w:tentative="1">
      <w:start w:val="1"/>
      <w:numFmt w:val="bullet"/>
      <w:lvlText w:val=""/>
      <w:lvlJc w:val="left"/>
      <w:pPr>
        <w:tabs>
          <w:tab w:val="num" w:pos="2226"/>
        </w:tabs>
        <w:ind w:left="2226" w:hanging="360"/>
      </w:pPr>
      <w:rPr>
        <w:rFonts w:ascii="Wingdings" w:hAnsi="Wingdings" w:hint="default"/>
      </w:rPr>
    </w:lvl>
    <w:lvl w:ilvl="3" w:tplc="041B0001" w:tentative="1">
      <w:start w:val="1"/>
      <w:numFmt w:val="bullet"/>
      <w:lvlText w:val=""/>
      <w:lvlJc w:val="left"/>
      <w:pPr>
        <w:tabs>
          <w:tab w:val="num" w:pos="2946"/>
        </w:tabs>
        <w:ind w:left="2946" w:hanging="360"/>
      </w:pPr>
      <w:rPr>
        <w:rFonts w:ascii="Symbol" w:hAnsi="Symbol" w:hint="default"/>
      </w:rPr>
    </w:lvl>
    <w:lvl w:ilvl="4" w:tplc="041B0003" w:tentative="1">
      <w:start w:val="1"/>
      <w:numFmt w:val="bullet"/>
      <w:lvlText w:val="o"/>
      <w:lvlJc w:val="left"/>
      <w:pPr>
        <w:tabs>
          <w:tab w:val="num" w:pos="3666"/>
        </w:tabs>
        <w:ind w:left="3666" w:hanging="360"/>
      </w:pPr>
      <w:rPr>
        <w:rFonts w:ascii="Courier New" w:hAnsi="Courier New" w:hint="default"/>
      </w:rPr>
    </w:lvl>
    <w:lvl w:ilvl="5" w:tplc="041B0005" w:tentative="1">
      <w:start w:val="1"/>
      <w:numFmt w:val="bullet"/>
      <w:lvlText w:val=""/>
      <w:lvlJc w:val="left"/>
      <w:pPr>
        <w:tabs>
          <w:tab w:val="num" w:pos="4386"/>
        </w:tabs>
        <w:ind w:left="4386" w:hanging="360"/>
      </w:pPr>
      <w:rPr>
        <w:rFonts w:ascii="Wingdings" w:hAnsi="Wingdings" w:hint="default"/>
      </w:rPr>
    </w:lvl>
    <w:lvl w:ilvl="6" w:tplc="041B0001" w:tentative="1">
      <w:start w:val="1"/>
      <w:numFmt w:val="bullet"/>
      <w:lvlText w:val=""/>
      <w:lvlJc w:val="left"/>
      <w:pPr>
        <w:tabs>
          <w:tab w:val="num" w:pos="5106"/>
        </w:tabs>
        <w:ind w:left="5106" w:hanging="360"/>
      </w:pPr>
      <w:rPr>
        <w:rFonts w:ascii="Symbol" w:hAnsi="Symbol" w:hint="default"/>
      </w:rPr>
    </w:lvl>
    <w:lvl w:ilvl="7" w:tplc="041B0003" w:tentative="1">
      <w:start w:val="1"/>
      <w:numFmt w:val="bullet"/>
      <w:lvlText w:val="o"/>
      <w:lvlJc w:val="left"/>
      <w:pPr>
        <w:tabs>
          <w:tab w:val="num" w:pos="5826"/>
        </w:tabs>
        <w:ind w:left="5826" w:hanging="360"/>
      </w:pPr>
      <w:rPr>
        <w:rFonts w:ascii="Courier New" w:hAnsi="Courier New" w:hint="default"/>
      </w:rPr>
    </w:lvl>
    <w:lvl w:ilvl="8" w:tplc="041B0005" w:tentative="1">
      <w:start w:val="1"/>
      <w:numFmt w:val="bullet"/>
      <w:lvlText w:val=""/>
      <w:lvlJc w:val="left"/>
      <w:pPr>
        <w:tabs>
          <w:tab w:val="num" w:pos="6546"/>
        </w:tabs>
        <w:ind w:left="6546" w:hanging="360"/>
      </w:pPr>
      <w:rPr>
        <w:rFonts w:ascii="Wingdings" w:hAnsi="Wingdings" w:hint="default"/>
      </w:rPr>
    </w:lvl>
  </w:abstractNum>
  <w:abstractNum w:abstractNumId="22" w15:restartNumberingAfterBreak="0">
    <w:nsid w:val="36BE61C3"/>
    <w:multiLevelType w:val="singleLevel"/>
    <w:tmpl w:val="E6BC554C"/>
    <w:lvl w:ilvl="0">
      <w:start w:val="1"/>
      <w:numFmt w:val="decimal"/>
      <w:lvlText w:val="%1."/>
      <w:lvlJc w:val="left"/>
      <w:pPr>
        <w:tabs>
          <w:tab w:val="num" w:pos="644"/>
        </w:tabs>
        <w:ind w:left="644" w:hanging="360"/>
      </w:pPr>
      <w:rPr>
        <w:rFonts w:cs="Times New Roman" w:hint="default"/>
      </w:rPr>
    </w:lvl>
  </w:abstractNum>
  <w:abstractNum w:abstractNumId="23"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24" w15:restartNumberingAfterBreak="0">
    <w:nsid w:val="3E672DF7"/>
    <w:multiLevelType w:val="hybridMultilevel"/>
    <w:tmpl w:val="3586CDEA"/>
    <w:lvl w:ilvl="0" w:tplc="7EDEA36E">
      <w:start w:val="1"/>
      <w:numFmt w:val="decimal"/>
      <w:lvlText w:val="%1."/>
      <w:lvlJc w:val="left"/>
      <w:pPr>
        <w:ind w:left="644" w:hanging="360"/>
      </w:pPr>
      <w:rPr>
        <w:rFonts w:hint="default"/>
      </w:rPr>
    </w:lvl>
    <w:lvl w:ilvl="1" w:tplc="2B5254A0" w:tentative="1">
      <w:start w:val="1"/>
      <w:numFmt w:val="lowerLetter"/>
      <w:lvlText w:val="%2."/>
      <w:lvlJc w:val="left"/>
      <w:pPr>
        <w:ind w:left="1364" w:hanging="360"/>
      </w:pPr>
    </w:lvl>
    <w:lvl w:ilvl="2" w:tplc="00007A2E" w:tentative="1">
      <w:start w:val="1"/>
      <w:numFmt w:val="lowerRoman"/>
      <w:lvlText w:val="%3."/>
      <w:lvlJc w:val="right"/>
      <w:pPr>
        <w:ind w:left="2084" w:hanging="180"/>
      </w:pPr>
    </w:lvl>
    <w:lvl w:ilvl="3" w:tplc="C53E7EF8" w:tentative="1">
      <w:start w:val="1"/>
      <w:numFmt w:val="decimal"/>
      <w:lvlText w:val="%4."/>
      <w:lvlJc w:val="left"/>
      <w:pPr>
        <w:ind w:left="2804" w:hanging="360"/>
      </w:pPr>
    </w:lvl>
    <w:lvl w:ilvl="4" w:tplc="6C76643A" w:tentative="1">
      <w:start w:val="1"/>
      <w:numFmt w:val="lowerLetter"/>
      <w:lvlText w:val="%5."/>
      <w:lvlJc w:val="left"/>
      <w:pPr>
        <w:ind w:left="3524" w:hanging="360"/>
      </w:pPr>
    </w:lvl>
    <w:lvl w:ilvl="5" w:tplc="615EEBD0" w:tentative="1">
      <w:start w:val="1"/>
      <w:numFmt w:val="lowerRoman"/>
      <w:lvlText w:val="%6."/>
      <w:lvlJc w:val="right"/>
      <w:pPr>
        <w:ind w:left="4244" w:hanging="180"/>
      </w:pPr>
    </w:lvl>
    <w:lvl w:ilvl="6" w:tplc="474222B2" w:tentative="1">
      <w:start w:val="1"/>
      <w:numFmt w:val="decimal"/>
      <w:lvlText w:val="%7."/>
      <w:lvlJc w:val="left"/>
      <w:pPr>
        <w:ind w:left="4964" w:hanging="360"/>
      </w:pPr>
    </w:lvl>
    <w:lvl w:ilvl="7" w:tplc="5238C0E4" w:tentative="1">
      <w:start w:val="1"/>
      <w:numFmt w:val="lowerLetter"/>
      <w:lvlText w:val="%8."/>
      <w:lvlJc w:val="left"/>
      <w:pPr>
        <w:ind w:left="5684" w:hanging="360"/>
      </w:pPr>
    </w:lvl>
    <w:lvl w:ilvl="8" w:tplc="99C225DA" w:tentative="1">
      <w:start w:val="1"/>
      <w:numFmt w:val="lowerRoman"/>
      <w:lvlText w:val="%9."/>
      <w:lvlJc w:val="right"/>
      <w:pPr>
        <w:ind w:left="6404" w:hanging="180"/>
      </w:pPr>
    </w:lvl>
  </w:abstractNum>
  <w:abstractNum w:abstractNumId="25" w15:restartNumberingAfterBreak="0">
    <w:nsid w:val="3F1372B0"/>
    <w:multiLevelType w:val="hybridMultilevel"/>
    <w:tmpl w:val="EFD2E320"/>
    <w:lvl w:ilvl="0" w:tplc="F20683D2">
      <w:start w:val="1"/>
      <w:numFmt w:val="decimal"/>
      <w:lvlText w:val="%1."/>
      <w:lvlJc w:val="left"/>
      <w:pPr>
        <w:ind w:left="644" w:hanging="360"/>
      </w:pPr>
      <w:rPr>
        <w:rFonts w:hint="default"/>
      </w:rPr>
    </w:lvl>
    <w:lvl w:ilvl="1" w:tplc="7206B390" w:tentative="1">
      <w:start w:val="1"/>
      <w:numFmt w:val="lowerLetter"/>
      <w:lvlText w:val="%2."/>
      <w:lvlJc w:val="left"/>
      <w:pPr>
        <w:ind w:left="1364" w:hanging="360"/>
      </w:pPr>
    </w:lvl>
    <w:lvl w:ilvl="2" w:tplc="432E8992" w:tentative="1">
      <w:start w:val="1"/>
      <w:numFmt w:val="lowerRoman"/>
      <w:lvlText w:val="%3."/>
      <w:lvlJc w:val="right"/>
      <w:pPr>
        <w:ind w:left="2084" w:hanging="180"/>
      </w:pPr>
    </w:lvl>
    <w:lvl w:ilvl="3" w:tplc="465C881C" w:tentative="1">
      <w:start w:val="1"/>
      <w:numFmt w:val="decimal"/>
      <w:lvlText w:val="%4."/>
      <w:lvlJc w:val="left"/>
      <w:pPr>
        <w:ind w:left="2804" w:hanging="360"/>
      </w:pPr>
    </w:lvl>
    <w:lvl w:ilvl="4" w:tplc="3A54F4DC" w:tentative="1">
      <w:start w:val="1"/>
      <w:numFmt w:val="lowerLetter"/>
      <w:lvlText w:val="%5."/>
      <w:lvlJc w:val="left"/>
      <w:pPr>
        <w:ind w:left="3524" w:hanging="360"/>
      </w:pPr>
    </w:lvl>
    <w:lvl w:ilvl="5" w:tplc="434299E2" w:tentative="1">
      <w:start w:val="1"/>
      <w:numFmt w:val="lowerRoman"/>
      <w:lvlText w:val="%6."/>
      <w:lvlJc w:val="right"/>
      <w:pPr>
        <w:ind w:left="4244" w:hanging="180"/>
      </w:pPr>
    </w:lvl>
    <w:lvl w:ilvl="6" w:tplc="D8B08E3C" w:tentative="1">
      <w:start w:val="1"/>
      <w:numFmt w:val="decimal"/>
      <w:lvlText w:val="%7."/>
      <w:lvlJc w:val="left"/>
      <w:pPr>
        <w:ind w:left="4964" w:hanging="360"/>
      </w:pPr>
    </w:lvl>
    <w:lvl w:ilvl="7" w:tplc="03C85566" w:tentative="1">
      <w:start w:val="1"/>
      <w:numFmt w:val="lowerLetter"/>
      <w:lvlText w:val="%8."/>
      <w:lvlJc w:val="left"/>
      <w:pPr>
        <w:ind w:left="5684" w:hanging="360"/>
      </w:pPr>
    </w:lvl>
    <w:lvl w:ilvl="8" w:tplc="8F14744A" w:tentative="1">
      <w:start w:val="1"/>
      <w:numFmt w:val="lowerRoman"/>
      <w:lvlText w:val="%9."/>
      <w:lvlJc w:val="right"/>
      <w:pPr>
        <w:ind w:left="6404" w:hanging="180"/>
      </w:pPr>
    </w:lvl>
  </w:abstractNum>
  <w:abstractNum w:abstractNumId="26" w15:restartNumberingAfterBreak="0">
    <w:nsid w:val="408A1F72"/>
    <w:multiLevelType w:val="singleLevel"/>
    <w:tmpl w:val="2AF8F0B2"/>
    <w:lvl w:ilvl="0">
      <w:start w:val="1"/>
      <w:numFmt w:val="bullet"/>
      <w:lvlText w:val=""/>
      <w:lvlJc w:val="left"/>
      <w:pPr>
        <w:tabs>
          <w:tab w:val="num" w:pos="340"/>
        </w:tabs>
        <w:ind w:left="340" w:hanging="340"/>
      </w:pPr>
      <w:rPr>
        <w:rFonts w:ascii="Symbol" w:hAnsi="Symbol" w:hint="default"/>
        <w:color w:val="auto"/>
        <w:sz w:val="22"/>
      </w:rPr>
    </w:lvl>
  </w:abstractNum>
  <w:abstractNum w:abstractNumId="27"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 w15:restartNumberingAfterBreak="0">
    <w:nsid w:val="41DB22E3"/>
    <w:multiLevelType w:val="hybridMultilevel"/>
    <w:tmpl w:val="6C0EECBE"/>
    <w:lvl w:ilvl="0" w:tplc="A172259E">
      <w:numFmt w:val="bullet"/>
      <w:lvlText w:val="-"/>
      <w:lvlJc w:val="left"/>
      <w:pPr>
        <w:ind w:left="437" w:hanging="360"/>
      </w:pPr>
      <w:rPr>
        <w:rFonts w:ascii="Calibri" w:eastAsia="Times New Roman" w:hAnsi="Calibri" w:hint="default"/>
      </w:rPr>
    </w:lvl>
    <w:lvl w:ilvl="1" w:tplc="041B0003">
      <w:start w:val="1"/>
      <w:numFmt w:val="bullet"/>
      <w:lvlText w:val="o"/>
      <w:lvlJc w:val="left"/>
      <w:pPr>
        <w:ind w:left="1157" w:hanging="360"/>
      </w:pPr>
      <w:rPr>
        <w:rFonts w:ascii="Courier New" w:hAnsi="Courier New"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29" w15:restartNumberingAfterBreak="0">
    <w:nsid w:val="42074114"/>
    <w:multiLevelType w:val="hybridMultilevel"/>
    <w:tmpl w:val="D99AA040"/>
    <w:lvl w:ilvl="0" w:tplc="453C8754">
      <w:start w:val="1"/>
      <w:numFmt w:val="bullet"/>
      <w:lvlText w:val="–"/>
      <w:lvlJc w:val="left"/>
      <w:pPr>
        <w:tabs>
          <w:tab w:val="num" w:pos="766"/>
        </w:tabs>
        <w:ind w:left="766" w:hanging="340"/>
      </w:pPr>
      <w:rPr>
        <w:rFonts w:ascii="Times New Roman" w:hAnsi="Times New Roman" w:hint="default"/>
      </w:rPr>
    </w:lvl>
    <w:lvl w:ilvl="1" w:tplc="041B0019" w:tentative="1">
      <w:start w:val="1"/>
      <w:numFmt w:val="bullet"/>
      <w:lvlText w:val="o"/>
      <w:lvlJc w:val="left"/>
      <w:pPr>
        <w:tabs>
          <w:tab w:val="num" w:pos="2292"/>
        </w:tabs>
        <w:ind w:left="2292" w:hanging="360"/>
      </w:pPr>
      <w:rPr>
        <w:rFonts w:ascii="Courier New" w:hAnsi="Courier New" w:hint="default"/>
      </w:rPr>
    </w:lvl>
    <w:lvl w:ilvl="2" w:tplc="041B001B" w:tentative="1">
      <w:start w:val="1"/>
      <w:numFmt w:val="bullet"/>
      <w:lvlText w:val=""/>
      <w:lvlJc w:val="left"/>
      <w:pPr>
        <w:tabs>
          <w:tab w:val="num" w:pos="3012"/>
        </w:tabs>
        <w:ind w:left="3012" w:hanging="360"/>
      </w:pPr>
      <w:rPr>
        <w:rFonts w:ascii="Wingdings" w:hAnsi="Wingdings" w:hint="default"/>
      </w:rPr>
    </w:lvl>
    <w:lvl w:ilvl="3" w:tplc="041B000F" w:tentative="1">
      <w:start w:val="1"/>
      <w:numFmt w:val="bullet"/>
      <w:lvlText w:val=""/>
      <w:lvlJc w:val="left"/>
      <w:pPr>
        <w:tabs>
          <w:tab w:val="num" w:pos="3732"/>
        </w:tabs>
        <w:ind w:left="3732" w:hanging="360"/>
      </w:pPr>
      <w:rPr>
        <w:rFonts w:ascii="Symbol" w:hAnsi="Symbol" w:hint="default"/>
      </w:rPr>
    </w:lvl>
    <w:lvl w:ilvl="4" w:tplc="041B0019" w:tentative="1">
      <w:start w:val="1"/>
      <w:numFmt w:val="bullet"/>
      <w:lvlText w:val="o"/>
      <w:lvlJc w:val="left"/>
      <w:pPr>
        <w:tabs>
          <w:tab w:val="num" w:pos="4452"/>
        </w:tabs>
        <w:ind w:left="4452" w:hanging="360"/>
      </w:pPr>
      <w:rPr>
        <w:rFonts w:ascii="Courier New" w:hAnsi="Courier New" w:hint="default"/>
      </w:rPr>
    </w:lvl>
    <w:lvl w:ilvl="5" w:tplc="041B001B" w:tentative="1">
      <w:start w:val="1"/>
      <w:numFmt w:val="bullet"/>
      <w:lvlText w:val=""/>
      <w:lvlJc w:val="left"/>
      <w:pPr>
        <w:tabs>
          <w:tab w:val="num" w:pos="5172"/>
        </w:tabs>
        <w:ind w:left="5172" w:hanging="360"/>
      </w:pPr>
      <w:rPr>
        <w:rFonts w:ascii="Wingdings" w:hAnsi="Wingdings" w:hint="default"/>
      </w:rPr>
    </w:lvl>
    <w:lvl w:ilvl="6" w:tplc="041B000F" w:tentative="1">
      <w:start w:val="1"/>
      <w:numFmt w:val="bullet"/>
      <w:lvlText w:val=""/>
      <w:lvlJc w:val="left"/>
      <w:pPr>
        <w:tabs>
          <w:tab w:val="num" w:pos="5892"/>
        </w:tabs>
        <w:ind w:left="5892" w:hanging="360"/>
      </w:pPr>
      <w:rPr>
        <w:rFonts w:ascii="Symbol" w:hAnsi="Symbol" w:hint="default"/>
      </w:rPr>
    </w:lvl>
    <w:lvl w:ilvl="7" w:tplc="041B0019" w:tentative="1">
      <w:start w:val="1"/>
      <w:numFmt w:val="bullet"/>
      <w:lvlText w:val="o"/>
      <w:lvlJc w:val="left"/>
      <w:pPr>
        <w:tabs>
          <w:tab w:val="num" w:pos="6612"/>
        </w:tabs>
        <w:ind w:left="6612" w:hanging="360"/>
      </w:pPr>
      <w:rPr>
        <w:rFonts w:ascii="Courier New" w:hAnsi="Courier New" w:hint="default"/>
      </w:rPr>
    </w:lvl>
    <w:lvl w:ilvl="8" w:tplc="041B001B" w:tentative="1">
      <w:start w:val="1"/>
      <w:numFmt w:val="bullet"/>
      <w:lvlText w:val=""/>
      <w:lvlJc w:val="left"/>
      <w:pPr>
        <w:tabs>
          <w:tab w:val="num" w:pos="7332"/>
        </w:tabs>
        <w:ind w:left="7332" w:hanging="360"/>
      </w:pPr>
      <w:rPr>
        <w:rFonts w:ascii="Wingdings" w:hAnsi="Wingdings" w:hint="default"/>
      </w:rPr>
    </w:lvl>
  </w:abstractNum>
  <w:abstractNum w:abstractNumId="30" w15:restartNumberingAfterBreak="0">
    <w:nsid w:val="469F03DB"/>
    <w:multiLevelType w:val="singleLevel"/>
    <w:tmpl w:val="13DC2568"/>
    <w:lvl w:ilvl="0">
      <w:start w:val="1"/>
      <w:numFmt w:val="bullet"/>
      <w:lvlText w:val=""/>
      <w:lvlJc w:val="left"/>
      <w:pPr>
        <w:tabs>
          <w:tab w:val="num" w:pos="340"/>
        </w:tabs>
        <w:ind w:left="340" w:hanging="340"/>
      </w:pPr>
      <w:rPr>
        <w:rFonts w:ascii="Symbol" w:hAnsi="Symbol" w:hint="default"/>
        <w:color w:val="auto"/>
        <w:sz w:val="22"/>
      </w:rPr>
    </w:lvl>
  </w:abstractNum>
  <w:abstractNum w:abstractNumId="31" w15:restartNumberingAfterBreak="0">
    <w:nsid w:val="4E5E3DA5"/>
    <w:multiLevelType w:val="hybridMultilevel"/>
    <w:tmpl w:val="4ED478B8"/>
    <w:lvl w:ilvl="0" w:tplc="A54030BE">
      <w:start w:val="1"/>
      <w:numFmt w:val="lowerLetter"/>
      <w:lvlText w:val="%1)"/>
      <w:lvlJc w:val="left"/>
      <w:pPr>
        <w:ind w:left="786" w:hanging="360"/>
      </w:pPr>
      <w:rPr>
        <w:rFonts w:cs="Times New Roman"/>
      </w:rPr>
    </w:lvl>
    <w:lvl w:ilvl="1" w:tplc="041B0019">
      <w:start w:val="1"/>
      <w:numFmt w:val="lowerLetter"/>
      <w:lvlText w:val="%2."/>
      <w:lvlJc w:val="left"/>
      <w:pPr>
        <w:ind w:left="1506" w:hanging="360"/>
      </w:pPr>
      <w:rPr>
        <w:rFonts w:cs="Times New Roman"/>
      </w:rPr>
    </w:lvl>
    <w:lvl w:ilvl="2" w:tplc="041B001B">
      <w:start w:val="1"/>
      <w:numFmt w:val="lowerRoman"/>
      <w:lvlText w:val="%3."/>
      <w:lvlJc w:val="right"/>
      <w:pPr>
        <w:ind w:left="2226" w:hanging="180"/>
      </w:pPr>
      <w:rPr>
        <w:rFonts w:cs="Times New Roman"/>
      </w:rPr>
    </w:lvl>
    <w:lvl w:ilvl="3" w:tplc="041B000F">
      <w:start w:val="1"/>
      <w:numFmt w:val="decimal"/>
      <w:lvlText w:val="%4."/>
      <w:lvlJc w:val="left"/>
      <w:pPr>
        <w:ind w:left="2946" w:hanging="360"/>
      </w:pPr>
      <w:rPr>
        <w:rFonts w:cs="Times New Roman"/>
      </w:rPr>
    </w:lvl>
    <w:lvl w:ilvl="4" w:tplc="041B0019">
      <w:start w:val="1"/>
      <w:numFmt w:val="lowerLetter"/>
      <w:lvlText w:val="%5."/>
      <w:lvlJc w:val="left"/>
      <w:pPr>
        <w:ind w:left="3666" w:hanging="360"/>
      </w:pPr>
      <w:rPr>
        <w:rFonts w:cs="Times New Roman"/>
      </w:rPr>
    </w:lvl>
    <w:lvl w:ilvl="5" w:tplc="041B001B">
      <w:start w:val="1"/>
      <w:numFmt w:val="lowerRoman"/>
      <w:lvlText w:val="%6."/>
      <w:lvlJc w:val="right"/>
      <w:pPr>
        <w:ind w:left="4386" w:hanging="180"/>
      </w:pPr>
      <w:rPr>
        <w:rFonts w:cs="Times New Roman"/>
      </w:rPr>
    </w:lvl>
    <w:lvl w:ilvl="6" w:tplc="041B000F">
      <w:start w:val="1"/>
      <w:numFmt w:val="decimal"/>
      <w:lvlText w:val="%7."/>
      <w:lvlJc w:val="left"/>
      <w:pPr>
        <w:ind w:left="5106" w:hanging="360"/>
      </w:pPr>
      <w:rPr>
        <w:rFonts w:cs="Times New Roman"/>
      </w:rPr>
    </w:lvl>
    <w:lvl w:ilvl="7" w:tplc="041B0019">
      <w:start w:val="1"/>
      <w:numFmt w:val="lowerLetter"/>
      <w:lvlText w:val="%8."/>
      <w:lvlJc w:val="left"/>
      <w:pPr>
        <w:ind w:left="5826" w:hanging="360"/>
      </w:pPr>
      <w:rPr>
        <w:rFonts w:cs="Times New Roman"/>
      </w:rPr>
    </w:lvl>
    <w:lvl w:ilvl="8" w:tplc="041B001B">
      <w:start w:val="1"/>
      <w:numFmt w:val="lowerRoman"/>
      <w:lvlText w:val="%9."/>
      <w:lvlJc w:val="right"/>
      <w:pPr>
        <w:ind w:left="6546" w:hanging="180"/>
      </w:pPr>
      <w:rPr>
        <w:rFonts w:cs="Times New Roman"/>
      </w:rPr>
    </w:lvl>
  </w:abstractNum>
  <w:abstractNum w:abstractNumId="32"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33" w15:restartNumberingAfterBreak="0">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34" w15:restartNumberingAfterBreak="0">
    <w:nsid w:val="5CC11DDE"/>
    <w:multiLevelType w:val="hybridMultilevel"/>
    <w:tmpl w:val="FB269118"/>
    <w:lvl w:ilvl="0" w:tplc="041B0017">
      <w:start w:val="1"/>
      <w:numFmt w:val="lowerLetter"/>
      <w:lvlText w:val="%1)"/>
      <w:lvlJc w:val="left"/>
      <w:pPr>
        <w:ind w:left="785" w:hanging="360"/>
      </w:pPr>
      <w:rPr>
        <w:rFonts w:cs="Times New Roman"/>
      </w:rPr>
    </w:lvl>
    <w:lvl w:ilvl="1" w:tplc="041B0019">
      <w:start w:val="1"/>
      <w:numFmt w:val="lowerLetter"/>
      <w:lvlText w:val="%2."/>
      <w:lvlJc w:val="left"/>
      <w:pPr>
        <w:ind w:left="1505" w:hanging="360"/>
      </w:pPr>
      <w:rPr>
        <w:rFonts w:cs="Times New Roman"/>
      </w:rPr>
    </w:lvl>
    <w:lvl w:ilvl="2" w:tplc="041B001B">
      <w:start w:val="1"/>
      <w:numFmt w:val="lowerRoman"/>
      <w:lvlText w:val="%3."/>
      <w:lvlJc w:val="right"/>
      <w:pPr>
        <w:ind w:left="2225" w:hanging="180"/>
      </w:pPr>
      <w:rPr>
        <w:rFonts w:cs="Times New Roman"/>
      </w:rPr>
    </w:lvl>
    <w:lvl w:ilvl="3" w:tplc="041B000F">
      <w:start w:val="1"/>
      <w:numFmt w:val="decimal"/>
      <w:lvlText w:val="%4."/>
      <w:lvlJc w:val="left"/>
      <w:pPr>
        <w:ind w:left="2945" w:hanging="360"/>
      </w:pPr>
      <w:rPr>
        <w:rFonts w:cs="Times New Roman"/>
      </w:rPr>
    </w:lvl>
    <w:lvl w:ilvl="4" w:tplc="041B0019">
      <w:start w:val="1"/>
      <w:numFmt w:val="lowerLetter"/>
      <w:lvlText w:val="%5."/>
      <w:lvlJc w:val="left"/>
      <w:pPr>
        <w:ind w:left="3665" w:hanging="360"/>
      </w:pPr>
      <w:rPr>
        <w:rFonts w:cs="Times New Roman"/>
      </w:rPr>
    </w:lvl>
    <w:lvl w:ilvl="5" w:tplc="041B001B">
      <w:start w:val="1"/>
      <w:numFmt w:val="lowerRoman"/>
      <w:lvlText w:val="%6."/>
      <w:lvlJc w:val="right"/>
      <w:pPr>
        <w:ind w:left="4385" w:hanging="180"/>
      </w:pPr>
      <w:rPr>
        <w:rFonts w:cs="Times New Roman"/>
      </w:rPr>
    </w:lvl>
    <w:lvl w:ilvl="6" w:tplc="041B000F">
      <w:start w:val="1"/>
      <w:numFmt w:val="decimal"/>
      <w:lvlText w:val="%7."/>
      <w:lvlJc w:val="left"/>
      <w:pPr>
        <w:ind w:left="5105" w:hanging="360"/>
      </w:pPr>
      <w:rPr>
        <w:rFonts w:cs="Times New Roman"/>
      </w:rPr>
    </w:lvl>
    <w:lvl w:ilvl="7" w:tplc="041B0019">
      <w:start w:val="1"/>
      <w:numFmt w:val="lowerLetter"/>
      <w:lvlText w:val="%8."/>
      <w:lvlJc w:val="left"/>
      <w:pPr>
        <w:ind w:left="5825" w:hanging="360"/>
      </w:pPr>
      <w:rPr>
        <w:rFonts w:cs="Times New Roman"/>
      </w:rPr>
    </w:lvl>
    <w:lvl w:ilvl="8" w:tplc="041B001B">
      <w:start w:val="1"/>
      <w:numFmt w:val="lowerRoman"/>
      <w:lvlText w:val="%9."/>
      <w:lvlJc w:val="right"/>
      <w:pPr>
        <w:ind w:left="6545" w:hanging="180"/>
      </w:pPr>
      <w:rPr>
        <w:rFonts w:cs="Times New Roman"/>
      </w:rPr>
    </w:lvl>
  </w:abstractNum>
  <w:abstractNum w:abstractNumId="35" w15:restartNumberingAfterBreak="0">
    <w:nsid w:val="66022364"/>
    <w:multiLevelType w:val="singleLevel"/>
    <w:tmpl w:val="F0A2149A"/>
    <w:lvl w:ilvl="0">
      <w:start w:val="1"/>
      <w:numFmt w:val="bullet"/>
      <w:lvlText w:val=""/>
      <w:lvlJc w:val="left"/>
      <w:pPr>
        <w:tabs>
          <w:tab w:val="num" w:pos="340"/>
        </w:tabs>
        <w:ind w:left="340" w:hanging="340"/>
      </w:pPr>
      <w:rPr>
        <w:rFonts w:ascii="Symbol" w:hAnsi="Symbol" w:hint="default"/>
        <w:color w:val="auto"/>
        <w:sz w:val="22"/>
      </w:rPr>
    </w:lvl>
  </w:abstractNum>
  <w:abstractNum w:abstractNumId="36" w15:restartNumberingAfterBreak="0">
    <w:nsid w:val="72783BCF"/>
    <w:multiLevelType w:val="hybridMultilevel"/>
    <w:tmpl w:val="895C1D6E"/>
    <w:lvl w:ilvl="0" w:tplc="041B000F">
      <w:start w:val="1"/>
      <w:numFmt w:val="decimal"/>
      <w:lvlText w:val="%1."/>
      <w:lvlJc w:val="left"/>
      <w:pPr>
        <w:ind w:left="644" w:hanging="360"/>
      </w:pPr>
      <w:rPr>
        <w:rFonts w:cs="Times New Roman"/>
      </w:rPr>
    </w:lvl>
    <w:lvl w:ilvl="1" w:tplc="041B0019">
      <w:start w:val="1"/>
      <w:numFmt w:val="lowerLetter"/>
      <w:lvlText w:val="%2."/>
      <w:lvlJc w:val="left"/>
      <w:pPr>
        <w:ind w:left="1364" w:hanging="360"/>
      </w:pPr>
      <w:rPr>
        <w:rFonts w:cs="Times New Roman"/>
      </w:rPr>
    </w:lvl>
    <w:lvl w:ilvl="2" w:tplc="041B001B">
      <w:start w:val="1"/>
      <w:numFmt w:val="lowerRoman"/>
      <w:lvlText w:val="%3."/>
      <w:lvlJc w:val="right"/>
      <w:pPr>
        <w:ind w:left="2084" w:hanging="180"/>
      </w:pPr>
      <w:rPr>
        <w:rFonts w:cs="Times New Roman"/>
      </w:rPr>
    </w:lvl>
    <w:lvl w:ilvl="3" w:tplc="041B000F">
      <w:start w:val="1"/>
      <w:numFmt w:val="decimal"/>
      <w:lvlText w:val="%4."/>
      <w:lvlJc w:val="left"/>
      <w:pPr>
        <w:ind w:left="2804" w:hanging="360"/>
      </w:pPr>
      <w:rPr>
        <w:rFonts w:cs="Times New Roman"/>
      </w:rPr>
    </w:lvl>
    <w:lvl w:ilvl="4" w:tplc="041B0019">
      <w:start w:val="1"/>
      <w:numFmt w:val="lowerLetter"/>
      <w:lvlText w:val="%5."/>
      <w:lvlJc w:val="left"/>
      <w:pPr>
        <w:ind w:left="3524" w:hanging="360"/>
      </w:pPr>
      <w:rPr>
        <w:rFonts w:cs="Times New Roman"/>
      </w:rPr>
    </w:lvl>
    <w:lvl w:ilvl="5" w:tplc="041B001B">
      <w:start w:val="1"/>
      <w:numFmt w:val="lowerRoman"/>
      <w:lvlText w:val="%6."/>
      <w:lvlJc w:val="right"/>
      <w:pPr>
        <w:ind w:left="4244" w:hanging="180"/>
      </w:pPr>
      <w:rPr>
        <w:rFonts w:cs="Times New Roman"/>
      </w:rPr>
    </w:lvl>
    <w:lvl w:ilvl="6" w:tplc="041B000F">
      <w:start w:val="1"/>
      <w:numFmt w:val="decimal"/>
      <w:lvlText w:val="%7."/>
      <w:lvlJc w:val="left"/>
      <w:pPr>
        <w:ind w:left="4964" w:hanging="360"/>
      </w:pPr>
      <w:rPr>
        <w:rFonts w:cs="Times New Roman"/>
      </w:rPr>
    </w:lvl>
    <w:lvl w:ilvl="7" w:tplc="041B0019">
      <w:start w:val="1"/>
      <w:numFmt w:val="lowerLetter"/>
      <w:lvlText w:val="%8."/>
      <w:lvlJc w:val="left"/>
      <w:pPr>
        <w:ind w:left="5684" w:hanging="360"/>
      </w:pPr>
      <w:rPr>
        <w:rFonts w:cs="Times New Roman"/>
      </w:rPr>
    </w:lvl>
    <w:lvl w:ilvl="8" w:tplc="041B001B">
      <w:start w:val="1"/>
      <w:numFmt w:val="lowerRoman"/>
      <w:lvlText w:val="%9."/>
      <w:lvlJc w:val="right"/>
      <w:pPr>
        <w:ind w:left="6404" w:hanging="180"/>
      </w:pPr>
      <w:rPr>
        <w:rFonts w:cs="Times New Roman"/>
      </w:rPr>
    </w:lvl>
  </w:abstractNum>
  <w:abstractNum w:abstractNumId="37" w15:restartNumberingAfterBreak="0">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38" w15:restartNumberingAfterBreak="0">
    <w:nsid w:val="78CD316A"/>
    <w:multiLevelType w:val="singleLevel"/>
    <w:tmpl w:val="28081C9C"/>
    <w:lvl w:ilvl="0">
      <w:start w:val="1"/>
      <w:numFmt w:val="lowerLetter"/>
      <w:pStyle w:val="Pismenka"/>
      <w:lvlText w:val="(%1)"/>
      <w:lvlJc w:val="left"/>
      <w:pPr>
        <w:tabs>
          <w:tab w:val="num" w:pos="644"/>
        </w:tabs>
        <w:ind w:left="644" w:hanging="360"/>
      </w:pPr>
      <w:rPr>
        <w:rFonts w:cs="Times New Roman" w:hint="default"/>
      </w:rPr>
    </w:lvl>
  </w:abstractNum>
  <w:abstractNum w:abstractNumId="39"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40" w15:restartNumberingAfterBreak="0">
    <w:nsid w:val="7FA06E1E"/>
    <w:multiLevelType w:val="hybridMultilevel"/>
    <w:tmpl w:val="9A646D8C"/>
    <w:lvl w:ilvl="0" w:tplc="55D67E02">
      <w:start w:val="1"/>
      <w:numFmt w:val="bullet"/>
      <w:pStyle w:val="ListBullet"/>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cs="Times New Roman" w:hint="default"/>
      </w:rPr>
    </w:lvl>
    <w:lvl w:ilvl="2" w:tplc="04090005">
      <w:start w:val="1"/>
      <w:numFmt w:val="bullet"/>
      <w:lvlText w:val=""/>
      <w:lvlJc w:val="left"/>
      <w:pPr>
        <w:tabs>
          <w:tab w:val="num" w:pos="2869"/>
        </w:tabs>
        <w:ind w:left="2869" w:hanging="360"/>
      </w:pPr>
      <w:rPr>
        <w:rFonts w:ascii="Wingdings" w:hAnsi="Wingdings" w:hint="default"/>
      </w:rPr>
    </w:lvl>
    <w:lvl w:ilvl="3" w:tplc="04090001">
      <w:start w:val="1"/>
      <w:numFmt w:val="bullet"/>
      <w:lvlText w:val=""/>
      <w:lvlJc w:val="left"/>
      <w:pPr>
        <w:tabs>
          <w:tab w:val="num" w:pos="3589"/>
        </w:tabs>
        <w:ind w:left="3589" w:hanging="360"/>
      </w:pPr>
      <w:rPr>
        <w:rFonts w:ascii="Symbol" w:hAnsi="Symbol" w:hint="default"/>
      </w:rPr>
    </w:lvl>
    <w:lvl w:ilvl="4" w:tplc="04090003">
      <w:start w:val="1"/>
      <w:numFmt w:val="bullet"/>
      <w:lvlText w:val="o"/>
      <w:lvlJc w:val="left"/>
      <w:pPr>
        <w:tabs>
          <w:tab w:val="num" w:pos="4309"/>
        </w:tabs>
        <w:ind w:left="4309" w:hanging="360"/>
      </w:pPr>
      <w:rPr>
        <w:rFonts w:ascii="Courier New" w:hAnsi="Courier New" w:cs="Times New Roman" w:hint="default"/>
      </w:rPr>
    </w:lvl>
    <w:lvl w:ilvl="5" w:tplc="04090005">
      <w:start w:val="1"/>
      <w:numFmt w:val="bullet"/>
      <w:lvlText w:val=""/>
      <w:lvlJc w:val="left"/>
      <w:pPr>
        <w:tabs>
          <w:tab w:val="num" w:pos="5029"/>
        </w:tabs>
        <w:ind w:left="5029" w:hanging="360"/>
      </w:pPr>
      <w:rPr>
        <w:rFonts w:ascii="Wingdings" w:hAnsi="Wingdings" w:hint="default"/>
      </w:rPr>
    </w:lvl>
    <w:lvl w:ilvl="6" w:tplc="04090001">
      <w:start w:val="1"/>
      <w:numFmt w:val="bullet"/>
      <w:lvlText w:val=""/>
      <w:lvlJc w:val="left"/>
      <w:pPr>
        <w:tabs>
          <w:tab w:val="num" w:pos="5749"/>
        </w:tabs>
        <w:ind w:left="5749" w:hanging="360"/>
      </w:pPr>
      <w:rPr>
        <w:rFonts w:ascii="Symbol" w:hAnsi="Symbol" w:hint="default"/>
      </w:rPr>
    </w:lvl>
    <w:lvl w:ilvl="7" w:tplc="04090003">
      <w:start w:val="1"/>
      <w:numFmt w:val="bullet"/>
      <w:lvlText w:val="o"/>
      <w:lvlJc w:val="left"/>
      <w:pPr>
        <w:tabs>
          <w:tab w:val="num" w:pos="6469"/>
        </w:tabs>
        <w:ind w:left="6469" w:hanging="360"/>
      </w:pPr>
      <w:rPr>
        <w:rFonts w:ascii="Courier New" w:hAnsi="Courier New" w:cs="Times New Roman" w:hint="default"/>
      </w:rPr>
    </w:lvl>
    <w:lvl w:ilvl="8" w:tplc="04090005">
      <w:start w:val="1"/>
      <w:numFmt w:val="bullet"/>
      <w:lvlText w:val=""/>
      <w:lvlJc w:val="left"/>
      <w:pPr>
        <w:tabs>
          <w:tab w:val="num" w:pos="7189"/>
        </w:tabs>
        <w:ind w:left="7189" w:hanging="360"/>
      </w:pPr>
      <w:rPr>
        <w:rFonts w:ascii="Wingdings" w:hAnsi="Wingdings" w:hint="default"/>
      </w:rPr>
    </w:lvl>
  </w:abstractNum>
  <w:num w:numId="1">
    <w:abstractNumId w:val="16"/>
  </w:num>
  <w:num w:numId="2">
    <w:abstractNumId w:val="0"/>
    <w:lvlOverride w:ilvl="0">
      <w:lvl w:ilvl="0">
        <w:start w:val="1"/>
        <w:numFmt w:val="bullet"/>
        <w:lvlText w:val="-"/>
        <w:legacy w:legacy="1" w:legacySpace="0" w:legacyIndent="360"/>
        <w:lvlJc w:val="left"/>
        <w:pPr>
          <w:ind w:left="360" w:hanging="360"/>
        </w:pPr>
      </w:lvl>
    </w:lvlOverride>
  </w:num>
  <w:num w:numId="3">
    <w:abstractNumId w:val="12"/>
  </w:num>
  <w:num w:numId="4">
    <w:abstractNumId w:val="1"/>
  </w:num>
  <w:num w:numId="5">
    <w:abstractNumId w:val="38"/>
  </w:num>
  <w:num w:numId="6">
    <w:abstractNumId w:val="3"/>
  </w:num>
  <w:num w:numId="7">
    <w:abstractNumId w:val="30"/>
  </w:num>
  <w:num w:numId="8">
    <w:abstractNumId w:val="19"/>
  </w:num>
  <w:num w:numId="9">
    <w:abstractNumId w:val="7"/>
  </w:num>
  <w:num w:numId="10">
    <w:abstractNumId w:val="17"/>
  </w:num>
  <w:num w:numId="11">
    <w:abstractNumId w:val="10"/>
  </w:num>
  <w:num w:numId="12">
    <w:abstractNumId w:val="5"/>
  </w:num>
  <w:num w:numId="13">
    <w:abstractNumId w:val="25"/>
  </w:num>
  <w:num w:numId="14">
    <w:abstractNumId w:val="6"/>
  </w:num>
  <w:num w:numId="15">
    <w:abstractNumId w:val="29"/>
  </w:num>
  <w:num w:numId="16">
    <w:abstractNumId w:val="24"/>
  </w:num>
  <w:num w:numId="17">
    <w:abstractNumId w:val="14"/>
  </w:num>
  <w:num w:numId="18">
    <w:abstractNumId w:val="13"/>
  </w:num>
  <w:num w:numId="19">
    <w:abstractNumId w:val="39"/>
  </w:num>
  <w:num w:numId="20">
    <w:abstractNumId w:val="22"/>
  </w:num>
  <w:num w:numId="21">
    <w:abstractNumId w:val="22"/>
    <w:lvlOverride w:ilvl="0">
      <w:startOverride w:val="1"/>
    </w:lvlOverride>
  </w:num>
  <w:num w:numId="22">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11"/>
  </w:num>
  <w:num w:numId="25">
    <w:abstractNumId w:val="37"/>
  </w:num>
  <w:num w:numId="26">
    <w:abstractNumId w:val="15"/>
  </w:num>
  <w:num w:numId="27">
    <w:abstractNumId w:val="9"/>
  </w:num>
  <w:num w:numId="28">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33"/>
  </w:num>
  <w:num w:numId="32">
    <w:abstractNumId w:val="2"/>
  </w:num>
  <w:num w:numId="33">
    <w:abstractNumId w:val="40"/>
  </w:num>
  <w:num w:numId="34">
    <w:abstractNumId w:val="28"/>
  </w:num>
  <w:num w:numId="35">
    <w:abstractNumId w:val="18"/>
  </w:num>
  <w:num w:numId="36">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23"/>
  </w:num>
  <w:num w:numId="38">
    <w:abstractNumId w:val="32"/>
  </w:num>
  <w:num w:numId="39">
    <w:abstractNumId w:val="4"/>
  </w:num>
  <w:num w:numId="40">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26"/>
  </w:num>
  <w:num w:numId="42">
    <w:abstractNumId w:val="35"/>
  </w:num>
  <w:num w:numId="43">
    <w:abstractNumId w:val="27"/>
  </w:num>
  <w:num w:numId="44">
    <w:abstractNumId w:val="36"/>
  </w:num>
  <w:num w:numId="45">
    <w:abstractNumId w:val="21"/>
  </w:num>
  <w:num w:numId="46">
    <w:abstractNumId w:val="23"/>
  </w:num>
  <w:num w:numId="47">
    <w:abstractNumId w:val="3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grammar="clean"/>
  <w:defaultTabStop w:val="708"/>
  <w:hyphenationZone w:val="425"/>
  <w:drawingGridHorizontalSpacing w:val="110"/>
  <w:displayHorizontalDrawingGridEvery w:val="2"/>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2E36"/>
    <w:rsid w:val="00002457"/>
    <w:rsid w:val="00012DFA"/>
    <w:rsid w:val="00015C22"/>
    <w:rsid w:val="00026779"/>
    <w:rsid w:val="00033C2E"/>
    <w:rsid w:val="0003710D"/>
    <w:rsid w:val="00037C67"/>
    <w:rsid w:val="00042A3B"/>
    <w:rsid w:val="000443D8"/>
    <w:rsid w:val="00044BE6"/>
    <w:rsid w:val="00046E3C"/>
    <w:rsid w:val="00051E7D"/>
    <w:rsid w:val="00051F5D"/>
    <w:rsid w:val="0005726A"/>
    <w:rsid w:val="00057AB2"/>
    <w:rsid w:val="000609CF"/>
    <w:rsid w:val="00063E1B"/>
    <w:rsid w:val="000663C3"/>
    <w:rsid w:val="00070CED"/>
    <w:rsid w:val="000753FC"/>
    <w:rsid w:val="00084B3D"/>
    <w:rsid w:val="00091107"/>
    <w:rsid w:val="000A09FE"/>
    <w:rsid w:val="000A4EFE"/>
    <w:rsid w:val="000A5894"/>
    <w:rsid w:val="000A7779"/>
    <w:rsid w:val="000B4815"/>
    <w:rsid w:val="000B58A9"/>
    <w:rsid w:val="000D0E53"/>
    <w:rsid w:val="000E17D9"/>
    <w:rsid w:val="000E4CDE"/>
    <w:rsid w:val="00100468"/>
    <w:rsid w:val="0010367D"/>
    <w:rsid w:val="001047B1"/>
    <w:rsid w:val="001068C8"/>
    <w:rsid w:val="00115A6D"/>
    <w:rsid w:val="0011758C"/>
    <w:rsid w:val="00125B0E"/>
    <w:rsid w:val="001260AE"/>
    <w:rsid w:val="0013154E"/>
    <w:rsid w:val="00133685"/>
    <w:rsid w:val="001378FA"/>
    <w:rsid w:val="00141C3B"/>
    <w:rsid w:val="0014409A"/>
    <w:rsid w:val="0014466A"/>
    <w:rsid w:val="00156DF1"/>
    <w:rsid w:val="00162405"/>
    <w:rsid w:val="00165086"/>
    <w:rsid w:val="00170DF3"/>
    <w:rsid w:val="001833EA"/>
    <w:rsid w:val="00183C55"/>
    <w:rsid w:val="00184828"/>
    <w:rsid w:val="001959DB"/>
    <w:rsid w:val="001A2600"/>
    <w:rsid w:val="001B0D6B"/>
    <w:rsid w:val="001B6B8B"/>
    <w:rsid w:val="001C25AA"/>
    <w:rsid w:val="001C36DF"/>
    <w:rsid w:val="001C3EF5"/>
    <w:rsid w:val="001C5BC4"/>
    <w:rsid w:val="001C6CB2"/>
    <w:rsid w:val="001C7860"/>
    <w:rsid w:val="001D15CD"/>
    <w:rsid w:val="001D19E2"/>
    <w:rsid w:val="001E0931"/>
    <w:rsid w:val="001E3C66"/>
    <w:rsid w:val="001E46C4"/>
    <w:rsid w:val="001E48F9"/>
    <w:rsid w:val="001E56C8"/>
    <w:rsid w:val="001F04C1"/>
    <w:rsid w:val="001F170E"/>
    <w:rsid w:val="001F3C72"/>
    <w:rsid w:val="002004BD"/>
    <w:rsid w:val="0020436B"/>
    <w:rsid w:val="002056DA"/>
    <w:rsid w:val="00205A48"/>
    <w:rsid w:val="00215467"/>
    <w:rsid w:val="00217C1A"/>
    <w:rsid w:val="00224CF9"/>
    <w:rsid w:val="00224F20"/>
    <w:rsid w:val="00226066"/>
    <w:rsid w:val="00232260"/>
    <w:rsid w:val="00233F5F"/>
    <w:rsid w:val="00236C54"/>
    <w:rsid w:val="0024253B"/>
    <w:rsid w:val="00244661"/>
    <w:rsid w:val="002453A5"/>
    <w:rsid w:val="00247889"/>
    <w:rsid w:val="0025459D"/>
    <w:rsid w:val="00267374"/>
    <w:rsid w:val="00271DE8"/>
    <w:rsid w:val="00272E2E"/>
    <w:rsid w:val="002851BE"/>
    <w:rsid w:val="0028592B"/>
    <w:rsid w:val="0028625F"/>
    <w:rsid w:val="00286D63"/>
    <w:rsid w:val="00292F0D"/>
    <w:rsid w:val="002939F4"/>
    <w:rsid w:val="00297BCE"/>
    <w:rsid w:val="002A113A"/>
    <w:rsid w:val="002A3134"/>
    <w:rsid w:val="002A6FCD"/>
    <w:rsid w:val="002A71D0"/>
    <w:rsid w:val="002B68E9"/>
    <w:rsid w:val="002C12B2"/>
    <w:rsid w:val="002C6C36"/>
    <w:rsid w:val="002D590B"/>
    <w:rsid w:val="002D59D6"/>
    <w:rsid w:val="002D67C1"/>
    <w:rsid w:val="002E4AE7"/>
    <w:rsid w:val="002F19D5"/>
    <w:rsid w:val="002F61C9"/>
    <w:rsid w:val="00313356"/>
    <w:rsid w:val="00316C5C"/>
    <w:rsid w:val="003175CD"/>
    <w:rsid w:val="00321158"/>
    <w:rsid w:val="003259DE"/>
    <w:rsid w:val="003276BE"/>
    <w:rsid w:val="003347D1"/>
    <w:rsid w:val="00334EA8"/>
    <w:rsid w:val="00341762"/>
    <w:rsid w:val="00343B8D"/>
    <w:rsid w:val="00347807"/>
    <w:rsid w:val="003627BD"/>
    <w:rsid w:val="00365190"/>
    <w:rsid w:val="00370ABE"/>
    <w:rsid w:val="00371760"/>
    <w:rsid w:val="00371BDF"/>
    <w:rsid w:val="00373D57"/>
    <w:rsid w:val="0037665C"/>
    <w:rsid w:val="00381063"/>
    <w:rsid w:val="00383080"/>
    <w:rsid w:val="003836F6"/>
    <w:rsid w:val="003919EE"/>
    <w:rsid w:val="00391B7E"/>
    <w:rsid w:val="003A13C2"/>
    <w:rsid w:val="003A1FB0"/>
    <w:rsid w:val="003B377D"/>
    <w:rsid w:val="003B6CA4"/>
    <w:rsid w:val="003C5F2E"/>
    <w:rsid w:val="003C65A2"/>
    <w:rsid w:val="003D30D1"/>
    <w:rsid w:val="003D34E9"/>
    <w:rsid w:val="003D43AB"/>
    <w:rsid w:val="003D7CFC"/>
    <w:rsid w:val="003E121B"/>
    <w:rsid w:val="003E7BB9"/>
    <w:rsid w:val="003F75B1"/>
    <w:rsid w:val="003F7E47"/>
    <w:rsid w:val="00400866"/>
    <w:rsid w:val="0040189D"/>
    <w:rsid w:val="00407E96"/>
    <w:rsid w:val="00410C27"/>
    <w:rsid w:val="004129A5"/>
    <w:rsid w:val="00413920"/>
    <w:rsid w:val="00421424"/>
    <w:rsid w:val="00424004"/>
    <w:rsid w:val="004350B8"/>
    <w:rsid w:val="00437595"/>
    <w:rsid w:val="00452514"/>
    <w:rsid w:val="004527AA"/>
    <w:rsid w:val="00453AC2"/>
    <w:rsid w:val="00454A99"/>
    <w:rsid w:val="00474166"/>
    <w:rsid w:val="00482FF6"/>
    <w:rsid w:val="00490486"/>
    <w:rsid w:val="00496E26"/>
    <w:rsid w:val="00497569"/>
    <w:rsid w:val="00497CDD"/>
    <w:rsid w:val="004A12A7"/>
    <w:rsid w:val="004B2A9D"/>
    <w:rsid w:val="004C504D"/>
    <w:rsid w:val="004D1C3E"/>
    <w:rsid w:val="004D7559"/>
    <w:rsid w:val="004E0E4B"/>
    <w:rsid w:val="004E1768"/>
    <w:rsid w:val="004E2893"/>
    <w:rsid w:val="005026F9"/>
    <w:rsid w:val="00506F25"/>
    <w:rsid w:val="005074E0"/>
    <w:rsid w:val="00510004"/>
    <w:rsid w:val="00511C91"/>
    <w:rsid w:val="00512637"/>
    <w:rsid w:val="00520649"/>
    <w:rsid w:val="0052643E"/>
    <w:rsid w:val="00533202"/>
    <w:rsid w:val="00546A8B"/>
    <w:rsid w:val="00546D3D"/>
    <w:rsid w:val="005532EE"/>
    <w:rsid w:val="00553ACE"/>
    <w:rsid w:val="0055661A"/>
    <w:rsid w:val="00562AB3"/>
    <w:rsid w:val="00574C44"/>
    <w:rsid w:val="0057605C"/>
    <w:rsid w:val="00577F2D"/>
    <w:rsid w:val="005803AC"/>
    <w:rsid w:val="00580604"/>
    <w:rsid w:val="0058168A"/>
    <w:rsid w:val="00582C8A"/>
    <w:rsid w:val="005844BB"/>
    <w:rsid w:val="00584A65"/>
    <w:rsid w:val="0058611F"/>
    <w:rsid w:val="00587D3D"/>
    <w:rsid w:val="00590F45"/>
    <w:rsid w:val="005930B3"/>
    <w:rsid w:val="00596566"/>
    <w:rsid w:val="00596AD5"/>
    <w:rsid w:val="00597756"/>
    <w:rsid w:val="005A02ED"/>
    <w:rsid w:val="005A182C"/>
    <w:rsid w:val="005A3067"/>
    <w:rsid w:val="005A606A"/>
    <w:rsid w:val="005B20D0"/>
    <w:rsid w:val="005B3441"/>
    <w:rsid w:val="005B42AE"/>
    <w:rsid w:val="005B51C4"/>
    <w:rsid w:val="005C37C2"/>
    <w:rsid w:val="005C6496"/>
    <w:rsid w:val="005C6879"/>
    <w:rsid w:val="005C6AF3"/>
    <w:rsid w:val="005D5B08"/>
    <w:rsid w:val="005D7236"/>
    <w:rsid w:val="005E0705"/>
    <w:rsid w:val="005E47B4"/>
    <w:rsid w:val="005E6975"/>
    <w:rsid w:val="005F04C3"/>
    <w:rsid w:val="005F4654"/>
    <w:rsid w:val="005F4F4F"/>
    <w:rsid w:val="005F4FB8"/>
    <w:rsid w:val="005F6AE8"/>
    <w:rsid w:val="006024EA"/>
    <w:rsid w:val="00603622"/>
    <w:rsid w:val="00603FF6"/>
    <w:rsid w:val="00615ADB"/>
    <w:rsid w:val="00622788"/>
    <w:rsid w:val="00624369"/>
    <w:rsid w:val="00625BE3"/>
    <w:rsid w:val="006263A1"/>
    <w:rsid w:val="00636035"/>
    <w:rsid w:val="00637C15"/>
    <w:rsid w:val="00641B01"/>
    <w:rsid w:val="00643ACF"/>
    <w:rsid w:val="006579E3"/>
    <w:rsid w:val="006614E6"/>
    <w:rsid w:val="00662FD7"/>
    <w:rsid w:val="00663202"/>
    <w:rsid w:val="00666061"/>
    <w:rsid w:val="00667050"/>
    <w:rsid w:val="006710D3"/>
    <w:rsid w:val="00671637"/>
    <w:rsid w:val="00671BB8"/>
    <w:rsid w:val="0067378E"/>
    <w:rsid w:val="006779B5"/>
    <w:rsid w:val="006779F6"/>
    <w:rsid w:val="00687368"/>
    <w:rsid w:val="006944C1"/>
    <w:rsid w:val="00695799"/>
    <w:rsid w:val="00697E9F"/>
    <w:rsid w:val="006A7CF4"/>
    <w:rsid w:val="006B3120"/>
    <w:rsid w:val="006B40A9"/>
    <w:rsid w:val="006B7416"/>
    <w:rsid w:val="006C0408"/>
    <w:rsid w:val="006C040E"/>
    <w:rsid w:val="006C29E1"/>
    <w:rsid w:val="006C4155"/>
    <w:rsid w:val="006D23B5"/>
    <w:rsid w:val="006E237B"/>
    <w:rsid w:val="006E244F"/>
    <w:rsid w:val="006E5B87"/>
    <w:rsid w:val="006E61DA"/>
    <w:rsid w:val="006E7D5C"/>
    <w:rsid w:val="006F17A8"/>
    <w:rsid w:val="006F3284"/>
    <w:rsid w:val="006F7083"/>
    <w:rsid w:val="00713B4B"/>
    <w:rsid w:val="007144D5"/>
    <w:rsid w:val="00727965"/>
    <w:rsid w:val="00731709"/>
    <w:rsid w:val="0073200C"/>
    <w:rsid w:val="00732893"/>
    <w:rsid w:val="00741BAC"/>
    <w:rsid w:val="00744C92"/>
    <w:rsid w:val="0075549E"/>
    <w:rsid w:val="00757F62"/>
    <w:rsid w:val="00760EA2"/>
    <w:rsid w:val="007646D5"/>
    <w:rsid w:val="00764F2C"/>
    <w:rsid w:val="00766E4B"/>
    <w:rsid w:val="0077551B"/>
    <w:rsid w:val="00776722"/>
    <w:rsid w:val="00784F01"/>
    <w:rsid w:val="00787F7A"/>
    <w:rsid w:val="00791E6A"/>
    <w:rsid w:val="00796794"/>
    <w:rsid w:val="007A0120"/>
    <w:rsid w:val="007B16A1"/>
    <w:rsid w:val="007B4B79"/>
    <w:rsid w:val="007B5B24"/>
    <w:rsid w:val="007B6FBB"/>
    <w:rsid w:val="007C04AF"/>
    <w:rsid w:val="007C0B57"/>
    <w:rsid w:val="007C12DB"/>
    <w:rsid w:val="007C1B93"/>
    <w:rsid w:val="007C2A45"/>
    <w:rsid w:val="007C46CC"/>
    <w:rsid w:val="007C78DC"/>
    <w:rsid w:val="007C7D2D"/>
    <w:rsid w:val="007E384F"/>
    <w:rsid w:val="007F7E9D"/>
    <w:rsid w:val="0080150A"/>
    <w:rsid w:val="00801F72"/>
    <w:rsid w:val="008062C0"/>
    <w:rsid w:val="00821F95"/>
    <w:rsid w:val="00824341"/>
    <w:rsid w:val="00831C59"/>
    <w:rsid w:val="0083230F"/>
    <w:rsid w:val="00835500"/>
    <w:rsid w:val="00840DE4"/>
    <w:rsid w:val="00845857"/>
    <w:rsid w:val="00845B06"/>
    <w:rsid w:val="00847E1D"/>
    <w:rsid w:val="00851E2B"/>
    <w:rsid w:val="00854849"/>
    <w:rsid w:val="008560BC"/>
    <w:rsid w:val="008668ED"/>
    <w:rsid w:val="00867B7B"/>
    <w:rsid w:val="00870427"/>
    <w:rsid w:val="00871A92"/>
    <w:rsid w:val="00876D5D"/>
    <w:rsid w:val="00880D5F"/>
    <w:rsid w:val="00881997"/>
    <w:rsid w:val="00890FF3"/>
    <w:rsid w:val="008A274E"/>
    <w:rsid w:val="008A27F6"/>
    <w:rsid w:val="008A6410"/>
    <w:rsid w:val="008B0CBB"/>
    <w:rsid w:val="008B1522"/>
    <w:rsid w:val="008B2874"/>
    <w:rsid w:val="008B4005"/>
    <w:rsid w:val="008B4D11"/>
    <w:rsid w:val="008B6991"/>
    <w:rsid w:val="008C6402"/>
    <w:rsid w:val="008C6E62"/>
    <w:rsid w:val="008D0CCB"/>
    <w:rsid w:val="008D0E22"/>
    <w:rsid w:val="008E7AFC"/>
    <w:rsid w:val="008F3065"/>
    <w:rsid w:val="008F5810"/>
    <w:rsid w:val="00904A7F"/>
    <w:rsid w:val="00905669"/>
    <w:rsid w:val="009106FF"/>
    <w:rsid w:val="00911F83"/>
    <w:rsid w:val="00912E36"/>
    <w:rsid w:val="009158B8"/>
    <w:rsid w:val="009238CF"/>
    <w:rsid w:val="00925206"/>
    <w:rsid w:val="009301ED"/>
    <w:rsid w:val="009358A7"/>
    <w:rsid w:val="0093656A"/>
    <w:rsid w:val="00936B6D"/>
    <w:rsid w:val="009474D9"/>
    <w:rsid w:val="00955425"/>
    <w:rsid w:val="00956E2C"/>
    <w:rsid w:val="00960715"/>
    <w:rsid w:val="0096193E"/>
    <w:rsid w:val="00966562"/>
    <w:rsid w:val="00966EF3"/>
    <w:rsid w:val="00974A2E"/>
    <w:rsid w:val="00975F86"/>
    <w:rsid w:val="0098188B"/>
    <w:rsid w:val="00983C78"/>
    <w:rsid w:val="0098449A"/>
    <w:rsid w:val="00990CFC"/>
    <w:rsid w:val="00991FF9"/>
    <w:rsid w:val="00992104"/>
    <w:rsid w:val="0099346F"/>
    <w:rsid w:val="00993F50"/>
    <w:rsid w:val="0099559A"/>
    <w:rsid w:val="00996C71"/>
    <w:rsid w:val="00997409"/>
    <w:rsid w:val="009A083B"/>
    <w:rsid w:val="009A291F"/>
    <w:rsid w:val="009A4EDC"/>
    <w:rsid w:val="009B3570"/>
    <w:rsid w:val="009B4D82"/>
    <w:rsid w:val="009B70CB"/>
    <w:rsid w:val="009C728D"/>
    <w:rsid w:val="009C7B12"/>
    <w:rsid w:val="009C7E93"/>
    <w:rsid w:val="009D6808"/>
    <w:rsid w:val="009D6E65"/>
    <w:rsid w:val="009E156A"/>
    <w:rsid w:val="009E3E4D"/>
    <w:rsid w:val="009E67FC"/>
    <w:rsid w:val="009E6CC9"/>
    <w:rsid w:val="009E7616"/>
    <w:rsid w:val="009F6837"/>
    <w:rsid w:val="009F79C9"/>
    <w:rsid w:val="009F7F70"/>
    <w:rsid w:val="00A00056"/>
    <w:rsid w:val="00A00A06"/>
    <w:rsid w:val="00A02C5B"/>
    <w:rsid w:val="00A07FD8"/>
    <w:rsid w:val="00A10EA8"/>
    <w:rsid w:val="00A12AFF"/>
    <w:rsid w:val="00A13765"/>
    <w:rsid w:val="00A14155"/>
    <w:rsid w:val="00A14382"/>
    <w:rsid w:val="00A21318"/>
    <w:rsid w:val="00A244E6"/>
    <w:rsid w:val="00A24F2D"/>
    <w:rsid w:val="00A25EB9"/>
    <w:rsid w:val="00A30CD4"/>
    <w:rsid w:val="00A30FEA"/>
    <w:rsid w:val="00A31E59"/>
    <w:rsid w:val="00A40CD8"/>
    <w:rsid w:val="00A42BCB"/>
    <w:rsid w:val="00A454DD"/>
    <w:rsid w:val="00A47208"/>
    <w:rsid w:val="00A50E90"/>
    <w:rsid w:val="00A51CFC"/>
    <w:rsid w:val="00A53D97"/>
    <w:rsid w:val="00A63D25"/>
    <w:rsid w:val="00A7068A"/>
    <w:rsid w:val="00A74C97"/>
    <w:rsid w:val="00A77F51"/>
    <w:rsid w:val="00A81FBD"/>
    <w:rsid w:val="00A86C11"/>
    <w:rsid w:val="00A917AD"/>
    <w:rsid w:val="00AA3AAC"/>
    <w:rsid w:val="00AA606F"/>
    <w:rsid w:val="00AA61D9"/>
    <w:rsid w:val="00AB6AC6"/>
    <w:rsid w:val="00AB7D36"/>
    <w:rsid w:val="00AC3DE3"/>
    <w:rsid w:val="00AD1D0B"/>
    <w:rsid w:val="00AD3EF6"/>
    <w:rsid w:val="00AD46E6"/>
    <w:rsid w:val="00AD5EDF"/>
    <w:rsid w:val="00AE0002"/>
    <w:rsid w:val="00AE0577"/>
    <w:rsid w:val="00AE23AC"/>
    <w:rsid w:val="00AE728B"/>
    <w:rsid w:val="00AF08BE"/>
    <w:rsid w:val="00AF41E4"/>
    <w:rsid w:val="00AF7461"/>
    <w:rsid w:val="00B00032"/>
    <w:rsid w:val="00B06FFB"/>
    <w:rsid w:val="00B12176"/>
    <w:rsid w:val="00B15B33"/>
    <w:rsid w:val="00B17A12"/>
    <w:rsid w:val="00B20ED3"/>
    <w:rsid w:val="00B231C1"/>
    <w:rsid w:val="00B31587"/>
    <w:rsid w:val="00B34636"/>
    <w:rsid w:val="00B355DC"/>
    <w:rsid w:val="00B35897"/>
    <w:rsid w:val="00B3640C"/>
    <w:rsid w:val="00B3793D"/>
    <w:rsid w:val="00B44EF7"/>
    <w:rsid w:val="00B45FA1"/>
    <w:rsid w:val="00B52F41"/>
    <w:rsid w:val="00B53183"/>
    <w:rsid w:val="00B553BD"/>
    <w:rsid w:val="00B5680C"/>
    <w:rsid w:val="00B579DF"/>
    <w:rsid w:val="00B6001F"/>
    <w:rsid w:val="00B6646A"/>
    <w:rsid w:val="00B7446C"/>
    <w:rsid w:val="00B760D0"/>
    <w:rsid w:val="00B80D2E"/>
    <w:rsid w:val="00B82374"/>
    <w:rsid w:val="00B826B2"/>
    <w:rsid w:val="00B82A65"/>
    <w:rsid w:val="00B865B0"/>
    <w:rsid w:val="00B90C2D"/>
    <w:rsid w:val="00B9525B"/>
    <w:rsid w:val="00B9578E"/>
    <w:rsid w:val="00BA36B1"/>
    <w:rsid w:val="00BA4094"/>
    <w:rsid w:val="00BA6050"/>
    <w:rsid w:val="00BA6EC9"/>
    <w:rsid w:val="00BA7ACE"/>
    <w:rsid w:val="00BC1A34"/>
    <w:rsid w:val="00BC63C5"/>
    <w:rsid w:val="00BD120B"/>
    <w:rsid w:val="00BD2DB5"/>
    <w:rsid w:val="00BD4666"/>
    <w:rsid w:val="00BD7509"/>
    <w:rsid w:val="00BD7E11"/>
    <w:rsid w:val="00BE02E3"/>
    <w:rsid w:val="00BE1B86"/>
    <w:rsid w:val="00BE5F6D"/>
    <w:rsid w:val="00BE68C1"/>
    <w:rsid w:val="00BF074F"/>
    <w:rsid w:val="00BF1080"/>
    <w:rsid w:val="00C0459D"/>
    <w:rsid w:val="00C06B7E"/>
    <w:rsid w:val="00C15CCD"/>
    <w:rsid w:val="00C162E9"/>
    <w:rsid w:val="00C214C6"/>
    <w:rsid w:val="00C21FC3"/>
    <w:rsid w:val="00C248CC"/>
    <w:rsid w:val="00C24A52"/>
    <w:rsid w:val="00C24CAA"/>
    <w:rsid w:val="00C2509A"/>
    <w:rsid w:val="00C25A89"/>
    <w:rsid w:val="00C32BA3"/>
    <w:rsid w:val="00C401AD"/>
    <w:rsid w:val="00C50554"/>
    <w:rsid w:val="00C510B4"/>
    <w:rsid w:val="00C53858"/>
    <w:rsid w:val="00C62B4F"/>
    <w:rsid w:val="00C66614"/>
    <w:rsid w:val="00C66786"/>
    <w:rsid w:val="00C67234"/>
    <w:rsid w:val="00C6797B"/>
    <w:rsid w:val="00C7186A"/>
    <w:rsid w:val="00C7337B"/>
    <w:rsid w:val="00C85228"/>
    <w:rsid w:val="00C94F94"/>
    <w:rsid w:val="00CA7DC0"/>
    <w:rsid w:val="00CB0124"/>
    <w:rsid w:val="00CB6B5B"/>
    <w:rsid w:val="00CC44AB"/>
    <w:rsid w:val="00CC6DD2"/>
    <w:rsid w:val="00CC7BD5"/>
    <w:rsid w:val="00CC7E70"/>
    <w:rsid w:val="00CD18AE"/>
    <w:rsid w:val="00CD388E"/>
    <w:rsid w:val="00CE182E"/>
    <w:rsid w:val="00CE1E05"/>
    <w:rsid w:val="00CE2B61"/>
    <w:rsid w:val="00CE4825"/>
    <w:rsid w:val="00CE74B1"/>
    <w:rsid w:val="00CF22FA"/>
    <w:rsid w:val="00CF37C4"/>
    <w:rsid w:val="00CF4353"/>
    <w:rsid w:val="00CF6677"/>
    <w:rsid w:val="00CF6FF6"/>
    <w:rsid w:val="00D03091"/>
    <w:rsid w:val="00D100FE"/>
    <w:rsid w:val="00D16CFB"/>
    <w:rsid w:val="00D177F9"/>
    <w:rsid w:val="00D2408F"/>
    <w:rsid w:val="00D32BBB"/>
    <w:rsid w:val="00D4060C"/>
    <w:rsid w:val="00D43E28"/>
    <w:rsid w:val="00D523D0"/>
    <w:rsid w:val="00D541BE"/>
    <w:rsid w:val="00D5758C"/>
    <w:rsid w:val="00D62A11"/>
    <w:rsid w:val="00D63580"/>
    <w:rsid w:val="00D676C4"/>
    <w:rsid w:val="00D712D7"/>
    <w:rsid w:val="00D71385"/>
    <w:rsid w:val="00D75E59"/>
    <w:rsid w:val="00D81D1E"/>
    <w:rsid w:val="00D84FDA"/>
    <w:rsid w:val="00D95BA2"/>
    <w:rsid w:val="00DA33AC"/>
    <w:rsid w:val="00DA33D8"/>
    <w:rsid w:val="00DA5445"/>
    <w:rsid w:val="00DB207B"/>
    <w:rsid w:val="00DB65C0"/>
    <w:rsid w:val="00DB7EBE"/>
    <w:rsid w:val="00DC3ECD"/>
    <w:rsid w:val="00DD1FA0"/>
    <w:rsid w:val="00DD2463"/>
    <w:rsid w:val="00DD6176"/>
    <w:rsid w:val="00DE2151"/>
    <w:rsid w:val="00DE426B"/>
    <w:rsid w:val="00DE4A47"/>
    <w:rsid w:val="00DF071E"/>
    <w:rsid w:val="00DF11E6"/>
    <w:rsid w:val="00E0060F"/>
    <w:rsid w:val="00E028E3"/>
    <w:rsid w:val="00E03F32"/>
    <w:rsid w:val="00E05611"/>
    <w:rsid w:val="00E125A6"/>
    <w:rsid w:val="00E15945"/>
    <w:rsid w:val="00E2448B"/>
    <w:rsid w:val="00E27A9E"/>
    <w:rsid w:val="00E27BE6"/>
    <w:rsid w:val="00E30A64"/>
    <w:rsid w:val="00E3299C"/>
    <w:rsid w:val="00E32BE9"/>
    <w:rsid w:val="00E33D9F"/>
    <w:rsid w:val="00E34DA3"/>
    <w:rsid w:val="00E377E6"/>
    <w:rsid w:val="00E402C3"/>
    <w:rsid w:val="00E408B4"/>
    <w:rsid w:val="00E41E52"/>
    <w:rsid w:val="00E4608D"/>
    <w:rsid w:val="00E474A8"/>
    <w:rsid w:val="00E47907"/>
    <w:rsid w:val="00E52D62"/>
    <w:rsid w:val="00E53745"/>
    <w:rsid w:val="00E56033"/>
    <w:rsid w:val="00E562C9"/>
    <w:rsid w:val="00E57550"/>
    <w:rsid w:val="00E611E4"/>
    <w:rsid w:val="00E62BD8"/>
    <w:rsid w:val="00E66F7D"/>
    <w:rsid w:val="00E67725"/>
    <w:rsid w:val="00E67FAE"/>
    <w:rsid w:val="00E7185D"/>
    <w:rsid w:val="00E911EE"/>
    <w:rsid w:val="00E953BB"/>
    <w:rsid w:val="00E97F80"/>
    <w:rsid w:val="00EA177C"/>
    <w:rsid w:val="00EB08F0"/>
    <w:rsid w:val="00EB3E79"/>
    <w:rsid w:val="00EB6648"/>
    <w:rsid w:val="00EC03D4"/>
    <w:rsid w:val="00EC38DD"/>
    <w:rsid w:val="00EC4DFD"/>
    <w:rsid w:val="00ED2ECD"/>
    <w:rsid w:val="00ED5FD2"/>
    <w:rsid w:val="00ED5FD9"/>
    <w:rsid w:val="00EE3C3D"/>
    <w:rsid w:val="00EE4BB5"/>
    <w:rsid w:val="00EF15A4"/>
    <w:rsid w:val="00F0282D"/>
    <w:rsid w:val="00F07DC6"/>
    <w:rsid w:val="00F1094A"/>
    <w:rsid w:val="00F120DA"/>
    <w:rsid w:val="00F13F8F"/>
    <w:rsid w:val="00F14A9F"/>
    <w:rsid w:val="00F25C0C"/>
    <w:rsid w:val="00F267CA"/>
    <w:rsid w:val="00F305AC"/>
    <w:rsid w:val="00F31BB2"/>
    <w:rsid w:val="00F3286D"/>
    <w:rsid w:val="00F36162"/>
    <w:rsid w:val="00F434F8"/>
    <w:rsid w:val="00F45762"/>
    <w:rsid w:val="00F46875"/>
    <w:rsid w:val="00F47C72"/>
    <w:rsid w:val="00F55167"/>
    <w:rsid w:val="00F5675C"/>
    <w:rsid w:val="00F61A2A"/>
    <w:rsid w:val="00F65057"/>
    <w:rsid w:val="00F71B0E"/>
    <w:rsid w:val="00F83E42"/>
    <w:rsid w:val="00F85964"/>
    <w:rsid w:val="00F937F0"/>
    <w:rsid w:val="00F972A3"/>
    <w:rsid w:val="00F9766C"/>
    <w:rsid w:val="00F978E0"/>
    <w:rsid w:val="00FA27EF"/>
    <w:rsid w:val="00FA3006"/>
    <w:rsid w:val="00FA79EE"/>
    <w:rsid w:val="00FB0064"/>
    <w:rsid w:val="00FB1450"/>
    <w:rsid w:val="00FB1CC4"/>
    <w:rsid w:val="00FB605D"/>
    <w:rsid w:val="00FC167B"/>
    <w:rsid w:val="00FC7614"/>
    <w:rsid w:val="00FD5121"/>
    <w:rsid w:val="00FD5AA3"/>
    <w:rsid w:val="00FE15D8"/>
    <w:rsid w:val="00FE4523"/>
    <w:rsid w:val="00FE5CCD"/>
    <w:rsid w:val="00FF3E6E"/>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7547EBDA"/>
  <w15:chartTrackingRefBased/>
  <w15:docId w15:val="{3E76CDE8-D613-441D-A859-78CC35DF40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sk-SK" w:eastAsia="sk-SK"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uiPriority="0"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91107"/>
    <w:pPr>
      <w:spacing w:after="200" w:line="276" w:lineRule="auto"/>
      <w:jc w:val="center"/>
    </w:pPr>
    <w:rPr>
      <w:sz w:val="22"/>
      <w:szCs w:val="22"/>
      <w:lang w:eastAsia="en-US"/>
    </w:rPr>
  </w:style>
  <w:style w:type="paragraph" w:styleId="Heading1">
    <w:name w:val="heading 1"/>
    <w:basedOn w:val="Normal"/>
    <w:next w:val="Normal"/>
    <w:link w:val="Heading1Char"/>
    <w:uiPriority w:val="9"/>
    <w:qFormat/>
    <w:rsid w:val="00FA79EE"/>
    <w:pPr>
      <w:keepNext/>
      <w:spacing w:before="240" w:after="60"/>
      <w:outlineLvl w:val="0"/>
    </w:pPr>
    <w:rPr>
      <w:rFonts w:ascii="Cambria" w:eastAsia="Times New Roman" w:hAnsi="Cambria"/>
      <w:b/>
      <w:bCs/>
      <w:kern w:val="32"/>
      <w:sz w:val="32"/>
      <w:szCs w:val="32"/>
      <w:lang w:val="x-none"/>
    </w:rPr>
  </w:style>
  <w:style w:type="paragraph" w:styleId="Heading2">
    <w:name w:val="heading 2"/>
    <w:basedOn w:val="Normal"/>
    <w:next w:val="Normal"/>
    <w:link w:val="Heading2Char"/>
    <w:uiPriority w:val="9"/>
    <w:qFormat/>
    <w:rsid w:val="00FA79EE"/>
    <w:pPr>
      <w:keepNext/>
      <w:spacing w:before="240" w:after="60"/>
      <w:outlineLvl w:val="1"/>
    </w:pPr>
    <w:rPr>
      <w:rFonts w:ascii="Cambria" w:eastAsia="Times New Roman" w:hAnsi="Cambria"/>
      <w:b/>
      <w:bCs/>
      <w:i/>
      <w:iCs/>
      <w:sz w:val="28"/>
      <w:szCs w:val="28"/>
      <w:lang w:val="x-none"/>
    </w:rPr>
  </w:style>
  <w:style w:type="paragraph" w:styleId="Heading6">
    <w:name w:val="heading 6"/>
    <w:basedOn w:val="Normal"/>
    <w:next w:val="Normal"/>
    <w:link w:val="Heading6Char"/>
    <w:qFormat/>
    <w:rsid w:val="00597756"/>
    <w:pPr>
      <w:keepNext/>
      <w:spacing w:after="0" w:line="240" w:lineRule="auto"/>
      <w:jc w:val="left"/>
      <w:outlineLvl w:val="5"/>
    </w:pPr>
    <w:rPr>
      <w:rFonts w:ascii="Times New Roman" w:eastAsia="Times New Roman" w:hAnsi="Times New Roman"/>
      <w:b/>
      <w:caps/>
      <w:sz w:val="32"/>
      <w:szCs w:val="20"/>
      <w:lang w:val="x-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03F32"/>
    <w:pPr>
      <w:tabs>
        <w:tab w:val="center" w:pos="4536"/>
        <w:tab w:val="right" w:pos="9072"/>
      </w:tabs>
    </w:pPr>
  </w:style>
  <w:style w:type="character" w:customStyle="1" w:styleId="HeaderChar">
    <w:name w:val="Header Char"/>
    <w:basedOn w:val="DefaultParagraphFont"/>
    <w:link w:val="Header"/>
    <w:uiPriority w:val="99"/>
    <w:rsid w:val="00E03F32"/>
  </w:style>
  <w:style w:type="paragraph" w:styleId="Footer">
    <w:name w:val="footer"/>
    <w:basedOn w:val="Normal"/>
    <w:link w:val="FooterChar"/>
    <w:uiPriority w:val="99"/>
    <w:unhideWhenUsed/>
    <w:rsid w:val="00E03F32"/>
    <w:pPr>
      <w:tabs>
        <w:tab w:val="center" w:pos="4536"/>
        <w:tab w:val="right" w:pos="9072"/>
      </w:tabs>
    </w:pPr>
  </w:style>
  <w:style w:type="character" w:customStyle="1" w:styleId="FooterChar">
    <w:name w:val="Footer Char"/>
    <w:basedOn w:val="DefaultParagraphFont"/>
    <w:link w:val="Footer"/>
    <w:uiPriority w:val="99"/>
    <w:rsid w:val="00E03F32"/>
  </w:style>
  <w:style w:type="paragraph" w:styleId="BalloonText">
    <w:name w:val="Balloon Text"/>
    <w:basedOn w:val="Normal"/>
    <w:link w:val="BalloonTextChar"/>
    <w:uiPriority w:val="99"/>
    <w:semiHidden/>
    <w:unhideWhenUsed/>
    <w:rsid w:val="008A274E"/>
    <w:pPr>
      <w:spacing w:after="0" w:line="240" w:lineRule="auto"/>
    </w:pPr>
    <w:rPr>
      <w:rFonts w:ascii="Tahoma" w:hAnsi="Tahoma"/>
      <w:sz w:val="16"/>
      <w:szCs w:val="16"/>
      <w:lang w:val="x-none" w:eastAsia="x-none"/>
    </w:rPr>
  </w:style>
  <w:style w:type="character" w:customStyle="1" w:styleId="BalloonTextChar">
    <w:name w:val="Balloon Text Char"/>
    <w:link w:val="BalloonText"/>
    <w:uiPriority w:val="99"/>
    <w:semiHidden/>
    <w:rsid w:val="008A274E"/>
    <w:rPr>
      <w:rFonts w:ascii="Tahoma" w:hAnsi="Tahoma" w:cs="Tahoma"/>
      <w:sz w:val="16"/>
      <w:szCs w:val="16"/>
    </w:rPr>
  </w:style>
  <w:style w:type="character" w:customStyle="1" w:styleId="Heading6Char">
    <w:name w:val="Heading 6 Char"/>
    <w:link w:val="Heading6"/>
    <w:rsid w:val="00597756"/>
    <w:rPr>
      <w:rFonts w:ascii="Times New Roman" w:eastAsia="Times New Roman" w:hAnsi="Times New Roman"/>
      <w:b/>
      <w:caps/>
      <w:sz w:val="32"/>
      <w:lang w:eastAsia="en-US"/>
    </w:rPr>
  </w:style>
  <w:style w:type="paragraph" w:styleId="BodyText">
    <w:name w:val="Body Text"/>
    <w:basedOn w:val="Normal"/>
    <w:link w:val="BodyTextChar"/>
    <w:uiPriority w:val="99"/>
    <w:rsid w:val="00597756"/>
    <w:pPr>
      <w:spacing w:after="0" w:line="240" w:lineRule="auto"/>
      <w:ind w:left="426"/>
      <w:jc w:val="both"/>
    </w:pPr>
    <w:rPr>
      <w:rFonts w:ascii="Times New Roman" w:eastAsia="Times New Roman" w:hAnsi="Times New Roman"/>
      <w:sz w:val="18"/>
      <w:szCs w:val="20"/>
      <w:lang w:val="x-none"/>
    </w:rPr>
  </w:style>
  <w:style w:type="character" w:customStyle="1" w:styleId="BodyTextChar">
    <w:name w:val="Body Text Char"/>
    <w:link w:val="BodyText"/>
    <w:uiPriority w:val="99"/>
    <w:rsid w:val="00597756"/>
    <w:rPr>
      <w:rFonts w:ascii="Times New Roman" w:eastAsia="Times New Roman" w:hAnsi="Times New Roman"/>
      <w:sz w:val="18"/>
      <w:lang w:eastAsia="en-US"/>
    </w:rPr>
  </w:style>
  <w:style w:type="paragraph" w:customStyle="1" w:styleId="Uvod">
    <w:name w:val="Uvod"/>
    <w:basedOn w:val="Normal"/>
    <w:rsid w:val="00597756"/>
    <w:pPr>
      <w:spacing w:after="0" w:line="240" w:lineRule="auto"/>
      <w:ind w:left="284" w:hanging="284"/>
      <w:jc w:val="both"/>
    </w:pPr>
    <w:rPr>
      <w:rFonts w:ascii="Times New Roman" w:eastAsia="Times New Roman" w:hAnsi="Times New Roman"/>
      <w:szCs w:val="20"/>
    </w:rPr>
  </w:style>
  <w:style w:type="paragraph" w:customStyle="1" w:styleId="ListParagraph1">
    <w:name w:val="List Paragraph1"/>
    <w:basedOn w:val="Normal"/>
    <w:qFormat/>
    <w:rsid w:val="00597756"/>
    <w:pPr>
      <w:spacing w:after="0" w:line="240" w:lineRule="auto"/>
      <w:ind w:left="708"/>
      <w:jc w:val="left"/>
    </w:pPr>
    <w:rPr>
      <w:rFonts w:ascii="Times New Roman" w:eastAsia="Times New Roman" w:hAnsi="Times New Roman"/>
      <w:sz w:val="20"/>
      <w:szCs w:val="20"/>
    </w:rPr>
  </w:style>
  <w:style w:type="character" w:customStyle="1" w:styleId="Heading1Char">
    <w:name w:val="Heading 1 Char"/>
    <w:link w:val="Heading1"/>
    <w:uiPriority w:val="9"/>
    <w:rsid w:val="00FA79EE"/>
    <w:rPr>
      <w:rFonts w:ascii="Cambria" w:eastAsia="Times New Roman" w:hAnsi="Cambria" w:cs="Times New Roman"/>
      <w:b/>
      <w:bCs/>
      <w:kern w:val="32"/>
      <w:sz w:val="32"/>
      <w:szCs w:val="32"/>
      <w:lang w:eastAsia="en-US"/>
    </w:rPr>
  </w:style>
  <w:style w:type="character" w:customStyle="1" w:styleId="Heading2Char">
    <w:name w:val="Heading 2 Char"/>
    <w:link w:val="Heading2"/>
    <w:uiPriority w:val="9"/>
    <w:rsid w:val="00FA79EE"/>
    <w:rPr>
      <w:rFonts w:ascii="Cambria" w:eastAsia="Times New Roman" w:hAnsi="Cambria" w:cs="Times New Roman"/>
      <w:b/>
      <w:bCs/>
      <w:i/>
      <w:iCs/>
      <w:sz w:val="28"/>
      <w:szCs w:val="28"/>
      <w:lang w:eastAsia="en-US"/>
    </w:rPr>
  </w:style>
  <w:style w:type="paragraph" w:customStyle="1" w:styleId="Pismenka">
    <w:name w:val="Pismenka"/>
    <w:basedOn w:val="BodyText"/>
    <w:rsid w:val="00A00A06"/>
    <w:pPr>
      <w:numPr>
        <w:numId w:val="5"/>
      </w:numPr>
    </w:pPr>
    <w:rPr>
      <w:b/>
    </w:rPr>
  </w:style>
  <w:style w:type="paragraph" w:customStyle="1" w:styleId="Tabulka">
    <w:name w:val="Tabulka"/>
    <w:basedOn w:val="Normal"/>
    <w:rsid w:val="00A00A06"/>
    <w:pPr>
      <w:spacing w:after="0" w:line="240" w:lineRule="auto"/>
      <w:jc w:val="left"/>
    </w:pPr>
    <w:rPr>
      <w:rFonts w:ascii="Times New Roman" w:eastAsia="Times New Roman" w:hAnsi="Times New Roman"/>
      <w:color w:val="000000"/>
      <w:sz w:val="18"/>
      <w:szCs w:val="20"/>
    </w:rPr>
  </w:style>
  <w:style w:type="character" w:customStyle="1" w:styleId="ra">
    <w:name w:val="ra"/>
    <w:basedOn w:val="DefaultParagraphFont"/>
    <w:rsid w:val="005F4654"/>
  </w:style>
  <w:style w:type="character" w:customStyle="1" w:styleId="apple-converted-space">
    <w:name w:val="apple-converted-space"/>
    <w:basedOn w:val="DefaultParagraphFont"/>
    <w:rsid w:val="00784F01"/>
  </w:style>
  <w:style w:type="paragraph" w:styleId="ListParagraph">
    <w:name w:val="List Paragraph"/>
    <w:basedOn w:val="Normal"/>
    <w:uiPriority w:val="99"/>
    <w:qFormat/>
    <w:rsid w:val="00C21FC3"/>
    <w:pPr>
      <w:spacing w:after="0" w:line="240" w:lineRule="auto"/>
      <w:ind w:left="708"/>
      <w:jc w:val="left"/>
    </w:pPr>
    <w:rPr>
      <w:rFonts w:ascii="Times New Roman" w:eastAsia="Times New Roman" w:hAnsi="Times New Roman"/>
      <w:sz w:val="20"/>
      <w:szCs w:val="20"/>
    </w:rPr>
  </w:style>
  <w:style w:type="character" w:customStyle="1" w:styleId="AccountingPolicyChar">
    <w:name w:val="Accounting Policy Char"/>
    <w:link w:val="AccountingPolicy"/>
    <w:uiPriority w:val="99"/>
    <w:locked/>
    <w:rsid w:val="00C21FC3"/>
    <w:rPr>
      <w:rFonts w:ascii="Univers 45 Light" w:eastAsia="Times New Roman" w:hAnsi="Univers 45 Light" w:cs="Univers 45 Light"/>
      <w:color w:val="000000"/>
      <w:lang w:val="en-NZ" w:eastAsia="en-NZ"/>
    </w:rPr>
  </w:style>
  <w:style w:type="paragraph" w:customStyle="1" w:styleId="AccountingPolicy">
    <w:name w:val="Accounting Policy"/>
    <w:basedOn w:val="Normal"/>
    <w:link w:val="AccountingPolicyChar"/>
    <w:uiPriority w:val="99"/>
    <w:rsid w:val="00C21FC3"/>
    <w:pPr>
      <w:tabs>
        <w:tab w:val="left" w:pos="1531"/>
        <w:tab w:val="left" w:pos="1871"/>
      </w:tabs>
      <w:autoSpaceDE w:val="0"/>
      <w:autoSpaceDN w:val="0"/>
      <w:adjustRightInd w:val="0"/>
      <w:spacing w:after="0" w:line="260" w:lineRule="atLeast"/>
      <w:jc w:val="left"/>
    </w:pPr>
    <w:rPr>
      <w:rFonts w:ascii="Univers 45 Light" w:eastAsia="Times New Roman" w:hAnsi="Univers 45 Light" w:cs="Univers 45 Light"/>
      <w:color w:val="000000"/>
      <w:sz w:val="20"/>
      <w:szCs w:val="20"/>
      <w:lang w:val="en-NZ" w:eastAsia="en-NZ"/>
    </w:rPr>
  </w:style>
  <w:style w:type="character" w:customStyle="1" w:styleId="odstavecChar">
    <w:name w:val="odstavec Char"/>
    <w:link w:val="odstavec"/>
    <w:locked/>
    <w:rsid w:val="00587D3D"/>
    <w:rPr>
      <w:rFonts w:ascii="Times New Roman" w:hAnsi="Times New Roman"/>
      <w:bCs/>
      <w:iCs/>
      <w:sz w:val="18"/>
      <w:szCs w:val="18"/>
    </w:rPr>
  </w:style>
  <w:style w:type="paragraph" w:customStyle="1" w:styleId="odstavec">
    <w:name w:val="odstavec"/>
    <w:basedOn w:val="Normal"/>
    <w:link w:val="odstavecChar"/>
    <w:autoRedefine/>
    <w:rsid w:val="00587D3D"/>
    <w:pPr>
      <w:suppressAutoHyphens/>
      <w:spacing w:after="0" w:line="240" w:lineRule="auto"/>
      <w:ind w:left="426"/>
      <w:jc w:val="both"/>
    </w:pPr>
    <w:rPr>
      <w:rFonts w:ascii="Times New Roman" w:hAnsi="Times New Roman"/>
      <w:bCs/>
      <w:iCs/>
      <w:sz w:val="18"/>
      <w:szCs w:val="18"/>
      <w:lang w:eastAsia="sk-SK"/>
    </w:rPr>
  </w:style>
  <w:style w:type="character" w:customStyle="1" w:styleId="ListBulletChar">
    <w:name w:val="List Bullet Char"/>
    <w:link w:val="ListBullet"/>
    <w:uiPriority w:val="99"/>
    <w:semiHidden/>
    <w:locked/>
    <w:rsid w:val="001E48F9"/>
    <w:rPr>
      <w:rFonts w:ascii="Times New Roman" w:eastAsia="Times New Roman" w:hAnsi="Times New Roman"/>
      <w:lang w:val="cs-CZ" w:eastAsia="cs-CZ"/>
    </w:rPr>
  </w:style>
  <w:style w:type="paragraph" w:styleId="ListBullet">
    <w:name w:val="List Bullet"/>
    <w:basedOn w:val="Normal"/>
    <w:link w:val="ListBulletChar"/>
    <w:uiPriority w:val="99"/>
    <w:semiHidden/>
    <w:unhideWhenUsed/>
    <w:rsid w:val="001E48F9"/>
    <w:pPr>
      <w:numPr>
        <w:numId w:val="33"/>
      </w:numPr>
      <w:spacing w:after="60" w:line="240" w:lineRule="auto"/>
      <w:jc w:val="both"/>
    </w:pPr>
    <w:rPr>
      <w:rFonts w:ascii="Times New Roman" w:eastAsia="Times New Roman" w:hAnsi="Times New Roman"/>
      <w:sz w:val="20"/>
      <w:szCs w:val="20"/>
      <w:lang w:val="cs-CZ" w:eastAsia="cs-CZ"/>
    </w:rPr>
  </w:style>
  <w:style w:type="character" w:customStyle="1" w:styleId="NormalLeftChar">
    <w:name w:val="Normal Left Char"/>
    <w:link w:val="NormalLeft"/>
    <w:uiPriority w:val="99"/>
    <w:locked/>
    <w:rsid w:val="001E48F9"/>
    <w:rPr>
      <w:rFonts w:ascii="Times New Roman" w:hAnsi="Times New Roman"/>
    </w:rPr>
  </w:style>
  <w:style w:type="paragraph" w:customStyle="1" w:styleId="NormalLeft">
    <w:name w:val="Normal Left"/>
    <w:basedOn w:val="Normal"/>
    <w:link w:val="NormalLeftChar"/>
    <w:uiPriority w:val="99"/>
    <w:rsid w:val="001E48F9"/>
    <w:pPr>
      <w:spacing w:after="120" w:line="240" w:lineRule="auto"/>
      <w:ind w:left="624"/>
      <w:jc w:val="both"/>
    </w:pPr>
    <w:rPr>
      <w:rFonts w:ascii="Times New Roman" w:hAnsi="Times New Roman"/>
      <w:sz w:val="20"/>
      <w:szCs w:val="20"/>
      <w:lang w:val="x-none" w:eastAsia="x-none"/>
    </w:rPr>
  </w:style>
  <w:style w:type="character" w:customStyle="1" w:styleId="ABC-paragrahinNotesChar">
    <w:name w:val="ABC - paragrah in Notes Char"/>
    <w:link w:val="ABC-paragrahinNotes"/>
    <w:uiPriority w:val="99"/>
    <w:locked/>
    <w:rsid w:val="00520649"/>
    <w:rPr>
      <w:rFonts w:ascii="Arial" w:eastAsia="Times New Roman" w:hAnsi="Arial" w:cs="Arial"/>
      <w:sz w:val="18"/>
      <w:lang w:val="en-GB" w:eastAsia="en-US" w:bidi="ar-SA"/>
    </w:rPr>
  </w:style>
  <w:style w:type="paragraph" w:customStyle="1" w:styleId="ABC-paragrahinNotes">
    <w:name w:val="ABC - paragrah in Notes"/>
    <w:link w:val="ABC-paragrahinNotesChar"/>
    <w:uiPriority w:val="99"/>
    <w:rsid w:val="00520649"/>
    <w:pPr>
      <w:spacing w:after="240"/>
      <w:jc w:val="both"/>
    </w:pPr>
    <w:rPr>
      <w:rFonts w:ascii="Arial" w:eastAsia="Times New Roman" w:hAnsi="Arial" w:cs="Arial"/>
      <w:sz w:val="18"/>
      <w:lang w:val="en-GB" w:eastAsia="en-US"/>
    </w:rPr>
  </w:style>
  <w:style w:type="paragraph" w:customStyle="1" w:styleId="TableHeader">
    <w:name w:val="Table Header"/>
    <w:basedOn w:val="Normal"/>
    <w:uiPriority w:val="99"/>
    <w:rsid w:val="00CC44AB"/>
    <w:pPr>
      <w:keepNext/>
      <w:spacing w:after="0" w:line="240" w:lineRule="auto"/>
    </w:pPr>
    <w:rPr>
      <w:rFonts w:ascii="Times New Roman" w:eastAsia="Times New Roman" w:hAnsi="Times New Roman"/>
      <w:sz w:val="16"/>
      <w:szCs w:val="20"/>
      <w:lang w:val="cs-CZ"/>
    </w:rPr>
  </w:style>
  <w:style w:type="paragraph" w:customStyle="1" w:styleId="TableFirstLine">
    <w:name w:val="Table First Line"/>
    <w:basedOn w:val="Normal"/>
    <w:uiPriority w:val="99"/>
    <w:rsid w:val="00CC44AB"/>
    <w:pPr>
      <w:keepNext/>
      <w:spacing w:after="120" w:line="240" w:lineRule="auto"/>
      <w:jc w:val="left"/>
    </w:pPr>
    <w:rPr>
      <w:rFonts w:ascii="Times New Roman" w:eastAsia="Times New Roman" w:hAnsi="Times New Roman"/>
      <w:snapToGrid w:val="0"/>
      <w:sz w:val="16"/>
      <w:szCs w:val="20"/>
      <w:lang w:val="cs-CZ"/>
    </w:rPr>
  </w:style>
  <w:style w:type="character" w:styleId="CommentReference">
    <w:name w:val="annotation reference"/>
    <w:basedOn w:val="DefaultParagraphFont"/>
    <w:uiPriority w:val="99"/>
    <w:semiHidden/>
    <w:unhideWhenUsed/>
    <w:rsid w:val="00B31587"/>
    <w:rPr>
      <w:sz w:val="16"/>
      <w:szCs w:val="16"/>
    </w:rPr>
  </w:style>
  <w:style w:type="paragraph" w:styleId="CommentText">
    <w:name w:val="annotation text"/>
    <w:basedOn w:val="Normal"/>
    <w:link w:val="CommentTextChar"/>
    <w:uiPriority w:val="99"/>
    <w:semiHidden/>
    <w:unhideWhenUsed/>
    <w:rsid w:val="00B31587"/>
    <w:pPr>
      <w:spacing w:line="240" w:lineRule="auto"/>
    </w:pPr>
    <w:rPr>
      <w:sz w:val="20"/>
      <w:szCs w:val="20"/>
    </w:rPr>
  </w:style>
  <w:style w:type="character" w:customStyle="1" w:styleId="CommentTextChar">
    <w:name w:val="Comment Text Char"/>
    <w:basedOn w:val="DefaultParagraphFont"/>
    <w:link w:val="CommentText"/>
    <w:uiPriority w:val="99"/>
    <w:semiHidden/>
    <w:rsid w:val="00B31587"/>
    <w:rPr>
      <w:lang w:eastAsia="en-US"/>
    </w:rPr>
  </w:style>
  <w:style w:type="paragraph" w:styleId="CommentSubject">
    <w:name w:val="annotation subject"/>
    <w:basedOn w:val="CommentText"/>
    <w:next w:val="CommentText"/>
    <w:link w:val="CommentSubjectChar"/>
    <w:uiPriority w:val="99"/>
    <w:semiHidden/>
    <w:unhideWhenUsed/>
    <w:rsid w:val="00B31587"/>
    <w:rPr>
      <w:b/>
      <w:bCs/>
    </w:rPr>
  </w:style>
  <w:style w:type="character" w:customStyle="1" w:styleId="CommentSubjectChar">
    <w:name w:val="Comment Subject Char"/>
    <w:basedOn w:val="CommentTextChar"/>
    <w:link w:val="CommentSubject"/>
    <w:uiPriority w:val="99"/>
    <w:semiHidden/>
    <w:rsid w:val="00B31587"/>
    <w:rPr>
      <w:b/>
      <w:bCs/>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3400899">
      <w:bodyDiv w:val="1"/>
      <w:marLeft w:val="0"/>
      <w:marRight w:val="0"/>
      <w:marTop w:val="0"/>
      <w:marBottom w:val="0"/>
      <w:divBdr>
        <w:top w:val="none" w:sz="0" w:space="0" w:color="auto"/>
        <w:left w:val="none" w:sz="0" w:space="0" w:color="auto"/>
        <w:bottom w:val="none" w:sz="0" w:space="0" w:color="auto"/>
        <w:right w:val="none" w:sz="0" w:space="0" w:color="auto"/>
      </w:divBdr>
    </w:div>
    <w:div w:id="98915732">
      <w:bodyDiv w:val="1"/>
      <w:marLeft w:val="0"/>
      <w:marRight w:val="0"/>
      <w:marTop w:val="0"/>
      <w:marBottom w:val="0"/>
      <w:divBdr>
        <w:top w:val="none" w:sz="0" w:space="0" w:color="auto"/>
        <w:left w:val="none" w:sz="0" w:space="0" w:color="auto"/>
        <w:bottom w:val="none" w:sz="0" w:space="0" w:color="auto"/>
        <w:right w:val="none" w:sz="0" w:space="0" w:color="auto"/>
      </w:divBdr>
    </w:div>
    <w:div w:id="471413859">
      <w:bodyDiv w:val="1"/>
      <w:marLeft w:val="0"/>
      <w:marRight w:val="0"/>
      <w:marTop w:val="0"/>
      <w:marBottom w:val="0"/>
      <w:divBdr>
        <w:top w:val="none" w:sz="0" w:space="0" w:color="auto"/>
        <w:left w:val="none" w:sz="0" w:space="0" w:color="auto"/>
        <w:bottom w:val="none" w:sz="0" w:space="0" w:color="auto"/>
        <w:right w:val="none" w:sz="0" w:space="0" w:color="auto"/>
      </w:divBdr>
    </w:div>
    <w:div w:id="783308820">
      <w:bodyDiv w:val="1"/>
      <w:marLeft w:val="0"/>
      <w:marRight w:val="0"/>
      <w:marTop w:val="0"/>
      <w:marBottom w:val="0"/>
      <w:divBdr>
        <w:top w:val="none" w:sz="0" w:space="0" w:color="auto"/>
        <w:left w:val="none" w:sz="0" w:space="0" w:color="auto"/>
        <w:bottom w:val="none" w:sz="0" w:space="0" w:color="auto"/>
        <w:right w:val="none" w:sz="0" w:space="0" w:color="auto"/>
      </w:divBdr>
    </w:div>
    <w:div w:id="816534554">
      <w:bodyDiv w:val="1"/>
      <w:marLeft w:val="0"/>
      <w:marRight w:val="0"/>
      <w:marTop w:val="0"/>
      <w:marBottom w:val="0"/>
      <w:divBdr>
        <w:top w:val="none" w:sz="0" w:space="0" w:color="auto"/>
        <w:left w:val="none" w:sz="0" w:space="0" w:color="auto"/>
        <w:bottom w:val="none" w:sz="0" w:space="0" w:color="auto"/>
        <w:right w:val="none" w:sz="0" w:space="0" w:color="auto"/>
      </w:divBdr>
    </w:div>
    <w:div w:id="1014914161">
      <w:bodyDiv w:val="1"/>
      <w:marLeft w:val="0"/>
      <w:marRight w:val="0"/>
      <w:marTop w:val="0"/>
      <w:marBottom w:val="0"/>
      <w:divBdr>
        <w:top w:val="none" w:sz="0" w:space="0" w:color="auto"/>
        <w:left w:val="none" w:sz="0" w:space="0" w:color="auto"/>
        <w:bottom w:val="none" w:sz="0" w:space="0" w:color="auto"/>
        <w:right w:val="none" w:sz="0" w:space="0" w:color="auto"/>
      </w:divBdr>
    </w:div>
    <w:div w:id="1056703527">
      <w:bodyDiv w:val="1"/>
      <w:marLeft w:val="0"/>
      <w:marRight w:val="0"/>
      <w:marTop w:val="0"/>
      <w:marBottom w:val="0"/>
      <w:divBdr>
        <w:top w:val="none" w:sz="0" w:space="0" w:color="auto"/>
        <w:left w:val="none" w:sz="0" w:space="0" w:color="auto"/>
        <w:bottom w:val="none" w:sz="0" w:space="0" w:color="auto"/>
        <w:right w:val="none" w:sz="0" w:space="0" w:color="auto"/>
      </w:divBdr>
    </w:div>
    <w:div w:id="1079640807">
      <w:bodyDiv w:val="1"/>
      <w:marLeft w:val="0"/>
      <w:marRight w:val="0"/>
      <w:marTop w:val="0"/>
      <w:marBottom w:val="0"/>
      <w:divBdr>
        <w:top w:val="none" w:sz="0" w:space="0" w:color="auto"/>
        <w:left w:val="none" w:sz="0" w:space="0" w:color="auto"/>
        <w:bottom w:val="none" w:sz="0" w:space="0" w:color="auto"/>
        <w:right w:val="none" w:sz="0" w:space="0" w:color="auto"/>
      </w:divBdr>
    </w:div>
    <w:div w:id="1225946071">
      <w:bodyDiv w:val="1"/>
      <w:marLeft w:val="0"/>
      <w:marRight w:val="0"/>
      <w:marTop w:val="0"/>
      <w:marBottom w:val="0"/>
      <w:divBdr>
        <w:top w:val="none" w:sz="0" w:space="0" w:color="auto"/>
        <w:left w:val="none" w:sz="0" w:space="0" w:color="auto"/>
        <w:bottom w:val="none" w:sz="0" w:space="0" w:color="auto"/>
        <w:right w:val="none" w:sz="0" w:space="0" w:color="auto"/>
      </w:divBdr>
    </w:div>
    <w:div w:id="1406412873">
      <w:bodyDiv w:val="1"/>
      <w:marLeft w:val="0"/>
      <w:marRight w:val="0"/>
      <w:marTop w:val="0"/>
      <w:marBottom w:val="0"/>
      <w:divBdr>
        <w:top w:val="none" w:sz="0" w:space="0" w:color="auto"/>
        <w:left w:val="none" w:sz="0" w:space="0" w:color="auto"/>
        <w:bottom w:val="none" w:sz="0" w:space="0" w:color="auto"/>
        <w:right w:val="none" w:sz="0" w:space="0" w:color="auto"/>
      </w:divBdr>
    </w:div>
    <w:div w:id="1608124927">
      <w:bodyDiv w:val="1"/>
      <w:marLeft w:val="0"/>
      <w:marRight w:val="0"/>
      <w:marTop w:val="0"/>
      <w:marBottom w:val="0"/>
      <w:divBdr>
        <w:top w:val="none" w:sz="0" w:space="0" w:color="auto"/>
        <w:left w:val="none" w:sz="0" w:space="0" w:color="auto"/>
        <w:bottom w:val="none" w:sz="0" w:space="0" w:color="auto"/>
        <w:right w:val="none" w:sz="0" w:space="0" w:color="auto"/>
      </w:divBdr>
    </w:div>
    <w:div w:id="1690523711">
      <w:bodyDiv w:val="1"/>
      <w:marLeft w:val="0"/>
      <w:marRight w:val="0"/>
      <w:marTop w:val="0"/>
      <w:marBottom w:val="0"/>
      <w:divBdr>
        <w:top w:val="none" w:sz="0" w:space="0" w:color="auto"/>
        <w:left w:val="none" w:sz="0" w:space="0" w:color="auto"/>
        <w:bottom w:val="none" w:sz="0" w:space="0" w:color="auto"/>
        <w:right w:val="none" w:sz="0" w:space="0" w:color="auto"/>
      </w:divBdr>
    </w:div>
    <w:div w:id="17382801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8294D31B00606847A7108567D035031F" ma:contentTypeVersion="13" ma:contentTypeDescription="Create a new document." ma:contentTypeScope="" ma:versionID="fd830caf173ab116469e2837770838eb">
  <xsd:schema xmlns:xsd="http://www.w3.org/2001/XMLSchema" xmlns:xs="http://www.w3.org/2001/XMLSchema" xmlns:p="http://schemas.microsoft.com/office/2006/metadata/properties" xmlns:ns3="cfeae5ec-24cd-47bf-a6f2-94c1c2b8aeff" xmlns:ns4="a53af9f2-7e83-4839-8e0b-afd95e7afb68" targetNamespace="http://schemas.microsoft.com/office/2006/metadata/properties" ma:root="true" ma:fieldsID="bd63973e75120f9cc853a0fa38921e4c" ns3:_="" ns4:_="">
    <xsd:import namespace="cfeae5ec-24cd-47bf-a6f2-94c1c2b8aeff"/>
    <xsd:import namespace="a53af9f2-7e83-4839-8e0b-afd95e7afb68"/>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AutoKeyPoints" minOccurs="0"/>
                <xsd:element ref="ns3:MediaServiceKeyPoints" minOccurs="0"/>
                <xsd:element ref="ns3:MediaServiceAutoTags" minOccurs="0"/>
                <xsd:element ref="ns3:MediaServiceGenerationTime" minOccurs="0"/>
                <xsd:element ref="ns3:MediaServiceEventHashCode" minOccurs="0"/>
                <xsd:element ref="ns3:MediaServiceDateTaken" minOccurs="0"/>
                <xsd:element ref="ns3:MediaServiceLocation" minOccurs="0"/>
                <xsd:element ref="ns3: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feae5ec-24cd-47bf-a6f2-94c1c2b8aef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AutoTags" ma:index="15" nillable="true" ma:displayName="Tags" ma:internalName="MediaServiceAutoTags"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ServiceOCR" ma:index="20"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53af9f2-7e83-4839-8e0b-afd95e7afb68"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SharingHintHash" ma:index="12"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5319594-6890-4A30-BE57-D41F3C11BEF8}">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2634D6C2-7AEF-4C2B-ADD7-F77025FC15A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feae5ec-24cd-47bf-a6f2-94c1c2b8aeff"/>
    <ds:schemaRef ds:uri="a53af9f2-7e83-4839-8e0b-afd95e7afb6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54B6431F-8F78-4AEC-AD85-EF57D54B50B6}">
  <ds:schemaRefs>
    <ds:schemaRef ds:uri="http://schemas.microsoft.com/sharepoint/v3/contenttype/forms"/>
  </ds:schemaRefs>
</ds:datastoreItem>
</file>

<file path=customXml/itemProps4.xml><?xml version="1.0" encoding="utf-8"?>
<ds:datastoreItem xmlns:ds="http://schemas.openxmlformats.org/officeDocument/2006/customXml" ds:itemID="{2CE638CD-89ED-42EA-B570-52A40A083D5C}">
  <ds:schemaRefs>
    <ds:schemaRef ds:uri="http://schemas.openxmlformats.org/officeDocument/2006/bibliography"/>
  </ds:schemaRefs>
</ds:datastoreItem>
</file>

<file path=docProps/CustomMKOP.xml><?xml version="1.0" encoding="utf-8"?>
<Properties xmlns="http://schemas.openxmlformats.org/officeDocument/2006/custom-properties" xmlns:vt="http://schemas.openxmlformats.org/officeDocument/2006/docPropsVTypes">
  <property fmtid="{D5CDD505-2E9C-101B-9397-08002B2CF9AE}" pid="2" name="MKProdID">
    <vt:lpwstr>ZMOutlook</vt:lpwstr>
  </property>
  <property fmtid="{D5CDD505-2E9C-101B-9397-08002B2CF9AE}" pid="3" name="SizeBefore">
    <vt:lpwstr>57716</vt:lpwstr>
  </property>
  <property fmtid="{D5CDD505-2E9C-101B-9397-08002B2CF9AE}" pid="4" name="OptimizationTime">
    <vt:lpwstr>20220713_1721</vt:lpwstr>
  </property>
</Properties>
</file>

<file path=docProps/app.xml><?xml version="1.0" encoding="utf-8"?>
<Properties xmlns="http://schemas.openxmlformats.org/officeDocument/2006/extended-properties" xmlns:vt="http://schemas.openxmlformats.org/officeDocument/2006/docPropsVTypes">
  <Template>Normal</Template>
  <TotalTime>9</TotalTime>
  <Pages>8</Pages>
  <Words>2917</Words>
  <Characters>16627</Characters>
  <Application>Microsoft Office Word</Application>
  <DocSecurity>0</DocSecurity>
  <Lines>138</Lines>
  <Paragraphs>39</Paragraphs>
  <ScaleCrop>false</ScaleCrop>
  <HeadingPairs>
    <vt:vector size="6" baseType="variant">
      <vt:variant>
        <vt:lpstr>Title</vt:lpstr>
      </vt:variant>
      <vt:variant>
        <vt:i4>1</vt:i4>
      </vt:variant>
      <vt:variant>
        <vt:lpstr>Názov</vt:lpstr>
      </vt:variant>
      <vt:variant>
        <vt:i4>1</vt:i4>
      </vt:variant>
      <vt:variant>
        <vt:lpstr>Název</vt:lpstr>
      </vt:variant>
      <vt:variant>
        <vt:i4>1</vt:i4>
      </vt:variant>
    </vt:vector>
  </HeadingPairs>
  <TitlesOfParts>
    <vt:vector size="3" baseType="lpstr">
      <vt:lpstr>Poznámky Úč POD 3 - 04</vt:lpstr>
      <vt:lpstr>Poznámky Úč POD 3 - 04</vt:lpstr>
      <vt:lpstr>Poznámky Úč POD 3 - 04</vt:lpstr>
    </vt:vector>
  </TitlesOfParts>
  <Company>KPMG</Company>
  <LinksUpToDate>false</LinksUpToDate>
  <CharactersWithSpaces>19505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Úč POD 3 - 04</dc:title>
  <dc:subject/>
  <dc:creator>msvikova</dc:creator>
  <cp:keywords/>
  <cp:lastModifiedBy>Richard Deak</cp:lastModifiedBy>
  <cp:revision>11</cp:revision>
  <cp:lastPrinted>2022-07-13T14:59:00Z</cp:lastPrinted>
  <dcterms:created xsi:type="dcterms:W3CDTF">2022-07-13T06:29:00Z</dcterms:created>
  <dcterms:modified xsi:type="dcterms:W3CDTF">2022-07-13T15:01:00Z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0x0101008294D31B00606847A7108567D035031F</vt:lpwstr>
  </property>
</Properties>
</file>