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3F9D7" w14:textId="77777777"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0424A332" w14:textId="77777777"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0C9572D5" w14:textId="77777777"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5C631BA9" w14:textId="77777777" w:rsidR="009A688E" w:rsidRDefault="00161E57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>VÝROČNÁ SPRÁVA</w:t>
      </w:r>
      <w:r w:rsidR="005D2885">
        <w:rPr>
          <w:rFonts w:cs="Arial"/>
          <w:b/>
          <w:snapToGrid w:val="0"/>
          <w:sz w:val="36"/>
          <w:lang w:eastAsia="sk-SK"/>
        </w:rPr>
        <w:t xml:space="preserve"> SPOLOČNOST</w:t>
      </w:r>
      <w:r w:rsidR="007C7AE5">
        <w:rPr>
          <w:rFonts w:cs="Arial"/>
          <w:b/>
          <w:snapToGrid w:val="0"/>
          <w:sz w:val="36"/>
          <w:lang w:eastAsia="sk-SK"/>
        </w:rPr>
        <w:t>I</w:t>
      </w:r>
    </w:p>
    <w:p w14:paraId="61290AC5" w14:textId="3CADA4CD" w:rsidR="009A688E" w:rsidRDefault="00586037">
      <w:pPr>
        <w:jc w:val="center"/>
        <w:rPr>
          <w:rFonts w:cs="Arial"/>
          <w:b/>
          <w:snapToGrid w:val="0"/>
          <w:sz w:val="36"/>
          <w:lang w:val="pl-PL"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ZA ROK </w:t>
      </w:r>
      <w:r w:rsidR="00A36A1B">
        <w:rPr>
          <w:rFonts w:cs="Arial"/>
          <w:b/>
          <w:snapToGrid w:val="0"/>
          <w:sz w:val="36"/>
          <w:lang w:eastAsia="sk-SK"/>
        </w:rPr>
        <w:t>20</w:t>
      </w:r>
      <w:r w:rsidR="00113CEC">
        <w:rPr>
          <w:rFonts w:cs="Arial"/>
          <w:b/>
          <w:snapToGrid w:val="0"/>
          <w:sz w:val="36"/>
          <w:lang w:eastAsia="sk-SK"/>
        </w:rPr>
        <w:t>2</w:t>
      </w:r>
      <w:r w:rsidR="002B7FDF">
        <w:rPr>
          <w:rFonts w:cs="Arial"/>
          <w:b/>
          <w:snapToGrid w:val="0"/>
          <w:sz w:val="36"/>
          <w:lang w:eastAsia="sk-SK"/>
        </w:rPr>
        <w:t>1</w:t>
      </w:r>
    </w:p>
    <w:p w14:paraId="7E8F0260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4F5B22C5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7651D02E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3BAC7523" w14:textId="77777777"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6216A671" w14:textId="77777777" w:rsidR="009A688E" w:rsidRDefault="009A688E">
      <w:pPr>
        <w:tabs>
          <w:tab w:val="left" w:pos="4140"/>
        </w:tabs>
        <w:jc w:val="left"/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 xml:space="preserve">Obchodné meno spoločnosti: </w:t>
      </w:r>
      <w:proofErr w:type="spellStart"/>
      <w:r w:rsidR="00A36A1B">
        <w:rPr>
          <w:rFonts w:cs="Arial"/>
          <w:b/>
          <w:snapToGrid w:val="0"/>
          <w:sz w:val="22"/>
          <w:szCs w:val="22"/>
          <w:lang w:eastAsia="sk-SK"/>
        </w:rPr>
        <w:t>Bizlink</w:t>
      </w:r>
      <w:proofErr w:type="spellEnd"/>
      <w:r w:rsidR="00A36A1B">
        <w:rPr>
          <w:rFonts w:cs="Arial"/>
          <w:b/>
          <w:snapToGrid w:val="0"/>
          <w:sz w:val="22"/>
          <w:szCs w:val="22"/>
          <w:lang w:eastAsia="sk-SK"/>
        </w:rPr>
        <w:t xml:space="preserve"> </w:t>
      </w:r>
      <w:proofErr w:type="spellStart"/>
      <w:r w:rsidR="00A36A1B">
        <w:rPr>
          <w:rFonts w:cs="Arial"/>
          <w:b/>
          <w:snapToGrid w:val="0"/>
          <w:sz w:val="22"/>
          <w:szCs w:val="22"/>
          <w:lang w:eastAsia="sk-SK"/>
        </w:rPr>
        <w:t>Technology</w:t>
      </w:r>
      <w:proofErr w:type="spellEnd"/>
      <w:r w:rsidR="00A36A1B">
        <w:rPr>
          <w:rFonts w:cs="Arial"/>
          <w:b/>
          <w:snapToGrid w:val="0"/>
          <w:sz w:val="22"/>
          <w:szCs w:val="22"/>
          <w:lang w:eastAsia="sk-SK"/>
        </w:rPr>
        <w:t xml:space="preserve"> (Slovakia) </w:t>
      </w:r>
      <w:proofErr w:type="spellStart"/>
      <w:r w:rsidR="00A36A1B">
        <w:rPr>
          <w:rFonts w:cs="Arial"/>
          <w:b/>
          <w:snapToGrid w:val="0"/>
          <w:sz w:val="22"/>
          <w:szCs w:val="22"/>
          <w:lang w:eastAsia="sk-SK"/>
        </w:rPr>
        <w:t>s.r.o</w:t>
      </w:r>
      <w:proofErr w:type="spellEnd"/>
      <w:r w:rsidR="00A36A1B">
        <w:rPr>
          <w:rFonts w:cs="Arial"/>
          <w:b/>
          <w:snapToGrid w:val="0"/>
          <w:sz w:val="22"/>
          <w:szCs w:val="22"/>
          <w:lang w:eastAsia="sk-SK"/>
        </w:rPr>
        <w:t>.</w:t>
      </w:r>
    </w:p>
    <w:p w14:paraId="19FC1804" w14:textId="77777777" w:rsidR="009A688E" w:rsidRPr="00586037" w:rsidRDefault="009A688E">
      <w:pPr>
        <w:tabs>
          <w:tab w:val="left" w:pos="4140"/>
        </w:tabs>
        <w:jc w:val="left"/>
        <w:rPr>
          <w:rFonts w:cs="Arial"/>
          <w:b/>
          <w:snapToGrid w:val="0"/>
          <w:sz w:val="22"/>
          <w:szCs w:val="22"/>
          <w:highlight w:val="yellow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>Sídlo</w:t>
      </w:r>
      <w:r w:rsidRPr="00A36A1B">
        <w:rPr>
          <w:rFonts w:cs="Arial"/>
          <w:b/>
          <w:snapToGrid w:val="0"/>
          <w:sz w:val="22"/>
          <w:szCs w:val="22"/>
          <w:lang w:eastAsia="sk-SK"/>
        </w:rPr>
        <w:t>:</w:t>
      </w:r>
      <w:r w:rsidR="00F765F9">
        <w:rPr>
          <w:rFonts w:cs="Arial"/>
          <w:b/>
          <w:snapToGrid w:val="0"/>
          <w:sz w:val="22"/>
          <w:szCs w:val="22"/>
          <w:lang w:eastAsia="sk-SK"/>
        </w:rPr>
        <w:t xml:space="preserve">                   </w:t>
      </w:r>
      <w:r w:rsidRPr="00A36A1B">
        <w:rPr>
          <w:rFonts w:cs="Arial"/>
          <w:b/>
          <w:snapToGrid w:val="0"/>
          <w:sz w:val="22"/>
          <w:szCs w:val="22"/>
          <w:lang w:eastAsia="sk-SK"/>
        </w:rPr>
        <w:t xml:space="preserve"> </w:t>
      </w:r>
      <w:r w:rsidR="00A36A1B" w:rsidRPr="00A36A1B">
        <w:rPr>
          <w:rFonts w:cs="Arial"/>
          <w:b/>
          <w:snapToGrid w:val="0"/>
          <w:sz w:val="22"/>
          <w:szCs w:val="22"/>
          <w:lang w:eastAsia="sk-SK"/>
        </w:rPr>
        <w:t>Trenčianska Teplá 1356</w:t>
      </w:r>
    </w:p>
    <w:p w14:paraId="7732188F" w14:textId="77777777" w:rsidR="009A688E" w:rsidRDefault="009A688E">
      <w:pPr>
        <w:tabs>
          <w:tab w:val="left" w:pos="4140"/>
        </w:tabs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>IČO:</w:t>
      </w:r>
      <w:r w:rsidR="00F765F9">
        <w:rPr>
          <w:rFonts w:cs="Arial"/>
          <w:b/>
          <w:snapToGrid w:val="0"/>
          <w:sz w:val="22"/>
          <w:szCs w:val="22"/>
          <w:lang w:eastAsia="sk-SK"/>
        </w:rPr>
        <w:t xml:space="preserve">                    </w:t>
      </w:r>
      <w:r>
        <w:rPr>
          <w:rFonts w:cs="Arial"/>
          <w:b/>
          <w:snapToGrid w:val="0"/>
          <w:sz w:val="22"/>
          <w:szCs w:val="22"/>
          <w:lang w:eastAsia="sk-SK"/>
        </w:rPr>
        <w:t xml:space="preserve"> </w:t>
      </w:r>
      <w:r w:rsidR="00A36A1B">
        <w:rPr>
          <w:rFonts w:cs="Arial"/>
          <w:b/>
          <w:snapToGrid w:val="0"/>
          <w:sz w:val="22"/>
          <w:szCs w:val="22"/>
          <w:lang w:eastAsia="sk-SK"/>
        </w:rPr>
        <w:t>50 060</w:t>
      </w:r>
      <w:r w:rsidR="001A3C23">
        <w:rPr>
          <w:rFonts w:cs="Arial"/>
          <w:b/>
          <w:snapToGrid w:val="0"/>
          <w:sz w:val="22"/>
          <w:szCs w:val="22"/>
          <w:lang w:eastAsia="sk-SK"/>
        </w:rPr>
        <w:t> </w:t>
      </w:r>
      <w:r w:rsidR="00A36A1B">
        <w:rPr>
          <w:rFonts w:cs="Arial"/>
          <w:b/>
          <w:snapToGrid w:val="0"/>
          <w:sz w:val="22"/>
          <w:szCs w:val="22"/>
          <w:lang w:eastAsia="sk-SK"/>
        </w:rPr>
        <w:t>236</w:t>
      </w:r>
    </w:p>
    <w:p w14:paraId="57E50E40" w14:textId="77777777" w:rsidR="009A688E" w:rsidRDefault="009A688E">
      <w:pPr>
        <w:rPr>
          <w:rFonts w:cs="Arial"/>
          <w:b/>
          <w:snapToGrid w:val="0"/>
          <w:lang w:eastAsia="sk-SK"/>
        </w:rPr>
      </w:pPr>
    </w:p>
    <w:p w14:paraId="09608119" w14:textId="77777777" w:rsidR="009A688E" w:rsidRDefault="009A688E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14:paraId="5645595F" w14:textId="77777777" w:rsidR="009A688E" w:rsidRDefault="009A688E">
      <w:pPr>
        <w:rPr>
          <w:i/>
          <w:snapToGrid w:val="0"/>
          <w:color w:val="FF0000"/>
          <w:lang w:eastAsia="sk-SK"/>
        </w:rPr>
      </w:pPr>
    </w:p>
    <w:p w14:paraId="3D8281AE" w14:textId="77777777" w:rsidR="009A688E" w:rsidRDefault="009A688E">
      <w:pPr>
        <w:jc w:val="center"/>
        <w:rPr>
          <w:i/>
          <w:color w:val="FF0000"/>
        </w:rPr>
        <w:sectPr w:rsidR="009A688E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14:paraId="52B5C6D4" w14:textId="77777777" w:rsidR="009A688E" w:rsidRDefault="009A688E"/>
    <w:p w14:paraId="22998BF5" w14:textId="77777777" w:rsidR="009A688E" w:rsidRDefault="009A688E">
      <w:pPr>
        <w:pStyle w:val="Nadpis1"/>
      </w:pPr>
      <w:r>
        <w:t>VŠEOBECNÉ INFORMÁCIE</w:t>
      </w:r>
    </w:p>
    <w:p w14:paraId="779B00C7" w14:textId="77777777" w:rsidR="009A688E" w:rsidRDefault="009A688E">
      <w:pPr>
        <w:rPr>
          <w:b/>
          <w:snapToGrid w:val="0"/>
          <w:u w:val="single"/>
          <w:lang w:eastAsia="sk-SK"/>
        </w:rPr>
      </w:pPr>
    </w:p>
    <w:p w14:paraId="1079DD23" w14:textId="77777777" w:rsidR="009A688E" w:rsidRDefault="009A688E">
      <w:pPr>
        <w:pStyle w:val="Nadpis2"/>
      </w:pPr>
      <w:r>
        <w:t>Základné údaje o</w:t>
      </w:r>
      <w:r w:rsidR="001A3C23">
        <w:t> </w:t>
      </w:r>
      <w:r>
        <w:t>spoločnosti</w:t>
      </w:r>
    </w:p>
    <w:p w14:paraId="2E255185" w14:textId="77777777" w:rsidR="009A688E" w:rsidRDefault="009A688E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A688E" w14:paraId="3F5E07FB" w14:textId="77777777">
        <w:tc>
          <w:tcPr>
            <w:tcW w:w="3969" w:type="dxa"/>
          </w:tcPr>
          <w:p w14:paraId="68B531EE" w14:textId="77777777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</w:t>
            </w:r>
            <w:r w:rsidR="00C01102">
              <w:rPr>
                <w:b/>
                <w:sz w:val="15"/>
                <w:szCs w:val="15"/>
              </w:rPr>
              <w:t> </w:t>
            </w:r>
            <w:r>
              <w:rPr>
                <w:b/>
                <w:sz w:val="15"/>
                <w:szCs w:val="15"/>
              </w:rPr>
              <w:t>sídlo</w:t>
            </w:r>
          </w:p>
        </w:tc>
        <w:tc>
          <w:tcPr>
            <w:tcW w:w="5103" w:type="dxa"/>
          </w:tcPr>
          <w:p w14:paraId="0A4976C5" w14:textId="77777777" w:rsidR="009A688E" w:rsidRDefault="00C01102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Bizlink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Technology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(Slovakia)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s.r.o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., Trenčianska Teplá 1356</w:t>
            </w:r>
          </w:p>
        </w:tc>
      </w:tr>
      <w:tr w:rsidR="009A688E" w14:paraId="002A4E10" w14:textId="77777777">
        <w:tc>
          <w:tcPr>
            <w:tcW w:w="3969" w:type="dxa"/>
          </w:tcPr>
          <w:p w14:paraId="15650CAA" w14:textId="77777777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14:paraId="60A39F7C" w14:textId="77777777" w:rsidR="009A688E" w:rsidRDefault="00C01102">
            <w:r>
              <w:t>31.12.2015</w:t>
            </w:r>
          </w:p>
        </w:tc>
      </w:tr>
      <w:tr w:rsidR="009A688E" w14:paraId="682867BC" w14:textId="77777777" w:rsidTr="00F419B5">
        <w:tc>
          <w:tcPr>
            <w:tcW w:w="3969" w:type="dxa"/>
            <w:tcBorders>
              <w:bottom w:val="nil"/>
            </w:tcBorders>
          </w:tcPr>
          <w:p w14:paraId="72017282" w14:textId="77777777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  <w:tcBorders>
              <w:bottom w:val="nil"/>
            </w:tcBorders>
          </w:tcPr>
          <w:p w14:paraId="3C92D5FF" w14:textId="77777777" w:rsidR="009A688E" w:rsidRDefault="00C01102">
            <w:r>
              <w:t>04.12.2015</w:t>
            </w:r>
          </w:p>
        </w:tc>
      </w:tr>
      <w:tr w:rsidR="009A688E" w14:paraId="64C12DF3" w14:textId="77777777" w:rsidTr="00F419B5"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712077CD" w14:textId="77777777"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</w:tcPr>
          <w:p w14:paraId="05A0F1E1" w14:textId="77777777" w:rsidR="00627FBD" w:rsidRDefault="00627FBD" w:rsidP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vývoj káblov a káblových zväzkov pre elektrotechnický priemysel </w:t>
            </w:r>
          </w:p>
          <w:p w14:paraId="0A6C08B4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káblových zväzkov pre elektrotechnický priemysel </w:t>
            </w:r>
          </w:p>
          <w:p w14:paraId="6D968B33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proofErr w:type="spellStart"/>
            <w:r w:rsidRPr="00C01102">
              <w:rPr>
                <w:color w:val="000000"/>
                <w:szCs w:val="17"/>
              </w:rPr>
              <w:t>konfekcionovanie</w:t>
            </w:r>
            <w:proofErr w:type="spellEnd"/>
            <w:r w:rsidRPr="00C01102">
              <w:rPr>
                <w:color w:val="000000"/>
                <w:szCs w:val="17"/>
              </w:rPr>
              <w:t xml:space="preserve"> káblov a systémov pre elektrotechnický priemysel </w:t>
            </w:r>
          </w:p>
          <w:p w14:paraId="43670B01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sprostredkovateľská činnosť v oblasti služieb </w:t>
            </w:r>
          </w:p>
          <w:p w14:paraId="631DF95B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sprostredkovateľská činnosť v oblasti výroby </w:t>
            </w:r>
          </w:p>
          <w:p w14:paraId="0FF409A7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kúpa tovaru na účely jeho predaja konečnému spotrebiteľovi (maloobchod) alebo iným prevádzkovateľom živnosti (veľkoobchod) </w:t>
            </w:r>
          </w:p>
          <w:p w14:paraId="20230D3C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správa a údržba bytového a nebytového fondu v rozsahu voľných živností </w:t>
            </w:r>
          </w:p>
          <w:p w14:paraId="7BBF67CC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prenájom nehnuteľností spojený s poskytovaním iných než základných služieb spojených s prenájmom </w:t>
            </w:r>
          </w:p>
          <w:p w14:paraId="78FDF55E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prieskum trhu a verejnej mienky </w:t>
            </w:r>
          </w:p>
          <w:p w14:paraId="41BB0585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prenájom hnuteľných vecí </w:t>
            </w:r>
          </w:p>
          <w:p w14:paraId="3ECF8839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zariadení pre riadenie priemyselných procesov </w:t>
            </w:r>
          </w:p>
          <w:p w14:paraId="3AA9C26E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elektrických strojov a prístrojov </w:t>
            </w:r>
          </w:p>
          <w:p w14:paraId="1D94D9FE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zmesí pre káblový priemysel </w:t>
            </w:r>
          </w:p>
          <w:p w14:paraId="727BAB8E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sprostredkovateľská činnosť v oblasti obchodu </w:t>
            </w:r>
          </w:p>
          <w:p w14:paraId="0D714EF7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vedenie účtovníctva </w:t>
            </w:r>
          </w:p>
          <w:p w14:paraId="4EEF0E41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činnosť podnikateľských, organizačných a ekonomických poradcov </w:t>
            </w:r>
          </w:p>
          <w:p w14:paraId="4402BA1E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počítačové služby </w:t>
            </w:r>
          </w:p>
          <w:p w14:paraId="37AAD6F5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služby súvisiace s počítačovým spracovaním údajov </w:t>
            </w:r>
          </w:p>
          <w:p w14:paraId="3005487A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výrobkov z plastov </w:t>
            </w:r>
          </w:p>
          <w:p w14:paraId="55BA3122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elektromotorov, rozvádzačov, káblov a batérií </w:t>
            </w:r>
          </w:p>
          <w:p w14:paraId="62FBC3C2" w14:textId="77777777" w:rsidR="00C01102" w:rsidRPr="00C01102" w:rsidRDefault="00627FBD" w:rsidP="00627FBD">
            <w:pPr>
              <w:tabs>
                <w:tab w:val="left" w:pos="4888"/>
              </w:tabs>
              <w:ind w:left="45"/>
              <w:jc w:val="left"/>
              <w:rPr>
                <w:vanish/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výskum a vývoj v oblasti prírodných a technických vied </w:t>
            </w:r>
          </w:p>
          <w:p w14:paraId="6F91E495" w14:textId="77777777" w:rsidR="00627FBD" w:rsidRPr="00C01102" w:rsidRDefault="00627FBD" w:rsidP="00856F11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proofErr w:type="spellStart"/>
            <w:r w:rsidRPr="00C01102">
              <w:rPr>
                <w:color w:val="000000"/>
                <w:szCs w:val="17"/>
              </w:rPr>
              <w:t>kovobrábanie</w:t>
            </w:r>
            <w:proofErr w:type="spellEnd"/>
            <w:r w:rsidRPr="00C01102">
              <w:rPr>
                <w:color w:val="000000"/>
                <w:szCs w:val="17"/>
              </w:rPr>
              <w:t xml:space="preserve"> </w:t>
            </w:r>
          </w:p>
          <w:p w14:paraId="4AFB12AD" w14:textId="77777777" w:rsidR="00627FBD" w:rsidRDefault="00627FBD" w:rsidP="00627FBD">
            <w:pPr>
              <w:tabs>
                <w:tab w:val="left" w:pos="4840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-zámočníctvo</w:t>
            </w:r>
          </w:p>
          <w:p w14:paraId="1D085C14" w14:textId="77777777" w:rsidR="009A688E" w:rsidRPr="00C01102" w:rsidRDefault="00627FBD" w:rsidP="00627FBD">
            <w:pPr>
              <w:tabs>
                <w:tab w:val="left" w:pos="4840"/>
              </w:tabs>
              <w:ind w:left="45"/>
              <w:jc w:val="left"/>
              <w:rPr>
                <w:snapToGrid w:val="0"/>
                <w:szCs w:val="17"/>
                <w:lang w:eastAsia="sk-SK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nástrojárstvo </w:t>
            </w:r>
          </w:p>
        </w:tc>
      </w:tr>
    </w:tbl>
    <w:p w14:paraId="620CB671" w14:textId="77777777" w:rsidR="009A688E" w:rsidRDefault="009A688E">
      <w:pPr>
        <w:rPr>
          <w:snapToGrid w:val="0"/>
          <w:lang w:eastAsia="sk-SK"/>
        </w:rPr>
      </w:pPr>
    </w:p>
    <w:p w14:paraId="1CBFEDDC" w14:textId="77777777" w:rsidR="00E72187" w:rsidRDefault="00E72187">
      <w:pPr>
        <w:rPr>
          <w:snapToGrid w:val="0"/>
          <w:lang w:eastAsia="sk-SK"/>
        </w:rPr>
      </w:pPr>
    </w:p>
    <w:p w14:paraId="0A14DE7A" w14:textId="77777777" w:rsidR="00E72187" w:rsidRDefault="00E72187" w:rsidP="00E72187">
      <w:pPr>
        <w:pStyle w:val="Nadpis1"/>
      </w:pPr>
      <w:r>
        <w:t>Riziká a neistoty, ktorým je spoločnosť vystavená</w:t>
      </w:r>
    </w:p>
    <w:p w14:paraId="5DA7A1B8" w14:textId="77777777" w:rsidR="00AE435C" w:rsidRPr="00AE435C" w:rsidRDefault="00AE435C" w:rsidP="00AE435C"/>
    <w:p w14:paraId="02F400EA" w14:textId="5CE20B32" w:rsidR="00E72187" w:rsidRDefault="00404969" w:rsidP="006D568C">
      <w:pPr>
        <w:spacing w:line="480" w:lineRule="auto"/>
        <w:ind w:left="539"/>
        <w:rPr>
          <w:snapToGrid w:val="0"/>
          <w:lang w:eastAsia="sk-SK"/>
        </w:rPr>
      </w:pPr>
      <w:r w:rsidRPr="00D83311">
        <w:rPr>
          <w:snapToGrid w:val="0"/>
          <w:lang w:eastAsia="sk-SK"/>
        </w:rPr>
        <w:t>Spoločnosť je vystavená bežným obchodným rizikám</w:t>
      </w:r>
      <w:r w:rsidR="002B7FDF">
        <w:rPr>
          <w:snapToGrid w:val="0"/>
          <w:lang w:eastAsia="sk-SK"/>
        </w:rPr>
        <w:t xml:space="preserve">, </w:t>
      </w:r>
      <w:r w:rsidR="00D83311" w:rsidRPr="005F6074">
        <w:rPr>
          <w:snapToGrid w:val="0"/>
          <w:lang w:eastAsia="sk-SK"/>
        </w:rPr>
        <w:t>inflačné</w:t>
      </w:r>
      <w:r w:rsidR="002B7FDF">
        <w:rPr>
          <w:snapToGrid w:val="0"/>
          <w:lang w:eastAsia="sk-SK"/>
        </w:rPr>
        <w:t>mu</w:t>
      </w:r>
      <w:r w:rsidR="00D83311" w:rsidRPr="005F6074">
        <w:rPr>
          <w:snapToGrid w:val="0"/>
          <w:lang w:eastAsia="sk-SK"/>
        </w:rPr>
        <w:t xml:space="preserve"> rizik</w:t>
      </w:r>
      <w:r w:rsidR="002B7FDF">
        <w:rPr>
          <w:snapToGrid w:val="0"/>
          <w:lang w:eastAsia="sk-SK"/>
        </w:rPr>
        <w:t>u</w:t>
      </w:r>
      <w:r w:rsidR="00D83311" w:rsidRPr="005F6074">
        <w:rPr>
          <w:snapToGrid w:val="0"/>
          <w:lang w:eastAsia="sk-SK"/>
        </w:rPr>
        <w:t>, riziko nedostatku pracovnej sily</w:t>
      </w:r>
      <w:r w:rsidRPr="00D83311">
        <w:rPr>
          <w:snapToGrid w:val="0"/>
          <w:lang w:eastAsia="sk-SK"/>
        </w:rPr>
        <w:t>. Vedenie spoločnosti prijíma dostatočné opatrenia na ich elimináciu.</w:t>
      </w:r>
      <w:r w:rsidR="00032A75">
        <w:rPr>
          <w:snapToGrid w:val="0"/>
          <w:lang w:eastAsia="sk-SK"/>
        </w:rPr>
        <w:t xml:space="preserve">    </w:t>
      </w:r>
    </w:p>
    <w:p w14:paraId="65D3C827" w14:textId="77777777" w:rsidR="00404969" w:rsidRDefault="00404969" w:rsidP="006D568C">
      <w:pPr>
        <w:spacing w:line="480" w:lineRule="auto"/>
        <w:ind w:left="539"/>
        <w:rPr>
          <w:snapToGrid w:val="0"/>
          <w:lang w:val="en-US" w:eastAsia="sk-SK"/>
        </w:rPr>
      </w:pPr>
    </w:p>
    <w:p w14:paraId="08B27463" w14:textId="77777777" w:rsidR="00404969" w:rsidRDefault="00404969">
      <w:pPr>
        <w:rPr>
          <w:snapToGrid w:val="0"/>
          <w:lang w:eastAsia="sk-SK"/>
        </w:rPr>
      </w:pPr>
    </w:p>
    <w:p w14:paraId="4127B9E1" w14:textId="7CFD7D4E" w:rsidR="009A688E" w:rsidRPr="00856F11" w:rsidRDefault="00AE435C" w:rsidP="00B4361C">
      <w:pPr>
        <w:pStyle w:val="Nadpis1"/>
        <w:tabs>
          <w:tab w:val="clear" w:pos="539"/>
          <w:tab w:val="num" w:pos="567"/>
        </w:tabs>
        <w:ind w:left="567" w:hanging="567"/>
      </w:pPr>
      <w:r w:rsidRPr="00856F11">
        <w:t>PLÁN A POKRAČOVANIE ČINNOSTI SPOLOčNOSTI V ROKU 20</w:t>
      </w:r>
      <w:r w:rsidR="009B7CEA">
        <w:t>2</w:t>
      </w:r>
      <w:r w:rsidR="002B7FDF">
        <w:t>2</w:t>
      </w:r>
    </w:p>
    <w:p w14:paraId="2C12C442" w14:textId="77777777" w:rsidR="00404969" w:rsidRDefault="00404969">
      <w:pPr>
        <w:ind w:left="567" w:right="-637"/>
        <w:jc w:val="left"/>
        <w:rPr>
          <w:snapToGrid w:val="0"/>
          <w:lang w:eastAsia="sk-SK"/>
        </w:rPr>
      </w:pPr>
    </w:p>
    <w:p w14:paraId="66FFD172" w14:textId="01B91D80" w:rsidR="008C49FA" w:rsidRDefault="00C70F35" w:rsidP="006D568C">
      <w:pPr>
        <w:shd w:val="clear" w:color="auto" w:fill="FFFFFF"/>
        <w:spacing w:line="480" w:lineRule="auto"/>
        <w:ind w:left="539"/>
        <w:rPr>
          <w:rFonts w:cs="Arial"/>
          <w:color w:val="222222"/>
          <w:szCs w:val="17"/>
          <w:lang w:eastAsia="sk-SK"/>
        </w:rPr>
      </w:pPr>
      <w:r w:rsidRPr="00C70F35">
        <w:rPr>
          <w:rFonts w:cs="Arial"/>
          <w:bCs/>
          <w:color w:val="000000"/>
          <w:szCs w:val="17"/>
          <w:lang w:eastAsia="sk-SK"/>
        </w:rPr>
        <w:t>V roku 20</w:t>
      </w:r>
      <w:r w:rsidR="00621A71">
        <w:rPr>
          <w:rFonts w:cs="Arial"/>
          <w:bCs/>
          <w:color w:val="000000"/>
          <w:szCs w:val="17"/>
          <w:lang w:eastAsia="sk-SK"/>
        </w:rPr>
        <w:t>2</w:t>
      </w:r>
      <w:r w:rsidR="002B7FDF">
        <w:rPr>
          <w:rFonts w:cs="Arial"/>
          <w:bCs/>
          <w:color w:val="000000"/>
          <w:szCs w:val="17"/>
          <w:lang w:eastAsia="sk-SK"/>
        </w:rPr>
        <w:t>1</w:t>
      </w:r>
      <w:r w:rsidRPr="00C70F35">
        <w:rPr>
          <w:rFonts w:cs="Arial"/>
          <w:bCs/>
          <w:color w:val="000000"/>
          <w:szCs w:val="17"/>
          <w:lang w:eastAsia="sk-SK"/>
        </w:rPr>
        <w:t xml:space="preserve"> spoločnosť úspešne </w:t>
      </w:r>
      <w:r w:rsidR="002B7FDF">
        <w:rPr>
          <w:rFonts w:cs="Arial"/>
          <w:bCs/>
          <w:color w:val="000000"/>
          <w:szCs w:val="17"/>
          <w:lang w:eastAsia="sk-SK"/>
        </w:rPr>
        <w:t>zastabilizovala všetky pozície pri riadiacich pracovníkoch, pričom im p</w:t>
      </w:r>
      <w:r w:rsidR="00A25562">
        <w:rPr>
          <w:rFonts w:cs="Arial"/>
          <w:bCs/>
          <w:color w:val="000000"/>
          <w:szCs w:val="17"/>
          <w:lang w:eastAsia="sk-SK"/>
        </w:rPr>
        <w:t>oskytla</w:t>
      </w:r>
      <w:r w:rsidR="002B7FDF">
        <w:rPr>
          <w:rFonts w:cs="Arial"/>
          <w:bCs/>
          <w:color w:val="000000"/>
          <w:szCs w:val="17"/>
          <w:lang w:eastAsia="sk-SK"/>
        </w:rPr>
        <w:t xml:space="preserve"> priestor na rozvoj a kladie dôra</w:t>
      </w:r>
      <w:r w:rsidR="002B7FDF" w:rsidRPr="00441D32">
        <w:rPr>
          <w:rFonts w:cs="Arial"/>
          <w:bCs/>
          <w:color w:val="000000"/>
          <w:szCs w:val="17"/>
          <w:lang w:eastAsia="sk-SK"/>
        </w:rPr>
        <w:t>z na ich neust</w:t>
      </w:r>
      <w:r w:rsidR="002B7FDF">
        <w:rPr>
          <w:rFonts w:cs="Arial"/>
          <w:bCs/>
          <w:color w:val="000000"/>
          <w:szCs w:val="17"/>
          <w:lang w:eastAsia="sk-SK"/>
        </w:rPr>
        <w:t>ále vzdelávanie. Napriek obmed</w:t>
      </w:r>
      <w:r w:rsidR="002B7FDF" w:rsidRPr="00441D32">
        <w:rPr>
          <w:rFonts w:cs="Arial"/>
          <w:bCs/>
          <w:color w:val="000000"/>
          <w:szCs w:val="17"/>
          <w:lang w:eastAsia="sk-SK"/>
        </w:rPr>
        <w:t>zeniam s</w:t>
      </w:r>
      <w:r w:rsidR="002B7FDF">
        <w:rPr>
          <w:rFonts w:cs="Arial"/>
          <w:bCs/>
          <w:color w:val="000000"/>
          <w:szCs w:val="17"/>
          <w:lang w:eastAsia="sk-SK"/>
        </w:rPr>
        <w:t>úvisiacim s pandémiou</w:t>
      </w:r>
      <w:r w:rsidR="002B7FDF">
        <w:rPr>
          <w:rFonts w:cs="Arial"/>
          <w:color w:val="222222"/>
          <w:szCs w:val="17"/>
          <w:lang w:eastAsia="sk-SK"/>
        </w:rPr>
        <w:t xml:space="preserve"> dokázala spoločnosť dosiahnuť po</w:t>
      </w:r>
      <w:r w:rsidR="002B7FDF" w:rsidRPr="00441D32">
        <w:rPr>
          <w:rFonts w:cs="Arial"/>
          <w:color w:val="222222"/>
          <w:szCs w:val="17"/>
          <w:lang w:eastAsia="sk-SK"/>
        </w:rPr>
        <w:t>zitívny hospodársk</w:t>
      </w:r>
      <w:r w:rsidR="00A25562" w:rsidRPr="00441D32">
        <w:rPr>
          <w:rFonts w:cs="Arial"/>
          <w:color w:val="222222"/>
          <w:szCs w:val="17"/>
          <w:lang w:eastAsia="sk-SK"/>
        </w:rPr>
        <w:t>y</w:t>
      </w:r>
      <w:r w:rsidR="002B7FDF" w:rsidRPr="00441D32">
        <w:rPr>
          <w:rFonts w:cs="Arial"/>
          <w:color w:val="222222"/>
          <w:szCs w:val="17"/>
          <w:lang w:eastAsia="sk-SK"/>
        </w:rPr>
        <w:t xml:space="preserve"> výsledok</w:t>
      </w:r>
      <w:r w:rsidR="00A25562">
        <w:rPr>
          <w:rFonts w:cs="Arial"/>
          <w:color w:val="222222"/>
          <w:szCs w:val="17"/>
          <w:lang w:eastAsia="sk-SK"/>
        </w:rPr>
        <w:t xml:space="preserve">, a to najmä vďaka stabilnému dopytu od zákazníkov a dobrému manažmentu </w:t>
      </w:r>
      <w:r w:rsidR="00621A71">
        <w:rPr>
          <w:rFonts w:cs="Arial"/>
          <w:color w:val="222222"/>
          <w:szCs w:val="17"/>
          <w:lang w:eastAsia="sk-SK"/>
        </w:rPr>
        <w:t>nákladov.</w:t>
      </w:r>
    </w:p>
    <w:p w14:paraId="7F12E876" w14:textId="0CDF4542" w:rsidR="007216DF" w:rsidRDefault="007216DF">
      <w:pPr>
        <w:jc w:val="left"/>
        <w:rPr>
          <w:rFonts w:cs="Arial"/>
          <w:color w:val="222222"/>
          <w:szCs w:val="17"/>
          <w:lang w:eastAsia="sk-SK"/>
        </w:rPr>
      </w:pPr>
      <w:r>
        <w:rPr>
          <w:rFonts w:cs="Arial"/>
          <w:color w:val="222222"/>
          <w:szCs w:val="17"/>
          <w:lang w:eastAsia="sk-SK"/>
        </w:rPr>
        <w:br w:type="page"/>
      </w:r>
    </w:p>
    <w:p w14:paraId="6C70BD94" w14:textId="77777777" w:rsidR="007216DF" w:rsidRDefault="007216DF">
      <w:pPr>
        <w:jc w:val="left"/>
        <w:rPr>
          <w:rFonts w:cs="Arial"/>
          <w:color w:val="222222"/>
          <w:szCs w:val="17"/>
          <w:lang w:eastAsia="sk-SK"/>
        </w:rPr>
      </w:pPr>
    </w:p>
    <w:p w14:paraId="136D0635" w14:textId="099844D7" w:rsidR="00C70F35" w:rsidRPr="00441D32" w:rsidRDefault="000F051F" w:rsidP="006D568C">
      <w:pPr>
        <w:shd w:val="clear" w:color="auto" w:fill="FFFFFF"/>
        <w:spacing w:line="480" w:lineRule="auto"/>
        <w:ind w:left="567"/>
        <w:contextualSpacing/>
        <w:rPr>
          <w:rFonts w:ascii="Arial" w:hAnsi="Arial" w:cs="Arial"/>
          <w:color w:val="222222"/>
          <w:szCs w:val="17"/>
          <w:lang w:eastAsia="sk-SK"/>
        </w:rPr>
      </w:pPr>
      <w:r w:rsidRPr="00441D32">
        <w:rPr>
          <w:rFonts w:cs="Arial"/>
          <w:bCs/>
          <w:color w:val="000000"/>
          <w:szCs w:val="17"/>
          <w:lang w:eastAsia="sk-SK"/>
        </w:rPr>
        <w:t xml:space="preserve">Spoločnosť je vlastníkom </w:t>
      </w:r>
      <w:r w:rsidR="00C70F35" w:rsidRPr="00441D32">
        <w:rPr>
          <w:rFonts w:cs="Arial"/>
          <w:bCs/>
          <w:color w:val="000000"/>
          <w:szCs w:val="17"/>
          <w:lang w:eastAsia="sk-SK"/>
        </w:rPr>
        <w:t>certifikát</w:t>
      </w:r>
      <w:r w:rsidRPr="00441D32">
        <w:rPr>
          <w:rFonts w:cs="Arial"/>
          <w:bCs/>
          <w:color w:val="000000"/>
          <w:szCs w:val="17"/>
          <w:lang w:eastAsia="sk-SK"/>
        </w:rPr>
        <w:t xml:space="preserve">ov </w:t>
      </w:r>
      <w:r w:rsidR="00C70F35" w:rsidRPr="00441D32">
        <w:rPr>
          <w:rFonts w:cs="Arial"/>
          <w:bCs/>
          <w:color w:val="000000"/>
          <w:szCs w:val="17"/>
          <w:lang w:eastAsia="sk-SK"/>
        </w:rPr>
        <w:t>IMS podľa noriem </w:t>
      </w:r>
      <w:r w:rsidR="00C70F35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ISO 9001:2008 a</w:t>
      </w:r>
      <w:r w:rsidR="00F765F9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="00C70F35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ISO 14001:2004.</w:t>
      </w:r>
      <w:r w:rsidR="00F765F9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="00C70F35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Prevádzka v závode Dobrá rovnako ako aj prevádzka v Trenčianskych Bohuslaviciach pod vedením EA BU IMS koordinátora pokračovali</w:t>
      </w:r>
      <w:r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v roku 20</w:t>
      </w:r>
      <w:r w:rsidR="00621A71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2</w:t>
      </w:r>
      <w:r w:rsidR="00FE392F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1</w:t>
      </w:r>
      <w:r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="00C70F35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v implementácii požiadaviek v súlade s vydaniami príslušných noriem</w:t>
      </w:r>
      <w:r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.</w:t>
      </w:r>
    </w:p>
    <w:p w14:paraId="5893E529" w14:textId="275A8EE3" w:rsidR="000F051F" w:rsidRDefault="00C70F35" w:rsidP="006D568C">
      <w:pPr>
        <w:shd w:val="clear" w:color="auto" w:fill="FFFFFF"/>
        <w:spacing w:line="480" w:lineRule="auto"/>
        <w:ind w:left="539"/>
        <w:rPr>
          <w:rFonts w:cs="Arial"/>
          <w:bCs/>
          <w:color w:val="222222"/>
          <w:szCs w:val="17"/>
          <w:shd w:val="clear" w:color="auto" w:fill="FFFFFF"/>
          <w:lang w:eastAsia="sk-SK"/>
        </w:rPr>
      </w:pPr>
      <w:r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V oblasti zabezpečenia kvality </w:t>
      </w:r>
      <w:r w:rsidR="00621A71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sa pokračovalo v</w:t>
      </w:r>
      <w:r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reorganizácii zabezpečenia interných kontrol s cieľom eliminovať nezhody a tým neustále zvyšovať podiel produkcie v súlade s požiadavkami zákazníka</w:t>
      </w:r>
      <w:r w:rsidR="000F051F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,</w:t>
      </w:r>
      <w:r w:rsidR="0083340D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="00621A71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neustále zlepšujeme pracovné prostredie</w:t>
      </w:r>
      <w:r w:rsidR="004B0326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.</w:t>
      </w:r>
      <w:r w:rsidR="000F051F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="004B0326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V</w:t>
      </w:r>
      <w:r w:rsidR="000F051F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 roku 202</w:t>
      </w:r>
      <w:r w:rsidR="00621A71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1</w:t>
      </w:r>
      <w:r w:rsidR="000F051F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úspešne obhájili </w:t>
      </w:r>
      <w:r w:rsidR="0083340D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certifikáty IMS podľa noriem ISO 9001:2008 a ISO 14001:2004. IMS </w:t>
      </w:r>
      <w:r w:rsidR="00C34C6B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audítor</w:t>
      </w:r>
      <w:r w:rsidR="0083340D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="00621A71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opätovne </w:t>
      </w:r>
      <w:r w:rsidR="0083340D" w:rsidRPr="00441D32">
        <w:rPr>
          <w:rFonts w:cs="Arial"/>
          <w:bCs/>
          <w:color w:val="222222"/>
          <w:szCs w:val="17"/>
          <w:shd w:val="clear" w:color="auto" w:fill="FFFFFF"/>
          <w:lang w:eastAsia="sk-SK"/>
        </w:rPr>
        <w:t>vyzdvihol hlavne „LEAN“ a „CLEAN“ výrobu.</w:t>
      </w:r>
      <w:r w:rsidR="0083340D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</w:p>
    <w:p w14:paraId="3CCB41CB" w14:textId="77777777" w:rsidR="00B4361C" w:rsidRPr="00C70F35" w:rsidRDefault="00B4361C" w:rsidP="006D568C">
      <w:pPr>
        <w:shd w:val="clear" w:color="auto" w:fill="FFFFFF"/>
        <w:spacing w:line="480" w:lineRule="auto"/>
        <w:ind w:left="539"/>
        <w:rPr>
          <w:rFonts w:ascii="Arial" w:hAnsi="Arial" w:cs="Arial"/>
          <w:color w:val="222222"/>
          <w:szCs w:val="17"/>
          <w:lang w:eastAsia="sk-SK"/>
        </w:rPr>
      </w:pPr>
    </w:p>
    <w:p w14:paraId="5CA7D1CD" w14:textId="574E03D0" w:rsidR="009B2A3E" w:rsidRPr="00441D32" w:rsidRDefault="009B2A3E" w:rsidP="00856F11">
      <w:pPr>
        <w:shd w:val="clear" w:color="auto" w:fill="FFFFFF"/>
        <w:ind w:left="539"/>
        <w:rPr>
          <w:rFonts w:cs="Arial"/>
          <w:color w:val="222222"/>
          <w:szCs w:val="17"/>
          <w:lang w:eastAsia="sk-SK"/>
        </w:rPr>
      </w:pPr>
      <w:r w:rsidRPr="00441D32">
        <w:rPr>
          <w:rFonts w:cs="Arial"/>
          <w:color w:val="222222"/>
          <w:szCs w:val="17"/>
          <w:lang w:eastAsia="sk-SK"/>
        </w:rPr>
        <w:t xml:space="preserve">V </w:t>
      </w:r>
      <w:r w:rsidR="00B4361C" w:rsidRPr="00441D32">
        <w:rPr>
          <w:rFonts w:cs="Arial"/>
          <w:color w:val="222222"/>
          <w:szCs w:val="17"/>
          <w:lang w:eastAsia="sk-SK"/>
        </w:rPr>
        <w:t>roku 20</w:t>
      </w:r>
      <w:r w:rsidR="00621A71" w:rsidRPr="00441D32">
        <w:rPr>
          <w:rFonts w:cs="Arial"/>
          <w:color w:val="222222"/>
          <w:szCs w:val="17"/>
          <w:lang w:eastAsia="sk-SK"/>
        </w:rPr>
        <w:t>2</w:t>
      </w:r>
      <w:r w:rsidR="00FE392F" w:rsidRPr="00441D32">
        <w:rPr>
          <w:rFonts w:cs="Arial"/>
          <w:color w:val="222222"/>
          <w:szCs w:val="17"/>
          <w:lang w:eastAsia="sk-SK"/>
        </w:rPr>
        <w:t>1</w:t>
      </w:r>
      <w:r w:rsidR="00B4361C" w:rsidRPr="00441D32">
        <w:rPr>
          <w:rFonts w:cs="Arial"/>
          <w:color w:val="222222"/>
          <w:szCs w:val="17"/>
          <w:lang w:eastAsia="sk-SK"/>
        </w:rPr>
        <w:t xml:space="preserve"> sme úspešne implementovali do vý</w:t>
      </w:r>
      <w:r w:rsidRPr="00441D32">
        <w:rPr>
          <w:rFonts w:cs="Arial"/>
          <w:color w:val="222222"/>
          <w:szCs w:val="17"/>
          <w:lang w:eastAsia="sk-SK"/>
        </w:rPr>
        <w:t>roby</w:t>
      </w:r>
      <w:r w:rsidR="00B4361C" w:rsidRPr="00441D32">
        <w:rPr>
          <w:rFonts w:cs="Arial"/>
          <w:color w:val="222222"/>
          <w:szCs w:val="17"/>
          <w:lang w:eastAsia="sk-SK"/>
        </w:rPr>
        <w:t xml:space="preserve"> produkty a projekty pre </w:t>
      </w:r>
      <w:r w:rsidR="00621A71" w:rsidRPr="00441D32">
        <w:rPr>
          <w:rFonts w:cs="Arial"/>
          <w:color w:val="222222"/>
          <w:szCs w:val="17"/>
          <w:lang w:eastAsia="sk-SK"/>
        </w:rPr>
        <w:t xml:space="preserve">existujúcich zákazníkov </w:t>
      </w:r>
      <w:r w:rsidR="005A7D93" w:rsidRPr="00441D32">
        <w:rPr>
          <w:rFonts w:cs="Arial"/>
          <w:color w:val="222222"/>
          <w:szCs w:val="17"/>
          <w:lang w:eastAsia="sk-SK"/>
        </w:rPr>
        <w:t xml:space="preserve"> ako i pre nových</w:t>
      </w:r>
      <w:r w:rsidR="004F6CB8" w:rsidRPr="00441D32">
        <w:rPr>
          <w:rFonts w:cs="Arial"/>
          <w:color w:val="222222"/>
          <w:szCs w:val="17"/>
          <w:lang w:eastAsia="sk-SK"/>
        </w:rPr>
        <w:t>.</w:t>
      </w:r>
    </w:p>
    <w:p w14:paraId="2D288322" w14:textId="77777777" w:rsidR="0094475E" w:rsidRPr="00FE392F" w:rsidRDefault="0094475E" w:rsidP="0094475E">
      <w:pPr>
        <w:pStyle w:val="Odsekzoznamu"/>
        <w:spacing w:line="480" w:lineRule="auto"/>
        <w:rPr>
          <w:rFonts w:cs="Arial"/>
          <w:color w:val="222222"/>
          <w:szCs w:val="17"/>
          <w:highlight w:val="yellow"/>
        </w:rPr>
      </w:pPr>
    </w:p>
    <w:p w14:paraId="32923281" w14:textId="77777777" w:rsidR="009B7CEA" w:rsidRPr="00441D32" w:rsidRDefault="00BA7176" w:rsidP="006D568C">
      <w:pPr>
        <w:shd w:val="clear" w:color="auto" w:fill="FFFFFF"/>
        <w:ind w:left="360"/>
        <w:rPr>
          <w:rFonts w:cs="Arial"/>
          <w:color w:val="222222"/>
          <w:szCs w:val="17"/>
          <w:lang w:eastAsia="sk-SK"/>
        </w:rPr>
      </w:pPr>
      <w:r w:rsidRPr="00441D32">
        <w:rPr>
          <w:rFonts w:cs="Arial"/>
          <w:color w:val="222222"/>
          <w:szCs w:val="17"/>
          <w:lang w:eastAsia="sk-SK"/>
        </w:rPr>
        <w:t xml:space="preserve">Naďalej pokračujeme na významných projektoch, ktoré sú základom pre naše plány do </w:t>
      </w:r>
      <w:r w:rsidR="006D568C" w:rsidRPr="00441D32">
        <w:rPr>
          <w:rFonts w:cs="Arial"/>
          <w:color w:val="222222"/>
          <w:szCs w:val="17"/>
          <w:lang w:eastAsia="sk-SK"/>
        </w:rPr>
        <w:t xml:space="preserve">  </w:t>
      </w:r>
      <w:r w:rsidRPr="00441D32">
        <w:rPr>
          <w:rFonts w:cs="Arial"/>
          <w:color w:val="222222"/>
          <w:szCs w:val="17"/>
          <w:lang w:eastAsia="sk-SK"/>
        </w:rPr>
        <w:t>budúcnosti:</w:t>
      </w:r>
    </w:p>
    <w:p w14:paraId="2DA856D5" w14:textId="77777777" w:rsidR="00BA7176" w:rsidRPr="00441D32" w:rsidRDefault="00BA7176" w:rsidP="006D568C">
      <w:pPr>
        <w:shd w:val="clear" w:color="auto" w:fill="FFFFFF"/>
        <w:ind w:left="360" w:firstLine="720"/>
        <w:rPr>
          <w:rFonts w:cs="Arial"/>
          <w:color w:val="222222"/>
          <w:szCs w:val="17"/>
          <w:lang w:eastAsia="sk-SK"/>
        </w:rPr>
      </w:pPr>
    </w:p>
    <w:p w14:paraId="65EABEEF" w14:textId="77777777" w:rsidR="00BA7176" w:rsidRPr="00441D32" w:rsidRDefault="00BA7176" w:rsidP="006D568C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color w:val="222222"/>
          <w:szCs w:val="17"/>
          <w:lang w:eastAsia="sk-SK"/>
        </w:rPr>
      </w:pPr>
      <w:r w:rsidRPr="00441D32">
        <w:rPr>
          <w:rFonts w:cs="Arial"/>
          <w:color w:val="222222"/>
          <w:szCs w:val="17"/>
          <w:lang w:eastAsia="sk-SK"/>
        </w:rPr>
        <w:t>Optimalizácia portfólia so zameraním na predaj káblov, vodičov tretím osobám.</w:t>
      </w:r>
    </w:p>
    <w:p w14:paraId="4D401D6D" w14:textId="49D4FD26" w:rsidR="004F6CB8" w:rsidRPr="00441D32" w:rsidRDefault="00441D32" w:rsidP="006D568C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szCs w:val="17"/>
          <w:lang w:eastAsia="sk-SK"/>
        </w:rPr>
      </w:pPr>
      <w:r w:rsidRPr="00441D32">
        <w:rPr>
          <w:rFonts w:cs="Arial"/>
          <w:szCs w:val="17"/>
          <w:lang w:eastAsia="sk-SK"/>
        </w:rPr>
        <w:t>Uskutočnili sme investície do automatizovania výroby</w:t>
      </w:r>
    </w:p>
    <w:p w14:paraId="69D8EDB4" w14:textId="77777777" w:rsidR="004F6CB8" w:rsidRPr="00441D32" w:rsidRDefault="004F6CB8" w:rsidP="006D568C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color w:val="222222"/>
          <w:szCs w:val="17"/>
          <w:lang w:eastAsia="sk-SK"/>
        </w:rPr>
      </w:pPr>
      <w:r w:rsidRPr="00441D32">
        <w:rPr>
          <w:rFonts w:cs="Arial"/>
          <w:color w:val="222222"/>
          <w:szCs w:val="17"/>
          <w:lang w:eastAsia="sk-SK"/>
        </w:rPr>
        <w:t xml:space="preserve">Optimalizácia nákladov </w:t>
      </w:r>
    </w:p>
    <w:p w14:paraId="77DC9D16" w14:textId="77777777" w:rsidR="004F6CB8" w:rsidRDefault="004F6CB8" w:rsidP="005F6074">
      <w:pPr>
        <w:shd w:val="clear" w:color="auto" w:fill="FFFFFF"/>
        <w:spacing w:line="480" w:lineRule="auto"/>
        <w:ind w:left="720"/>
      </w:pPr>
    </w:p>
    <w:p w14:paraId="7C3D99DD" w14:textId="77777777" w:rsidR="00EE5553" w:rsidRPr="00F765F9" w:rsidRDefault="00EE5553" w:rsidP="005F6074">
      <w:pPr>
        <w:rPr>
          <w:snapToGrid w:val="0"/>
          <w:lang w:eastAsia="sk-SK"/>
        </w:rPr>
      </w:pPr>
    </w:p>
    <w:p w14:paraId="7E3AF774" w14:textId="7DBFE224" w:rsidR="005434BE" w:rsidRDefault="005434BE" w:rsidP="002A4810">
      <w:pPr>
        <w:spacing w:line="480" w:lineRule="auto"/>
        <w:ind w:left="539"/>
        <w:rPr>
          <w:snapToGrid w:val="0"/>
          <w:lang w:eastAsia="sk-SK"/>
        </w:rPr>
      </w:pPr>
      <w:r>
        <w:rPr>
          <w:snapToGrid w:val="0"/>
          <w:lang w:eastAsia="sk-SK"/>
        </w:rPr>
        <w:t>Spoločnosť v roku 202</w:t>
      </w:r>
      <w:r w:rsidR="00FE392F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čelila následkom pandémie Covid 19, ale tak ako i v roku 202</w:t>
      </w:r>
      <w:r w:rsidR="00FE392F">
        <w:rPr>
          <w:snapToGrid w:val="0"/>
          <w:lang w:eastAsia="sk-SK"/>
        </w:rPr>
        <w:t>0</w:t>
      </w:r>
      <w:r>
        <w:rPr>
          <w:snapToGrid w:val="0"/>
          <w:lang w:eastAsia="sk-SK"/>
        </w:rPr>
        <w:t xml:space="preserve"> sa jej vzhľadom na </w:t>
      </w:r>
      <w:proofErr w:type="spellStart"/>
      <w:r>
        <w:rPr>
          <w:snapToGrid w:val="0"/>
          <w:lang w:eastAsia="sk-SK"/>
        </w:rPr>
        <w:t>mikromanagement</w:t>
      </w:r>
      <w:proofErr w:type="spellEnd"/>
      <w:r>
        <w:rPr>
          <w:snapToGrid w:val="0"/>
          <w:lang w:eastAsia="sk-SK"/>
        </w:rPr>
        <w:t xml:space="preserve"> podarilo tieto následky eliminovať na minimálnu úroveň. </w:t>
      </w:r>
      <w:r w:rsidR="00FE392F">
        <w:rPr>
          <w:snapToGrid w:val="0"/>
          <w:lang w:eastAsia="sk-SK"/>
        </w:rPr>
        <w:t>Je</w:t>
      </w:r>
      <w:r>
        <w:rPr>
          <w:snapToGrid w:val="0"/>
          <w:lang w:eastAsia="sk-SK"/>
        </w:rPr>
        <w:t xml:space="preserve"> to výsledok neustáleho nastavovania prísnych hygienických pravidiel v súlade s nariadeniami vlády, a taktiež v obdobiach výpadkov zamestnancov spolupráca s externými personálnymi agentúrami. </w:t>
      </w:r>
    </w:p>
    <w:p w14:paraId="3F686622" w14:textId="71A59BF1" w:rsidR="00942EB0" w:rsidRDefault="00942EB0" w:rsidP="002A4810">
      <w:pPr>
        <w:spacing w:line="480" w:lineRule="auto"/>
        <w:ind w:left="539"/>
        <w:rPr>
          <w:snapToGrid w:val="0"/>
          <w:lang w:eastAsia="sk-SK"/>
        </w:rPr>
      </w:pPr>
    </w:p>
    <w:p w14:paraId="0F3B9B74" w14:textId="455385B9" w:rsidR="00942EB0" w:rsidRDefault="00942EB0" w:rsidP="002A4810">
      <w:pPr>
        <w:spacing w:line="480" w:lineRule="auto"/>
        <w:ind w:left="539"/>
        <w:rPr>
          <w:snapToGrid w:val="0"/>
          <w:lang w:eastAsia="sk-SK"/>
        </w:rPr>
      </w:pPr>
    </w:p>
    <w:p w14:paraId="303DF3C8" w14:textId="53BE16DF" w:rsidR="00FE392F" w:rsidRDefault="00FE392F" w:rsidP="002A4810">
      <w:pPr>
        <w:spacing w:line="480" w:lineRule="auto"/>
        <w:ind w:left="539"/>
        <w:rPr>
          <w:snapToGrid w:val="0"/>
          <w:lang w:eastAsia="sk-SK"/>
        </w:rPr>
      </w:pPr>
    </w:p>
    <w:p w14:paraId="3E805356" w14:textId="77777777" w:rsidR="00FE392F" w:rsidRPr="00F765F9" w:rsidRDefault="00FE392F" w:rsidP="002A4810">
      <w:pPr>
        <w:spacing w:line="480" w:lineRule="auto"/>
        <w:ind w:left="539"/>
        <w:rPr>
          <w:snapToGrid w:val="0"/>
          <w:lang w:eastAsia="sk-SK"/>
        </w:rPr>
      </w:pPr>
    </w:p>
    <w:p w14:paraId="50FB680C" w14:textId="7782B3B7" w:rsidR="0094475E" w:rsidRDefault="0094475E" w:rsidP="0094475E">
      <w:pPr>
        <w:pStyle w:val="Odsekzoznamu"/>
        <w:spacing w:line="480" w:lineRule="auto"/>
        <w:rPr>
          <w:rFonts w:cs="Arial"/>
          <w:color w:val="222222"/>
          <w:szCs w:val="17"/>
        </w:rPr>
      </w:pPr>
    </w:p>
    <w:p w14:paraId="6C357481" w14:textId="59C370F9" w:rsidR="00B52900" w:rsidRDefault="00B52900" w:rsidP="0094475E">
      <w:pPr>
        <w:pStyle w:val="Odsekzoznamu"/>
        <w:spacing w:line="480" w:lineRule="auto"/>
        <w:rPr>
          <w:rFonts w:cs="Arial"/>
          <w:color w:val="222222"/>
          <w:szCs w:val="17"/>
        </w:rPr>
      </w:pPr>
    </w:p>
    <w:p w14:paraId="39D1E0E4" w14:textId="43AD5BE7" w:rsidR="00B52900" w:rsidRDefault="00B52900" w:rsidP="0094475E">
      <w:pPr>
        <w:pStyle w:val="Odsekzoznamu"/>
        <w:spacing w:line="480" w:lineRule="auto"/>
        <w:rPr>
          <w:rFonts w:cs="Arial"/>
          <w:color w:val="222222"/>
          <w:szCs w:val="17"/>
        </w:rPr>
      </w:pPr>
    </w:p>
    <w:p w14:paraId="6CAB74EC" w14:textId="08B170EF" w:rsidR="00B52900" w:rsidRDefault="00B52900" w:rsidP="0094475E">
      <w:pPr>
        <w:pStyle w:val="Odsekzoznamu"/>
        <w:spacing w:line="480" w:lineRule="auto"/>
        <w:rPr>
          <w:rFonts w:cs="Arial"/>
          <w:color w:val="222222"/>
          <w:szCs w:val="17"/>
        </w:rPr>
      </w:pPr>
    </w:p>
    <w:p w14:paraId="1A462338" w14:textId="77777777" w:rsidR="00B52900" w:rsidRDefault="00B52900" w:rsidP="0094475E">
      <w:pPr>
        <w:pStyle w:val="Odsekzoznamu"/>
        <w:spacing w:line="480" w:lineRule="auto"/>
        <w:rPr>
          <w:rFonts w:cs="Arial"/>
          <w:color w:val="222222"/>
          <w:szCs w:val="17"/>
        </w:rPr>
      </w:pPr>
    </w:p>
    <w:p w14:paraId="33C0A461" w14:textId="77777777" w:rsidR="00C01102" w:rsidRDefault="00C01102">
      <w:pPr>
        <w:ind w:left="567" w:right="-637"/>
        <w:jc w:val="left"/>
        <w:rPr>
          <w:snapToGrid w:val="0"/>
          <w:lang w:eastAsia="sk-SK"/>
        </w:rPr>
      </w:pPr>
    </w:p>
    <w:p w14:paraId="006EEE9D" w14:textId="77777777" w:rsidR="009A688E" w:rsidRDefault="0016370F" w:rsidP="0016370F">
      <w:pPr>
        <w:pStyle w:val="Nadpis1"/>
      </w:pPr>
      <w:r w:rsidRPr="0016370F">
        <w:t>FINANČNÁ ANALÝZA</w:t>
      </w:r>
      <w:r w:rsidR="00574F5F">
        <w:rPr>
          <w:color w:val="FF0000"/>
          <w:u w:val="none"/>
        </w:rPr>
        <w:t xml:space="preserve"> </w:t>
      </w:r>
    </w:p>
    <w:p w14:paraId="3AC4BA8D" w14:textId="77777777" w:rsidR="00C01102" w:rsidRDefault="00C01102" w:rsidP="00802388"/>
    <w:p w14:paraId="283591EF" w14:textId="77777777" w:rsidR="00F765F9" w:rsidRDefault="00F765F9" w:rsidP="00802388"/>
    <w:tbl>
      <w:tblPr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4091"/>
        <w:gridCol w:w="1322"/>
      </w:tblGrid>
      <w:tr w:rsidR="00F765F9" w:rsidRPr="00F765F9" w14:paraId="3813235D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C538B" w14:textId="77777777" w:rsidR="00F765F9" w:rsidRPr="00F765F9" w:rsidRDefault="00F765F9">
            <w:pPr>
              <w:jc w:val="left"/>
              <w:rPr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DCD8C" w14:textId="77777777" w:rsidR="00F765F9" w:rsidRPr="00F765F9" w:rsidRDefault="00F765F9">
            <w:pPr>
              <w:jc w:val="right"/>
              <w:rPr>
                <w:rFonts w:cs="Calibri"/>
                <w:b/>
                <w:bCs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b/>
                <w:bCs/>
                <w:sz w:val="18"/>
                <w:szCs w:val="18"/>
                <w:lang w:val="en-US"/>
              </w:rPr>
              <w:t xml:space="preserve"> € </w:t>
            </w:r>
          </w:p>
        </w:tc>
      </w:tr>
      <w:tr w:rsidR="002A4810" w:rsidRPr="00546B11" w14:paraId="2C1561BF" w14:textId="77777777" w:rsidTr="005F6074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14086C5" w14:textId="77777777" w:rsidR="002A4810" w:rsidRPr="00F765F9" w:rsidRDefault="002A4810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EBT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F0CA8" w14:textId="7D93A95C" w:rsidR="002A4810" w:rsidRPr="003B7B96" w:rsidRDefault="002B10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101 051</w:t>
            </w:r>
            <w:r w:rsidR="002A4810" w:rsidRPr="005F6074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2A4810" w:rsidRPr="00F765F9" w14:paraId="282AAEEA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4B53B8A0" w14:textId="77777777" w:rsidR="002A4810" w:rsidRPr="00F765F9" w:rsidRDefault="002A4810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EBIT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E9C9A" w14:textId="57383FB0" w:rsidR="002A4810" w:rsidRPr="003B7B96" w:rsidRDefault="002B10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157 248</w:t>
            </w:r>
          </w:p>
        </w:tc>
      </w:tr>
      <w:tr w:rsidR="002A4810" w:rsidRPr="00F765F9" w14:paraId="35E29DB5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0885213A" w14:textId="77777777" w:rsidR="002A4810" w:rsidRPr="00F765F9" w:rsidRDefault="002A4810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EBITDA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855DB" w14:textId="173E25D2" w:rsidR="002A4810" w:rsidRPr="00F765F9" w:rsidRDefault="002B10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950 481</w:t>
            </w:r>
            <w:r w:rsidR="002A4810" w:rsidRPr="005F6074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F765F9" w:rsidRPr="00F765F9" w14:paraId="37C4DC37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8F900" w14:textId="77777777" w:rsidR="00F765F9" w:rsidRPr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56372" w14:textId="77777777" w:rsidR="00F765F9" w:rsidRPr="00F765F9" w:rsidRDefault="00F765F9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="00F765F9" w:rsidRPr="00F765F9" w14:paraId="5A8987B3" w14:textId="77777777" w:rsidTr="005F60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14:paraId="1640EE9E" w14:textId="77777777" w:rsidR="00F765F9" w:rsidRPr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Celková</w:t>
            </w:r>
            <w:proofErr w:type="spellEnd"/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likvidita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14:paraId="540EE58F" w14:textId="7B00D0C2" w:rsidR="00F765F9" w:rsidRPr="00F765F9" w:rsidRDefault="00C57E31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C57E31">
              <w:rPr>
                <w:rFonts w:cs="Calibri"/>
                <w:sz w:val="18"/>
                <w:szCs w:val="18"/>
                <w:lang w:val="en-US"/>
              </w:rPr>
              <w:t>153</w:t>
            </w:r>
            <w:r w:rsidR="00ED177F" w:rsidRPr="00C57E31">
              <w:rPr>
                <w:rFonts w:cs="Calibri"/>
                <w:sz w:val="18"/>
                <w:szCs w:val="18"/>
                <w:lang w:val="en-US"/>
              </w:rPr>
              <w:t>%</w:t>
            </w:r>
          </w:p>
        </w:tc>
      </w:tr>
      <w:tr w:rsidR="00F765F9" w:rsidRPr="00F765F9" w14:paraId="180ABFE6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7B551" w14:textId="77777777" w:rsidR="00F765F9" w:rsidRPr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Krátkodobé</w:t>
            </w:r>
            <w:proofErr w:type="spellEnd"/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pohľadávky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63D5B8" w14:textId="3F3ABB45" w:rsidR="00F765F9" w:rsidRPr="00751DB9" w:rsidRDefault="002B10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6 455 257</w:t>
            </w:r>
            <w:r w:rsidR="003F0D00" w:rsidRPr="00751DB9">
              <w:rPr>
                <w:rFonts w:cs="Calibri"/>
                <w:sz w:val="18"/>
                <w:szCs w:val="18"/>
                <w:lang w:val="en-US"/>
              </w:rPr>
              <w:t xml:space="preserve">   </w:t>
            </w:r>
            <w:r w:rsidR="00F765F9" w:rsidRPr="00751DB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F765F9" w:rsidRPr="00F765F9" w14:paraId="1B7752C9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09C0A" w14:textId="77777777" w:rsidR="00F765F9" w:rsidRPr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Zásoby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F2265" w14:textId="4B9FCA9F" w:rsidR="00F765F9" w:rsidRPr="00751DB9" w:rsidRDefault="00F765F9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751DB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2B101A">
              <w:rPr>
                <w:rFonts w:cs="Calibri"/>
                <w:sz w:val="18"/>
                <w:szCs w:val="18"/>
                <w:lang w:val="en-US"/>
              </w:rPr>
              <w:t>7 934 515</w:t>
            </w:r>
            <w:r w:rsidRPr="00751DB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F765F9" w:rsidRPr="00F765F9" w14:paraId="284C821F" w14:textId="77777777" w:rsidTr="005F607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FB78B" w14:textId="77777777" w:rsidR="00F765F9" w:rsidRPr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Krátkodobé</w:t>
            </w:r>
            <w:proofErr w:type="spellEnd"/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záväzky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213720" w14:textId="69559E2E" w:rsidR="00F765F9" w:rsidRPr="00751DB9" w:rsidRDefault="002B10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9 373 120</w:t>
            </w:r>
            <w:r w:rsidR="00F765F9" w:rsidRPr="00751DB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F765F9" w:rsidRPr="00F765F9" w14:paraId="1B6373CE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89B48" w14:textId="77777777" w:rsidR="00F765F9" w:rsidRPr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9DF97" w14:textId="77777777" w:rsidR="00F765F9" w:rsidRPr="00F765F9" w:rsidRDefault="00F765F9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="00F765F9" w:rsidRPr="00F765F9" w14:paraId="57AE654F" w14:textId="77777777" w:rsidTr="005F60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14:paraId="515E7868" w14:textId="77777777" w:rsidR="00F765F9" w:rsidRPr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Pracovný</w:t>
            </w:r>
            <w:proofErr w:type="spellEnd"/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kapitál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14:paraId="303E0E11" w14:textId="14A246B8" w:rsidR="00645441" w:rsidRPr="00F765F9" w:rsidRDefault="002B101A" w:rsidP="005F6074">
            <w:pPr>
              <w:jc w:val="center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5 016 652</w:t>
            </w:r>
          </w:p>
        </w:tc>
      </w:tr>
      <w:tr w:rsidR="00ED177F" w:rsidRPr="00F765F9" w14:paraId="5D71DA3D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17E4F" w14:textId="77777777" w:rsidR="00ED177F" w:rsidRPr="00F765F9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Krátkodobé</w:t>
            </w:r>
            <w:proofErr w:type="spellEnd"/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pohľadávky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078B25" w14:textId="4C5DAB23" w:rsidR="00ED177F" w:rsidRPr="00645441" w:rsidRDefault="002B10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6 455 257</w:t>
            </w:r>
            <w:r w:rsidR="00ED177F" w:rsidRPr="00645441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ED177F" w:rsidRPr="00F765F9" w14:paraId="7124F5E8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E4128" w14:textId="77777777" w:rsidR="00ED177F" w:rsidRPr="00F765F9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Zásoby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A6840E" w14:textId="1827D63B" w:rsidR="00ED177F" w:rsidRPr="00645441" w:rsidRDefault="002B10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7 934 515</w:t>
            </w:r>
            <w:r w:rsidR="00B018E4" w:rsidRPr="00645441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ED177F" w:rsidRPr="00645441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ED177F" w:rsidRPr="00F765F9" w14:paraId="654A4E86" w14:textId="77777777" w:rsidTr="005F607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FAC9E8" w14:textId="77777777" w:rsidR="00ED177F" w:rsidRPr="00F765F9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Krátkodobé</w:t>
            </w:r>
            <w:proofErr w:type="spellEnd"/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záväzky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20903C" w14:textId="307FCBEC" w:rsidR="00ED177F" w:rsidRPr="00645441" w:rsidRDefault="002B10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9 373 120</w:t>
            </w:r>
            <w:r w:rsidR="003F4EB3" w:rsidRPr="00645441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ED177F" w:rsidRPr="00645441">
              <w:rPr>
                <w:rFonts w:cs="Calibri"/>
                <w:sz w:val="18"/>
                <w:szCs w:val="18"/>
                <w:lang w:val="en-US"/>
              </w:rPr>
              <w:t xml:space="preserve">  </w:t>
            </w:r>
          </w:p>
        </w:tc>
      </w:tr>
      <w:tr w:rsidR="00ED177F" w:rsidRPr="00F765F9" w14:paraId="1B33C6F4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346EA" w14:textId="77777777" w:rsidR="00ED177F" w:rsidRPr="00F765F9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46FD9" w14:textId="77777777" w:rsidR="00ED177F" w:rsidRPr="00F765F9" w:rsidRDefault="00ED177F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="00ED177F" w:rsidRPr="00F765F9" w14:paraId="58B1776F" w14:textId="77777777" w:rsidTr="005F60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14:paraId="2C644081" w14:textId="77777777" w:rsidR="00ED177F" w:rsidRPr="00441D32" w:rsidRDefault="00ED177F">
            <w:pPr>
              <w:jc w:val="left"/>
              <w:rPr>
                <w:rFonts w:cs="Calibri"/>
                <w:sz w:val="18"/>
                <w:szCs w:val="18"/>
                <w:lang w:val="pl-PL"/>
              </w:rPr>
            </w:pPr>
            <w:r w:rsidRPr="00441D32">
              <w:rPr>
                <w:rFonts w:cs="Calibri"/>
                <w:sz w:val="18"/>
                <w:szCs w:val="18"/>
                <w:lang w:val="pl-PL"/>
              </w:rPr>
              <w:t>Doba inkasa pohľadávok v dňoch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14:paraId="1D0B61BE" w14:textId="4D726A75" w:rsidR="00ED177F" w:rsidRPr="00F765F9" w:rsidRDefault="00EF0240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57</w:t>
            </w:r>
            <w:r w:rsidR="00ED177F"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ED177F" w:rsidRPr="00F765F9" w14:paraId="060290D2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FCD1E" w14:textId="77777777" w:rsidR="00ED177F" w:rsidRPr="00F765F9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Krátkodobé</w:t>
            </w:r>
            <w:proofErr w:type="spellEnd"/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pohľadávky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ACD209" w14:textId="792E7214" w:rsidR="00ED177F" w:rsidRPr="00496E53" w:rsidRDefault="003E36CC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6 455 257</w:t>
            </w:r>
          </w:p>
        </w:tc>
      </w:tr>
      <w:tr w:rsidR="00ED177F" w:rsidRPr="00F765F9" w14:paraId="3771F27A" w14:textId="77777777" w:rsidTr="005F607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A6AD5" w14:textId="282DC281" w:rsidR="00ED177F" w:rsidRPr="00441D32" w:rsidRDefault="00ED177F">
            <w:pPr>
              <w:jc w:val="left"/>
              <w:rPr>
                <w:rFonts w:cs="Calibri"/>
                <w:sz w:val="18"/>
                <w:szCs w:val="18"/>
                <w:lang w:val="pl-PL"/>
              </w:rPr>
            </w:pPr>
            <w:r w:rsidRPr="00441D32">
              <w:rPr>
                <w:rFonts w:cs="Calibri"/>
                <w:sz w:val="18"/>
                <w:szCs w:val="18"/>
                <w:lang w:val="pl-PL"/>
              </w:rPr>
              <w:t>Tržby z predaja výrobkov</w:t>
            </w:r>
            <w:r w:rsidR="00C34C6B" w:rsidRPr="00441D32">
              <w:rPr>
                <w:rFonts w:cs="Calibri"/>
                <w:sz w:val="18"/>
                <w:szCs w:val="18"/>
                <w:lang w:val="pl-PL"/>
              </w:rPr>
              <w:t>, tovaru a služieb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613D1B" w14:textId="5C73DC67" w:rsidR="00ED177F" w:rsidRPr="00496E53" w:rsidRDefault="00C57E31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41 672 783</w:t>
            </w:r>
            <w:r w:rsidR="00ED177F" w:rsidRPr="00496E53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ED177F" w:rsidRPr="00F765F9" w14:paraId="0995689B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FF89B" w14:textId="77777777" w:rsidR="00ED177F" w:rsidRPr="00F765F9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11452" w14:textId="77777777" w:rsidR="00ED177F" w:rsidRPr="00F765F9" w:rsidRDefault="00ED177F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="00ED177F" w:rsidRPr="00F765F9" w14:paraId="5FA11C61" w14:textId="77777777" w:rsidTr="005F60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14:paraId="43DABB7B" w14:textId="77777777" w:rsidR="00ED177F" w:rsidRPr="00441D32" w:rsidRDefault="00ED177F">
            <w:pPr>
              <w:jc w:val="left"/>
              <w:rPr>
                <w:rFonts w:cs="Calibri"/>
                <w:sz w:val="18"/>
                <w:szCs w:val="18"/>
                <w:lang w:val="pl-PL"/>
              </w:rPr>
            </w:pPr>
            <w:r w:rsidRPr="00441D32">
              <w:rPr>
                <w:rFonts w:cs="Calibri"/>
                <w:sz w:val="18"/>
                <w:szCs w:val="18"/>
                <w:lang w:val="pl-PL"/>
              </w:rPr>
              <w:t>Doba inkasa zásob v dňoch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14:paraId="395727DD" w14:textId="4F0814E6" w:rsidR="00ED177F" w:rsidRPr="00F765F9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441D32">
              <w:rPr>
                <w:rFonts w:cs="Calibri"/>
                <w:sz w:val="18"/>
                <w:szCs w:val="18"/>
                <w:lang w:val="pl-PL"/>
              </w:rPr>
              <w:t xml:space="preserve">  </w:t>
            </w:r>
            <w:r w:rsidR="00EF0240">
              <w:rPr>
                <w:rFonts w:cs="Calibri"/>
                <w:sz w:val="18"/>
                <w:szCs w:val="18"/>
                <w:lang w:val="en-US"/>
              </w:rPr>
              <w:t>70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ED177F" w:rsidRPr="00F765F9" w14:paraId="624FB8F9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A9FF0" w14:textId="77777777" w:rsidR="00ED177F" w:rsidRPr="00F765F9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Zásoby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6686D6" w14:textId="6F0FA9B4" w:rsidR="00ED177F" w:rsidRPr="004A6370" w:rsidRDefault="003E36CC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7 934 515</w:t>
            </w:r>
            <w:r w:rsidR="00B018E4" w:rsidRPr="004A6370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ED177F" w:rsidRPr="00F765F9" w14:paraId="45FABC40" w14:textId="77777777" w:rsidTr="005F607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7824C4" w14:textId="256B0497" w:rsidR="00ED177F" w:rsidRPr="00441D32" w:rsidRDefault="00ED177F">
            <w:pPr>
              <w:jc w:val="left"/>
              <w:rPr>
                <w:rFonts w:cs="Calibri"/>
                <w:sz w:val="18"/>
                <w:szCs w:val="18"/>
                <w:lang w:val="pl-PL"/>
              </w:rPr>
            </w:pPr>
            <w:r w:rsidRPr="00441D32">
              <w:rPr>
                <w:rFonts w:cs="Calibri"/>
                <w:sz w:val="18"/>
                <w:szCs w:val="18"/>
                <w:lang w:val="pl-PL"/>
              </w:rPr>
              <w:t>Tržby z predaja výrobkov</w:t>
            </w:r>
            <w:r w:rsidR="00C34C6B" w:rsidRPr="00441D32">
              <w:rPr>
                <w:rFonts w:cs="Calibri"/>
                <w:sz w:val="18"/>
                <w:szCs w:val="18"/>
                <w:lang w:val="pl-PL"/>
              </w:rPr>
              <w:t>, tovaru a služieb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2733CB" w14:textId="16973586" w:rsidR="00ED177F" w:rsidRPr="004A6370" w:rsidRDefault="00C57E31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41 672 783</w:t>
            </w:r>
          </w:p>
        </w:tc>
      </w:tr>
      <w:tr w:rsidR="00ED177F" w:rsidRPr="00F765F9" w14:paraId="7C8E1E53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4C45C" w14:textId="77777777" w:rsidR="00ED177F" w:rsidRPr="00F765F9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DC07C" w14:textId="77777777" w:rsidR="00ED177F" w:rsidRPr="00F765F9" w:rsidRDefault="00ED177F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="00ED177F" w:rsidRPr="00F765F9" w14:paraId="49D0212B" w14:textId="77777777" w:rsidTr="005F60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14:paraId="732E48B7" w14:textId="77777777" w:rsidR="00ED177F" w:rsidRPr="00441D32" w:rsidRDefault="00ED177F">
            <w:pPr>
              <w:jc w:val="left"/>
              <w:rPr>
                <w:rFonts w:cs="Calibri"/>
                <w:sz w:val="18"/>
                <w:szCs w:val="18"/>
                <w:lang w:val="pl-PL"/>
              </w:rPr>
            </w:pPr>
            <w:r w:rsidRPr="00441D32">
              <w:rPr>
                <w:rFonts w:cs="Calibri"/>
                <w:sz w:val="18"/>
                <w:szCs w:val="18"/>
                <w:lang w:val="pl-PL"/>
              </w:rPr>
              <w:t>Doba splatnosti záväzkov v dňoch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14:paraId="51A88A58" w14:textId="3D1B1FBC" w:rsidR="00ED177F" w:rsidRPr="00F765F9" w:rsidRDefault="00EF0240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54</w:t>
            </w:r>
          </w:p>
        </w:tc>
      </w:tr>
      <w:tr w:rsidR="00ED177F" w:rsidRPr="00F765F9" w14:paraId="64C051D9" w14:textId="77777777" w:rsidTr="005F6074">
        <w:trPr>
          <w:trHeight w:val="288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5483C" w14:textId="77777777" w:rsidR="00ED177F" w:rsidRPr="00F765F9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Záväzky</w:t>
            </w:r>
            <w:proofErr w:type="spellEnd"/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obchodného</w:t>
            </w:r>
            <w:proofErr w:type="spellEnd"/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765F9">
              <w:rPr>
                <w:rFonts w:cs="Calibri"/>
                <w:sz w:val="18"/>
                <w:szCs w:val="18"/>
                <w:lang w:val="en-US"/>
              </w:rPr>
              <w:t>styku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0108EE" w14:textId="710F300A" w:rsidR="00ED177F" w:rsidRPr="004A6370" w:rsidRDefault="003E36CC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5 362 505</w:t>
            </w:r>
            <w:r w:rsidR="003F4EB3" w:rsidRPr="004A6370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="00ED177F" w:rsidRPr="00C57E31" w14:paraId="75C7E986" w14:textId="77777777" w:rsidTr="005F6074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10E54C" w14:textId="77777777" w:rsidR="00ED177F" w:rsidRPr="000D53C2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proofErr w:type="spellStart"/>
            <w:r w:rsidRPr="000D53C2">
              <w:rPr>
                <w:rFonts w:cs="Calibri"/>
                <w:sz w:val="18"/>
                <w:szCs w:val="18"/>
                <w:lang w:val="en-US"/>
              </w:rPr>
              <w:t>Výrobná</w:t>
            </w:r>
            <w:proofErr w:type="spellEnd"/>
            <w:r w:rsidRPr="000D53C2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0D53C2">
              <w:rPr>
                <w:rFonts w:cs="Calibri"/>
                <w:sz w:val="18"/>
                <w:szCs w:val="18"/>
                <w:lang w:val="en-US"/>
              </w:rPr>
              <w:t>spotreba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396AED" w14:textId="65E171C3" w:rsidR="00ED177F" w:rsidRPr="000D53C2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0D53C2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0D53C2" w:rsidRPr="000D53C2">
              <w:rPr>
                <w:rFonts w:cs="Calibri"/>
                <w:sz w:val="18"/>
                <w:szCs w:val="18"/>
                <w:lang w:val="en-US"/>
              </w:rPr>
              <w:t>36 346 016</w:t>
            </w:r>
            <w:r w:rsidRPr="000D53C2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</w:tbl>
    <w:p w14:paraId="1156BB4F" w14:textId="3E02833B" w:rsidR="00F765F9" w:rsidRDefault="004A6370" w:rsidP="00802388">
      <w:r>
        <w:br w:type="textWrapping" w:clear="all"/>
      </w:r>
    </w:p>
    <w:p w14:paraId="475C8277" w14:textId="77777777" w:rsidR="006A569C" w:rsidRDefault="006A569C">
      <w:pPr>
        <w:rPr>
          <w:rFonts w:cs="Arial"/>
          <w:snapToGrid w:val="0"/>
          <w:lang w:eastAsia="sk-SK"/>
        </w:rPr>
      </w:pPr>
    </w:p>
    <w:p w14:paraId="4305F4FC" w14:textId="77777777" w:rsidR="00FF1D9F" w:rsidRDefault="00FF1D9F" w:rsidP="00FF1D9F">
      <w:pPr>
        <w:pStyle w:val="Nadpis1"/>
      </w:pPr>
      <w:r>
        <w:t>Náklady na vÝskum a</w:t>
      </w:r>
      <w:r w:rsidR="00057515">
        <w:t> </w:t>
      </w:r>
      <w:r>
        <w:t>vývoj</w:t>
      </w:r>
      <w:r w:rsidR="00057515">
        <w:t xml:space="preserve"> a VPLYV NA ŽIVOTNÉ PROSTREDIE</w:t>
      </w:r>
    </w:p>
    <w:p w14:paraId="569434A6" w14:textId="77777777" w:rsidR="00FF1D9F" w:rsidRDefault="00FF1D9F" w:rsidP="00FF1D9F"/>
    <w:p w14:paraId="0EB49AA0" w14:textId="77777777" w:rsidR="00FF1D9F" w:rsidRPr="00FF1D9F" w:rsidRDefault="00FF1D9F" w:rsidP="00404969">
      <w:pPr>
        <w:ind w:firstLine="539"/>
      </w:pPr>
      <w:r>
        <w:t>Spoločnosť nereal</w:t>
      </w:r>
      <w:r w:rsidR="00057515">
        <w:t>izuje náklady na výskum a vývoj a nemá negatívny vplyv na životné prostredie.</w:t>
      </w:r>
    </w:p>
    <w:p w14:paraId="419CA931" w14:textId="77777777" w:rsidR="0094475E" w:rsidRDefault="0094475E" w:rsidP="0094475E">
      <w:pPr>
        <w:pStyle w:val="Odsekzoznamu"/>
        <w:spacing w:line="480" w:lineRule="auto"/>
        <w:rPr>
          <w:rFonts w:cs="Arial"/>
          <w:color w:val="222222"/>
          <w:szCs w:val="17"/>
        </w:rPr>
      </w:pPr>
    </w:p>
    <w:p w14:paraId="685E4299" w14:textId="77777777" w:rsidR="009F5C9F" w:rsidRPr="00507C97" w:rsidRDefault="009F5C9F" w:rsidP="009F5C9F">
      <w:pPr>
        <w:pStyle w:val="Nadpis1"/>
      </w:pPr>
      <w:r w:rsidRPr="00963751">
        <w:t>Návrh na rozdelenie zisku alebo vyrovnanie straty</w:t>
      </w:r>
    </w:p>
    <w:p w14:paraId="032DD20F" w14:textId="77777777" w:rsidR="009F5C9F" w:rsidRDefault="009F5C9F">
      <w:pPr>
        <w:rPr>
          <w:rFonts w:cs="Arial"/>
          <w:snapToGrid w:val="0"/>
          <w:lang w:eastAsia="sk-SK"/>
        </w:rPr>
      </w:pPr>
    </w:p>
    <w:p w14:paraId="25E1455E" w14:textId="010CFBFD" w:rsidR="00E04C78" w:rsidRPr="00C01102" w:rsidRDefault="00C01102">
      <w:pPr>
        <w:spacing w:line="480" w:lineRule="auto"/>
        <w:ind w:left="539"/>
        <w:rPr>
          <w:szCs w:val="17"/>
        </w:rPr>
      </w:pPr>
      <w:r w:rsidRPr="00C01102">
        <w:rPr>
          <w:szCs w:val="17"/>
        </w:rPr>
        <w:t>O</w:t>
      </w:r>
      <w:r w:rsidR="00942EB0">
        <w:rPr>
          <w:szCs w:val="17"/>
        </w:rPr>
        <w:t> rozdelení HV</w:t>
      </w:r>
      <w:r w:rsidRPr="00C01102">
        <w:rPr>
          <w:szCs w:val="17"/>
        </w:rPr>
        <w:t xml:space="preserve"> za rok 20</w:t>
      </w:r>
      <w:r w:rsidR="00942EB0">
        <w:rPr>
          <w:szCs w:val="17"/>
        </w:rPr>
        <w:t>2</w:t>
      </w:r>
      <w:r w:rsidR="00FE392F">
        <w:rPr>
          <w:szCs w:val="17"/>
        </w:rPr>
        <w:t>1</w:t>
      </w:r>
      <w:r w:rsidRPr="00C01102">
        <w:rPr>
          <w:szCs w:val="17"/>
        </w:rPr>
        <w:t xml:space="preserve"> nebolo ešte rozhodnuté</w:t>
      </w:r>
      <w:r w:rsidR="00E04C78">
        <w:rPr>
          <w:szCs w:val="17"/>
        </w:rPr>
        <w:t>.</w:t>
      </w:r>
    </w:p>
    <w:p w14:paraId="2931FA67" w14:textId="77777777" w:rsidR="0094475E" w:rsidRDefault="0094475E" w:rsidP="005F6074">
      <w:pPr>
        <w:rPr>
          <w:rFonts w:cs="Arial"/>
          <w:color w:val="222222"/>
          <w:szCs w:val="17"/>
        </w:rPr>
      </w:pPr>
    </w:p>
    <w:p w14:paraId="534A57A7" w14:textId="77777777" w:rsidR="00FF1D9F" w:rsidRDefault="00FF1D9F" w:rsidP="00FF1D9F">
      <w:pPr>
        <w:pStyle w:val="Nadpis1"/>
      </w:pPr>
      <w:r>
        <w:t xml:space="preserve">NADOBÚDANIE </w:t>
      </w:r>
      <w:r w:rsidR="005D2885">
        <w:t xml:space="preserve">DOČASNÝCH LISTOV, OBCHODNÝCH PODIELOV A </w:t>
      </w:r>
      <w:r>
        <w:t>AKCIÍ</w:t>
      </w:r>
    </w:p>
    <w:p w14:paraId="66117C54" w14:textId="77777777" w:rsidR="00FF1D9F" w:rsidRDefault="00FF1D9F" w:rsidP="00FF1D9F"/>
    <w:p w14:paraId="47DB9A7A" w14:textId="77777777" w:rsidR="00FF1D9F" w:rsidRDefault="00FF1D9F" w:rsidP="006D568C">
      <w:pPr>
        <w:spacing w:line="480" w:lineRule="auto"/>
        <w:ind w:left="539"/>
      </w:pPr>
      <w:r>
        <w:t xml:space="preserve">Spoločnosť </w:t>
      </w:r>
      <w:r w:rsidR="005D2885">
        <w:t>nenadobudla dočasné listy, obchodné podiely a akcie, dočasné listy a obchodné podiely materskej účtovnej jednotky.</w:t>
      </w:r>
    </w:p>
    <w:p w14:paraId="4EC20CBE" w14:textId="28D50CAF" w:rsidR="007216DF" w:rsidRDefault="007216DF">
      <w:pPr>
        <w:jc w:val="left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br w:type="page"/>
      </w:r>
    </w:p>
    <w:p w14:paraId="10544B73" w14:textId="77777777" w:rsidR="007216DF" w:rsidRDefault="007216DF">
      <w:pPr>
        <w:jc w:val="left"/>
        <w:rPr>
          <w:rFonts w:cs="Arial"/>
          <w:snapToGrid w:val="0"/>
          <w:lang w:eastAsia="sk-SK"/>
        </w:rPr>
      </w:pPr>
    </w:p>
    <w:p w14:paraId="2774B2E4" w14:textId="77777777" w:rsidR="005D2885" w:rsidRDefault="005D2885" w:rsidP="005D2885">
      <w:pPr>
        <w:pStyle w:val="Nadpis1"/>
      </w:pPr>
      <w:r>
        <w:t>Organizačná zložka v zahraničí</w:t>
      </w:r>
    </w:p>
    <w:p w14:paraId="42FFA454" w14:textId="77777777" w:rsidR="005D2885" w:rsidRDefault="005D2885" w:rsidP="005D2885"/>
    <w:p w14:paraId="644FF9A3" w14:textId="77777777" w:rsidR="005D2885" w:rsidRDefault="005D2885" w:rsidP="00404969">
      <w:pPr>
        <w:ind w:firstLine="539"/>
      </w:pPr>
      <w:r>
        <w:t>Spoločnosť nemá organizačnú jednotku v zahraničí.</w:t>
      </w:r>
    </w:p>
    <w:p w14:paraId="6B28DB39" w14:textId="77777777" w:rsidR="0094475E" w:rsidRDefault="0094475E" w:rsidP="0094475E">
      <w:pPr>
        <w:pStyle w:val="Odsekzoznamu"/>
        <w:spacing w:line="480" w:lineRule="auto"/>
        <w:rPr>
          <w:rFonts w:cs="Arial"/>
          <w:color w:val="222222"/>
          <w:szCs w:val="17"/>
        </w:rPr>
      </w:pPr>
    </w:p>
    <w:p w14:paraId="4475EBF7" w14:textId="77777777" w:rsidR="006A569C" w:rsidRPr="00507C97" w:rsidRDefault="006A569C" w:rsidP="006A569C">
      <w:pPr>
        <w:pStyle w:val="Nadpis1"/>
        <w:tabs>
          <w:tab w:val="clear" w:pos="539"/>
          <w:tab w:val="num" w:pos="567"/>
        </w:tabs>
        <w:ind w:left="567" w:hanging="567"/>
      </w:pPr>
      <w:r>
        <w:t>FInančnÉ informácie účtovnej jednotky</w:t>
      </w:r>
    </w:p>
    <w:p w14:paraId="7AEA4568" w14:textId="77777777" w:rsidR="006A569C" w:rsidRPr="00507C97" w:rsidRDefault="006A569C" w:rsidP="006A569C">
      <w:pPr>
        <w:rPr>
          <w:rFonts w:cs="Arial"/>
          <w:u w:val="single"/>
        </w:rPr>
      </w:pPr>
    </w:p>
    <w:p w14:paraId="0875AF74" w14:textId="77777777" w:rsidR="006A569C" w:rsidRPr="00507C97" w:rsidRDefault="006A569C" w:rsidP="006D568C">
      <w:pPr>
        <w:spacing w:line="480" w:lineRule="auto"/>
        <w:ind w:left="539"/>
        <w:rPr>
          <w:rFonts w:cs="Arial"/>
          <w:snapToGrid w:val="0"/>
          <w:lang w:eastAsia="sk-SK"/>
        </w:rPr>
      </w:pPr>
      <w:r>
        <w:rPr>
          <w:rFonts w:cs="Arial"/>
        </w:rPr>
        <w:t>Finančné informácie o účtovnej jednotke sú obsiahnuté v prílohe k účtovnej závierke spoločnosti, ktorá je prílohou výročnej správy.</w:t>
      </w:r>
      <w:r w:rsidRPr="00507C97" w:rsidDel="00A45702">
        <w:rPr>
          <w:rFonts w:cs="Arial"/>
        </w:rPr>
        <w:t xml:space="preserve"> </w:t>
      </w:r>
    </w:p>
    <w:p w14:paraId="25D8B49B" w14:textId="77777777" w:rsidR="0094475E" w:rsidRDefault="0094475E" w:rsidP="0094475E">
      <w:pPr>
        <w:pStyle w:val="Odsekzoznamu"/>
        <w:spacing w:line="480" w:lineRule="auto"/>
        <w:rPr>
          <w:rFonts w:cs="Arial"/>
          <w:color w:val="222222"/>
          <w:szCs w:val="17"/>
        </w:rPr>
      </w:pPr>
    </w:p>
    <w:p w14:paraId="49101721" w14:textId="549D3581" w:rsidR="009A688E" w:rsidRDefault="009A688E">
      <w:pPr>
        <w:pStyle w:val="Nadpis1"/>
      </w:pPr>
      <w:r>
        <w:t>SKUTOČNOSTI, KTORÉ NASTALI PO DNI, KU KTORÉMU SA ZOSTAVUJE ÚČTOVNÁ ZÁVIERKA, A DO DŇA ZOSTAVENIA ÚČTOVNEJ ZÁVIERKY</w:t>
      </w:r>
    </w:p>
    <w:p w14:paraId="2E1A7745" w14:textId="77777777" w:rsidR="00EF0240" w:rsidRPr="00EF0240" w:rsidRDefault="00EF0240" w:rsidP="00EF0240"/>
    <w:p w14:paraId="095424BC" w14:textId="77777777" w:rsidR="00EE5553" w:rsidRDefault="00EE5553" w:rsidP="00EE5553">
      <w:pPr>
        <w:ind w:left="539"/>
        <w:rPr>
          <w:snapToGrid w:val="0"/>
          <w:lang w:eastAsia="sk-SK"/>
        </w:rPr>
      </w:pPr>
    </w:p>
    <w:p w14:paraId="7A9FEA64" w14:textId="07E69102" w:rsidR="00075987" w:rsidRDefault="00075987" w:rsidP="00FE392F">
      <w:pPr>
        <w:spacing w:line="480" w:lineRule="auto"/>
        <w:ind w:left="539"/>
        <w:rPr>
          <w:snapToGrid w:val="0"/>
          <w:lang w:eastAsia="sk-SK"/>
        </w:rPr>
      </w:pPr>
      <w:r w:rsidRPr="00441D32">
        <w:rPr>
          <w:snapToGrid w:val="0"/>
          <w:lang w:eastAsia="sk-SK"/>
        </w:rPr>
        <w:t xml:space="preserve">Materská spoločnosť </w:t>
      </w:r>
      <w:proofErr w:type="spellStart"/>
      <w:r w:rsidRPr="00441D32">
        <w:rPr>
          <w:snapToGrid w:val="0"/>
          <w:lang w:eastAsia="sk-SK"/>
        </w:rPr>
        <w:t>BizLink</w:t>
      </w:r>
      <w:proofErr w:type="spellEnd"/>
      <w:r w:rsidRPr="00441D32">
        <w:rPr>
          <w:snapToGrid w:val="0"/>
          <w:lang w:eastAsia="sk-SK"/>
        </w:rPr>
        <w:t xml:space="preserve"> Holding </w:t>
      </w:r>
      <w:proofErr w:type="spellStart"/>
      <w:r w:rsidRPr="00441D32">
        <w:rPr>
          <w:snapToGrid w:val="0"/>
          <w:lang w:eastAsia="sk-SK"/>
        </w:rPr>
        <w:t>Inc</w:t>
      </w:r>
      <w:proofErr w:type="spellEnd"/>
      <w:r w:rsidRPr="00441D32">
        <w:rPr>
          <w:snapToGrid w:val="0"/>
          <w:lang w:eastAsia="sk-SK"/>
        </w:rPr>
        <w:t xml:space="preserve">, poskytovateľ prepojovacích riešení so sídlom v USA, schválila akvizíciu väčšinového podielu priemyselnej divízie </w:t>
      </w:r>
      <w:proofErr w:type="spellStart"/>
      <w:r w:rsidRPr="00441D32">
        <w:rPr>
          <w:snapToGrid w:val="0"/>
          <w:lang w:eastAsia="sk-SK"/>
        </w:rPr>
        <w:t>Leoni</w:t>
      </w:r>
      <w:proofErr w:type="spellEnd"/>
      <w:r w:rsidRPr="00441D32">
        <w:rPr>
          <w:snapToGrid w:val="0"/>
          <w:lang w:eastAsia="sk-SK"/>
        </w:rPr>
        <w:t xml:space="preserve"> AG, nemeckého poskytovateľa káblov a káblových systémov pre automobilový sektor a iné priemyselné odvetvia. Transakcia bola ohlásená dňa 1. októbra 2021 a </w:t>
      </w:r>
      <w:r w:rsidR="00F9749A" w:rsidRPr="00441D32">
        <w:rPr>
          <w:snapToGrid w:val="0"/>
          <w:lang w:eastAsia="sk-SK"/>
        </w:rPr>
        <w:t>uzavre</w:t>
      </w:r>
      <w:r w:rsidR="00F9749A">
        <w:rPr>
          <w:snapToGrid w:val="0"/>
          <w:lang w:eastAsia="sk-SK"/>
        </w:rPr>
        <w:t xml:space="preserve">tá </w:t>
      </w:r>
      <w:r w:rsidR="00F9749A" w:rsidRPr="00791673">
        <w:rPr>
          <w:snapToGrid w:val="0"/>
          <w:lang w:eastAsia="sk-SK"/>
        </w:rPr>
        <w:t xml:space="preserve">21. </w:t>
      </w:r>
      <w:r w:rsidR="00F9749A">
        <w:rPr>
          <w:snapToGrid w:val="0"/>
          <w:lang w:eastAsia="sk-SK"/>
        </w:rPr>
        <w:t xml:space="preserve">januára </w:t>
      </w:r>
      <w:r w:rsidRPr="00441D32">
        <w:rPr>
          <w:snapToGrid w:val="0"/>
          <w:lang w:eastAsia="sk-SK"/>
        </w:rPr>
        <w:t xml:space="preserve">2022. Akvizíciou divízie Industrial Solutions spoločnosti LEONI spoločnosťou </w:t>
      </w:r>
      <w:proofErr w:type="spellStart"/>
      <w:r w:rsidRPr="00441D32">
        <w:rPr>
          <w:snapToGrid w:val="0"/>
          <w:lang w:eastAsia="sk-SK"/>
        </w:rPr>
        <w:t>BizLink</w:t>
      </w:r>
      <w:proofErr w:type="spellEnd"/>
      <w:r w:rsidRPr="00441D32">
        <w:rPr>
          <w:snapToGrid w:val="0"/>
          <w:lang w:eastAsia="sk-SK"/>
        </w:rPr>
        <w:t xml:space="preserve"> sa rozšíri</w:t>
      </w:r>
      <w:r w:rsidR="00F9749A">
        <w:rPr>
          <w:snapToGrid w:val="0"/>
          <w:lang w:eastAsia="sk-SK"/>
        </w:rPr>
        <w:t>la</w:t>
      </w:r>
      <w:r w:rsidRPr="00441D32">
        <w:rPr>
          <w:snapToGrid w:val="0"/>
          <w:lang w:eastAsia="sk-SK"/>
        </w:rPr>
        <w:t xml:space="preserve"> jej prítomnosť na trhu, najmä v Európe, vrátane časti spoločnosti LEONI Slovakia, spol. s </w:t>
      </w:r>
      <w:proofErr w:type="spellStart"/>
      <w:r w:rsidRPr="00441D32">
        <w:rPr>
          <w:snapToGrid w:val="0"/>
          <w:lang w:eastAsia="sk-SK"/>
        </w:rPr>
        <w:t>r.o</w:t>
      </w:r>
      <w:proofErr w:type="spellEnd"/>
      <w:r w:rsidRPr="00441D32">
        <w:rPr>
          <w:snapToGrid w:val="0"/>
          <w:lang w:eastAsia="sk-SK"/>
        </w:rPr>
        <w:t>. na Slovensku súvisiacou s jej bývalým odštepným závodom v Starej Turej</w:t>
      </w:r>
      <w:r w:rsidR="00441D32" w:rsidRPr="00441D32">
        <w:rPr>
          <w:snapToGrid w:val="0"/>
          <w:lang w:eastAsia="sk-SK"/>
        </w:rPr>
        <w:t>, Ilave a Jaklovciach</w:t>
      </w:r>
      <w:r w:rsidRPr="00441D32">
        <w:rPr>
          <w:snapToGrid w:val="0"/>
          <w:lang w:eastAsia="sk-SK"/>
        </w:rPr>
        <w:t>.</w:t>
      </w:r>
    </w:p>
    <w:p w14:paraId="21DA5D7F" w14:textId="77777777" w:rsidR="00B1448B" w:rsidRDefault="00B1448B" w:rsidP="00FE392F">
      <w:pPr>
        <w:spacing w:line="480" w:lineRule="auto"/>
        <w:ind w:left="539"/>
        <w:rPr>
          <w:snapToGrid w:val="0"/>
          <w:lang w:eastAsia="sk-SK"/>
        </w:rPr>
      </w:pPr>
    </w:p>
    <w:p w14:paraId="646AADB1" w14:textId="77777777" w:rsidR="00B1448B" w:rsidRPr="00791673" w:rsidRDefault="00B1448B" w:rsidP="00791673">
      <w:pPr>
        <w:spacing w:line="480" w:lineRule="auto"/>
        <w:ind w:left="539"/>
        <w:rPr>
          <w:snapToGrid w:val="0"/>
          <w:lang w:eastAsia="sk-SK"/>
        </w:rPr>
      </w:pPr>
      <w:r w:rsidRPr="00791673">
        <w:rPr>
          <w:snapToGrid w:val="0"/>
          <w:lang w:eastAsia="sk-SK"/>
        </w:rPr>
        <w:t xml:space="preserve">Prebiehajúca vojenská operácia na Ukrajine a súvisiace sankcie namierené proti Ruskej federácii môžu mať dopad na európske hospodárstvo a na celý svet. Účtovná jednotka nemá žiadnu významnú priamu expozíciu voči Ukrajine, Rusku ani Bielorusku. Vojna na Ukrajine v čase zostavovania tejto účtovnej závierky nemá priamy dopad na ekonomickú situáciu podniku. Pretože prebiehajúci konflikt sa neustále vyvíja, v tejto fáze nie je vedenie spoločnosti schopné spoľahlivo odhadnúť, či v budúcnosti ovplyvní ekonomiku podniku. </w:t>
      </w:r>
    </w:p>
    <w:p w14:paraId="00AD02A1" w14:textId="77777777" w:rsidR="00B1448B" w:rsidRPr="00791673" w:rsidRDefault="00B1448B" w:rsidP="00791673">
      <w:pPr>
        <w:spacing w:line="480" w:lineRule="auto"/>
        <w:ind w:left="539"/>
        <w:rPr>
          <w:snapToGrid w:val="0"/>
          <w:lang w:eastAsia="sk-SK"/>
        </w:rPr>
      </w:pPr>
      <w:r w:rsidRPr="00791673">
        <w:rPr>
          <w:snapToGrid w:val="0"/>
          <w:lang w:eastAsia="sk-SK"/>
        </w:rPr>
        <w:t xml:space="preserve">Konflikt na Ukrajine môže mať za následok, že predpoklady a odhady, ktoré boli použité pri zostavení účtovnej závierky si môžu vyžadovať revízie. Tieto môžu mať za následok významné úpravy účtovnej hodnoty majetku a záväzkov v nasledujúcom finančnom roku. </w:t>
      </w:r>
    </w:p>
    <w:p w14:paraId="16E75EED" w14:textId="77777777" w:rsidR="00B1448B" w:rsidRPr="00791673" w:rsidRDefault="00B1448B" w:rsidP="00791673">
      <w:pPr>
        <w:spacing w:line="480" w:lineRule="auto"/>
        <w:ind w:left="539"/>
        <w:rPr>
          <w:snapToGrid w:val="0"/>
          <w:lang w:eastAsia="sk-SK"/>
        </w:rPr>
      </w:pPr>
      <w:r w:rsidRPr="00791673">
        <w:rPr>
          <w:snapToGrid w:val="0"/>
          <w:lang w:eastAsia="sk-SK"/>
        </w:rPr>
        <w:t>Dlhodobý vplyv môže ovplyvniť aj objemy obchodných transakcií, peňažné toky a ziskovosť spoločnosti. Spoločnosť však ku dňu zostavenia tejto účtovnej závierky naďalej plní svoje záväzky a predpokladá, že bude naďalej pokračovať v činnosti ako zdravo fungujúci podnik.</w:t>
      </w:r>
    </w:p>
    <w:p w14:paraId="02A2954D" w14:textId="77777777" w:rsidR="00B1448B" w:rsidRPr="00441D32" w:rsidRDefault="00B1448B" w:rsidP="00FE392F">
      <w:pPr>
        <w:spacing w:line="480" w:lineRule="auto"/>
        <w:ind w:left="539"/>
        <w:rPr>
          <w:snapToGrid w:val="0"/>
          <w:lang w:eastAsia="sk-SK"/>
        </w:rPr>
      </w:pPr>
    </w:p>
    <w:p w14:paraId="41F19447" w14:textId="77777777" w:rsidR="00075987" w:rsidRPr="00441D32" w:rsidRDefault="00075987" w:rsidP="00791673">
      <w:pPr>
        <w:spacing w:line="480" w:lineRule="auto"/>
        <w:ind w:left="539"/>
        <w:rPr>
          <w:snapToGrid w:val="0"/>
          <w:lang w:eastAsia="sk-SK"/>
        </w:rPr>
      </w:pPr>
    </w:p>
    <w:p w14:paraId="3CA1ECE8" w14:textId="015DE9D1" w:rsidR="009A688E" w:rsidRDefault="002A4810" w:rsidP="00FE392F">
      <w:pPr>
        <w:spacing w:line="480" w:lineRule="auto"/>
        <w:ind w:left="540"/>
        <w:rPr>
          <w:snapToGrid w:val="0"/>
          <w:lang w:eastAsia="sk-SK"/>
        </w:rPr>
      </w:pPr>
      <w:r w:rsidRPr="00441D32">
        <w:rPr>
          <w:snapToGrid w:val="0"/>
          <w:lang w:eastAsia="sk-SK"/>
        </w:rPr>
        <w:lastRenderedPageBreak/>
        <w:t>Okrem vyššie uvedených</w:t>
      </w:r>
      <w:r w:rsidR="003934D6" w:rsidRPr="00441D32">
        <w:rPr>
          <w:snapToGrid w:val="0"/>
          <w:lang w:eastAsia="sk-SK"/>
        </w:rPr>
        <w:t xml:space="preserve"> skutočností</w:t>
      </w:r>
      <w:r w:rsidRPr="00441D32">
        <w:rPr>
          <w:snapToGrid w:val="0"/>
          <w:lang w:eastAsia="sk-SK"/>
        </w:rPr>
        <w:t>, p</w:t>
      </w:r>
      <w:r w:rsidR="00455C82" w:rsidRPr="00441D32">
        <w:rPr>
          <w:snapToGrid w:val="0"/>
          <w:lang w:eastAsia="sk-SK"/>
        </w:rPr>
        <w:t>o 31. decembri 20</w:t>
      </w:r>
      <w:r w:rsidR="00F147A1" w:rsidRPr="00441D32">
        <w:rPr>
          <w:snapToGrid w:val="0"/>
          <w:lang w:eastAsia="sk-SK"/>
        </w:rPr>
        <w:t>2</w:t>
      </w:r>
      <w:r w:rsidR="00FE392F" w:rsidRPr="00441D32">
        <w:rPr>
          <w:snapToGrid w:val="0"/>
          <w:lang w:eastAsia="sk-SK"/>
        </w:rPr>
        <w:t>1</w:t>
      </w:r>
      <w:r w:rsidR="00455C82" w:rsidRPr="00441D32">
        <w:rPr>
          <w:snapToGrid w:val="0"/>
          <w:lang w:eastAsia="sk-SK"/>
        </w:rPr>
        <w:t xml:space="preserve"> a do dňa zostavenia výročnej správy nenastali žiadne </w:t>
      </w:r>
      <w:r w:rsidR="00EE5553" w:rsidRPr="00441D32">
        <w:rPr>
          <w:snapToGrid w:val="0"/>
          <w:lang w:eastAsia="sk-SK"/>
        </w:rPr>
        <w:t>iné</w:t>
      </w:r>
      <w:r w:rsidR="00455C82" w:rsidRPr="00441D32">
        <w:rPr>
          <w:snapToGrid w:val="0"/>
          <w:lang w:eastAsia="sk-SK"/>
        </w:rPr>
        <w:t xml:space="preserve"> udalosti, ktoré by významným spôsobom ovplyvnili aktíva a pasíva spoločnosti, okrem tých, ktoré sú uvedené vyššie a ktoré sú výsledkom bežnej činnosti.</w:t>
      </w:r>
    </w:p>
    <w:p w14:paraId="6B8125DF" w14:textId="77777777" w:rsidR="00FE392F" w:rsidRPr="00FE392F" w:rsidRDefault="00FE392F" w:rsidP="00FE392F">
      <w:pPr>
        <w:spacing w:line="480" w:lineRule="auto"/>
        <w:ind w:left="540"/>
        <w:rPr>
          <w:snapToGrid w:val="0"/>
          <w:lang w:eastAsia="sk-SK"/>
        </w:rPr>
      </w:pPr>
    </w:p>
    <w:p w14:paraId="5CCADD4A" w14:textId="77777777" w:rsidR="00CD2EAD" w:rsidRDefault="006D085F" w:rsidP="006D568C">
      <w:pPr>
        <w:spacing w:line="480" w:lineRule="auto"/>
        <w:rPr>
          <w:snapToGrid w:val="0"/>
          <w:lang w:eastAsia="sk-SK"/>
        </w:rPr>
      </w:pPr>
      <w:r>
        <w:rPr>
          <w:snapToGrid w:val="0"/>
          <w:lang w:eastAsia="sk-SK"/>
        </w:rPr>
        <w:t>Príloha:</w:t>
      </w:r>
    </w:p>
    <w:p w14:paraId="6EB570DE" w14:textId="41FABEB2" w:rsidR="009A688E" w:rsidRPr="00441D32" w:rsidRDefault="006D085F" w:rsidP="00FE392F">
      <w:pPr>
        <w:spacing w:line="480" w:lineRule="auto"/>
        <w:rPr>
          <w:snapToGrid w:val="0"/>
          <w:lang w:eastAsia="sk-SK"/>
        </w:rPr>
      </w:pPr>
      <w:r>
        <w:rPr>
          <w:snapToGrid w:val="0"/>
          <w:lang w:eastAsia="sk-SK"/>
        </w:rPr>
        <w:t>Súčasťou výročnej správy ako príloha je správa nezávislého audítora s overenou účtovnou z</w:t>
      </w:r>
      <w:r w:rsidR="00EE2626">
        <w:rPr>
          <w:snapToGrid w:val="0"/>
          <w:lang w:eastAsia="sk-SK"/>
        </w:rPr>
        <w:t xml:space="preserve">ávierkou spoločnosti za rok </w:t>
      </w:r>
      <w:r w:rsidR="00A36A1B">
        <w:rPr>
          <w:snapToGrid w:val="0"/>
          <w:lang w:eastAsia="sk-SK"/>
        </w:rPr>
        <w:t>20</w:t>
      </w:r>
      <w:r w:rsidR="00F147A1">
        <w:rPr>
          <w:snapToGrid w:val="0"/>
          <w:lang w:eastAsia="sk-SK"/>
        </w:rPr>
        <w:t>2</w:t>
      </w:r>
      <w:r w:rsidR="00FE392F">
        <w:rPr>
          <w:snapToGrid w:val="0"/>
          <w:lang w:eastAsia="sk-SK"/>
        </w:rPr>
        <w:t>1</w:t>
      </w:r>
      <w:r>
        <w:rPr>
          <w:snapToGrid w:val="0"/>
          <w:lang w:eastAsia="sk-SK"/>
        </w:rPr>
        <w:t>.</w:t>
      </w:r>
    </w:p>
    <w:sectPr w:rsidR="009A688E" w:rsidRPr="00441D32" w:rsidSect="00A24880">
      <w:headerReference w:type="default" r:id="rId15"/>
      <w:footerReference w:type="default" r:id="rId16"/>
      <w:pgSz w:w="11907" w:h="16840" w:code="9"/>
      <w:pgMar w:top="1418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51FEB" w14:textId="77777777" w:rsidR="00837EBA" w:rsidRDefault="00837EBA">
      <w:r>
        <w:separator/>
      </w:r>
    </w:p>
  </w:endnote>
  <w:endnote w:type="continuationSeparator" w:id="0">
    <w:p w14:paraId="6153DF35" w14:textId="77777777" w:rsidR="00837EBA" w:rsidRDefault="00837E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BDA8B" w14:textId="77777777" w:rsidR="009650BE" w:rsidRDefault="00134C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650B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BBC60A" w14:textId="77777777" w:rsidR="009650BE" w:rsidRDefault="009650B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9D771" w14:textId="77777777" w:rsidR="00F9749A" w:rsidRDefault="00F9749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9A5C8" w14:textId="77777777" w:rsidR="00F9749A" w:rsidRDefault="00F9749A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EF332" w14:textId="77777777" w:rsidR="009650BE" w:rsidRDefault="00134C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650B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4475E">
      <w:rPr>
        <w:rStyle w:val="slostrany"/>
        <w:noProof/>
      </w:rPr>
      <w:t>5</w:t>
    </w:r>
    <w:r>
      <w:rPr>
        <w:rStyle w:val="slostrany"/>
      </w:rPr>
      <w:fldChar w:fldCharType="end"/>
    </w:r>
  </w:p>
  <w:p w14:paraId="72B47AE3" w14:textId="77777777" w:rsidR="009650BE" w:rsidRDefault="009650BE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FCF659" w14:textId="77777777" w:rsidR="00837EBA" w:rsidRDefault="00837EBA">
      <w:r>
        <w:separator/>
      </w:r>
    </w:p>
  </w:footnote>
  <w:footnote w:type="continuationSeparator" w:id="0">
    <w:p w14:paraId="3E7CFE82" w14:textId="77777777" w:rsidR="00837EBA" w:rsidRDefault="00837E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F783A" w14:textId="77777777" w:rsidR="00F9749A" w:rsidRDefault="00F9749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13A78" w14:textId="77777777" w:rsidR="00F9749A" w:rsidRDefault="00F9749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A7ACC" w14:textId="77777777" w:rsidR="00F9749A" w:rsidRDefault="00F9749A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615C8" w14:textId="77777777" w:rsidR="009650BE" w:rsidRDefault="00A36A1B">
    <w:pPr>
      <w:pStyle w:val="Hlavika"/>
    </w:pPr>
    <w:proofErr w:type="spellStart"/>
    <w:r>
      <w:t>Bizlink</w:t>
    </w:r>
    <w:proofErr w:type="spellEnd"/>
    <w:r>
      <w:t xml:space="preserve"> </w:t>
    </w:r>
    <w:proofErr w:type="spellStart"/>
    <w:r>
      <w:t>Technology</w:t>
    </w:r>
    <w:proofErr w:type="spellEnd"/>
    <w:r>
      <w:t xml:space="preserve"> (Slovakia) </w:t>
    </w:r>
    <w:proofErr w:type="spellStart"/>
    <w:r>
      <w:t>s.r.o</w:t>
    </w:r>
    <w:proofErr w:type="spellEnd"/>
    <w:r>
      <w:t>.</w:t>
    </w:r>
    <w:r w:rsidR="009650BE">
      <w:tab/>
    </w:r>
    <w:r w:rsidR="009650BE">
      <w:tab/>
    </w:r>
  </w:p>
  <w:p w14:paraId="23CE4E68" w14:textId="77777777" w:rsidR="009650BE" w:rsidRDefault="009650BE">
    <w:pPr>
      <w:pStyle w:val="Hlavika"/>
    </w:pPr>
    <w:r>
      <w:t>Výročná správa</w:t>
    </w:r>
    <w:r>
      <w:tab/>
    </w:r>
    <w:r>
      <w:tab/>
    </w:r>
  </w:p>
  <w:p w14:paraId="730DC85C" w14:textId="72CC53CD" w:rsidR="002B7FDF" w:rsidRDefault="00586037">
    <w:pPr>
      <w:pStyle w:val="Hlavika"/>
    </w:pPr>
    <w:r>
      <w:t>K</w:t>
    </w:r>
    <w:r w:rsidR="00A36A1B">
      <w:t> 31.12.20</w:t>
    </w:r>
    <w:r w:rsidR="00113CEC">
      <w:t>2</w:t>
    </w:r>
    <w:r w:rsidR="002B7FDF">
      <w:t>1</w:t>
    </w:r>
  </w:p>
  <w:p w14:paraId="6986E3E5" w14:textId="77777777" w:rsidR="00113CEC" w:rsidRDefault="00113CEC">
    <w:pPr>
      <w:pStyle w:val="Hlavika"/>
    </w:pPr>
  </w:p>
  <w:p w14:paraId="4ACC3EB6" w14:textId="77777777" w:rsidR="00341D9C" w:rsidRDefault="00341D9C">
    <w:pPr>
      <w:pStyle w:val="Hlavika"/>
    </w:pPr>
  </w:p>
  <w:p w14:paraId="188EA0B7" w14:textId="77777777" w:rsidR="009650BE" w:rsidRDefault="009650BE">
    <w:pPr>
      <w:pStyle w:val="Hlavika"/>
      <w:pBdr>
        <w:bottom w:val="single" w:sz="4" w:space="1" w:color="auto"/>
      </w:pBdr>
    </w:pPr>
    <w:r>
      <w:t>(údaje v tabuľkách sú uvedené v </w:t>
    </w:r>
    <w:r w:rsidR="00586037">
      <w:t>eurách</w:t>
    </w:r>
    <w:r>
      <w:t>, ak nie je uvedené inak)</w:t>
    </w:r>
  </w:p>
  <w:p w14:paraId="32B842BB" w14:textId="77777777" w:rsidR="009650BE" w:rsidRDefault="009650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76B66"/>
    <w:multiLevelType w:val="hybridMultilevel"/>
    <w:tmpl w:val="F27E51E6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9F3BC0"/>
    <w:multiLevelType w:val="hybridMultilevel"/>
    <w:tmpl w:val="FD9A9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84319A"/>
    <w:multiLevelType w:val="hybridMultilevel"/>
    <w:tmpl w:val="DD56A944"/>
    <w:lvl w:ilvl="0" w:tplc="CA2EC966">
      <w:numFmt w:val="bullet"/>
      <w:lvlText w:val="-"/>
      <w:lvlJc w:val="left"/>
      <w:pPr>
        <w:ind w:left="108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6A1B71"/>
    <w:multiLevelType w:val="hybridMultilevel"/>
    <w:tmpl w:val="095418A8"/>
    <w:lvl w:ilvl="0" w:tplc="53F8E0A4">
      <w:start w:val="30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BE76A3"/>
    <w:multiLevelType w:val="hybridMultilevel"/>
    <w:tmpl w:val="541C165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4850FD0"/>
    <w:multiLevelType w:val="hybridMultilevel"/>
    <w:tmpl w:val="BD4CAB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4463BC"/>
    <w:multiLevelType w:val="hybridMultilevel"/>
    <w:tmpl w:val="CC9897C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7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A571B2"/>
    <w:multiLevelType w:val="hybridMultilevel"/>
    <w:tmpl w:val="D496FC6A"/>
    <w:lvl w:ilvl="0" w:tplc="BDC23904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0B7685"/>
    <w:multiLevelType w:val="hybridMultilevel"/>
    <w:tmpl w:val="E760D33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1CBEFA8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0458D9"/>
    <w:multiLevelType w:val="hybridMultilevel"/>
    <w:tmpl w:val="88E0679A"/>
    <w:lvl w:ilvl="0" w:tplc="B380A52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19"/>
        </w:tabs>
        <w:ind w:left="71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1" w15:restartNumberingAfterBreak="0">
    <w:nsid w:val="7B4C536D"/>
    <w:multiLevelType w:val="hybridMultilevel"/>
    <w:tmpl w:val="93629E5E"/>
    <w:lvl w:ilvl="0" w:tplc="53F8E0A4">
      <w:start w:val="30"/>
      <w:numFmt w:val="bullet"/>
      <w:lvlText w:val="-"/>
      <w:lvlJc w:val="left"/>
      <w:pPr>
        <w:ind w:left="108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12679621">
    <w:abstractNumId w:val="40"/>
  </w:num>
  <w:num w:numId="2" w16cid:durableId="1867792501">
    <w:abstractNumId w:val="16"/>
  </w:num>
  <w:num w:numId="3" w16cid:durableId="705836044">
    <w:abstractNumId w:val="25"/>
  </w:num>
  <w:num w:numId="4" w16cid:durableId="1189872524">
    <w:abstractNumId w:val="4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88574510">
    <w:abstractNumId w:val="5"/>
  </w:num>
  <w:num w:numId="6" w16cid:durableId="2120417315">
    <w:abstractNumId w:val="7"/>
  </w:num>
  <w:num w:numId="7" w16cid:durableId="1833376119">
    <w:abstractNumId w:val="21"/>
  </w:num>
  <w:num w:numId="8" w16cid:durableId="36636191">
    <w:abstractNumId w:val="10"/>
  </w:num>
  <w:num w:numId="9" w16cid:durableId="1394935768">
    <w:abstractNumId w:val="9"/>
  </w:num>
  <w:num w:numId="10" w16cid:durableId="399442988">
    <w:abstractNumId w:val="29"/>
  </w:num>
  <w:num w:numId="11" w16cid:durableId="1094590207">
    <w:abstractNumId w:val="20"/>
  </w:num>
  <w:num w:numId="12" w16cid:durableId="157891070">
    <w:abstractNumId w:val="38"/>
  </w:num>
  <w:num w:numId="13" w16cid:durableId="956717551">
    <w:abstractNumId w:val="1"/>
  </w:num>
  <w:num w:numId="14" w16cid:durableId="1396464867">
    <w:abstractNumId w:val="17"/>
  </w:num>
  <w:num w:numId="15" w16cid:durableId="1254163310">
    <w:abstractNumId w:val="39"/>
  </w:num>
  <w:num w:numId="16" w16cid:durableId="606356038">
    <w:abstractNumId w:val="8"/>
  </w:num>
  <w:num w:numId="17" w16cid:durableId="1434279004">
    <w:abstractNumId w:val="4"/>
  </w:num>
  <w:num w:numId="18" w16cid:durableId="293289844">
    <w:abstractNumId w:val="23"/>
  </w:num>
  <w:num w:numId="19" w16cid:durableId="2025592862">
    <w:abstractNumId w:val="33"/>
  </w:num>
  <w:num w:numId="20" w16cid:durableId="1669097570">
    <w:abstractNumId w:val="3"/>
  </w:num>
  <w:num w:numId="21" w16cid:durableId="1180126529">
    <w:abstractNumId w:val="30"/>
  </w:num>
  <w:num w:numId="22" w16cid:durableId="247617251">
    <w:abstractNumId w:val="13"/>
  </w:num>
  <w:num w:numId="23" w16cid:durableId="286855422">
    <w:abstractNumId w:val="32"/>
  </w:num>
  <w:num w:numId="24" w16cid:durableId="323553035">
    <w:abstractNumId w:val="35"/>
  </w:num>
  <w:num w:numId="25" w16cid:durableId="990213979">
    <w:abstractNumId w:val="27"/>
  </w:num>
  <w:num w:numId="26" w16cid:durableId="1732384224">
    <w:abstractNumId w:val="2"/>
  </w:num>
  <w:num w:numId="27" w16cid:durableId="370152221">
    <w:abstractNumId w:val="12"/>
  </w:num>
  <w:num w:numId="28" w16cid:durableId="1124812758">
    <w:abstractNumId w:val="14"/>
  </w:num>
  <w:num w:numId="29" w16cid:durableId="17052583">
    <w:abstractNumId w:val="15"/>
  </w:num>
  <w:num w:numId="30" w16cid:durableId="1722288080">
    <w:abstractNumId w:val="26"/>
  </w:num>
  <w:num w:numId="31" w16cid:durableId="1216814186">
    <w:abstractNumId w:val="37"/>
  </w:num>
  <w:num w:numId="32" w16cid:durableId="1703823338">
    <w:abstractNumId w:val="31"/>
  </w:num>
  <w:num w:numId="33" w16cid:durableId="1890651289">
    <w:abstractNumId w:val="0"/>
  </w:num>
  <w:num w:numId="34" w16cid:durableId="740953249">
    <w:abstractNumId w:val="34"/>
  </w:num>
  <w:num w:numId="35" w16cid:durableId="332999155">
    <w:abstractNumId w:val="19"/>
  </w:num>
  <w:num w:numId="36" w16cid:durableId="2092191462">
    <w:abstractNumId w:val="24"/>
  </w:num>
  <w:num w:numId="37" w16cid:durableId="170990739">
    <w:abstractNumId w:val="40"/>
  </w:num>
  <w:num w:numId="38" w16cid:durableId="1444613952">
    <w:abstractNumId w:val="40"/>
  </w:num>
  <w:num w:numId="39" w16cid:durableId="2086294147">
    <w:abstractNumId w:val="6"/>
  </w:num>
  <w:num w:numId="40" w16cid:durableId="446046097">
    <w:abstractNumId w:val="40"/>
  </w:num>
  <w:num w:numId="41" w16cid:durableId="1003553289">
    <w:abstractNumId w:val="36"/>
  </w:num>
  <w:num w:numId="42" w16cid:durableId="1070924808">
    <w:abstractNumId w:val="28"/>
  </w:num>
  <w:num w:numId="43" w16cid:durableId="1037507365">
    <w:abstractNumId w:val="41"/>
  </w:num>
  <w:num w:numId="44" w16cid:durableId="553154707">
    <w:abstractNumId w:val="22"/>
  </w:num>
  <w:num w:numId="45" w16cid:durableId="859247949">
    <w:abstractNumId w:val="11"/>
  </w:num>
  <w:num w:numId="46" w16cid:durableId="205704431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>
      <o:colormru v:ext="edit" colors="red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282B"/>
    <w:rsid w:val="000055DB"/>
    <w:rsid w:val="00021E2D"/>
    <w:rsid w:val="00024D1A"/>
    <w:rsid w:val="00031004"/>
    <w:rsid w:val="00032A75"/>
    <w:rsid w:val="00037441"/>
    <w:rsid w:val="000430B5"/>
    <w:rsid w:val="00050753"/>
    <w:rsid w:val="00050AF7"/>
    <w:rsid w:val="00057515"/>
    <w:rsid w:val="0006282B"/>
    <w:rsid w:val="00075987"/>
    <w:rsid w:val="00085944"/>
    <w:rsid w:val="000A2FB1"/>
    <w:rsid w:val="000B4E30"/>
    <w:rsid w:val="000D53C2"/>
    <w:rsid w:val="000E1D99"/>
    <w:rsid w:val="000F051F"/>
    <w:rsid w:val="00113CEC"/>
    <w:rsid w:val="00120832"/>
    <w:rsid w:val="00134C87"/>
    <w:rsid w:val="00137C84"/>
    <w:rsid w:val="00160629"/>
    <w:rsid w:val="00161E57"/>
    <w:rsid w:val="0016370F"/>
    <w:rsid w:val="00165E86"/>
    <w:rsid w:val="001906EA"/>
    <w:rsid w:val="001A3C23"/>
    <w:rsid w:val="001B366D"/>
    <w:rsid w:val="001D00C2"/>
    <w:rsid w:val="001D5296"/>
    <w:rsid w:val="001F2D42"/>
    <w:rsid w:val="002111D5"/>
    <w:rsid w:val="00230007"/>
    <w:rsid w:val="00244FB0"/>
    <w:rsid w:val="00272663"/>
    <w:rsid w:val="00281C33"/>
    <w:rsid w:val="002A4810"/>
    <w:rsid w:val="002B101A"/>
    <w:rsid w:val="002B7FDF"/>
    <w:rsid w:val="002F7726"/>
    <w:rsid w:val="0030172D"/>
    <w:rsid w:val="003151B0"/>
    <w:rsid w:val="00334C01"/>
    <w:rsid w:val="00341D9C"/>
    <w:rsid w:val="00346F68"/>
    <w:rsid w:val="00352509"/>
    <w:rsid w:val="00390802"/>
    <w:rsid w:val="003934D6"/>
    <w:rsid w:val="003B7B96"/>
    <w:rsid w:val="003C3226"/>
    <w:rsid w:val="003D2231"/>
    <w:rsid w:val="003E36CC"/>
    <w:rsid w:val="003F0D00"/>
    <w:rsid w:val="003F4EB3"/>
    <w:rsid w:val="00404969"/>
    <w:rsid w:val="00417094"/>
    <w:rsid w:val="004314BF"/>
    <w:rsid w:val="00441D32"/>
    <w:rsid w:val="00455C82"/>
    <w:rsid w:val="004855D8"/>
    <w:rsid w:val="00496E53"/>
    <w:rsid w:val="004A6370"/>
    <w:rsid w:val="004B0326"/>
    <w:rsid w:val="004B6975"/>
    <w:rsid w:val="004C008C"/>
    <w:rsid w:val="004C6460"/>
    <w:rsid w:val="004D0793"/>
    <w:rsid w:val="004D2A82"/>
    <w:rsid w:val="004E74F6"/>
    <w:rsid w:val="004F4919"/>
    <w:rsid w:val="004F6CB8"/>
    <w:rsid w:val="00500F7C"/>
    <w:rsid w:val="005434BE"/>
    <w:rsid w:val="00546B11"/>
    <w:rsid w:val="00546B22"/>
    <w:rsid w:val="0055787E"/>
    <w:rsid w:val="00565292"/>
    <w:rsid w:val="005721F9"/>
    <w:rsid w:val="00574F5F"/>
    <w:rsid w:val="00586037"/>
    <w:rsid w:val="0059267D"/>
    <w:rsid w:val="00595152"/>
    <w:rsid w:val="00597B52"/>
    <w:rsid w:val="005A7D93"/>
    <w:rsid w:val="005B37C1"/>
    <w:rsid w:val="005C2377"/>
    <w:rsid w:val="005C6B54"/>
    <w:rsid w:val="005D2885"/>
    <w:rsid w:val="005D72A5"/>
    <w:rsid w:val="005F6074"/>
    <w:rsid w:val="0060765F"/>
    <w:rsid w:val="006175FF"/>
    <w:rsid w:val="00621A71"/>
    <w:rsid w:val="00627FBD"/>
    <w:rsid w:val="00645441"/>
    <w:rsid w:val="0064708D"/>
    <w:rsid w:val="0064740E"/>
    <w:rsid w:val="00657BB3"/>
    <w:rsid w:val="00667FDE"/>
    <w:rsid w:val="006701BB"/>
    <w:rsid w:val="00672033"/>
    <w:rsid w:val="006A076D"/>
    <w:rsid w:val="006A569C"/>
    <w:rsid w:val="006A60EC"/>
    <w:rsid w:val="006B1338"/>
    <w:rsid w:val="006C1BE6"/>
    <w:rsid w:val="006C6EC6"/>
    <w:rsid w:val="006D085F"/>
    <w:rsid w:val="006D2BBA"/>
    <w:rsid w:val="006D568C"/>
    <w:rsid w:val="006D5EC0"/>
    <w:rsid w:val="006F5EA1"/>
    <w:rsid w:val="00711591"/>
    <w:rsid w:val="007216DF"/>
    <w:rsid w:val="007237C2"/>
    <w:rsid w:val="00726BAE"/>
    <w:rsid w:val="00734E47"/>
    <w:rsid w:val="007403D2"/>
    <w:rsid w:val="00751DB9"/>
    <w:rsid w:val="00752E94"/>
    <w:rsid w:val="007613AD"/>
    <w:rsid w:val="00766780"/>
    <w:rsid w:val="00777C1C"/>
    <w:rsid w:val="00785B31"/>
    <w:rsid w:val="00791673"/>
    <w:rsid w:val="007A1134"/>
    <w:rsid w:val="007C4046"/>
    <w:rsid w:val="007C6217"/>
    <w:rsid w:val="007C7AE5"/>
    <w:rsid w:val="007D785C"/>
    <w:rsid w:val="007E07B8"/>
    <w:rsid w:val="007F3EC4"/>
    <w:rsid w:val="00802388"/>
    <w:rsid w:val="00822911"/>
    <w:rsid w:val="0083340D"/>
    <w:rsid w:val="00837EBA"/>
    <w:rsid w:val="00843499"/>
    <w:rsid w:val="00856F11"/>
    <w:rsid w:val="008656BC"/>
    <w:rsid w:val="008A038F"/>
    <w:rsid w:val="008B23C0"/>
    <w:rsid w:val="008B6759"/>
    <w:rsid w:val="008C49FA"/>
    <w:rsid w:val="008D1EB0"/>
    <w:rsid w:val="008E2B6E"/>
    <w:rsid w:val="00913C2E"/>
    <w:rsid w:val="00915A14"/>
    <w:rsid w:val="00942EB0"/>
    <w:rsid w:val="0094475E"/>
    <w:rsid w:val="00961309"/>
    <w:rsid w:val="00962B3F"/>
    <w:rsid w:val="009650BE"/>
    <w:rsid w:val="009847B5"/>
    <w:rsid w:val="009A688E"/>
    <w:rsid w:val="009B2A3E"/>
    <w:rsid w:val="009B6301"/>
    <w:rsid w:val="009B7CEA"/>
    <w:rsid w:val="009E09BB"/>
    <w:rsid w:val="009F5C9F"/>
    <w:rsid w:val="00A24880"/>
    <w:rsid w:val="00A25562"/>
    <w:rsid w:val="00A36A1B"/>
    <w:rsid w:val="00A37452"/>
    <w:rsid w:val="00A61194"/>
    <w:rsid w:val="00A671C0"/>
    <w:rsid w:val="00A8080A"/>
    <w:rsid w:val="00A86284"/>
    <w:rsid w:val="00A960F4"/>
    <w:rsid w:val="00AB3B86"/>
    <w:rsid w:val="00AC6641"/>
    <w:rsid w:val="00AD52EB"/>
    <w:rsid w:val="00AE435C"/>
    <w:rsid w:val="00AE5819"/>
    <w:rsid w:val="00B018E4"/>
    <w:rsid w:val="00B11059"/>
    <w:rsid w:val="00B1448B"/>
    <w:rsid w:val="00B4361C"/>
    <w:rsid w:val="00B52900"/>
    <w:rsid w:val="00B66400"/>
    <w:rsid w:val="00B75E0C"/>
    <w:rsid w:val="00B8779D"/>
    <w:rsid w:val="00B9309D"/>
    <w:rsid w:val="00BA1EDB"/>
    <w:rsid w:val="00BA7176"/>
    <w:rsid w:val="00BB5F28"/>
    <w:rsid w:val="00BD1D6F"/>
    <w:rsid w:val="00BD2219"/>
    <w:rsid w:val="00BF3379"/>
    <w:rsid w:val="00C01102"/>
    <w:rsid w:val="00C235F7"/>
    <w:rsid w:val="00C34C6B"/>
    <w:rsid w:val="00C475AF"/>
    <w:rsid w:val="00C57E31"/>
    <w:rsid w:val="00C70F35"/>
    <w:rsid w:val="00CA7EE0"/>
    <w:rsid w:val="00CD2EAD"/>
    <w:rsid w:val="00CD6873"/>
    <w:rsid w:val="00CE58B7"/>
    <w:rsid w:val="00CF23E5"/>
    <w:rsid w:val="00D0417F"/>
    <w:rsid w:val="00D0764D"/>
    <w:rsid w:val="00D54220"/>
    <w:rsid w:val="00D56BB5"/>
    <w:rsid w:val="00D83311"/>
    <w:rsid w:val="00D87015"/>
    <w:rsid w:val="00D93236"/>
    <w:rsid w:val="00D948A4"/>
    <w:rsid w:val="00DA2743"/>
    <w:rsid w:val="00DF5D97"/>
    <w:rsid w:val="00E01D32"/>
    <w:rsid w:val="00E027C9"/>
    <w:rsid w:val="00E045BE"/>
    <w:rsid w:val="00E04C78"/>
    <w:rsid w:val="00E32F02"/>
    <w:rsid w:val="00E33317"/>
    <w:rsid w:val="00E57BFA"/>
    <w:rsid w:val="00E63062"/>
    <w:rsid w:val="00E72187"/>
    <w:rsid w:val="00E80ED6"/>
    <w:rsid w:val="00E93B8D"/>
    <w:rsid w:val="00EA11A4"/>
    <w:rsid w:val="00EB2D6D"/>
    <w:rsid w:val="00EB6228"/>
    <w:rsid w:val="00ED177F"/>
    <w:rsid w:val="00EE2626"/>
    <w:rsid w:val="00EE5553"/>
    <w:rsid w:val="00EF0240"/>
    <w:rsid w:val="00EF02A1"/>
    <w:rsid w:val="00EF1014"/>
    <w:rsid w:val="00F01E05"/>
    <w:rsid w:val="00F147A1"/>
    <w:rsid w:val="00F419B5"/>
    <w:rsid w:val="00F604B4"/>
    <w:rsid w:val="00F765F9"/>
    <w:rsid w:val="00F8740A"/>
    <w:rsid w:val="00F9749A"/>
    <w:rsid w:val="00FB7358"/>
    <w:rsid w:val="00FC0E61"/>
    <w:rsid w:val="00FD0135"/>
    <w:rsid w:val="00FD5E3C"/>
    <w:rsid w:val="00FE392F"/>
    <w:rsid w:val="00FE6203"/>
    <w:rsid w:val="00FF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red"/>
    </o:shapedefaults>
    <o:shapelayout v:ext="edit">
      <o:idmap v:ext="edit" data="2"/>
    </o:shapelayout>
  </w:shapeDefaults>
  <w:decimalSymbol w:val=","/>
  <w:listSeparator w:val=";"/>
  <w14:docId w14:val="6F8E05A8"/>
  <w15:docId w15:val="{12CD9F6F-71CC-450A-BF4C-49EB7CC60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488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A2488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A2488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A2488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A2488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A2488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A2488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A2488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A2488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A2488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2488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A2488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A24880"/>
  </w:style>
  <w:style w:type="paragraph" w:styleId="truktradokumentu">
    <w:name w:val="Document Map"/>
    <w:basedOn w:val="Normlny"/>
    <w:semiHidden/>
    <w:rsid w:val="00A24880"/>
    <w:pPr>
      <w:shd w:val="clear" w:color="auto" w:fill="000080"/>
    </w:pPr>
    <w:rPr>
      <w:rFonts w:ascii="Tahoma" w:hAnsi="Tahoma" w:cs="Tahoma"/>
      <w:sz w:val="20"/>
    </w:rPr>
  </w:style>
  <w:style w:type="paragraph" w:styleId="Zkladntext">
    <w:name w:val="Body Text"/>
    <w:basedOn w:val="Normlny"/>
    <w:rsid w:val="00A24880"/>
    <w:rPr>
      <w:snapToGrid w:val="0"/>
      <w:sz w:val="24"/>
      <w:lang w:val="cs-CZ" w:eastAsia="sk-SK"/>
    </w:rPr>
  </w:style>
  <w:style w:type="paragraph" w:customStyle="1" w:styleId="tableheader">
    <w:name w:val="table header"/>
    <w:basedOn w:val="Normlny"/>
    <w:rsid w:val="00A24880"/>
    <w:pPr>
      <w:jc w:val="center"/>
    </w:pPr>
    <w:rPr>
      <w:b/>
      <w:i/>
      <w:snapToGrid w:val="0"/>
      <w:sz w:val="15"/>
      <w:lang w:eastAsia="sk-SK"/>
    </w:rPr>
  </w:style>
  <w:style w:type="paragraph" w:styleId="Zarkazkladnhotextu2">
    <w:name w:val="Body Text Indent 2"/>
    <w:basedOn w:val="Normlny"/>
    <w:rsid w:val="00A24880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A24880"/>
    <w:pPr>
      <w:spacing w:after="120"/>
      <w:ind w:left="283"/>
    </w:pPr>
    <w:rPr>
      <w:sz w:val="16"/>
      <w:szCs w:val="16"/>
    </w:rPr>
  </w:style>
  <w:style w:type="paragraph" w:styleId="Zkladntext2">
    <w:name w:val="Body Text 2"/>
    <w:basedOn w:val="Normlny"/>
    <w:rsid w:val="00A24880"/>
    <w:pPr>
      <w:spacing w:after="120" w:line="480" w:lineRule="auto"/>
    </w:pPr>
  </w:style>
  <w:style w:type="paragraph" w:customStyle="1" w:styleId="tabletext">
    <w:name w:val="table text"/>
    <w:basedOn w:val="Normlny"/>
    <w:rsid w:val="00A24880"/>
    <w:rPr>
      <w:sz w:val="18"/>
    </w:rPr>
  </w:style>
  <w:style w:type="character" w:customStyle="1" w:styleId="ra">
    <w:name w:val="ra"/>
    <w:rsid w:val="00CD2EAD"/>
    <w:rPr>
      <w:lang w:val="cs-CZ" w:bidi="ar-SA"/>
    </w:rPr>
  </w:style>
  <w:style w:type="paragraph" w:styleId="Odsekzoznamu">
    <w:name w:val="List Paragraph"/>
    <w:basedOn w:val="Normlny"/>
    <w:uiPriority w:val="34"/>
    <w:qFormat/>
    <w:rsid w:val="00C01102"/>
    <w:pPr>
      <w:ind w:left="720"/>
      <w:contextualSpacing/>
      <w:jc w:val="left"/>
    </w:pPr>
    <w:rPr>
      <w:rFonts w:ascii="Times New Roman" w:hAnsi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2A48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semiHidden/>
    <w:rsid w:val="002A4810"/>
    <w:rPr>
      <w:rFonts w:ascii="Segoe UI" w:hAnsi="Segoe UI" w:cs="Segoe UI"/>
      <w:sz w:val="18"/>
      <w:szCs w:val="18"/>
      <w:lang w:eastAsia="en-US"/>
    </w:rPr>
  </w:style>
  <w:style w:type="paragraph" w:styleId="Revzia">
    <w:name w:val="Revision"/>
    <w:hidden/>
    <w:uiPriority w:val="99"/>
    <w:semiHidden/>
    <w:rsid w:val="00F9749A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70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3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0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82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66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0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95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5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5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24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52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5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7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1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64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03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65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38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33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20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56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62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53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48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9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86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DAEMSEngagementItemInfo xmlns="http://schemas.microsoft.com/DAEMSEngagementItemInfoXML">
  <EngagementID>5000496520</EngagementID>
  <LogicalEMSServerID>839239884721417863</LogicalEMSServerID>
  <WorkingPaperID>4074116684800000067</WorkingPaperID>
</DAEMSEngagementItemInfo>
</file>

<file path=customXml/itemProps1.xml><?xml version="1.0" encoding="utf-8"?>
<ds:datastoreItem xmlns:ds="http://schemas.openxmlformats.org/officeDocument/2006/customXml" ds:itemID="{DA3586E7-9418-4262-8567-820D955B4EC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34F0C7F-511E-4F11-8B81-1CF85B1663D5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983</Words>
  <Characters>6253</Characters>
  <Application>Microsoft Office Word</Application>
  <DocSecurity>0</DocSecurity>
  <Lines>52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7222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Olga Mudra</cp:lastModifiedBy>
  <cp:revision>2</cp:revision>
  <cp:lastPrinted>2008-03-27T11:35:00Z</cp:lastPrinted>
  <dcterms:created xsi:type="dcterms:W3CDTF">2022-07-06T12:34:00Z</dcterms:created>
  <dcterms:modified xsi:type="dcterms:W3CDTF">2022-07-06T12:34:00Z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2021-06-22T11:55:31Z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1b4c1428-c5db-4d6d-83df-7d3a682ca0df</vt:lpwstr>
  </property>
  <property fmtid="{D5CDD505-2E9C-101B-9397-08002B2CF9AE}" pid="9" name="MSIP_Label_ea60d57e-af5b-4752-ac57-3e4f28ca11dc_ContentBits">
    <vt:lpwstr>0</vt:lpwstr>
  </property>
</Properties>
</file>