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</w:rPr>
        <w:t xml:space="preserve"> </w:t>
      </w:r>
      <w:r>
        <w:rPr>
          <w:b/>
          <w:bCs/>
          <w:color w:val="auto"/>
          <w:sz w:val="23"/>
          <w:szCs w:val="23"/>
        </w:rPr>
        <w:t xml:space="preserve">Čl. 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Všeobecné údaje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Názov právnickej osoby a jej sídlo alebo meno a priezvisko fyzickej osoby. </w:t>
      </w:r>
    </w:p>
    <w:p w:rsidR="005D536A" w:rsidRDefault="00E87EFF" w:rsidP="005D536A">
      <w:pPr>
        <w:pStyle w:val="Default"/>
        <w:jc w:val="both"/>
        <w:rPr>
          <w:color w:val="auto"/>
          <w:sz w:val="23"/>
          <w:szCs w:val="23"/>
        </w:rPr>
      </w:pPr>
      <w:proofErr w:type="spellStart"/>
      <w:r>
        <w:rPr>
          <w:color w:val="auto"/>
          <w:sz w:val="23"/>
          <w:szCs w:val="23"/>
        </w:rPr>
        <w:t>Synergy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Investment</w:t>
      </w:r>
      <w:proofErr w:type="spellEnd"/>
      <w:r>
        <w:rPr>
          <w:color w:val="auto"/>
          <w:sz w:val="23"/>
          <w:szCs w:val="23"/>
        </w:rPr>
        <w:t xml:space="preserve">, </w:t>
      </w:r>
      <w:proofErr w:type="spellStart"/>
      <w:r>
        <w:rPr>
          <w:color w:val="auto"/>
          <w:sz w:val="23"/>
          <w:szCs w:val="23"/>
        </w:rPr>
        <w:t>s.r.o</w:t>
      </w:r>
      <w:proofErr w:type="spellEnd"/>
      <w:r>
        <w:rPr>
          <w:color w:val="auto"/>
          <w:sz w:val="23"/>
          <w:szCs w:val="23"/>
        </w:rPr>
        <w:t>., Stretava 24, 07213 Palín</w:t>
      </w:r>
    </w:p>
    <w:p w:rsidR="00817061" w:rsidRDefault="00817061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Údaje o konsolidovanom celku,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  <w:r>
        <w:rPr>
          <w:color w:val="auto"/>
          <w:sz w:val="23"/>
          <w:szCs w:val="23"/>
        </w:rPr>
        <w:t>1. pri oslobodení podľa § 22 ods. 8 zákona obchodné meno a sídlo materskej účtovnej jednotky zostavujúcej konsolidovanú účtovnú závierku podľa osobitných predpisov,</w:t>
      </w:r>
      <w:r>
        <w:rPr>
          <w:color w:val="auto"/>
          <w:sz w:val="16"/>
          <w:szCs w:val="16"/>
        </w:rPr>
        <w:t xml:space="preserve">4)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pri oslobodení podľa § 22 ods. 12 zákona obchodné meno a sídlo dcérskych účtovných jednotiek.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18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2"/>
        <w:gridCol w:w="4592"/>
      </w:tblGrid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Obchodné meno dcérskej spoločnosti</w:t>
            </w:r>
          </w:p>
        </w:tc>
        <w:tc>
          <w:tcPr>
            <w:tcW w:w="45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Sídlo dcérskej spoločnosti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sz w:val="23"/>
          <w:szCs w:val="23"/>
        </w:rPr>
      </w:pPr>
    </w:p>
    <w:p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>
        <w:rPr>
          <w:sz w:val="13"/>
          <w:szCs w:val="13"/>
        </w:rPr>
        <w:t xml:space="preserve">4 </w:t>
      </w:r>
      <w:r>
        <w:rPr>
          <w:sz w:val="16"/>
          <w:szCs w:val="16"/>
        </w:rPr>
        <w:t xml:space="preserve">) </w:t>
      </w:r>
      <w:r w:rsidRPr="00536B52">
        <w:rPr>
          <w:sz w:val="16"/>
          <w:szCs w:val="16"/>
        </w:rPr>
        <w:t xml:space="preserve">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</w:t>
      </w:r>
    </w:p>
    <w:p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 w:rsidRPr="00536B52">
        <w:rPr>
          <w:sz w:val="16"/>
          <w:szCs w:val="16"/>
        </w:rPr>
        <w:t xml:space="preserve">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:rsidR="00536B52" w:rsidRDefault="00536B52" w:rsidP="005D536A">
      <w:pPr>
        <w:pStyle w:val="Default"/>
        <w:jc w:val="both"/>
        <w:rPr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Priemerný prepočítaný počet zamestnancov. </w:t>
      </w:r>
    </w:p>
    <w:p w:rsidR="0011611B" w:rsidRDefault="002E7EFF">
      <w:pPr>
        <w:rPr>
          <w:sz w:val="23"/>
          <w:szCs w:val="23"/>
        </w:rPr>
      </w:pPr>
      <w:r>
        <w:rPr>
          <w:sz w:val="23"/>
          <w:szCs w:val="23"/>
        </w:rPr>
        <w:t>Priemerný prepočítaný počet zamestnancov je 0.</w:t>
      </w:r>
      <w:r w:rsidR="0011611B">
        <w:rPr>
          <w:sz w:val="23"/>
          <w:szCs w:val="23"/>
        </w:rPr>
        <w:br w:type="page"/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 o prijatých postupoch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Informácia, či je účtovná závierka zostavená za splnenia predpokladu, že účtovná jednotka bude nepretržite pokračovať vo svojej činnosti.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2E7EFF" w:rsidP="00536B52">
      <w:pPr>
        <w:pStyle w:val="Default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Áno</w:t>
      </w:r>
      <w:r w:rsidR="00536B52">
        <w:rPr>
          <w:color w:val="auto"/>
          <w:sz w:val="23"/>
          <w:szCs w:val="23"/>
        </w:rPr>
        <w:t xml:space="preserve">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36B52">
      <w:pPr>
        <w:pStyle w:val="Default"/>
        <w:keepNext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Spôsob oceňovania jednotlivých položiek majetku a záväzkov, a to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864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88"/>
        <w:gridCol w:w="3288"/>
        <w:gridCol w:w="3288"/>
      </w:tblGrid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Druh majetku </w:t>
            </w: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a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záväzkov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Spôsob ocenenia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Náklady spojené 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br/>
              <w:t>s obstaraním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nehmotný majetok 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2E7EFF" w:rsidP="00BC299F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Nemá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2E7EFF" w:rsidP="00BC299F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Nemá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hmotný majetok 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2E7EFF" w:rsidP="00BC299F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Nemá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2E7EFF" w:rsidP="00BC299F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Nemá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Dlhodobý finančný majetok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2E7EFF" w:rsidP="00BC299F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Nemá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2E7EFF" w:rsidP="00BC299F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Nemá</w:t>
            </w:r>
          </w:p>
        </w:tc>
      </w:tr>
      <w:tr w:rsidR="002E7EFF" w:rsidRPr="00536B52" w:rsidTr="006C6654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7EFF" w:rsidRPr="00536B52" w:rsidRDefault="002E7EFF" w:rsidP="002E7EFF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kúpou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2E7EFF" w:rsidRDefault="002E7EFF" w:rsidP="00BC299F">
            <w:pPr>
              <w:jc w:val="center"/>
            </w:pPr>
            <w:r w:rsidRPr="00264469">
              <w:rPr>
                <w:rFonts w:eastAsia="Times New Roman"/>
                <w:sz w:val="20"/>
                <w:szCs w:val="20"/>
                <w:lang w:eastAsia="sk-SK"/>
              </w:rPr>
              <w:t>Obstarávacou cenou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E7EFF" w:rsidRPr="00536B52" w:rsidRDefault="00BC299F" w:rsidP="00BC299F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Obstarávacou cenou</w:t>
            </w: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2E7EFF" w:rsidRPr="00536B52" w:rsidTr="006C6654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E7EFF" w:rsidRPr="00536B52" w:rsidRDefault="002E7EFF" w:rsidP="002E7EFF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vlastnou činnosťou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hideMark/>
          </w:tcPr>
          <w:p w:rsidR="002E7EFF" w:rsidRDefault="002E7EFF" w:rsidP="00BC299F">
            <w:pPr>
              <w:jc w:val="center"/>
            </w:pPr>
            <w:r>
              <w:rPr>
                <w:rFonts w:eastAsia="Times New Roman"/>
                <w:sz w:val="20"/>
                <w:szCs w:val="20"/>
                <w:lang w:eastAsia="sk-SK"/>
              </w:rPr>
              <w:t>Nemá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E7EFF" w:rsidRPr="00536B52" w:rsidRDefault="00BC299F" w:rsidP="00BC299F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Nemá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Pohľadávky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2E7EFF" w:rsidP="00BC299F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Obstarávacou cenou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BC299F" w:rsidP="00BC299F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Obstarávacou cenou</w:t>
            </w: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Krátkodobý finančný majetok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BC299F" w:rsidP="00BC299F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Menovitou hodnotou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BC299F" w:rsidP="00BC299F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Menovitou hodnotou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Záväzky vr. rezerv, dlhopisov, pôžičiek...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2E7EFF" w:rsidP="00BC299F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Nemá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2E7EFF" w:rsidP="00BC299F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Nemá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Derivátové operácie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2E7EFF" w:rsidP="00BC299F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Nemá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2E7EFF" w:rsidP="00BC299F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Nemá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Spôsob zostavenia odpisového plánu pre jednotlivé druhy dlhodobého hmotného majetku a dlhodobého nehmotného majetku, pričom sa uvádza doba odpisovania, použité sadzby odpisov a odpisové metódy pri určení odpisov.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0"/>
        <w:gridCol w:w="1920"/>
        <w:gridCol w:w="1920"/>
        <w:gridCol w:w="2980"/>
      </w:tblGrid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majetku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Doba odpisovania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Sadzba odpisov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Odpisová metóda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zmeny účtovnej zásady                   alebo účtovnej metódy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zmeny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3"/>
          <w:szCs w:val="23"/>
        </w:rPr>
        <w:t>(5) Informácie o dotáciách a ich oceňovanie v účtovníctve</w:t>
      </w:r>
      <w:r>
        <w:rPr>
          <w:color w:val="auto"/>
          <w:sz w:val="22"/>
          <w:szCs w:val="22"/>
        </w:rPr>
        <w:t xml:space="preserve">. </w:t>
      </w:r>
    </w:p>
    <w:p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</w:t>
      </w:r>
      <w:r>
        <w:rPr>
          <w:color w:val="auto"/>
          <w:sz w:val="23"/>
          <w:szCs w:val="23"/>
        </w:rPr>
        <w:lastRenderedPageBreak/>
        <w:t xml:space="preserve">uviesť aj účtovanie nevýznamných chýb minulých účtovných období v bežnom účtovnom období s uvedením vplyvu na výsledok hospodárenia bežného účtovného obdobia.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920"/>
        <w:gridCol w:w="3940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opravy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Suma</w:t>
            </w:r>
          </w:p>
        </w:tc>
        <w:tc>
          <w:tcPr>
            <w:tcW w:w="39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Popis chyby a vplyvu opravy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nevýznamných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11611B" w:rsidRDefault="0011611B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 w:rsidR="005D536A" w:rsidRDefault="005D536A" w:rsidP="0011611B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60"/>
        <w:gridCol w:w="288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43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Udalosť</w:t>
            </w:r>
          </w:p>
        </w:tc>
        <w:tc>
          <w:tcPr>
            <w:tcW w:w="28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88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Informácie o záväzkoch,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záväzkov so zostatkovou dobou splatnosti dlhšou ako päť rokov, </w:t>
      </w: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33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50"/>
        <w:gridCol w:w="2880"/>
      </w:tblGrid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Dlhodobé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nad päť rokov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jeden rok až päť rokov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do jedného roka vrátane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4F151B" w:rsidP="001241CA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0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po lehote splatnosti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F00F03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0</w:t>
            </w:r>
          </w:p>
        </w:tc>
      </w:tr>
    </w:tbl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bookmarkStart w:id="0" w:name="_GoBack"/>
      <w:bookmarkEnd w:id="0"/>
    </w:p>
    <w:p w:rsidR="005D536A" w:rsidRDefault="005D536A" w:rsidP="00E23D62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zabezpečených záväzkov, opis a spôsoby zabezpečenia záväzkov.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20"/>
        <w:gridCol w:w="192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532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formy zabezpečenia záväzku</w:t>
            </w:r>
          </w:p>
        </w:tc>
        <w:tc>
          <w:tcPr>
            <w:tcW w:w="394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záväzku zabezpečená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Záložným právom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Inou formou zabezpečenia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Informácie o vlastných akciách, a to </w:t>
      </w: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dôvode nadobudnutia vlastných akcií počas účtovného obdobia, </w:t>
      </w: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informáciách, ktorými sú </w:t>
      </w:r>
    </w:p>
    <w:p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2. počet a hodnota, za ktorú sa vlastné akcie počas účtovného obdobia nadobudli a počet a hodnota, za ktorú sa vlastné akcie počas účtovného obdobia previedli na inú osobu, </w:t>
      </w:r>
    </w:p>
    <w:p w:rsidR="00E23D62" w:rsidRDefault="00E23D62" w:rsidP="00E23D62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0"/>
        <w:gridCol w:w="1920"/>
        <w:gridCol w:w="1920"/>
        <w:gridCol w:w="192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Dôvod </w:t>
            </w:r>
            <w:proofErr w:type="spellStart"/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nadobudnu-tia</w:t>
            </w:r>
            <w:proofErr w:type="spellEnd"/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vlastných akcií počas účtovného obdobia</w:t>
            </w:r>
          </w:p>
        </w:tc>
        <w:tc>
          <w:tcPr>
            <w:tcW w:w="778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začiatku účtovného obdobia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Prírastky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Úbytky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konci účtovného obdobia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Menovitá hodnota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Menovitá hodnota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Hodnota </w:t>
            </w:r>
            <w:proofErr w:type="spellStart"/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nadobudn</w:t>
            </w:r>
            <w:proofErr w:type="spellEnd"/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za prevod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</w:tbl>
    <w:p w:rsidR="00E23D62" w:rsidRP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Informácie o orgánoch účtovnej jednotky,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pôžičkách poskytnutých členom štatutárneho orgánu, dozorného orgánu a iného orgánu účtovnej jednotky a to </w:t>
      </w:r>
    </w:p>
    <w:p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celková suma poskytnutých pôžičiek k poslednému dňu účtovného obdobia v členení za jednotlivé orgány, </w:t>
      </w:r>
    </w:p>
    <w:p w:rsidR="005D536A" w:rsidRDefault="005D536A" w:rsidP="00E23D62">
      <w:pPr>
        <w:pStyle w:val="Default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celková suma splatených pôžičiek k poslednému dňu účtovného obdobia v členení za jednotlivé orgány, </w:t>
      </w:r>
    </w:p>
    <w:p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 celková suma odpustených pôžičiek a odpísaných pôžičiek k poslednému dňu účtovného obdobia v členení za jednotlivé orgány,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hlavných podmienkach, na základe ktorých im boli záruky alebo iné zabezpečenie a pôžičky poskytnuté; pri pôžičkách sa uvádzajú úrokové sadzby,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64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338"/>
        <w:gridCol w:w="1130"/>
        <w:gridCol w:w="654"/>
        <w:gridCol w:w="1338"/>
        <w:gridCol w:w="1130"/>
        <w:gridCol w:w="654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príjmu, výhody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súčasných členov orgánov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bývalých členov orgánov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 xml:space="preserve">Poskytnuté záruky alebo </w:t>
            </w:r>
            <w:proofErr w:type="spellStart"/>
            <w:r w:rsidRPr="00E23D62">
              <w:rPr>
                <w:rFonts w:eastAsia="Times New Roman"/>
                <w:sz w:val="22"/>
                <w:lang w:eastAsia="sk-SK"/>
              </w:rPr>
              <w:t>zabezp</w:t>
            </w:r>
            <w:proofErr w:type="spellEnd"/>
            <w:r w:rsidRPr="00E23D62">
              <w:rPr>
                <w:rFonts w:eastAsia="Times New Roman"/>
                <w:sz w:val="22"/>
                <w:lang w:eastAsia="sk-SK"/>
              </w:rPr>
              <w:t>.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Poskytnuté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Splatené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proofErr w:type="spellStart"/>
            <w:r w:rsidRPr="00E23D62">
              <w:rPr>
                <w:rFonts w:eastAsia="Times New Roman"/>
                <w:sz w:val="22"/>
                <w:lang w:eastAsia="sk-SK"/>
              </w:rPr>
              <w:t>Odpustné</w:t>
            </w:r>
            <w:proofErr w:type="spellEnd"/>
            <w:r w:rsidRPr="00E23D62">
              <w:rPr>
                <w:rFonts w:eastAsia="Times New Roman"/>
                <w:sz w:val="22"/>
                <w:lang w:eastAsia="sk-SK"/>
              </w:rPr>
              <w:t xml:space="preserve"> alebo odpísané pôžičky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Finančné prostriedky a iné plnenie použité na súkromné účely na vyúčtovanie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P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(5) Informácie o povinnostiach účtovnej jednotky,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nájomcu z operat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ívneho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pren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ájmu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uzatv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orených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úverov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licenčných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koncesionársk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Ostatné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významných podmienených záväzkov, ktorými sa rozumie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existujúca povinnosť, ktorá vznikla ako dôsledok minulej udalosti, ale ktorá sa nevykazuje v súvahe, pretože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2a. nie je pravdepodobné, že na splnenie tejto povinnosti bude potrebný úbytok ekonomických úžitkov, alebo </w:t>
      </w:r>
    </w:p>
    <w:p w:rsidR="005D536A" w:rsidRDefault="005D536A" w:rsidP="008420B2">
      <w:pPr>
        <w:pStyle w:val="Default"/>
        <w:spacing w:after="27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2b. výška tejto povinnosti sa nedá spoľahlivo oceniť,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7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15"/>
        <w:gridCol w:w="2626"/>
        <w:gridCol w:w="3234"/>
      </w:tblGrid>
      <w:tr w:rsidR="008420B2" w:rsidRPr="008420B2" w:rsidTr="008420B2">
        <w:trPr>
          <w:trHeight w:val="283"/>
          <w:jc w:val="center"/>
        </w:trPr>
        <w:tc>
          <w:tcPr>
            <w:tcW w:w="341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podmieneného záväzku</w:t>
            </w:r>
          </w:p>
        </w:tc>
        <w:tc>
          <w:tcPr>
            <w:tcW w:w="586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súdnych rozhodnutí</w:t>
            </w:r>
          </w:p>
        </w:tc>
        <w:tc>
          <w:tcPr>
            <w:tcW w:w="262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poskytnutých záruk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všeob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ecne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záväzn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právn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predp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isov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zmluvy o podriadenom záväzku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ručenia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Iné podmienené záväzky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opise významných finančných povinností a významných podmienených záväzkov,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významných finančných povinností a významných podmienených záväzkoch voči dcérskej účtovnej jednotke a účtovnej jednotke s podstatným vplyvom, </w:t>
      </w:r>
    </w:p>
    <w:p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e) opise významných povinností účtovnej jednotky vyplývajúcich z dôchodkových programov pre zamestnancov. </w:t>
      </w:r>
    </w:p>
    <w:p w:rsidR="00F450E6" w:rsidRDefault="007F23BD" w:rsidP="005D536A">
      <w:pPr>
        <w:jc w:val="both"/>
      </w:pPr>
    </w:p>
    <w:sectPr w:rsidR="00F450E6" w:rsidSect="00E97F30">
      <w:headerReference w:type="default" r:id="rId6"/>
      <w:pgSz w:w="11906" w:h="17340"/>
      <w:pgMar w:top="993" w:right="843" w:bottom="505" w:left="791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F23BD" w:rsidRDefault="007F23BD" w:rsidP="00536B52">
      <w:pPr>
        <w:spacing w:after="0" w:line="240" w:lineRule="auto"/>
      </w:pPr>
      <w:r>
        <w:separator/>
      </w:r>
    </w:p>
  </w:endnote>
  <w:endnote w:type="continuationSeparator" w:id="0">
    <w:p w:rsidR="007F23BD" w:rsidRDefault="007F23BD" w:rsidP="00536B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F23BD" w:rsidRDefault="007F23BD" w:rsidP="00536B52">
      <w:pPr>
        <w:spacing w:after="0" w:line="240" w:lineRule="auto"/>
      </w:pPr>
      <w:r>
        <w:separator/>
      </w:r>
    </w:p>
  </w:footnote>
  <w:footnote w:type="continuationSeparator" w:id="0">
    <w:p w:rsidR="007F23BD" w:rsidRDefault="007F23BD" w:rsidP="00536B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Look w:val="04A0" w:firstRow="1" w:lastRow="0" w:firstColumn="1" w:lastColumn="0" w:noHBand="0" w:noVBand="1"/>
    </w:tblPr>
    <w:tblGrid>
      <w:gridCol w:w="2767"/>
      <w:gridCol w:w="613"/>
      <w:gridCol w:w="336"/>
      <w:gridCol w:w="336"/>
      <w:gridCol w:w="336"/>
      <w:gridCol w:w="336"/>
      <w:gridCol w:w="336"/>
      <w:gridCol w:w="336"/>
      <w:gridCol w:w="336"/>
      <w:gridCol w:w="336"/>
      <w:gridCol w:w="834"/>
      <w:gridCol w:w="336"/>
      <w:gridCol w:w="336"/>
      <w:gridCol w:w="336"/>
      <w:gridCol w:w="336"/>
      <w:gridCol w:w="336"/>
      <w:gridCol w:w="336"/>
      <w:gridCol w:w="336"/>
      <w:gridCol w:w="336"/>
      <w:gridCol w:w="336"/>
      <w:gridCol w:w="336"/>
    </w:tblGrid>
    <w:tr w:rsidR="008C609C" w:rsidTr="00185D24">
      <w:tc>
        <w:tcPr>
          <w:tcW w:w="3890" w:type="dxa"/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 xml:space="preserve">Poznámky </w:t>
          </w:r>
          <w:proofErr w:type="spellStart"/>
          <w:r>
            <w:rPr>
              <w:sz w:val="23"/>
              <w:szCs w:val="23"/>
            </w:rPr>
            <w:t>Úč</w:t>
          </w:r>
          <w:proofErr w:type="spellEnd"/>
          <w:r>
            <w:rPr>
              <w:sz w:val="23"/>
              <w:szCs w:val="23"/>
            </w:rPr>
            <w:t xml:space="preserve"> MÚJ 3 - 01</w:t>
          </w:r>
        </w:p>
      </w:tc>
      <w:tc>
        <w:tcPr>
          <w:tcW w:w="613" w:type="dxa"/>
          <w:tcBorders>
            <w:top w:val="nil"/>
            <w:bottom w:val="nil"/>
          </w:tcBorders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IČO</w:t>
          </w:r>
        </w:p>
      </w:tc>
      <w:tc>
        <w:tcPr>
          <w:tcW w:w="283" w:type="dxa"/>
        </w:tcPr>
        <w:p w:rsidR="00536B52" w:rsidRDefault="008C609C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84" w:type="dxa"/>
        </w:tcPr>
        <w:p w:rsidR="00536B52" w:rsidRDefault="008C609C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83" w:type="dxa"/>
        </w:tcPr>
        <w:p w:rsidR="00536B52" w:rsidRDefault="008C609C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84" w:type="dxa"/>
        </w:tcPr>
        <w:p w:rsidR="00536B52" w:rsidRDefault="008C609C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83" w:type="dxa"/>
        </w:tcPr>
        <w:p w:rsidR="00536B52" w:rsidRDefault="008C609C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36" w:type="dxa"/>
        </w:tcPr>
        <w:p w:rsidR="00536B52" w:rsidRDefault="008C609C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36" w:type="dxa"/>
        </w:tcPr>
        <w:p w:rsidR="00536B52" w:rsidRDefault="008C609C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37" w:type="dxa"/>
        </w:tcPr>
        <w:p w:rsidR="00536B52" w:rsidRDefault="008C609C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992" w:type="dxa"/>
          <w:tcBorders>
            <w:top w:val="nil"/>
            <w:bottom w:val="nil"/>
          </w:tcBorders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DIČ</w:t>
          </w:r>
        </w:p>
      </w:tc>
      <w:tc>
        <w:tcPr>
          <w:tcW w:w="284" w:type="dxa"/>
        </w:tcPr>
        <w:p w:rsidR="00536B52" w:rsidRDefault="008C609C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:rsidR="00536B52" w:rsidRDefault="008C609C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4" w:type="dxa"/>
        </w:tcPr>
        <w:p w:rsidR="00536B52" w:rsidRDefault="008C609C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:rsidR="00536B52" w:rsidRDefault="008C609C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84" w:type="dxa"/>
        </w:tcPr>
        <w:p w:rsidR="00536B52" w:rsidRDefault="008C609C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83" w:type="dxa"/>
        </w:tcPr>
        <w:p w:rsidR="00536B52" w:rsidRDefault="008C609C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4" w:type="dxa"/>
        </w:tcPr>
        <w:p w:rsidR="00536B52" w:rsidRDefault="008C609C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:rsidR="00536B52" w:rsidRDefault="008C609C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49" w:type="dxa"/>
        </w:tcPr>
        <w:p w:rsidR="00536B52" w:rsidRDefault="008C609C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36" w:type="dxa"/>
        </w:tcPr>
        <w:p w:rsidR="00536B52" w:rsidRDefault="008C609C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8</w:t>
          </w:r>
        </w:p>
      </w:tc>
    </w:tr>
  </w:tbl>
  <w:p w:rsidR="00536B52" w:rsidRDefault="00536B52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536A"/>
    <w:rsid w:val="00014F35"/>
    <w:rsid w:val="00104CBE"/>
    <w:rsid w:val="00104CF6"/>
    <w:rsid w:val="0010796B"/>
    <w:rsid w:val="0011611B"/>
    <w:rsid w:val="00123F1F"/>
    <w:rsid w:val="001241CA"/>
    <w:rsid w:val="00172443"/>
    <w:rsid w:val="002052C4"/>
    <w:rsid w:val="002678B9"/>
    <w:rsid w:val="002E7EFF"/>
    <w:rsid w:val="0031338E"/>
    <w:rsid w:val="003B69B1"/>
    <w:rsid w:val="003E43D8"/>
    <w:rsid w:val="0040300D"/>
    <w:rsid w:val="00426E80"/>
    <w:rsid w:val="004F151B"/>
    <w:rsid w:val="00536B52"/>
    <w:rsid w:val="0057768F"/>
    <w:rsid w:val="005D536A"/>
    <w:rsid w:val="005E1C8A"/>
    <w:rsid w:val="006171F8"/>
    <w:rsid w:val="006A0AB4"/>
    <w:rsid w:val="006A7C8A"/>
    <w:rsid w:val="007619D7"/>
    <w:rsid w:val="00786CB1"/>
    <w:rsid w:val="007A0F50"/>
    <w:rsid w:val="007F23BD"/>
    <w:rsid w:val="00817061"/>
    <w:rsid w:val="008420B2"/>
    <w:rsid w:val="0084256B"/>
    <w:rsid w:val="008948EC"/>
    <w:rsid w:val="008C12FE"/>
    <w:rsid w:val="008C609C"/>
    <w:rsid w:val="008D018D"/>
    <w:rsid w:val="008E4934"/>
    <w:rsid w:val="00962DA0"/>
    <w:rsid w:val="0098325B"/>
    <w:rsid w:val="009D09A4"/>
    <w:rsid w:val="00A15313"/>
    <w:rsid w:val="00AD23CF"/>
    <w:rsid w:val="00B01703"/>
    <w:rsid w:val="00B202C7"/>
    <w:rsid w:val="00B7370E"/>
    <w:rsid w:val="00BC299F"/>
    <w:rsid w:val="00BD039E"/>
    <w:rsid w:val="00D10215"/>
    <w:rsid w:val="00D20B35"/>
    <w:rsid w:val="00D73AA9"/>
    <w:rsid w:val="00D8032F"/>
    <w:rsid w:val="00E23D62"/>
    <w:rsid w:val="00E77D78"/>
    <w:rsid w:val="00E87EFF"/>
    <w:rsid w:val="00E93DD4"/>
    <w:rsid w:val="00EA5B96"/>
    <w:rsid w:val="00F00F03"/>
    <w:rsid w:val="00FE5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C6D904"/>
  <w15:docId w15:val="{BCAF716E-E4F0-4CE3-80FB-C784DE5931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04CBE"/>
    <w:rPr>
      <w:rFonts w:ascii="Times New Roman" w:hAnsi="Times New Roman" w:cs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5D5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5D53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36B52"/>
    <w:rPr>
      <w:rFonts w:ascii="Times New Roman" w:hAnsi="Times New Roman" w:cs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36B52"/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1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1420</Words>
  <Characters>8095</Characters>
  <Application>Microsoft Office Word</Application>
  <DocSecurity>0</DocSecurity>
  <Lines>67</Lines>
  <Paragraphs>18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9497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Newton</dc:creator>
  <cp:lastModifiedBy>Rastislav Béreš</cp:lastModifiedBy>
  <cp:revision>2</cp:revision>
  <dcterms:created xsi:type="dcterms:W3CDTF">2022-09-11T11:43:00Z</dcterms:created>
  <dcterms:modified xsi:type="dcterms:W3CDTF">2022-09-11T11:43:00Z</dcterms:modified>
</cp:coreProperties>
</file>