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12BE" w:rsidRDefault="0055045D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5045D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9331209"/>
            <wp:effectExtent l="0" t="0" r="0" b="381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331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12BE" w:rsidRDefault="00D812BE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812BE" w:rsidRDefault="00D812BE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232EB" w:rsidRDefault="003232EB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4E3C61" w:rsidRDefault="004668DB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  <w:r w:rsidRPr="004E3C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4668DB" w:rsidRPr="004E3C61" w:rsidRDefault="004668DB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4E3C61" w:rsidRDefault="004668DB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4E3C61" w:rsidRDefault="004668DB" w:rsidP="004668DB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</w:t>
      </w:r>
    </w:p>
    <w:p w:rsidR="004668DB" w:rsidRPr="004E3C61" w:rsidRDefault="004668DB" w:rsidP="004668DB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62F3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4668DB" w:rsidRPr="004E3C61" w:rsidRDefault="004668DB" w:rsidP="004668DB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</w:t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ácia vedúcich predstaviteľov</w:t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4668DB" w:rsidRPr="004E3C61" w:rsidRDefault="004668DB" w:rsidP="004668DB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4668DB" w:rsidRPr="004E3C61" w:rsidRDefault="004668DB" w:rsidP="004668DB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4668DB" w:rsidRPr="004E3C61" w:rsidRDefault="004668DB" w:rsidP="004668DB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5.1.  Geografické údaje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4668DB" w:rsidRPr="004E3C61" w:rsidRDefault="004668DB" w:rsidP="004668DB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5.2.  Demografické údaje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4668DB" w:rsidRPr="004E3C61" w:rsidRDefault="004668DB" w:rsidP="004668DB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5.3.  Ekonomické údaje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4668DB" w:rsidRPr="004E3C61" w:rsidRDefault="004668DB" w:rsidP="004668DB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5.4.  Symboly obce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4668DB" w:rsidRPr="004E3C61" w:rsidRDefault="004668DB" w:rsidP="004668DB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5.5.  Logo obce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4668DB" w:rsidRPr="004E3C61" w:rsidRDefault="004668DB" w:rsidP="004668DB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5.6.  História obce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4668DB" w:rsidRPr="004E3C61" w:rsidRDefault="004668DB" w:rsidP="004668DB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5.7.  Pamiatky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4668DB" w:rsidRPr="004E3C61" w:rsidRDefault="004668DB" w:rsidP="004668DB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Plnenie funkcií obce (prenesené kompeten</w:t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cie, originálne kompetencie) </w:t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4668DB" w:rsidRPr="004E3C61" w:rsidRDefault="004668DB" w:rsidP="004668DB">
      <w:pPr>
        <w:spacing w:after="0" w:line="276" w:lineRule="auto"/>
        <w:ind w:firstLine="284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6.1. Výchova a vzdelávanie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   </w:t>
      </w:r>
    </w:p>
    <w:p w:rsidR="004668DB" w:rsidRPr="004E3C61" w:rsidRDefault="004668DB" w:rsidP="004668DB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6.2. Sociálne zabezpečenie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4668DB" w:rsidRPr="004E3C61" w:rsidRDefault="004668DB" w:rsidP="004668DB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6.3. Kultúra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4668DB" w:rsidRPr="004E3C61" w:rsidRDefault="004668DB" w:rsidP="004668DB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6.4. Šport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4668DB" w:rsidRPr="004E3C61" w:rsidRDefault="004668DB" w:rsidP="004668DB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6.5. Hospodárstvo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4668DB" w:rsidRPr="004E3C61" w:rsidRDefault="004668DB" w:rsidP="004668DB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4668DB" w:rsidRPr="004E3C61" w:rsidRDefault="004668DB" w:rsidP="004668DB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7.1.  Plnenie príjmov</w:t>
      </w:r>
      <w:r w:rsidR="003232EB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a čerpanie výdavkov za rok 2021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4668DB" w:rsidRPr="004E3C61" w:rsidRDefault="004668DB" w:rsidP="004668DB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7.2.  Prebytok/schodok rozpočtového h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ospodárenia za rok 2021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4668DB" w:rsidRPr="004E3C61" w:rsidRDefault="00667916" w:rsidP="004668DB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7.3.  Rozpočet na roky 2022 - 2023</w:t>
      </w:r>
      <w:r w:rsidR="004668DB"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4668DB"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668DB"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668DB"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668DB"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668DB"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668DB"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:rsidR="004668DB" w:rsidRPr="004E3C61" w:rsidRDefault="004668DB" w:rsidP="004668DB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:rsidR="004668DB" w:rsidRPr="004E3C61" w:rsidRDefault="004668DB" w:rsidP="004668DB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8.1.  Majetok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:rsidR="004668DB" w:rsidRPr="004E3C61" w:rsidRDefault="004668DB" w:rsidP="004668DB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8.2.  Zdroje krytia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:rsidR="004668DB" w:rsidRPr="004E3C61" w:rsidRDefault="004668DB" w:rsidP="004668DB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8.3.  Pohľadávky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4668DB" w:rsidRPr="004E3C61" w:rsidRDefault="004668DB" w:rsidP="004668DB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8.4.  Záväzky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4668DB" w:rsidRPr="004E3C61" w:rsidRDefault="00667916" w:rsidP="004668DB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2021</w:t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4668DB" w:rsidRPr="004E3C61" w:rsidRDefault="004668DB" w:rsidP="004668DB">
      <w:pPr>
        <w:numPr>
          <w:ilvl w:val="0"/>
          <w:numId w:val="2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dôležité informácie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</w:p>
    <w:p w:rsidR="004668DB" w:rsidRPr="004E3C61" w:rsidRDefault="004668DB" w:rsidP="001C7D3E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10.1.  Prijaté granty a transfery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</w:p>
    <w:p w:rsidR="004668DB" w:rsidRPr="004E3C61" w:rsidRDefault="004668DB" w:rsidP="001C7D3E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10.2.  Poskytnuté dotácie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16</w:t>
      </w:r>
    </w:p>
    <w:p w:rsidR="004668DB" w:rsidRPr="004E3C61" w:rsidRDefault="004668DB" w:rsidP="001C7D3E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10.3.  Významné investičné akcie v roku 20</w:t>
      </w:r>
      <w:r w:rsidR="00667916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21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16</w:t>
      </w:r>
    </w:p>
    <w:p w:rsidR="004668DB" w:rsidRPr="004E3C61" w:rsidRDefault="004668DB" w:rsidP="001C7D3E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10.4.  Predpokladaný budúci vývoj činnosti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</w:p>
    <w:p w:rsidR="004668DB" w:rsidRPr="004E3C61" w:rsidRDefault="004668DB" w:rsidP="001C7D3E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10.5   Udalosti osobitného významu po skončení účtovného obdobia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</w:p>
    <w:p w:rsidR="004668DB" w:rsidRPr="004E3C61" w:rsidRDefault="004668DB" w:rsidP="001C7D3E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3232EB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</w:p>
    <w:p w:rsidR="004668DB" w:rsidRPr="004E3C61" w:rsidRDefault="004668DB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Default="004668DB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Default="004668DB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Default="004668DB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4E3C61" w:rsidRDefault="004668DB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4E3C61" w:rsidRDefault="004668DB" w:rsidP="004668DB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C7D3E" w:rsidRPr="007C529E" w:rsidRDefault="001C7D3E" w:rsidP="001C7D3E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Úvodné slovo starostu obce </w:t>
      </w:r>
    </w:p>
    <w:p w:rsidR="001C7D3E" w:rsidRDefault="001C7D3E" w:rsidP="001C7D3E">
      <w:pPr>
        <w:spacing w:line="360" w:lineRule="auto"/>
        <w:ind w:firstLine="708"/>
        <w:jc w:val="both"/>
        <w:rPr>
          <w:rFonts w:cs="Times New Roman"/>
        </w:rPr>
      </w:pPr>
    </w:p>
    <w:p w:rsidR="001C7D3E" w:rsidRDefault="001C7D3E" w:rsidP="001C7D3E">
      <w:pPr>
        <w:spacing w:line="360" w:lineRule="auto"/>
        <w:ind w:firstLine="284"/>
        <w:jc w:val="both"/>
        <w:rPr>
          <w:rFonts w:cs="Times New Roman"/>
        </w:rPr>
      </w:pPr>
      <w:r>
        <w:rPr>
          <w:rFonts w:cs="Times New Roman"/>
        </w:rPr>
        <w:t>Individuálna výročná správa obce Kokšov - Bakša so štandardnou štruktúrou o stave a hospodárení obce je zostavená za rozpočtový rok 2021 na základe výsledkov ekonomických ukazovateľov.  Rok 2021 bol tak, ako rok 2020, ovplyvnený pandémiou Covid-19. Tento vírus spôsobil a stále spôsobuje v spoločnosti veľké ekonomické a hlavne zdravotné problémy. Celý rok musel byť podriadený rôznym obmedzeniam. V prvom rade sa obmedzil spoločenský kontakt v práci, v školách, v komunitách...</w:t>
      </w:r>
    </w:p>
    <w:p w:rsidR="001C7D3E" w:rsidRPr="00A8470E" w:rsidRDefault="001C7D3E" w:rsidP="001C7D3E">
      <w:pPr>
        <w:spacing w:line="360" w:lineRule="auto"/>
        <w:ind w:firstLine="284"/>
        <w:jc w:val="both"/>
        <w:rPr>
          <w:rFonts w:eastAsia="Times New Roman" w:cs="Times New Roman"/>
          <w:b/>
          <w:i/>
          <w:lang w:eastAsia="sk-SK"/>
        </w:rPr>
      </w:pPr>
      <w:r w:rsidRPr="00A8470E">
        <w:rPr>
          <w:rFonts w:cs="Times New Roman"/>
        </w:rPr>
        <w:t>Obec v hodnotenom roku  hospodárila na základe schváleného rozpočtu. Najdôležitejším príjmom bol výnos dane z príjmov územnej samospráve a miestne dane a poplatky, ktoré definujú pravidlá a rámcové východiská pre rozpočtovanie príjmov a výdavkov obce. Financovanie samosprávnych originálnych kompetencií obce bolo zabezpečované predovšetkým z vlastných daňových príjmov. Prostredníctvom dotácií zo štátneho rozpočtu z jeho prís</w:t>
      </w:r>
      <w:r>
        <w:rPr>
          <w:rFonts w:cs="Times New Roman"/>
        </w:rPr>
        <w:t>lušných kapitol bol financovaný prenesený výkon</w:t>
      </w:r>
      <w:r w:rsidRPr="00A8470E">
        <w:rPr>
          <w:rFonts w:cs="Times New Roman"/>
        </w:rPr>
        <w:t xml:space="preserve"> štátnej správy a niektoré ďalšie úlohy</w:t>
      </w:r>
      <w:r>
        <w:rPr>
          <w:rFonts w:cs="Times New Roman"/>
        </w:rPr>
        <w:t>.</w:t>
      </w:r>
      <w:r w:rsidRPr="00A8470E">
        <w:rPr>
          <w:rFonts w:cs="Times New Roman"/>
        </w:rPr>
        <w:t xml:space="preserve"> </w:t>
      </w:r>
    </w:p>
    <w:p w:rsidR="001C7D3E" w:rsidRDefault="001C7D3E" w:rsidP="00515E44">
      <w:pPr>
        <w:spacing w:line="360" w:lineRule="auto"/>
        <w:ind w:firstLine="284"/>
        <w:jc w:val="both"/>
        <w:rPr>
          <w:rFonts w:eastAsia="Times New Roman" w:cs="Times New Roman"/>
          <w:lang w:eastAsia="sk-SK"/>
        </w:rPr>
      </w:pPr>
      <w:r w:rsidRPr="007C529E">
        <w:rPr>
          <w:rFonts w:cs="Times New Roman"/>
        </w:rPr>
        <w:t>Napriek tomu, že sa rok 2021</w:t>
      </w:r>
      <w:r>
        <w:rPr>
          <w:rFonts w:cs="Times New Roman"/>
        </w:rPr>
        <w:t xml:space="preserve"> niesol </w:t>
      </w:r>
      <w:r w:rsidRPr="007C529E">
        <w:rPr>
          <w:rFonts w:cs="Times New Roman"/>
        </w:rPr>
        <w:t xml:space="preserve"> v znamení úsporných opatrení, obec  vyk</w:t>
      </w:r>
      <w:r>
        <w:rPr>
          <w:rFonts w:cs="Times New Roman"/>
        </w:rPr>
        <w:t>onávala zákonom dané povinnosti.</w:t>
      </w:r>
      <w:r w:rsidRPr="007C529E">
        <w:rPr>
          <w:rFonts w:cs="Times New Roman"/>
        </w:rPr>
        <w:t xml:space="preserve"> </w:t>
      </w:r>
      <w:r>
        <w:rPr>
          <w:rFonts w:cs="Times New Roman"/>
        </w:rPr>
        <w:t xml:space="preserve">Okrem zabezpečovania administratívneho chodu obecného úradu, bežnej prevádzky, údržby a opráv objektov, školských zariadení, bolo potrebné zabezpečovať mnoho ďalších každodenných aktivít. Obec v roku 2021 </w:t>
      </w:r>
      <w:r w:rsidRPr="007C529E">
        <w:rPr>
          <w:rFonts w:cs="Times New Roman"/>
        </w:rPr>
        <w:t>pripravovala investičné projekty, ktoré sa budú dať realizovať v nasledujúcom období.</w:t>
      </w:r>
      <w:r w:rsidRPr="007C529E">
        <w:rPr>
          <w:rFonts w:eastAsia="Times New Roman" w:cs="Times New Roman"/>
          <w:lang w:eastAsia="sk-SK"/>
        </w:rPr>
        <w:t xml:space="preserve"> Riešenia však vyžadujú množstvo finančných zdrojov, ktoré je potrebné získať</w:t>
      </w:r>
      <w:r>
        <w:rPr>
          <w:rFonts w:eastAsia="Times New Roman" w:cs="Times New Roman"/>
          <w:lang w:eastAsia="sk-SK"/>
        </w:rPr>
        <w:t>. Vážení občania, platí staré a veľmi potvrdené pravidlo: peňazí nie je a nikdy nebude dosť, na všetko čo je potrebné v reálnom čase zabezpečiť, zmeniť, opraviť, vybudovať, skvalitniť.</w:t>
      </w:r>
    </w:p>
    <w:p w:rsidR="001C7D3E" w:rsidRPr="004827BC" w:rsidRDefault="001C7D3E" w:rsidP="00515E44">
      <w:pPr>
        <w:spacing w:line="360" w:lineRule="auto"/>
        <w:ind w:firstLine="284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lang w:eastAsia="sk-SK"/>
        </w:rPr>
        <w:t xml:space="preserve">Aj napriek zložitej situácii rok 2021 z hľadiska dosiahnutých ekonomických výsledkov hodnotím kladne, tak ako v minulom roku sme dosiahli prebytok rozpočtu, čo vytvára podmienky a zdroje pre ďalší rozvoj obce. Ako starosta sa snažím svojou prácou budovať pozitívny imidž zdravej a perspektívnej obce so zvyšujúcou sa kvalitou života Vás obyvateľov. </w:t>
      </w:r>
      <w:r w:rsidRPr="004827BC">
        <w:rPr>
          <w:shd w:val="clear" w:color="auto" w:fill="FEFEFE"/>
        </w:rPr>
        <w:t>Obec je vizitka nás všetkých</w:t>
      </w:r>
      <w:r>
        <w:rPr>
          <w:shd w:val="clear" w:color="auto" w:fill="FEFEFE"/>
        </w:rPr>
        <w:t>.</w:t>
      </w:r>
    </w:p>
    <w:p w:rsidR="001C7D3E" w:rsidRPr="007C529E" w:rsidRDefault="001C7D3E" w:rsidP="00515E44">
      <w:pPr>
        <w:pStyle w:val="Citcia"/>
        <w:spacing w:line="360" w:lineRule="auto"/>
        <w:ind w:firstLine="284"/>
        <w:jc w:val="both"/>
        <w:rPr>
          <w:sz w:val="22"/>
          <w:szCs w:val="22"/>
        </w:rPr>
      </w:pPr>
      <w:r>
        <w:rPr>
          <w:rFonts w:asciiTheme="minorHAnsi" w:hAnsiTheme="minorHAnsi"/>
          <w:i w:val="0"/>
          <w:color w:val="auto"/>
          <w:sz w:val="22"/>
          <w:szCs w:val="22"/>
          <w:shd w:val="clear" w:color="auto" w:fill="FEFEFE"/>
        </w:rPr>
        <w:t>Chcem sa preto poďakovať po</w:t>
      </w:r>
      <w:r>
        <w:rPr>
          <w:rFonts w:asciiTheme="minorHAnsi" w:hAnsiTheme="minorHAnsi"/>
          <w:i w:val="0"/>
          <w:color w:val="auto"/>
          <w:sz w:val="22"/>
          <w:szCs w:val="22"/>
          <w:shd w:val="clear" w:color="auto" w:fill="FEFEFE"/>
        </w:rPr>
        <w:softHyphen/>
        <w:t>slan</w:t>
      </w:r>
      <w:r>
        <w:rPr>
          <w:rFonts w:asciiTheme="minorHAnsi" w:hAnsiTheme="minorHAnsi"/>
          <w:i w:val="0"/>
          <w:color w:val="auto"/>
          <w:sz w:val="22"/>
          <w:szCs w:val="22"/>
          <w:shd w:val="clear" w:color="auto" w:fill="FEFEFE"/>
        </w:rPr>
        <w:softHyphen/>
        <w:t>com, komisiám</w:t>
      </w:r>
      <w:r w:rsidRPr="007C529E">
        <w:rPr>
          <w:rFonts w:asciiTheme="minorHAnsi" w:hAnsiTheme="minorHAnsi"/>
          <w:i w:val="0"/>
          <w:color w:val="auto"/>
          <w:sz w:val="22"/>
          <w:szCs w:val="22"/>
          <w:shd w:val="clear" w:color="auto" w:fill="FEFEFE"/>
        </w:rPr>
        <w:t xml:space="preserve"> o</w:t>
      </w:r>
      <w:r>
        <w:rPr>
          <w:rFonts w:asciiTheme="minorHAnsi" w:hAnsiTheme="minorHAnsi"/>
          <w:i w:val="0"/>
          <w:color w:val="auto"/>
          <w:sz w:val="22"/>
          <w:szCs w:val="22"/>
          <w:shd w:val="clear" w:color="auto" w:fill="FEFEFE"/>
        </w:rPr>
        <w:t>becného zastupiteľstva, všetkým zložkám obce, pra</w:t>
      </w:r>
      <w:r>
        <w:rPr>
          <w:rFonts w:asciiTheme="minorHAnsi" w:hAnsiTheme="minorHAnsi"/>
          <w:i w:val="0"/>
          <w:color w:val="auto"/>
          <w:sz w:val="22"/>
          <w:szCs w:val="22"/>
          <w:shd w:val="clear" w:color="auto" w:fill="FEFEFE"/>
        </w:rPr>
        <w:softHyphen/>
        <w:t>cov</w:t>
      </w:r>
      <w:r>
        <w:rPr>
          <w:rFonts w:asciiTheme="minorHAnsi" w:hAnsiTheme="minorHAnsi"/>
          <w:i w:val="0"/>
          <w:color w:val="auto"/>
          <w:sz w:val="22"/>
          <w:szCs w:val="22"/>
          <w:shd w:val="clear" w:color="auto" w:fill="FEFEFE"/>
        </w:rPr>
        <w:softHyphen/>
        <w:t>ní</w:t>
      </w:r>
      <w:r>
        <w:rPr>
          <w:rFonts w:asciiTheme="minorHAnsi" w:hAnsiTheme="minorHAnsi"/>
          <w:i w:val="0"/>
          <w:color w:val="auto"/>
          <w:sz w:val="22"/>
          <w:szCs w:val="22"/>
          <w:shd w:val="clear" w:color="auto" w:fill="FEFEFE"/>
        </w:rPr>
        <w:softHyphen/>
        <w:t>kom</w:t>
      </w:r>
      <w:r w:rsidRPr="007C529E">
        <w:rPr>
          <w:rFonts w:asciiTheme="minorHAnsi" w:hAnsiTheme="minorHAnsi"/>
          <w:i w:val="0"/>
          <w:color w:val="auto"/>
          <w:sz w:val="22"/>
          <w:szCs w:val="22"/>
          <w:shd w:val="clear" w:color="auto" w:fill="FEFEFE"/>
        </w:rPr>
        <w:t xml:space="preserve"> obec</w:t>
      </w:r>
      <w:r w:rsidRPr="007C529E">
        <w:rPr>
          <w:rFonts w:asciiTheme="minorHAnsi" w:hAnsiTheme="minorHAnsi"/>
          <w:i w:val="0"/>
          <w:color w:val="auto"/>
          <w:sz w:val="22"/>
          <w:szCs w:val="22"/>
          <w:shd w:val="clear" w:color="auto" w:fill="FEFEFE"/>
        </w:rPr>
        <w:softHyphen/>
        <w:t xml:space="preserve">ného úradu </w:t>
      </w:r>
      <w:r>
        <w:rPr>
          <w:rFonts w:asciiTheme="minorHAnsi" w:hAnsiTheme="minorHAnsi"/>
          <w:i w:val="0"/>
          <w:color w:val="auto"/>
          <w:sz w:val="22"/>
          <w:szCs w:val="22"/>
          <w:shd w:val="clear" w:color="auto" w:fill="FEFEFE"/>
        </w:rPr>
        <w:t xml:space="preserve">a všetkým občanom, ktorí svojou činnosťou prispeli k zveľadeniu a zviditeľneniu našej obce. </w:t>
      </w:r>
    </w:p>
    <w:p w:rsidR="001C7D3E" w:rsidRDefault="001C7D3E" w:rsidP="001C7D3E">
      <w:pPr>
        <w:spacing w:after="0" w:line="360" w:lineRule="auto"/>
        <w:jc w:val="both"/>
        <w:rPr>
          <w:rFonts w:eastAsia="Times New Roman" w:cs="Times New Roman"/>
          <w:lang w:eastAsia="sk-SK"/>
        </w:rPr>
      </w:pPr>
    </w:p>
    <w:p w:rsidR="001C7D3E" w:rsidRDefault="001C7D3E" w:rsidP="001C7D3E">
      <w:pPr>
        <w:spacing w:after="0" w:line="360" w:lineRule="auto"/>
        <w:jc w:val="both"/>
        <w:rPr>
          <w:rFonts w:eastAsia="Times New Roman" w:cs="Times New Roman"/>
          <w:lang w:eastAsia="sk-SK"/>
        </w:rPr>
      </w:pPr>
    </w:p>
    <w:p w:rsidR="001C7D3E" w:rsidRPr="007C529E" w:rsidRDefault="001C7D3E" w:rsidP="001C7D3E">
      <w:pPr>
        <w:spacing w:after="0" w:line="360" w:lineRule="auto"/>
        <w:jc w:val="both"/>
        <w:rPr>
          <w:rFonts w:eastAsia="Times New Roman" w:cs="Times New Roman"/>
          <w:lang w:eastAsia="sk-SK"/>
        </w:rPr>
      </w:pPr>
    </w:p>
    <w:p w:rsidR="001C7D3E" w:rsidRPr="00515E44" w:rsidRDefault="001C7D3E" w:rsidP="00515E44">
      <w:pPr>
        <w:spacing w:after="0" w:line="240" w:lineRule="auto"/>
        <w:ind w:left="4956"/>
        <w:jc w:val="both"/>
        <w:rPr>
          <w:rFonts w:eastAsia="Times New Roman" w:cs="Times New Roman"/>
          <w:sz w:val="20"/>
          <w:szCs w:val="20"/>
          <w:lang w:eastAsia="sk-SK"/>
        </w:rPr>
      </w:pPr>
      <w:r w:rsidRPr="00515E44">
        <w:rPr>
          <w:rFonts w:eastAsia="Times New Roman" w:cs="Times New Roman"/>
          <w:sz w:val="20"/>
          <w:szCs w:val="20"/>
          <w:lang w:eastAsia="sk-SK"/>
        </w:rPr>
        <w:lastRenderedPageBreak/>
        <w:t xml:space="preserve">         </w:t>
      </w:r>
      <w:r w:rsidR="00515E44">
        <w:rPr>
          <w:rFonts w:eastAsia="Times New Roman" w:cs="Times New Roman"/>
          <w:sz w:val="20"/>
          <w:szCs w:val="20"/>
          <w:lang w:eastAsia="sk-SK"/>
        </w:rPr>
        <w:t xml:space="preserve"> </w:t>
      </w:r>
      <w:r w:rsidRPr="00515E44">
        <w:rPr>
          <w:rFonts w:eastAsia="Times New Roman" w:cs="Times New Roman"/>
          <w:sz w:val="20"/>
          <w:szCs w:val="20"/>
          <w:lang w:eastAsia="sk-SK"/>
        </w:rPr>
        <w:t>Mikuláš Hudák</w:t>
      </w:r>
    </w:p>
    <w:p w:rsidR="001C7D3E" w:rsidRDefault="001C7D3E" w:rsidP="00515E44">
      <w:pPr>
        <w:spacing w:after="0" w:line="240" w:lineRule="auto"/>
        <w:ind w:left="4956"/>
        <w:jc w:val="both"/>
        <w:rPr>
          <w:rFonts w:eastAsia="Times New Roman" w:cs="Times New Roman"/>
          <w:sz w:val="20"/>
          <w:szCs w:val="20"/>
          <w:lang w:eastAsia="sk-SK"/>
        </w:rPr>
      </w:pPr>
      <w:r w:rsidRPr="00515E44">
        <w:rPr>
          <w:rFonts w:eastAsia="Times New Roman" w:cs="Times New Roman"/>
          <w:sz w:val="20"/>
          <w:szCs w:val="20"/>
          <w:lang w:eastAsia="sk-SK"/>
        </w:rPr>
        <w:t>starosta obce Kokšov –Bakša</w:t>
      </w:r>
    </w:p>
    <w:p w:rsidR="00515E44" w:rsidRPr="00515E44" w:rsidRDefault="00515E44" w:rsidP="00515E44">
      <w:pPr>
        <w:spacing w:after="0" w:line="240" w:lineRule="auto"/>
        <w:ind w:left="4956"/>
        <w:jc w:val="both"/>
        <w:rPr>
          <w:rFonts w:eastAsia="Times New Roman" w:cs="Times New Roman"/>
          <w:sz w:val="20"/>
          <w:szCs w:val="20"/>
          <w:lang w:eastAsia="sk-SK"/>
        </w:rPr>
      </w:pPr>
    </w:p>
    <w:p w:rsidR="004668DB" w:rsidRPr="004E3C61" w:rsidRDefault="004668DB" w:rsidP="004668DB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15E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KOKŠOV - BAKŠA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15E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Kokšov – Bakša č. 178, 044 13 Kokšov - Bakša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IČO: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15E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00324311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DIČ: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15E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2021244775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Mikuláš Hudák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15E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055/699 98 92</w:t>
      </w:r>
      <w:r w:rsid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>, 0903 910 138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Mail: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15E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k</w:t>
      </w:r>
      <w:hyperlink r:id="rId9" w:history="1">
        <w:r w:rsidRPr="004E3C61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oksov-baksa@koksov-baksa.dcom.sk</w:t>
        </w:r>
      </w:hyperlink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15E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hyperlink r:id="rId10" w:history="1">
        <w:r w:rsidRPr="004E3C61">
          <w:rPr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www.koksov</w:t>
        </w:r>
      </w:hyperlink>
      <w:r w:rsidRPr="004E3C6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baksa.sk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noProof/>
          <w:sz w:val="28"/>
          <w:szCs w:val="28"/>
          <w:bdr w:val="single" w:sz="36" w:space="0" w:color="BFBFBF" w:frame="1"/>
          <w:lang w:eastAsia="sk-SK"/>
        </w:rPr>
        <w:drawing>
          <wp:inline distT="0" distB="0" distL="0" distR="0" wp14:anchorId="2126C8E9" wp14:editId="67F65255">
            <wp:extent cx="4781550" cy="3190875"/>
            <wp:effectExtent l="57150" t="57150" r="57150" b="66675"/>
            <wp:docPr id="1" name="Obrázok 1" descr="DSC_1094_up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DSC_1094_upr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3190875"/>
                    </a:xfrm>
                    <a:prstGeom prst="rect">
                      <a:avLst/>
                    </a:prstGeom>
                    <a:solidFill>
                      <a:srgbClr val="A5A5A5"/>
                    </a:solidFill>
                    <a:ln w="571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4668D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8D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8D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8DB" w:rsidRPr="004E3C61" w:rsidRDefault="004668DB" w:rsidP="004668DB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Mikuláš Hudák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Stanislav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, poverený starostom obce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PhDr. Mária Balková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9 členné – p. Tomáš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Štefan Fedor, p. Stanislav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Ing. Róbert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Hegedüš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Ing. Michal Hudák, p. Ján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Vladimír Račko,            p. PhDr. Miroslav Stolár, p. Róbert Takáč. 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Zriadené komisie: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pre ochranu verejného záujmu pri výkone verejných funkcií: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Štefan Fedor,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Ing. Róbert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Hegedüš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Ján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Finančná komisia: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Ing. Michal Hudák, 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PhDr. Miroslav Stolár, p. Ján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životného prostredia: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Vladimír Račko, 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Tomáš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Stanislav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,    p. PhDr. Miroslav Stolár, p. Róbert Takáč.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pre šport, kultúru a školstvo: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PhDr. Miroslav Stolár, 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Tomáš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, p. Ing. Michal Hudák.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Stavebná komisia: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Róbert Takáč,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 všetci poslanci OZ.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1D6F37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Obecná rada:</w:t>
      </w: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nebola zriadená.</w:t>
      </w:r>
    </w:p>
    <w:p w:rsidR="004668DB" w:rsidRPr="001D6F37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poslancov OZ boli delegovaní zástupcovia zriaďovateľa : </w:t>
      </w:r>
    </w:p>
    <w:p w:rsidR="004668DB" w:rsidRPr="001D6F37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člena do rady školy pri ZŠ Kokšov-Bakša : p. Štefan Fedor, </w:t>
      </w:r>
    </w:p>
    <w:p w:rsidR="004668DB" w:rsidRPr="001D6F37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>za člena do rady školy pri MŠ Kokšov-Bakša: p. Vladimír Račko.</w:t>
      </w:r>
    </w:p>
    <w:p w:rsidR="004668DB" w:rsidRPr="001D6F37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administratívni pracovníci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Monika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Antoňáková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Judita Jesenská, p. Miriama Hudáková </w:t>
      </w:r>
    </w:p>
    <w:p w:rsidR="004668D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hospodárski pracovníci: 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Zdena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Peterčáková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     </w:t>
      </w:r>
    </w:p>
    <w:p w:rsidR="007C529E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67916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                                           </w:t>
      </w:r>
      <w:r w:rsidRP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>p.</w:t>
      </w:r>
      <w:r w:rsid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Ján </w:t>
      </w:r>
      <w:proofErr w:type="spellStart"/>
      <w:r w:rsid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</w:t>
      </w:r>
      <w:r w:rsidRP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Milan </w:t>
      </w:r>
      <w:proofErr w:type="spellStart"/>
      <w:r w:rsidRP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30.6.2021</w:t>
      </w:r>
      <w:r w:rsidRP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67916" w:rsidRP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668DB" w:rsidRPr="004E3C61" w:rsidRDefault="007C529E" w:rsidP="007C529E">
      <w:pPr>
        <w:spacing w:after="0" w:line="360" w:lineRule="auto"/>
        <w:ind w:left="2124"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od 01.07.</w:t>
      </w:r>
      <w:r w:rsidR="00667916" w:rsidRPr="007C529E">
        <w:rPr>
          <w:rFonts w:ascii="Times New Roman" w:eastAsia="Times New Roman" w:hAnsi="Times New Roman" w:cs="Times New Roman"/>
          <w:sz w:val="24"/>
          <w:szCs w:val="24"/>
          <w:lang w:eastAsia="sk-SK"/>
        </w:rPr>
        <w:t>2021 p. Radoslav Karas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škola: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riaditeľka  PaedDr. Erika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Zámboriová</w:t>
      </w:r>
      <w:proofErr w:type="spellEnd"/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primárne vzdelávanie,  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 0911 910 176, e-mail – </w:t>
      </w:r>
      <w:r w:rsidRPr="004E3C6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zskoksovbaksa@gmail.com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Materská škola: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riaditeľka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Adriána </w:t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Jakimová</w:t>
      </w:r>
      <w:proofErr w:type="spellEnd"/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proofErr w:type="spellStart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predprimárne</w:t>
      </w:r>
      <w:proofErr w:type="spellEnd"/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vzdelávanie 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 0911 910 175, e-mail – </w:t>
      </w:r>
      <w:hyperlink r:id="rId12" w:history="1">
        <w:r w:rsidRPr="004E3C61">
          <w:rPr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koksov.baksa.ms@gmail.com</w:t>
        </w:r>
      </w:hyperlink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Školská jedáleň: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vedúca p. Bernadeta Benešová</w:t>
      </w:r>
    </w:p>
    <w:p w:rsidR="004668D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telefón: 0903 384161</w:t>
      </w:r>
    </w:p>
    <w:p w:rsidR="00515E44" w:rsidRPr="004E3C61" w:rsidRDefault="00515E44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4E3C61" w:rsidRDefault="004668DB" w:rsidP="004668DB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Poslanie obce: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 je čiastočne definované v Zákone o obecnom riadení a v Ústave Slovenskej republiky. Obec vykonáva originálne kompetencie, ktoré prešli zo štátu na obec a prenesené kompetencie – úlohy štátnej správy. 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Poslaním obce je ochrana a rozvoj života, zdravia občanov, životného prostredia, majetku obce, dodržiavanie zákonnosti, pravidiel miestnej samosprávy a všeobecných záväzných nariadení.</w:t>
      </w:r>
    </w:p>
    <w:p w:rsidR="001C7D3E" w:rsidRPr="00515E44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ako samostatný územný samosprávny celok plní úlohy na úseku správy miestnych daní a poplatkov, hlásenia pobytu obyvateľov a registra obyvateľov, spravuje miestne komunikácie, dbá o ochranu životného prostredia, ochranu ovzdušia, ochranu prírody a krajiny, ochranu pred povodňami a požiarmi, vykonáva štátnu správu na úseku stavebného poriadku, dopravy a cestného hospodárstva, výstavby, základného  školstva. V rámci originálnych kompetencií  osvedčuje podpisy a listiny, vedie akruálne účtovníctvo, výkazníctvo. Stará sa o predškolské </w:t>
      </w:r>
      <w:r w:rsidR="0066791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vzdelávanie,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rozvíja šport a dbá o kultúrn</w:t>
      </w:r>
      <w:r w:rsidR="00515E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o-spoločenské vyžitie občanov. </w:t>
      </w:r>
    </w:p>
    <w:p w:rsidR="00515E44" w:rsidRDefault="00515E44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Vízie obce:</w:t>
      </w:r>
    </w:p>
    <w:p w:rsidR="004668DB" w:rsidRPr="00515E44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Zvýšená kvalita života občanov a  podnikateľského prostredia. Budovanie infraštruktúry, vytvorenie možn</w:t>
      </w:r>
      <w:r w:rsidR="00515E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ostí na voľno-časové aktivity. 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Ciele obce:</w:t>
      </w:r>
    </w:p>
    <w:p w:rsidR="004668DB" w:rsidRPr="004E3C61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Zabezpečiť trvalo udržateľný rozvoj obce Kokšov –Bakša, po ekonomickej, sociálnej, kultúrnej a environmentálnej stránke. Vytvoriť priaznivé životné podmienky obyvateľov. Zachovávať kultúrne dedičstvo.</w:t>
      </w: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4668DB" w:rsidRPr="00A8470E" w:rsidRDefault="004668DB" w:rsidP="004668DB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4668DB" w:rsidRPr="00EA06EB" w:rsidRDefault="004668DB" w:rsidP="004668D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Geografická poloha obce: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Obec Kokšov – Bakša  je lokalizovaná v Košickej kotline, 13 km juhovýchodne od okresného a krajského mesta Košice.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Susedné mestá a obce: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Valaliky, Geča, Košice – Krásna, Nižná Myšľa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Celková rozloha obce: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katastrálne územie obce má výmeru 356 ha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Nadmorská výška: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190 m /stred obce/</w:t>
      </w:r>
    </w:p>
    <w:p w:rsidR="004668DB" w:rsidRPr="00EA06EB" w:rsidRDefault="004668DB" w:rsidP="004668D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Počet obyvateľov a domov:</w:t>
      </w:r>
      <w:r w:rsidR="00667916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 31.12.2021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mala obec </w:t>
      </w:r>
      <w:r w:rsidR="007C529E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1254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obyvateľ</w:t>
      </w:r>
      <w:r w:rsidR="007C529E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ov, z toho detí do 15 rokov: 205, priemerný vek: 39,26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roka. </w:t>
      </w:r>
    </w:p>
    <w:p w:rsidR="004668DB" w:rsidRPr="00EA06EB" w:rsidRDefault="00EA06E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Trvalo obývané domy 353, neobývané domy 25, domy celkom 378</w:t>
      </w:r>
      <w:r w:rsidR="004668D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, počet bytov 20.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Národnostná štruktúra: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prevažuje slovenská národnosť viac ako 99%, okrem toho v obci žijú občania maďars</w:t>
      </w:r>
      <w:r w:rsidR="007C529E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kej,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českej</w:t>
      </w:r>
      <w:r w:rsidR="007C529E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, rómskej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národnosti.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 xml:space="preserve">Štruktúra obyvateľstva podľa náboženského významu: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prevažuje rímskokatolícke vierovyznanie, v malej miere sú zastúpené vierovyznania –</w:t>
      </w:r>
      <w:r w:rsidR="00E750F8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gréckokatolícke, evanjelické, pravoslávne a reformované.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Vývoj počtu obyvateľov: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2011 – 1106 obyvateľov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2012 – 1141 obyvateľov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2013 – 1156 obyvateľov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2014 – 1173 obyvateľov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2015 – 1184 obyvateľov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2016 – 1207 obyvateľov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2017 – 1215 obyvateľov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2018 – 1211 obyvateľov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2019 – 1223 obyvateľov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r. 2020 – 1248 obyvateľov</w:t>
      </w:r>
    </w:p>
    <w:p w:rsidR="004668DB" w:rsidRPr="00EA06EB" w:rsidRDefault="00667916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r. 2021 – </w:t>
      </w:r>
      <w:r w:rsidR="00E750F8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1254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515E44" w:rsidRPr="00EA06EB" w:rsidRDefault="00515E44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lang w:eastAsia="sk-SK"/>
        </w:rPr>
        <w:t xml:space="preserve">Ekonomické údaje </w:t>
      </w:r>
    </w:p>
    <w:p w:rsidR="004668DB" w:rsidRPr="00EA06EB" w:rsidRDefault="00385907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EA06EB">
        <w:rPr>
          <w:rFonts w:ascii="Times New Roman" w:eastAsia="Times New Roman" w:hAnsi="Times New Roman" w:cs="Times New Roman"/>
          <w:lang w:eastAsia="sk-SK"/>
        </w:rPr>
        <w:t>ÚPSVaR Košice-okolie eviduje 32</w:t>
      </w:r>
      <w:r w:rsidR="004668DB" w:rsidRPr="00EA06EB">
        <w:rPr>
          <w:rFonts w:ascii="Times New Roman" w:eastAsia="Times New Roman" w:hAnsi="Times New Roman" w:cs="Times New Roman"/>
          <w:lang w:eastAsia="sk-SK"/>
        </w:rPr>
        <w:t xml:space="preserve"> dlhodobo nezamestnaných uchádzačov o zamestnanie z obce                 K</w:t>
      </w:r>
      <w:r w:rsidRPr="00EA06EB">
        <w:rPr>
          <w:rFonts w:ascii="Times New Roman" w:eastAsia="Times New Roman" w:hAnsi="Times New Roman" w:cs="Times New Roman"/>
          <w:lang w:eastAsia="sk-SK"/>
        </w:rPr>
        <w:t>okšov – Bakša, z toho 14 mužov a 18</w:t>
      </w:r>
      <w:r w:rsidR="004668DB" w:rsidRPr="00EA06EB">
        <w:rPr>
          <w:rFonts w:ascii="Times New Roman" w:eastAsia="Times New Roman" w:hAnsi="Times New Roman" w:cs="Times New Roman"/>
          <w:lang w:eastAsia="sk-SK"/>
        </w:rPr>
        <w:t xml:space="preserve"> žien. Podľa</w:t>
      </w:r>
      <w:r w:rsidRPr="00EA06EB">
        <w:rPr>
          <w:rFonts w:ascii="Times New Roman" w:eastAsia="Times New Roman" w:hAnsi="Times New Roman" w:cs="Times New Roman"/>
          <w:lang w:eastAsia="sk-SK"/>
        </w:rPr>
        <w:t xml:space="preserve"> stupňa vzdelania sú evidovaní 1 so základným  vzdelaním, 29</w:t>
      </w:r>
      <w:r w:rsidR="004668DB" w:rsidRPr="00EA06EB">
        <w:rPr>
          <w:rFonts w:ascii="Times New Roman" w:eastAsia="Times New Roman" w:hAnsi="Times New Roman" w:cs="Times New Roman"/>
          <w:lang w:eastAsia="sk-SK"/>
        </w:rPr>
        <w:t xml:space="preserve"> majú úplné stredné odborné vzdelanie, 1 uchádzač stredné odborné vzdelanie a 1 uchádzač je s vysokoškolským vzdelaním.</w:t>
      </w:r>
    </w:p>
    <w:p w:rsidR="00385907" w:rsidRPr="00EA06EB" w:rsidRDefault="00385907" w:rsidP="00385907">
      <w:pPr>
        <w:jc w:val="both"/>
        <w:rPr>
          <w:rFonts w:ascii="Times New Roman" w:hAnsi="Times New Roman" w:cs="Times New Roman"/>
        </w:rPr>
      </w:pPr>
    </w:p>
    <w:p w:rsidR="00385907" w:rsidRPr="00EA06EB" w:rsidRDefault="00385907" w:rsidP="00385907">
      <w:pPr>
        <w:jc w:val="both"/>
        <w:rPr>
          <w:rFonts w:ascii="Times New Roman" w:hAnsi="Times New Roman" w:cs="Times New Roman"/>
        </w:rPr>
      </w:pPr>
      <w:r w:rsidRPr="00EA06EB">
        <w:rPr>
          <w:rFonts w:ascii="Times New Roman" w:hAnsi="Times New Roman" w:cs="Times New Roman"/>
          <w:iCs/>
        </w:rPr>
        <w:t>Miera nezamestnanosti v okrese:</w:t>
      </w:r>
      <w:r w:rsidRPr="00EA06EB">
        <w:rPr>
          <w:rFonts w:ascii="Times New Roman" w:hAnsi="Times New Roman" w:cs="Times New Roman"/>
        </w:rPr>
        <w:t xml:space="preserve"> </w:t>
      </w:r>
      <w:r w:rsidRPr="00EA06EB">
        <w:rPr>
          <w:rFonts w:ascii="Times New Roman" w:hAnsi="Times New Roman" w:cs="Times New Roman"/>
        </w:rPr>
        <w:tab/>
      </w:r>
      <w:r w:rsidRPr="00EA06EB">
        <w:rPr>
          <w:rFonts w:ascii="Times New Roman" w:hAnsi="Times New Roman" w:cs="Times New Roman"/>
        </w:rPr>
        <w:tab/>
      </w:r>
      <w:r w:rsidRPr="00EA06EB">
        <w:rPr>
          <w:rFonts w:ascii="Times New Roman" w:hAnsi="Times New Roman" w:cs="Times New Roman"/>
        </w:rPr>
        <w:tab/>
        <w:t xml:space="preserve"> 6.770 uchádzačov</w:t>
      </w:r>
      <w:r w:rsidRPr="00EA06EB">
        <w:rPr>
          <w:rFonts w:ascii="Times New Roman" w:hAnsi="Times New Roman" w:cs="Times New Roman"/>
        </w:rPr>
        <w:tab/>
        <w:t>11,06 %</w:t>
      </w:r>
    </w:p>
    <w:p w:rsidR="00385907" w:rsidRPr="00EA06EB" w:rsidRDefault="00385907" w:rsidP="00385907">
      <w:pPr>
        <w:jc w:val="both"/>
        <w:rPr>
          <w:rFonts w:ascii="Times New Roman" w:hAnsi="Times New Roman" w:cs="Times New Roman"/>
        </w:rPr>
      </w:pPr>
      <w:r w:rsidRPr="00EA06EB">
        <w:rPr>
          <w:rFonts w:ascii="Times New Roman" w:hAnsi="Times New Roman" w:cs="Times New Roman"/>
          <w:iCs/>
        </w:rPr>
        <w:t xml:space="preserve">Miera nezamestnanosti </w:t>
      </w:r>
      <w:r w:rsidRPr="00EA06EB">
        <w:rPr>
          <w:rFonts w:ascii="Times New Roman" w:hAnsi="Times New Roman" w:cs="Times New Roman"/>
        </w:rPr>
        <w:t xml:space="preserve">v kraji: </w:t>
      </w:r>
      <w:r w:rsidRPr="00EA06EB">
        <w:rPr>
          <w:rFonts w:ascii="Times New Roman" w:hAnsi="Times New Roman" w:cs="Times New Roman"/>
        </w:rPr>
        <w:tab/>
      </w:r>
      <w:r w:rsidRPr="00EA06EB">
        <w:rPr>
          <w:rFonts w:ascii="Times New Roman" w:hAnsi="Times New Roman" w:cs="Times New Roman"/>
        </w:rPr>
        <w:tab/>
      </w:r>
      <w:r w:rsidRPr="00EA06EB">
        <w:rPr>
          <w:rFonts w:ascii="Times New Roman" w:hAnsi="Times New Roman" w:cs="Times New Roman"/>
        </w:rPr>
        <w:tab/>
      </w:r>
      <w:r w:rsidRPr="00EA06EB">
        <w:rPr>
          <w:rFonts w:ascii="Times New Roman" w:hAnsi="Times New Roman" w:cs="Times New Roman"/>
        </w:rPr>
        <w:tab/>
        <w:t>40.788 uchádzačov</w:t>
      </w:r>
      <w:r w:rsidRPr="00EA06EB">
        <w:rPr>
          <w:rFonts w:ascii="Times New Roman" w:hAnsi="Times New Roman" w:cs="Times New Roman"/>
        </w:rPr>
        <w:tab/>
        <w:t xml:space="preserve">  9,98 %</w:t>
      </w:r>
      <w:r w:rsidRPr="00EA06EB">
        <w:rPr>
          <w:rFonts w:ascii="Times New Roman" w:hAnsi="Times New Roman" w:cs="Times New Roman"/>
        </w:rPr>
        <w:tab/>
      </w:r>
    </w:p>
    <w:p w:rsidR="00385907" w:rsidRPr="00EA06EB" w:rsidRDefault="00385907" w:rsidP="00385907">
      <w:pPr>
        <w:jc w:val="both"/>
        <w:rPr>
          <w:rFonts w:ascii="Times New Roman" w:hAnsi="Times New Roman" w:cs="Times New Roman"/>
        </w:rPr>
      </w:pPr>
      <w:r w:rsidRPr="00EA06EB">
        <w:rPr>
          <w:rFonts w:ascii="Times New Roman" w:hAnsi="Times New Roman" w:cs="Times New Roman"/>
          <w:iCs/>
        </w:rPr>
        <w:t>Miera nezamestnanosti</w:t>
      </w:r>
      <w:r w:rsidRPr="00EA06EB">
        <w:rPr>
          <w:rFonts w:ascii="Times New Roman" w:hAnsi="Times New Roman" w:cs="Times New Roman"/>
        </w:rPr>
        <w:t xml:space="preserve"> v SR: </w:t>
      </w:r>
      <w:r w:rsidRPr="00EA06EB">
        <w:rPr>
          <w:rFonts w:ascii="Times New Roman" w:hAnsi="Times New Roman" w:cs="Times New Roman"/>
        </w:rPr>
        <w:tab/>
      </w:r>
      <w:r w:rsidRPr="00EA06EB">
        <w:rPr>
          <w:rFonts w:ascii="Times New Roman" w:hAnsi="Times New Roman" w:cs="Times New Roman"/>
        </w:rPr>
        <w:tab/>
      </w:r>
      <w:r w:rsidRPr="00EA06EB">
        <w:rPr>
          <w:rFonts w:ascii="Times New Roman" w:hAnsi="Times New Roman" w:cs="Times New Roman"/>
        </w:rPr>
        <w:tab/>
        <w:t xml:space="preserve">          200.225 uchádzačov           6,76 %</w:t>
      </w:r>
    </w:p>
    <w:p w:rsidR="00385907" w:rsidRPr="00EA06EB" w:rsidRDefault="00385907" w:rsidP="00385907">
      <w:pPr>
        <w:jc w:val="both"/>
        <w:rPr>
          <w:rFonts w:ascii="Times New Roman" w:hAnsi="Times New Roman" w:cs="Times New Roman"/>
        </w:rPr>
      </w:pPr>
      <w:r w:rsidRPr="00EA06EB">
        <w:rPr>
          <w:rFonts w:ascii="Times New Roman" w:hAnsi="Times New Roman" w:cs="Times New Roman"/>
          <w:i/>
          <w:iCs/>
        </w:rPr>
        <w:t>Vývoj nezamestnanosti:</w:t>
      </w:r>
      <w:r w:rsidRPr="00EA06EB">
        <w:rPr>
          <w:rFonts w:ascii="Times New Roman" w:hAnsi="Times New Roman" w:cs="Times New Roman"/>
        </w:rPr>
        <w:t xml:space="preserve">  </w:t>
      </w:r>
    </w:p>
    <w:p w:rsidR="00385907" w:rsidRPr="00EA06EB" w:rsidRDefault="00385907" w:rsidP="00385907">
      <w:pPr>
        <w:jc w:val="both"/>
        <w:rPr>
          <w:rFonts w:ascii="Times New Roman" w:hAnsi="Times New Roman" w:cs="Times New Roman"/>
        </w:rPr>
      </w:pPr>
      <w:r w:rsidRPr="00EA06EB">
        <w:rPr>
          <w:rFonts w:ascii="Times New Roman" w:hAnsi="Times New Roman" w:cs="Times New Roman"/>
        </w:rPr>
        <w:t>V  okrese nezamestnanosť klesla o 1,20 %,  v Košickom kraji sa znížila v priemere o 0,57 %, v SR klesla o 0,81 %.</w:t>
      </w:r>
    </w:p>
    <w:p w:rsidR="00710E3B" w:rsidRPr="00EA06EB" w:rsidRDefault="00710E3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p w:rsidR="00710E3B" w:rsidRPr="00EA06EB" w:rsidRDefault="00710E3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p w:rsidR="004668DB" w:rsidRPr="00EA06EB" w:rsidRDefault="004668DB" w:rsidP="004668D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Erb obce: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Erbom sa označuje územie obce, budova samosprávy a miestnosť, v ktorej zasadá obecné zastupiteľstvo. Návrh erbu obce bol graficky upravený 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fi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 L.I.M. Prešov a schválený uznesením OZ č. 6/2002 zo dňa 3.9.2002. V červenom štíte zo striebornej bordúry oblej modrej pažite vyrastajú tri strieborné listnaté stromy, prevýšené zlatým polmesiacom a hviezdou.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Vlajka obce: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Používa sa pri výkone samosprávnych funkcií – úradných a reprezentačných. Vlajka pozostáva z piatich pozdĺžnych pruhov vo farbách červenej, žltej, bielej a modrej. Vlajka má pomer strán 2:3.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Pečať obce:</w:t>
      </w:r>
      <w:r w:rsidRPr="00EA06EB">
        <w:rPr>
          <w:rFonts w:ascii="Times New Roman" w:eastAsia="Times New Roman" w:hAnsi="Times New Roman" w:cs="Times New Roman"/>
          <w:b/>
          <w:bCs/>
          <w:i/>
          <w:iCs/>
          <w:sz w:val="23"/>
          <w:szCs w:val="23"/>
          <w:lang w:eastAsia="sk-SK"/>
        </w:rPr>
        <w:t xml:space="preserve">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Pečatidlo používa starosta obce pre úradné označenie dôležitých dokladov ako sú rozhodnutia, všeobecné záväzné nariadenia, zmluvy a iné dokumenty. Je okrúhla uprostred s obecným symbolom a kruhopisom Obec Kokšov – Bakša.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Obec nemá logo.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Prvá písomná zmienka o obci je z roku 1302. V minulosti bola známa pod názvom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Boxa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alebo tiež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Baxa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Od 18. storočia bola označovaná najmä ako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Koksó-Baksa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, t. j. Bakša pri Kokšove.              Tento názov bol v roku 1919 chybne preložený do slovenčiny ako Kokšov. Po roku 1945 sa výhradne používa názov Kokšov – Bakša.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Rímskokatolícky kostol je zasvätený Nepoškvrnenému Srdcu Panny Márie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– postavený v rokoch 1949 – 1952 a požehnaný v roku 1953.</w:t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1C7D3E" w:rsidRPr="00EA06EB" w:rsidRDefault="001C7D3E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15E44" w:rsidRPr="00EA06EB" w:rsidRDefault="00515E44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8DB" w:rsidRPr="00EA06EB" w:rsidRDefault="004668DB" w:rsidP="004668DB">
      <w:pPr>
        <w:numPr>
          <w:ilvl w:val="0"/>
          <w:numId w:val="4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4668DB" w:rsidRPr="00EA06EB" w:rsidRDefault="004668DB" w:rsidP="004668D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8DB" w:rsidRPr="00EA06EB" w:rsidRDefault="004668DB" w:rsidP="004668DB">
      <w:pPr>
        <w:numPr>
          <w:ilvl w:val="1"/>
          <w:numId w:val="4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Výchovu a vzdelávanie detí v obci poskytuje:</w:t>
      </w:r>
    </w:p>
    <w:p w:rsidR="004668DB" w:rsidRPr="00EA06EB" w:rsidRDefault="00226A76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Základná škola, v šk. roku 2021/2022 ZŠ navštevovalo 42</w:t>
      </w:r>
      <w:r w:rsidR="004668D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žiakov. Vy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učovací proces sa realizoval v 4</w:t>
      </w:r>
      <w:r w:rsidR="004668D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samostatných triedach.</w:t>
      </w:r>
    </w:p>
    <w:p w:rsidR="004668DB" w:rsidRPr="00EA06EB" w:rsidRDefault="00226A76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Materskú školu navštevovalo  42 detí, z toho 13</w:t>
      </w:r>
      <w:r w:rsidR="004668D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predškolákov. Pre žiakov MŠ a ZŠ bolo poskytované okrem základného stravovania naviac ovocie a zelenina /projekt: Školské ovocie a zelenina pre deti MŠ a ZŠ/.</w:t>
      </w:r>
    </w:p>
    <w:p w:rsidR="004668DB" w:rsidRPr="00EA06EB" w:rsidRDefault="004668DB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Školský klub detí, ako súčasť </w:t>
      </w:r>
      <w:r w:rsidR="00226A76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Základnej školy, navštevovalo 33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žiakov a bol financovaný z rozpočtu obce.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Na stravovanie stravníkov je zriadená Školská jedáleň  - výdajňa stra</w:t>
      </w:r>
      <w:r w:rsidR="00226A76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vy, počet stravníkov v roku 2021</w:t>
      </w:r>
      <w:r w:rsidR="00EA06E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bol 95, z toho 78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žiakov a</w:t>
      </w:r>
      <w:r w:rsidR="00EA06E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17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dospelých</w:t>
      </w:r>
      <w:r w:rsidR="00EA06E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 Počet vydaných obedov bol 10227 ks, doplnkové stravovanie 18135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ks. Na základe analýzy doterajšieho vývoja možno očakávať, že rozvoj vzdelávania sa bude orientovať na získanie kvalitného primárneho vzdelávania, s možnosťou pokračovať na akejkoľvek  základnej škole.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6.2. Sociálne zabezpečenie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Sociálne služby v obci:</w:t>
      </w:r>
    </w:p>
    <w:p w:rsidR="004668DB" w:rsidRPr="00EA06EB" w:rsidRDefault="004668DB" w:rsidP="004668DB">
      <w:pPr>
        <w:numPr>
          <w:ilvl w:val="0"/>
          <w:numId w:val="14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obec nemá vlastné zariadenie sociálnych služieb, má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vypracovanú projektovú dokumentáciu na vybudovanie denného stacionára v obci,</w:t>
      </w:r>
    </w:p>
    <w:p w:rsidR="004668DB" w:rsidRPr="00EA06EB" w:rsidRDefault="004668DB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obci je poskytovaná sociálna služba (prepravná služba slovenského červeného kríža). Službu využívajú prevažne seniori a zdravotne ťažko postihnutí občania. Obec </w:t>
      </w:r>
      <w:r w:rsidR="00064895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prispievala z rozpočtu v r. 2021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uvedenú službu </w:t>
      </w:r>
      <w:r w:rsidR="00226A76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73,0 eur/mesačne.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základe analýzy doterajšieho vývoja možno očakávať, že rozvoj sociálnych služieb sa bude orientovať na pomoc starším. 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6.3. Kultúra</w:t>
      </w:r>
    </w:p>
    <w:p w:rsidR="004668DB" w:rsidRPr="00EA06EB" w:rsidRDefault="004668DB" w:rsidP="004668D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064895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V roku 2021</w:t>
      </w:r>
      <w:r w:rsidR="004668D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z dôvodu zamedzenia šírenia ochorenia Covid-19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sa v obci </w:t>
      </w:r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neorganizovali</w:t>
      </w:r>
      <w:r w:rsidR="004668D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r w:rsidR="004668DB" w:rsidRPr="00EA06EB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kultúrno-spoločenské podujatia</w:t>
      </w:r>
      <w:r w:rsidR="00E814CB" w:rsidRPr="00EA06EB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.</w:t>
      </w:r>
      <w:r w:rsidR="004668DB" w:rsidRPr="00EA06EB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 xml:space="preserve"> </w:t>
      </w:r>
    </w:p>
    <w:p w:rsidR="004668DB" w:rsidRPr="00EA06EB" w:rsidRDefault="004668DB" w:rsidP="00E814C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 obci pôsobia Mužská spevácka skupina, Spevácka skupina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Bakšanske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parobci, Telovýchovná jednota Kokšov – Bakša,  Dobrovoľný hasičský zbor, Pozemkové spoločenstvo Kokšov – Bakša Urbárska spoločnosť, Združenie občanov a priateľov obce Kokšov-Bakša,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o.z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</w:t>
      </w:r>
    </w:p>
    <w:p w:rsidR="004668DB" w:rsidRPr="00EA06EB" w:rsidRDefault="004668DB" w:rsidP="00E814C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Na základe analýzy doterajšieho vývoja možno očakávať, ž</w:t>
      </w:r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e kultúrny a spoločenský život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sa bude orientovať na uchovanie tradícií.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6.4. Š</w:t>
      </w:r>
      <w:r w:rsidRPr="00EA06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port</w:t>
      </w:r>
    </w:p>
    <w:p w:rsidR="004668DB" w:rsidRPr="00EA06EB" w:rsidRDefault="004668DB" w:rsidP="004668DB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Športový život v obci zabezpečuje TJ Kokšov – Bakša. Športové akcie - futbalový turnaj o po</w:t>
      </w:r>
      <w:r w:rsidR="00064895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hár starostu obce sa v roku 2021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neorganizoval.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 rekreačnej telesnej výchove prebiehajú aktivity ako cvičenie žien –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jumping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, tenis, posilňovňa.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uvedené aktivity slúžia priestory futbalového ihriska a viacúčelového ihriska. 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Pre najmenších je otvorené detské ihrisko.</w:t>
      </w:r>
    </w:p>
    <w:p w:rsidR="004668DB" w:rsidRPr="00EA06EB" w:rsidRDefault="00083C68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Aj športová činnosť bola v roku 2021 ovplyvnená opatreniami na zníženie ochorenia Covid-19. </w:t>
      </w:r>
    </w:p>
    <w:p w:rsidR="00E750F8" w:rsidRPr="00EA06EB" w:rsidRDefault="00E750F8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750F8" w:rsidRPr="00EA06EB" w:rsidRDefault="00E750F8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083C68" w:rsidRPr="00EA06EB" w:rsidRDefault="00083C68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083C68" w:rsidRPr="00EA06EB" w:rsidRDefault="00083C68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3"/>
          <w:szCs w:val="23"/>
          <w:lang w:eastAsia="sk-SK"/>
        </w:rPr>
        <w:t>6.5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E750F8" w:rsidRPr="00EA06EB" w:rsidRDefault="00E750F8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Najvýznamnejší poskytovatelia služieb v obci:</w:t>
      </w:r>
    </w:p>
    <w:p w:rsidR="00E750F8" w:rsidRPr="00EA06EB" w:rsidRDefault="00E750F8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4668DB" w:rsidRPr="00EA06EB" w:rsidRDefault="004668DB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predajňa potravín – COOP Jednota Prešov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s.r.o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</w:t>
      </w:r>
    </w:p>
    <w:p w:rsidR="004668DB" w:rsidRPr="00EA06EB" w:rsidRDefault="004668DB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pohostinské služby –  TJ BAR, Pohostinstvo - p. Mária Horváthová</w:t>
      </w:r>
      <w:r w:rsidR="00226A76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4668DB" w:rsidRPr="00EA06EB" w:rsidRDefault="004668DB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autoservis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Fedcar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s.r.o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</w:t>
      </w:r>
    </w:p>
    <w:p w:rsidR="004668DB" w:rsidRPr="00EA06EB" w:rsidRDefault="004668DB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autobusová doprava</w:t>
      </w:r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226A76" w:rsidRPr="00EA06EB" w:rsidRDefault="00226A76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kaderníctvo </w:t>
      </w:r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Katka</w:t>
      </w:r>
    </w:p>
    <w:p w:rsidR="00064895" w:rsidRPr="00EA06EB" w:rsidRDefault="00226A76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farma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Sabačik</w:t>
      </w:r>
      <w:proofErr w:type="spellEnd"/>
    </w:p>
    <w:p w:rsidR="00064895" w:rsidRPr="00EA06EB" w:rsidRDefault="00E814CB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JU-BA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s.r.o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 preprava tovaru</w:t>
      </w:r>
    </w:p>
    <w:p w:rsidR="00064895" w:rsidRPr="00EA06EB" w:rsidRDefault="00064895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SKYFIX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s.r.o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. lešenárske služby</w:t>
      </w:r>
    </w:p>
    <w:p w:rsidR="00064895" w:rsidRPr="00EA06EB" w:rsidRDefault="00064895" w:rsidP="00E814C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Najvýznamnejšia poľnohospodárska výroba v obci:</w:t>
      </w:r>
    </w:p>
    <w:p w:rsidR="00E750F8" w:rsidRPr="00EA06EB" w:rsidRDefault="00E750F8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4668DB" w:rsidRPr="00EA06EB" w:rsidRDefault="004668DB" w:rsidP="004668DB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r</w:t>
      </w:r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astlinná výroba: </w:t>
      </w:r>
      <w:proofErr w:type="spellStart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Agro</w:t>
      </w:r>
      <w:proofErr w:type="spellEnd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- OR Gyňov,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Agro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Valaliky</w:t>
      </w:r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Cestice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, </w:t>
      </w:r>
      <w:proofErr w:type="spellStart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Agro</w:t>
      </w:r>
      <w:proofErr w:type="spellEnd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proofErr w:type="spellStart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Orav</w:t>
      </w:r>
      <w:proofErr w:type="spellEnd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proofErr w:type="spellStart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s.r.o</w:t>
      </w:r>
      <w:proofErr w:type="spellEnd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., </w:t>
      </w:r>
      <w:proofErr w:type="spellStart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Agro</w:t>
      </w:r>
      <w:proofErr w:type="spellEnd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OR,              </w:t>
      </w:r>
      <w:proofErr w:type="spellStart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Agro</w:t>
      </w:r>
      <w:proofErr w:type="spellEnd"/>
      <w:r w:rsidR="00E814CB"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Valaliky ND, </w:t>
      </w: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p. Štefan </w:t>
      </w:r>
      <w:proofErr w:type="spellStart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Diossy</w:t>
      </w:r>
      <w:proofErr w:type="spellEnd"/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SHR, p. František Oravec SHR</w:t>
      </w:r>
    </w:p>
    <w:p w:rsidR="00E750F8" w:rsidRPr="00EA06EB" w:rsidRDefault="00E750F8" w:rsidP="004668DB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základe analýzy doterajšieho vývoja možno očakávať, že hospodársky život v obci sa </w:t>
      </w:r>
    </w:p>
    <w:p w:rsidR="004668DB" w:rsidRPr="00EA06EB" w:rsidRDefault="004668DB" w:rsidP="004668DB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bude orientovať na rozvoj služieb a vytváranie podmienok na vznik nových firiem, ktoré   </w:t>
      </w:r>
    </w:p>
    <w:p w:rsidR="004668DB" w:rsidRPr="00EA06EB" w:rsidRDefault="004668DB" w:rsidP="004668DB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sz w:val="23"/>
          <w:szCs w:val="23"/>
          <w:lang w:eastAsia="sk-SK"/>
        </w:rPr>
        <w:t>zabezpečia ďalšiu zamestnanosť a služby v obci.</w:t>
      </w:r>
    </w:p>
    <w:p w:rsidR="004668DB" w:rsidRPr="00EA06EB" w:rsidRDefault="004668DB" w:rsidP="004668DB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668DB" w:rsidRPr="00EA06EB" w:rsidRDefault="004668DB" w:rsidP="004668DB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  <w:r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Základným nástrojom finančného hospodárenia obce bol rozpočet </w:t>
      </w:r>
      <w:r w:rsidR="00064895"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 Obce Kokšov - Bakša na rok 2021</w:t>
      </w:r>
      <w:r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. Obec Kokšov - Bakša zostavila rozpočet podľa ustanovenia  § 10 ods. 7 zákona č. 583/2004 Z. z. o rozpočtových pravidlách územnej samosprávy a o zmene a doplnení niektorých zákonov </w:t>
      </w:r>
      <w:r w:rsidR="00064895"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     </w:t>
      </w:r>
      <w:r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v znení neskorších predpisov. </w:t>
      </w:r>
    </w:p>
    <w:p w:rsidR="004668DB" w:rsidRPr="00EA06EB" w:rsidRDefault="00064895" w:rsidP="004668DB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  <w:r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Rozpočet obce na rok 2021</w:t>
      </w:r>
      <w:r w:rsidR="004668DB"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 bol zostavený ako vyrovnaný. Bežný rozpočet bol zostavený ako </w:t>
      </w:r>
      <w:r w:rsidR="00991E98"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prebytkový /+8331</w:t>
      </w:r>
      <w:r w:rsidR="004668DB"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,0 eur/ kapitálový rozpočet ako schod</w:t>
      </w:r>
      <w:r w:rsidR="00991E98"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kový /-78500</w:t>
      </w:r>
      <w:r w:rsidR="004668DB"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,0 eur/ a rozpočet finančných </w:t>
      </w:r>
      <w:r w:rsidR="00991E98"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operácií ako prebytkový /+70169</w:t>
      </w:r>
      <w:r w:rsidR="004668DB"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,0 eur/.</w:t>
      </w:r>
    </w:p>
    <w:p w:rsidR="004668DB" w:rsidRPr="00EA06EB" w:rsidRDefault="004668DB" w:rsidP="004668DB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  <w:r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Hospodárenie obce sa riadilo podľa </w:t>
      </w:r>
      <w:r w:rsidR="00991E98"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schváleného rozpočtu na rok 2021</w:t>
      </w:r>
      <w:r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.</w:t>
      </w:r>
    </w:p>
    <w:p w:rsidR="004668DB" w:rsidRPr="00EA06EB" w:rsidRDefault="004668DB" w:rsidP="004668DB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  <w:r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Rozpočet Obce Kokšov - Bakša bol schválený obecný</w:t>
      </w:r>
      <w:r w:rsidR="00991E98"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m zastupiteľstvom dňa 03.03.2021 uznesením č. 13/2021</w:t>
      </w:r>
      <w:r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.</w:t>
      </w:r>
    </w:p>
    <w:p w:rsidR="004668DB" w:rsidRPr="00EA06EB" w:rsidRDefault="004668DB" w:rsidP="004668DB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</w:p>
    <w:p w:rsidR="004668DB" w:rsidRPr="00EA06EB" w:rsidRDefault="004668DB" w:rsidP="004668DB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  <w:r w:rsidRPr="00EA06EB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V priebehu roka boli vykonané zmeny rozpočtu nasledovnými rozpočtovými opatreniami:</w:t>
      </w:r>
    </w:p>
    <w:p w:rsidR="004668DB" w:rsidRPr="00EA06EB" w:rsidRDefault="004668DB" w:rsidP="004668DB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</w:p>
    <w:p w:rsidR="004668DB" w:rsidRPr="00EA06EB" w:rsidRDefault="00064895" w:rsidP="004668DB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Rozpočtové opatrenie 1/2021</w:t>
      </w:r>
      <w:r w:rsidR="00991E98"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 xml:space="preserve"> – schválené dňa 30</w:t>
      </w:r>
      <w:r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.03.2021</w:t>
      </w:r>
      <w:r w:rsidR="004668DB"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 xml:space="preserve"> starostom obce</w:t>
      </w:r>
    </w:p>
    <w:p w:rsidR="004668DB" w:rsidRPr="00EA06EB" w:rsidRDefault="004668DB" w:rsidP="004668DB">
      <w:pPr>
        <w:widowControl w:val="0"/>
        <w:suppressAutoHyphens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</w:p>
    <w:p w:rsidR="004668DB" w:rsidRPr="00EA06EB" w:rsidRDefault="00064895" w:rsidP="004668DB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Rozpočtové opatrenie 2/2021</w:t>
      </w:r>
      <w:r w:rsidR="00991E98"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 xml:space="preserve"> – schválené dňa 28</w:t>
      </w:r>
      <w:r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.06.2021</w:t>
      </w:r>
      <w:r w:rsidR="004668DB"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 xml:space="preserve"> starostom obce</w:t>
      </w:r>
    </w:p>
    <w:p w:rsidR="004668DB" w:rsidRPr="00EA06EB" w:rsidRDefault="004668DB" w:rsidP="004668DB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</w:p>
    <w:p w:rsidR="004668DB" w:rsidRPr="00EA06EB" w:rsidRDefault="00064895" w:rsidP="004668DB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Rozpočtové opatrenie 3/2021 – schválené dňa 30.09.2021</w:t>
      </w:r>
      <w:r w:rsidR="004668DB"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 xml:space="preserve"> starostom obce</w:t>
      </w:r>
    </w:p>
    <w:p w:rsidR="004668DB" w:rsidRPr="00EA06EB" w:rsidRDefault="004668DB" w:rsidP="004668DB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</w:p>
    <w:p w:rsidR="004668DB" w:rsidRPr="00EA06EB" w:rsidRDefault="00064895" w:rsidP="004668DB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Rozpočtové opatrenie 4/2021 – schválené dňa 01.12.2021</w:t>
      </w:r>
      <w:r w:rsidR="004668DB"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 xml:space="preserve"> starostom obce</w:t>
      </w:r>
    </w:p>
    <w:p w:rsidR="004668DB" w:rsidRPr="00EA06EB" w:rsidRDefault="004668DB" w:rsidP="004668DB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</w:p>
    <w:p w:rsidR="004668DB" w:rsidRPr="00EA06EB" w:rsidRDefault="00064895" w:rsidP="004668DB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  <w:r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Rozpočtové opatrenie 5/2021 – schválené dňa 30.12.2021</w:t>
      </w:r>
      <w:r w:rsidR="004668DB" w:rsidRPr="00EA06EB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 xml:space="preserve"> starostom obce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668DB" w:rsidRPr="00EA06EB" w:rsidRDefault="004668DB" w:rsidP="004668DB">
      <w:pPr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</w:t>
      </w:r>
      <w:r w:rsidR="00064895"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 čerpanie výdavkov za rok 2021</w:t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8A70D0" w:rsidRPr="00EA06EB" w:rsidTr="006679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Rozpočet schválený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668DB" w:rsidRPr="00EA06EB" w:rsidRDefault="004668DB" w:rsidP="00667916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4668DB" w:rsidRPr="00EA06EB" w:rsidRDefault="004668DB" w:rsidP="00667916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4668DB" w:rsidRPr="00EA06EB" w:rsidRDefault="004668DB" w:rsidP="00667916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4668DB" w:rsidRPr="00EA06EB" w:rsidRDefault="004668DB" w:rsidP="00667916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4668DB" w:rsidRPr="00EA06EB" w:rsidRDefault="00D3588C" w:rsidP="00667916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% plnenia príjmov/</w:t>
            </w:r>
          </w:p>
          <w:p w:rsidR="004668DB" w:rsidRPr="00EA06EB" w:rsidRDefault="004668DB" w:rsidP="00667916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% čerpania výdavkov </w:t>
            </w:r>
          </w:p>
        </w:tc>
      </w:tr>
      <w:tr w:rsidR="008A70D0" w:rsidRPr="00EA06EB" w:rsidTr="006679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752376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834742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738870,49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88,51</w:t>
            </w:r>
          </w:p>
        </w:tc>
      </w:tr>
      <w:tr w:rsidR="008A70D0" w:rsidRPr="00EA06EB" w:rsidTr="006679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A70D0" w:rsidRPr="00EA06EB" w:rsidTr="006679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631157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711421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705545,20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99,17</w:t>
            </w:r>
          </w:p>
        </w:tc>
      </w:tr>
      <w:tr w:rsidR="008A70D0" w:rsidRPr="00EA06EB" w:rsidTr="006679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22200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22200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A70D0" w:rsidRPr="00EA06EB" w:rsidTr="006679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Príjmové operácie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99019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101121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33325,29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32,96</w:t>
            </w:r>
          </w:p>
        </w:tc>
      </w:tr>
      <w:tr w:rsidR="008A70D0" w:rsidRPr="00EA06EB" w:rsidTr="006679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752376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834321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662824,63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79,44</w:t>
            </w:r>
          </w:p>
        </w:tc>
      </w:tr>
      <w:tr w:rsidR="008A70D0" w:rsidRPr="00EA06EB" w:rsidTr="006679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A70D0" w:rsidRPr="00EA06EB" w:rsidTr="006679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622826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701898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616001,21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87,76</w:t>
            </w:r>
          </w:p>
        </w:tc>
      </w:tr>
      <w:tr w:rsidR="008A70D0" w:rsidRPr="00EA06EB" w:rsidTr="006679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100700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103409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17809,0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17,22</w:t>
            </w:r>
          </w:p>
        </w:tc>
      </w:tr>
      <w:tr w:rsidR="008A70D0" w:rsidRPr="00EA06EB" w:rsidTr="0066791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Výdavkové operácie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28850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991E9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29014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20657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29014,42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206578" w:rsidP="0066791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100,0</w:t>
            </w:r>
          </w:p>
        </w:tc>
      </w:tr>
    </w:tbl>
    <w:p w:rsidR="00E750F8" w:rsidRPr="00EA06EB" w:rsidRDefault="00E750F8" w:rsidP="00E750F8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1"/>
          <w:numId w:val="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Prebytok/schodok rozpo</w:t>
      </w:r>
      <w:r w:rsidR="00D3588C"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čtového hospodárenia za rok 2021</w:t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4668DB" w:rsidRPr="00EA06EB" w:rsidRDefault="004668DB" w:rsidP="004668DB">
      <w:pPr>
        <w:widowControl w:val="0"/>
        <w:tabs>
          <w:tab w:val="right" w:pos="5040"/>
        </w:tabs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tbl>
      <w:tblPr>
        <w:tblW w:w="9356" w:type="dxa"/>
        <w:tblInd w:w="2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41"/>
        <w:gridCol w:w="4015"/>
      </w:tblGrid>
      <w:tr w:rsidR="00EB66B0" w:rsidRPr="00EA06EB" w:rsidTr="00667916">
        <w:trPr>
          <w:trHeight w:val="300"/>
        </w:trPr>
        <w:tc>
          <w:tcPr>
            <w:tcW w:w="5341" w:type="dxa"/>
            <w:tcBorders>
              <w:top w:val="double" w:sz="6" w:space="0" w:color="000000"/>
              <w:left w:val="double" w:sz="6" w:space="0" w:color="000000"/>
              <w:bottom w:val="nil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668DB" w:rsidRPr="00EA06EB" w:rsidRDefault="004668DB" w:rsidP="00667916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</w:p>
          <w:p w:rsidR="004668DB" w:rsidRPr="00EA06EB" w:rsidRDefault="004668DB" w:rsidP="00667916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Hospodárenie obce</w:t>
            </w:r>
          </w:p>
        </w:tc>
        <w:tc>
          <w:tcPr>
            <w:tcW w:w="4015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668DB" w:rsidRPr="00EA06EB" w:rsidRDefault="00D3588C" w:rsidP="00667916">
            <w:pPr>
              <w:widowControl w:val="0"/>
              <w:tabs>
                <w:tab w:val="right" w:pos="8820"/>
              </w:tabs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Skutočnosť k 31.12.2021</w:t>
            </w:r>
            <w:r w:rsidR="004668DB" w:rsidRPr="00EA06EB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 xml:space="preserve"> v </w:t>
            </w:r>
            <w:r w:rsidR="004668DB" w:rsidRPr="00EA06EB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€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668DB" w:rsidRPr="00EA06EB" w:rsidRDefault="004668DB" w:rsidP="00667916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4668DB" w:rsidRPr="00EA06EB" w:rsidRDefault="004668DB" w:rsidP="00667916">
            <w:pPr>
              <w:spacing w:after="0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705545,20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616001,21</w:t>
            </w:r>
          </w:p>
        </w:tc>
      </w:tr>
      <w:tr w:rsidR="00EB66B0" w:rsidRPr="00EA06EB" w:rsidTr="00667916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Bežný rozpočet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+89543,99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0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17809,0</w:t>
            </w:r>
          </w:p>
        </w:tc>
      </w:tr>
      <w:tr w:rsidR="00EB66B0" w:rsidRPr="00EA06EB" w:rsidTr="00667916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  <w:t xml:space="preserve">Kapitálový rozpočet 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-17809,0</w:t>
            </w:r>
          </w:p>
        </w:tc>
      </w:tr>
      <w:tr w:rsidR="00EB66B0" w:rsidRPr="00EA06EB" w:rsidTr="00667916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Schodok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+71734,99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10091,89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Upravený schodok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61643,10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Príjmové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33325,29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Výdavkové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29014,42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strike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+4310,87</w:t>
            </w:r>
          </w:p>
        </w:tc>
      </w:tr>
      <w:tr w:rsidR="00EB66B0" w:rsidRPr="00EA06EB" w:rsidTr="008A70D0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Rozdiel finančných operácií</w:t>
            </w:r>
          </w:p>
        </w:tc>
        <w:tc>
          <w:tcPr>
            <w:tcW w:w="4015" w:type="dxa"/>
            <w:tcBorders>
              <w:top w:val="single" w:sz="4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 xml:space="preserve">Príjmy spolu  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738870,49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VÝDAVKY</w:t>
            </w: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SPOLU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662824,63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lastRenderedPageBreak/>
              <w:t>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76045,86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10091,89</w:t>
            </w:r>
          </w:p>
        </w:tc>
      </w:tr>
      <w:tr w:rsidR="00EB66B0" w:rsidRPr="00EA06EB" w:rsidTr="00667916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BA06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Upravené 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6578" w:rsidRPr="00EA06EB" w:rsidRDefault="00206578" w:rsidP="00206578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65953,97</w:t>
            </w:r>
          </w:p>
        </w:tc>
      </w:tr>
    </w:tbl>
    <w:p w:rsidR="00EB66B0" w:rsidRPr="00EA06EB" w:rsidRDefault="00EB66B0" w:rsidP="00EB66B0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  <w:r w:rsidRPr="00EA06EB">
        <w:rPr>
          <w:rFonts w:ascii="Times New Roman CE" w:eastAsia="Times New Roman CE" w:hAnsi="Times New Roman CE" w:cs="Times New Roman CE"/>
          <w:b/>
          <w:kern w:val="3"/>
          <w:sz w:val="24"/>
          <w:szCs w:val="24"/>
          <w:lang w:eastAsia="sk-SK" w:bidi="sk-SK"/>
        </w:rPr>
        <w:t xml:space="preserve">Prebytok rozpočtu v sume </w:t>
      </w:r>
      <w:r w:rsidRPr="00EA06EB">
        <w:rPr>
          <w:rFonts w:ascii="Times New Roman" w:eastAsia="Lucida Sans Unicode" w:hAnsi="Times New Roman" w:cs="Tahoma"/>
          <w:b/>
          <w:kern w:val="3"/>
          <w:sz w:val="24"/>
          <w:szCs w:val="24"/>
          <w:lang w:bidi="sk-SK"/>
        </w:rPr>
        <w:t xml:space="preserve">71734,99 eur </w:t>
      </w:r>
      <w:r w:rsidRPr="00EA06EB">
        <w:rPr>
          <w:rFonts w:ascii="Times New Roman" w:eastAsia="Lucida Sans Unicode" w:hAnsi="Times New Roman" w:cs="Tahoma"/>
          <w:kern w:val="3"/>
          <w:sz w:val="24"/>
          <w:szCs w:val="24"/>
          <w:lang w:bidi="sk-SK"/>
        </w:rPr>
        <w:t xml:space="preserve">bol </w:t>
      </w:r>
      <w:r w:rsidRPr="00EA06EB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 xml:space="preserve">zistený podľa ustanovenia § 10 ods.3 písm. a) a b) zákona č. 583/2004 Z. z. o rozpočtových pravidlách územnej samosprávy a o zmene a doplnení niektorých zákonov v znení neskorších predpisov. </w:t>
      </w:r>
    </w:p>
    <w:p w:rsidR="00EB66B0" w:rsidRPr="00EA06EB" w:rsidRDefault="00EB66B0" w:rsidP="00EB66B0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  <w:r w:rsidRPr="00EA06EB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>Schodok kapitálového rozpočtu bol vysporiadaný z prebytku bežných príjmov a z príjmových finančných operácii.</w:t>
      </w:r>
    </w:p>
    <w:p w:rsidR="004668DB" w:rsidRPr="00EA06EB" w:rsidRDefault="004668DB" w:rsidP="004668DB">
      <w:pPr>
        <w:widowControl w:val="0"/>
        <w:tabs>
          <w:tab w:val="right" w:pos="5040"/>
        </w:tabs>
        <w:suppressAutoHyphens/>
        <w:autoSpaceDN w:val="0"/>
        <w:spacing w:after="0" w:line="240" w:lineRule="auto"/>
        <w:ind w:left="360"/>
        <w:contextualSpacing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:rsidR="004668DB" w:rsidRPr="00EA06EB" w:rsidRDefault="004668DB" w:rsidP="004668DB">
      <w:pPr>
        <w:numPr>
          <w:ilvl w:val="1"/>
          <w:numId w:val="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  <w:r w:rsidR="00D3588C"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2022 – 2023</w:t>
      </w:r>
    </w:p>
    <w:p w:rsidR="004668DB" w:rsidRPr="00EA06EB" w:rsidRDefault="004668DB" w:rsidP="004668DB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4668DB" w:rsidRPr="00EA06EB" w:rsidRDefault="00D3588C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4668DB" w:rsidRPr="00EA06EB" w:rsidRDefault="00D3588C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2023</w:t>
            </w:r>
          </w:p>
        </w:tc>
      </w:tr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0B1BA7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973394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0B1BA7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717783</w:t>
            </w:r>
          </w:p>
        </w:tc>
      </w:tr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8A70D0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739548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8A70D0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707783</w:t>
            </w:r>
          </w:p>
        </w:tc>
      </w:tr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8A70D0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40711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8A70D0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operácie príjmové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8A70D0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193135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8A70D0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10000</w:t>
            </w:r>
          </w:p>
        </w:tc>
      </w:tr>
    </w:tbl>
    <w:p w:rsidR="004668DB" w:rsidRPr="00EA06EB" w:rsidRDefault="004668DB" w:rsidP="004668D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Rozpočet                 </w:t>
            </w:r>
            <w:r w:rsidR="00D3588C"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4668DB" w:rsidRPr="00EA06EB" w:rsidRDefault="00D3588C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2023</w:t>
            </w:r>
          </w:p>
        </w:tc>
      </w:tr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0B1BA7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973394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668DB" w:rsidRPr="00EA06EB" w:rsidRDefault="000B1BA7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683427</w:t>
            </w:r>
          </w:p>
        </w:tc>
      </w:tr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0B1BA7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726848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0B1BA7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653927</w:t>
            </w:r>
          </w:p>
        </w:tc>
      </w:tr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0B1BA7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217546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0B1BA7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500</w:t>
            </w:r>
          </w:p>
        </w:tc>
      </w:tr>
      <w:tr w:rsidR="004668DB" w:rsidRPr="00EA06EB" w:rsidTr="0066791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Finančné operácie výdavkové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0B1BA7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29000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0B1BA7" w:rsidP="0066791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29000</w:t>
            </w:r>
          </w:p>
        </w:tc>
      </w:tr>
    </w:tbl>
    <w:p w:rsidR="004668DB" w:rsidRPr="00EA06EB" w:rsidRDefault="004668DB" w:rsidP="004668D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8DB" w:rsidRPr="00EA06EB" w:rsidRDefault="004668DB" w:rsidP="004668D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668DB" w:rsidRPr="00EA06EB" w:rsidRDefault="004668DB" w:rsidP="004668DB">
      <w:pPr>
        <w:numPr>
          <w:ilvl w:val="0"/>
          <w:numId w:val="9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:rsidR="004668DB" w:rsidRPr="00EA06EB" w:rsidRDefault="004668DB" w:rsidP="004668D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1"/>
          <w:numId w:val="9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p w:rsidR="004668DB" w:rsidRPr="00EA06EB" w:rsidRDefault="004668DB" w:rsidP="004668D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23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7"/>
        <w:gridCol w:w="1772"/>
        <w:gridCol w:w="1701"/>
      </w:tblGrid>
      <w:tr w:rsidR="004668DB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Názov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4668DB" w:rsidRPr="00EA06EB" w:rsidRDefault="00D3588C" w:rsidP="00667916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k 31.12.2020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4668DB" w:rsidRPr="00EA06EB" w:rsidRDefault="00D3588C" w:rsidP="00667916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k 31.12.2021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2245688,53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3588C" w:rsidRPr="00EA06EB" w:rsidRDefault="00EB66B0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2192821,48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Neobežný majetok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2061414,88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1953438,17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 xml:space="preserve"> -z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Dlhodobý nehmotný majetok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12600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10800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Dlhodobý hmotný majetok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1829329,41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1723152,70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Dlhodobý finančný majetok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219485,47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219485,47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Obežný majetok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182068,30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237345,86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lastRenderedPageBreak/>
              <w:t>Zásoby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107,73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70,13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Dlhodobé pohľadávky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Krátkodobé pohľadávky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4951,77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10539,20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Finančné účty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177008,80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226736,53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 xml:space="preserve">Poskytnuté návratné fin. výpomoci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3588C" w:rsidRPr="00EA06EB" w:rsidTr="00667916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Časové rozlíšenie/</w:t>
            </w:r>
            <w:r w:rsidRPr="00EA06EB">
              <w:rPr>
                <w:rFonts w:ascii="Times New Roman" w:eastAsia="Times New Roman" w:hAnsi="Times New Roman" w:cs="Times New Roman"/>
              </w:rPr>
              <w:t xml:space="preserve">Náklady </w:t>
            </w:r>
            <w:proofErr w:type="spellStart"/>
            <w:r w:rsidRPr="00EA06EB">
              <w:rPr>
                <w:rFonts w:ascii="Times New Roman" w:eastAsia="Times New Roman" w:hAnsi="Times New Roman" w:cs="Times New Roman"/>
              </w:rPr>
              <w:t>bud</w:t>
            </w:r>
            <w:proofErr w:type="spellEnd"/>
            <w:r w:rsidRPr="00EA06EB">
              <w:rPr>
                <w:rFonts w:ascii="Times New Roman" w:eastAsia="Times New Roman" w:hAnsi="Times New Roman" w:cs="Times New Roman"/>
              </w:rPr>
              <w:t>. období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2205,35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2037,45</w:t>
            </w:r>
          </w:p>
        </w:tc>
      </w:tr>
    </w:tbl>
    <w:p w:rsidR="004668DB" w:rsidRPr="00EA06EB" w:rsidRDefault="004668DB" w:rsidP="004668D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EA06EB" w:rsidRDefault="004668DB" w:rsidP="004668D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1"/>
          <w:numId w:val="9"/>
        </w:numPr>
        <w:spacing w:after="0" w:line="276" w:lineRule="auto"/>
        <w:ind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p w:rsidR="004668DB" w:rsidRPr="00EA06EB" w:rsidRDefault="004668DB" w:rsidP="004668D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159" w:type="dxa"/>
        <w:tblInd w:w="6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772"/>
        <w:gridCol w:w="1701"/>
      </w:tblGrid>
      <w:tr w:rsidR="004668DB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Názov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4668DB" w:rsidRPr="00EA06EB" w:rsidRDefault="00D3588C" w:rsidP="0066791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k  31.12.2020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668DB" w:rsidRPr="00EA06EB" w:rsidRDefault="004668DB" w:rsidP="0066791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4668DB" w:rsidRPr="00EA06EB" w:rsidRDefault="00D3588C" w:rsidP="0066791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k  31.12.2021</w:t>
            </w: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2245688,53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3588C" w:rsidRPr="00EA06EB" w:rsidRDefault="00EB66B0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2192821,48</w:t>
            </w: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813888,60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843403,41</w:t>
            </w: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 xml:space="preserve">Oceňovacie rozdiely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Fondy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 xml:space="preserve">Výsledok hospodárenia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813888,60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EB66B0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843403,41</w:t>
            </w:r>
          </w:p>
        </w:tc>
      </w:tr>
      <w:tr w:rsidR="00D3588C" w:rsidRPr="00EA06EB" w:rsidTr="00667916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Záväzky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476825,08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8C738B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469418,54</w:t>
            </w: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 xml:space="preserve">Rezervy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1000,0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8C738B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2160,0</w:t>
            </w: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7004,46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8C738B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19869,69</w:t>
            </w: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Dlhodobé záväzky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299351,10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8C738B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280288,75</w:t>
            </w: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Krátkodobé záväzky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59185,04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8C738B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66815,62</w:t>
            </w: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Bankové úvery a výpomoci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110284,48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8C738B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100284,48</w:t>
            </w:r>
          </w:p>
        </w:tc>
      </w:tr>
      <w:tr w:rsidR="00D3588C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 xml:space="preserve">Časové rozlíšenie/  </w:t>
            </w:r>
            <w:r w:rsidRPr="00EA06EB">
              <w:rPr>
                <w:rFonts w:ascii="Times New Roman" w:eastAsia="Times New Roman" w:hAnsi="Times New Roman" w:cs="Times New Roman"/>
              </w:rPr>
              <w:t xml:space="preserve">Výnosy </w:t>
            </w:r>
            <w:proofErr w:type="spellStart"/>
            <w:r w:rsidRPr="00EA06EB">
              <w:rPr>
                <w:rFonts w:ascii="Times New Roman" w:eastAsia="Times New Roman" w:hAnsi="Times New Roman" w:cs="Times New Roman"/>
              </w:rPr>
              <w:t>bud</w:t>
            </w:r>
            <w:proofErr w:type="spellEnd"/>
            <w:r w:rsidRPr="00EA06EB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EA06EB">
              <w:rPr>
                <w:rFonts w:ascii="Times New Roman" w:eastAsia="Times New Roman" w:hAnsi="Times New Roman" w:cs="Times New Roman"/>
              </w:rPr>
              <w:t>obd</w:t>
            </w:r>
            <w:proofErr w:type="spellEnd"/>
            <w:r w:rsidRPr="00EA06EB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954974,85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8C738B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879999,53</w:t>
            </w:r>
          </w:p>
        </w:tc>
      </w:tr>
    </w:tbl>
    <w:p w:rsidR="004668DB" w:rsidRPr="00EA06EB" w:rsidRDefault="004668DB" w:rsidP="004668DB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EA06EB" w:rsidRDefault="004668DB" w:rsidP="008C738B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Analýza významnýc</w:t>
      </w:r>
      <w:r w:rsidR="008C738B"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 položiek z účtovnej závierky:</w:t>
      </w:r>
    </w:p>
    <w:p w:rsidR="008C738B" w:rsidRPr="00EA06EB" w:rsidRDefault="008C738B" w:rsidP="008C738B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Na účte 031/91 2- pozemky, 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vykázaný prírastok - nákup pozemkov v celkovej sume       519,0 €, LV č. 908.  Výkup bol realizovaný na základe uzatvorených kúpnych zmlúv v celkovej výške 173 m2.</w:t>
      </w:r>
    </w:p>
    <w:p w:rsidR="008C738B" w:rsidRPr="00EA06EB" w:rsidRDefault="008C738B" w:rsidP="008C738B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Účet 042/ - Obstaranie dlhodobého hmotného majetku - 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z roku 2020 bol v sume 20282,64 eur. V roku 2021 na tomto účte vykazuje účtovná jednotka prírastok v sume 17809,0 eur a úbytok v sume 519,0 eur, zostatok 37572,64 eur.</w:t>
      </w:r>
    </w:p>
    <w:p w:rsidR="008C738B" w:rsidRPr="00EA06EB" w:rsidRDefault="008C738B" w:rsidP="008C738B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zahŕňa:</w:t>
      </w:r>
    </w:p>
    <w:p w:rsidR="008C738B" w:rsidRPr="00EA06EB" w:rsidRDefault="008C738B" w:rsidP="008C738B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dokumentácia na „Budovanie prvkov zelenej infraštruktúry: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1700,0 eur</w:t>
      </w:r>
    </w:p>
    <w:p w:rsidR="008C738B" w:rsidRPr="00EA06EB" w:rsidRDefault="008C738B" w:rsidP="008C738B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dokumentácia na IBV Kokšov - Bakša: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9600,0 eur</w:t>
      </w:r>
    </w:p>
    <w:p w:rsidR="008C738B" w:rsidRPr="00EA06EB" w:rsidRDefault="008C738B" w:rsidP="008C738B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dokumentácia na rozšírenie verejného osvetlenia a rozhlasu: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5500,0 eur</w:t>
      </w:r>
    </w:p>
    <w:p w:rsidR="008C738B" w:rsidRPr="00EA06EB" w:rsidRDefault="008C738B" w:rsidP="008C738B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rozšírenie kamerového systému / časť hala: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490,0 eur</w:t>
      </w:r>
    </w:p>
    <w:p w:rsidR="008C738B" w:rsidRPr="00EA06EB" w:rsidRDefault="008C738B" w:rsidP="008C738B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738B" w:rsidRPr="00EA06EB" w:rsidRDefault="008C738B" w:rsidP="008C738B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zostatok na účte 042,  k 31.12.2021 bol v sume 37572,64 eur.</w:t>
      </w:r>
    </w:p>
    <w:p w:rsidR="008C738B" w:rsidRPr="00EA06EB" w:rsidRDefault="008C738B" w:rsidP="004668DB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50F8" w:rsidRPr="00EA06EB" w:rsidRDefault="00E750F8" w:rsidP="004668DB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Prijaté dlhodobé a krátkodobé bankové úvery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EA06EB" w:rsidRDefault="00D3588C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2021</w:t>
      </w:r>
      <w:r w:rsidR="004668DB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uhradila istinu úveru v sume 10000,0 eur z vlastných zdrojov – prevodom prostriedkov z rezervného fondu obce. Zostatok nespl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atenej istiny úveru k 31.12.2021 bol v sume 7</w:t>
      </w:r>
      <w:r w:rsidR="004668DB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8268,48 eur.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Úver zo ŠFRB na výstavbu BJ-16 bol poskytnutý v roku 2006, v </w:t>
      </w:r>
      <w:r w:rsidR="00D3588C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sume 573989,25 eur.  V roku 2021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uhradené splátky istiny v celkovej sume </w:t>
      </w:r>
      <w:r w:rsidR="009216ED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19014,42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Zostatok nespl</w:t>
      </w:r>
      <w:r w:rsidR="00D3588C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atenej istiny úveru k 31.12.2021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 sume </w:t>
      </w:r>
      <w:r w:rsidR="009216ED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299351,10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1"/>
          <w:numId w:val="9"/>
        </w:numPr>
        <w:spacing w:after="0" w:line="360" w:lineRule="auto"/>
        <w:ind w:left="852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87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42"/>
        <w:gridCol w:w="1557"/>
        <w:gridCol w:w="1557"/>
      </w:tblGrid>
      <w:tr w:rsidR="004668DB" w:rsidRPr="00EA06EB" w:rsidTr="00667916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D3588C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D3588C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2021</w:t>
            </w:r>
          </w:p>
        </w:tc>
      </w:tr>
      <w:tr w:rsidR="00D3588C" w:rsidRPr="00EA06EB" w:rsidTr="00667916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974,03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9216ED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5049,55</w:t>
            </w:r>
          </w:p>
        </w:tc>
      </w:tr>
      <w:tr w:rsidR="00D3588C" w:rsidRPr="00EA06EB" w:rsidTr="00667916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5471,31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9216ED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6983,22</w:t>
            </w:r>
          </w:p>
        </w:tc>
      </w:tr>
    </w:tbl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EA06EB" w:rsidRDefault="004668DB" w:rsidP="00466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1"/>
          <w:numId w:val="9"/>
        </w:numPr>
        <w:spacing w:after="0" w:line="360" w:lineRule="auto"/>
        <w:ind w:left="852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87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42"/>
        <w:gridCol w:w="1557"/>
        <w:gridCol w:w="1557"/>
      </w:tblGrid>
      <w:tr w:rsidR="004668DB" w:rsidRPr="00EA06EB" w:rsidTr="00667916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D3588C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D3588C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2021</w:t>
            </w:r>
          </w:p>
        </w:tc>
      </w:tr>
      <w:tr w:rsidR="00D3588C" w:rsidRPr="00EA06EB" w:rsidTr="00667916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0D3A1D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358536,14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0D3A1D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347104,37</w:t>
            </w:r>
          </w:p>
        </w:tc>
      </w:tr>
      <w:tr w:rsidR="00D3588C" w:rsidRPr="00EA06EB" w:rsidTr="00667916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88C" w:rsidRPr="00EA06EB" w:rsidRDefault="00D3588C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0D3A1D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8C" w:rsidRPr="00EA06EB" w:rsidRDefault="000D3A1D" w:rsidP="00D3588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4668DB" w:rsidRPr="00EA06EB" w:rsidRDefault="004668DB" w:rsidP="004668DB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EA06EB" w:rsidRDefault="004668DB" w:rsidP="004668DB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Analýza významných položiek z účtovnej závierky:</w:t>
      </w:r>
    </w:p>
    <w:p w:rsidR="004668DB" w:rsidRPr="00EA06EB" w:rsidRDefault="004668DB" w:rsidP="004668DB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Pohľadávky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1417"/>
        <w:gridCol w:w="4253"/>
      </w:tblGrid>
      <w:tr w:rsidR="009216ED" w:rsidRPr="00EA06EB" w:rsidTr="009216ED">
        <w:tc>
          <w:tcPr>
            <w:tcW w:w="3327" w:type="dxa"/>
            <w:shd w:val="clear" w:color="auto" w:fill="F2F2F2"/>
          </w:tcPr>
          <w:p w:rsidR="009216ED" w:rsidRPr="00EA06EB" w:rsidRDefault="009216ED" w:rsidP="008A70D0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A06EB">
              <w:rPr>
                <w:rFonts w:ascii="Times New Roman" w:hAnsi="Times New Roman" w:cs="Times New Roman"/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9216ED" w:rsidRPr="00EA06EB" w:rsidRDefault="009216ED" w:rsidP="008A70D0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A06EB">
              <w:rPr>
                <w:rFonts w:ascii="Times New Roman" w:hAnsi="Times New Roman" w:cs="Times New Roman"/>
                <w:b/>
              </w:rPr>
              <w:t xml:space="preserve">Zostatok k 31.12.2021   </w:t>
            </w:r>
          </w:p>
        </w:tc>
        <w:tc>
          <w:tcPr>
            <w:tcW w:w="4253" w:type="dxa"/>
            <w:shd w:val="clear" w:color="auto" w:fill="F2F2F2"/>
          </w:tcPr>
          <w:p w:rsidR="009216ED" w:rsidRPr="00EA06EB" w:rsidRDefault="009216ED" w:rsidP="008A70D0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A06EB">
              <w:rPr>
                <w:rFonts w:ascii="Times New Roman" w:hAnsi="Times New Roman" w:cs="Times New Roman"/>
                <w:b/>
              </w:rPr>
              <w:t xml:space="preserve">Z toho pohľadávky po lehote splatnosti </w:t>
            </w:r>
          </w:p>
          <w:p w:rsidR="009216ED" w:rsidRPr="00EA06EB" w:rsidRDefault="009216ED" w:rsidP="008A70D0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A06EB">
              <w:rPr>
                <w:rFonts w:ascii="Times New Roman" w:hAnsi="Times New Roman" w:cs="Times New Roman"/>
                <w:b/>
              </w:rPr>
              <w:t xml:space="preserve">suma, popis </w:t>
            </w:r>
          </w:p>
        </w:tc>
      </w:tr>
      <w:tr w:rsidR="009216ED" w:rsidRPr="00EA06EB" w:rsidTr="009216ED">
        <w:tc>
          <w:tcPr>
            <w:tcW w:w="3327" w:type="dxa"/>
          </w:tcPr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b/>
              </w:rPr>
            </w:pPr>
            <w:r w:rsidRPr="00EA06EB">
              <w:rPr>
                <w:rFonts w:ascii="Times New Roman" w:hAnsi="Times New Roman" w:cs="Times New Roman"/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9216ED" w:rsidRPr="00EA06EB" w:rsidRDefault="009216ED" w:rsidP="008A70D0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EA06EB">
              <w:rPr>
                <w:rFonts w:ascii="Times New Roman" w:hAnsi="Times New Roman" w:cs="Times New Roman"/>
              </w:rPr>
              <w:t>12032,77</w:t>
            </w:r>
          </w:p>
        </w:tc>
        <w:tc>
          <w:tcPr>
            <w:tcW w:w="4253" w:type="dxa"/>
          </w:tcPr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</w:rPr>
            </w:pPr>
          </w:p>
        </w:tc>
      </w:tr>
      <w:tr w:rsidR="009216ED" w:rsidRPr="00EA06EB" w:rsidTr="009216ED">
        <w:tc>
          <w:tcPr>
            <w:tcW w:w="3327" w:type="dxa"/>
          </w:tcPr>
          <w:p w:rsidR="009216ED" w:rsidRPr="00EA06EB" w:rsidRDefault="009216ED" w:rsidP="009216E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pohľadávky na dani z nehnuteľnosti</w:t>
            </w:r>
          </w:p>
        </w:tc>
        <w:tc>
          <w:tcPr>
            <w:tcW w:w="1417" w:type="dxa"/>
          </w:tcPr>
          <w:p w:rsidR="009216ED" w:rsidRPr="00EA06EB" w:rsidRDefault="009216ED" w:rsidP="008A70D0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700,21</w:t>
            </w:r>
          </w:p>
        </w:tc>
        <w:tc>
          <w:tcPr>
            <w:tcW w:w="4253" w:type="dxa"/>
          </w:tcPr>
          <w:p w:rsidR="009216ED" w:rsidRPr="00EA06EB" w:rsidRDefault="00902F92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Obdobie 2013 – 2021</w:t>
            </w:r>
          </w:p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D z pozemkov a stavieb FO a PO</w:t>
            </w:r>
          </w:p>
        </w:tc>
      </w:tr>
      <w:tr w:rsidR="009216ED" w:rsidRPr="00EA06EB" w:rsidTr="009216ED">
        <w:tc>
          <w:tcPr>
            <w:tcW w:w="3327" w:type="dxa"/>
          </w:tcPr>
          <w:p w:rsidR="009216ED" w:rsidRPr="00EA06EB" w:rsidRDefault="009216ED" w:rsidP="009216E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pohľadávky za TKO</w:t>
            </w:r>
          </w:p>
        </w:tc>
        <w:tc>
          <w:tcPr>
            <w:tcW w:w="1417" w:type="dxa"/>
          </w:tcPr>
          <w:p w:rsidR="009216ED" w:rsidRPr="00EA06EB" w:rsidRDefault="009216ED" w:rsidP="008A70D0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3486,90</w:t>
            </w:r>
          </w:p>
        </w:tc>
        <w:tc>
          <w:tcPr>
            <w:tcW w:w="4253" w:type="dxa"/>
          </w:tcPr>
          <w:p w:rsidR="009216ED" w:rsidRPr="00EA06EB" w:rsidRDefault="00902F92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Obdobie 2009 – 2021</w:t>
            </w:r>
          </w:p>
        </w:tc>
      </w:tr>
      <w:tr w:rsidR="009216ED" w:rsidRPr="00EA06EB" w:rsidTr="009216ED">
        <w:tc>
          <w:tcPr>
            <w:tcW w:w="3327" w:type="dxa"/>
          </w:tcPr>
          <w:p w:rsidR="009216ED" w:rsidRPr="00EA06EB" w:rsidRDefault="009216ED" w:rsidP="009216E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pohľadávky za psa</w:t>
            </w:r>
          </w:p>
        </w:tc>
        <w:tc>
          <w:tcPr>
            <w:tcW w:w="1417" w:type="dxa"/>
          </w:tcPr>
          <w:p w:rsidR="009216ED" w:rsidRPr="00EA06EB" w:rsidRDefault="009216ED" w:rsidP="008A70D0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85,80</w:t>
            </w:r>
          </w:p>
        </w:tc>
        <w:tc>
          <w:tcPr>
            <w:tcW w:w="4253" w:type="dxa"/>
          </w:tcPr>
          <w:p w:rsidR="009216ED" w:rsidRPr="00EA06EB" w:rsidRDefault="00902F92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Obdobie 2013 – 2021</w:t>
            </w:r>
          </w:p>
        </w:tc>
      </w:tr>
      <w:tr w:rsidR="009216ED" w:rsidRPr="00EA06EB" w:rsidTr="009216ED">
        <w:tc>
          <w:tcPr>
            <w:tcW w:w="3327" w:type="dxa"/>
          </w:tcPr>
          <w:p w:rsidR="009216ED" w:rsidRPr="00EA06EB" w:rsidRDefault="009216ED" w:rsidP="009216E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pohľadávky za nájom budov </w:t>
            </w:r>
          </w:p>
        </w:tc>
        <w:tc>
          <w:tcPr>
            <w:tcW w:w="1417" w:type="dxa"/>
          </w:tcPr>
          <w:p w:rsidR="009216ED" w:rsidRPr="00EA06EB" w:rsidRDefault="009216ED" w:rsidP="008A70D0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964,25</w:t>
            </w:r>
          </w:p>
        </w:tc>
        <w:tc>
          <w:tcPr>
            <w:tcW w:w="4253" w:type="dxa"/>
          </w:tcPr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 8068 r.2013/ 298,40 eur, nájom hala</w:t>
            </w:r>
          </w:p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 8007 r. 2014/ 298,40 eur, nájom hala               </w:t>
            </w:r>
          </w:p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 8053 r. 2021/ 56,20 eur, nájom kaderníctvo</w:t>
            </w:r>
          </w:p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 8054, 8055 r. 2021/ 311,25 eur, nájom hala</w:t>
            </w:r>
          </w:p>
        </w:tc>
      </w:tr>
      <w:tr w:rsidR="009216ED" w:rsidRPr="00EA06EB" w:rsidTr="009216ED">
        <w:tc>
          <w:tcPr>
            <w:tcW w:w="3327" w:type="dxa"/>
          </w:tcPr>
          <w:p w:rsidR="009216ED" w:rsidRPr="00EA06EB" w:rsidRDefault="009216ED" w:rsidP="009216E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pohľadávky </w:t>
            </w: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ref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. energií a </w:t>
            </w: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likv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. TKO</w:t>
            </w:r>
          </w:p>
        </w:tc>
        <w:tc>
          <w:tcPr>
            <w:tcW w:w="1417" w:type="dxa"/>
          </w:tcPr>
          <w:p w:rsidR="009216ED" w:rsidRPr="00EA06EB" w:rsidRDefault="009216ED" w:rsidP="008A70D0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4253" w:type="dxa"/>
          </w:tcPr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 8001 r. 2012/ 25,41 eur,  </w:t>
            </w: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 8016 r. 2014 / 756,77 eur. </w:t>
            </w:r>
          </w:p>
        </w:tc>
      </w:tr>
      <w:tr w:rsidR="009216ED" w:rsidRPr="00EA06EB" w:rsidTr="009216ED">
        <w:tc>
          <w:tcPr>
            <w:tcW w:w="3327" w:type="dxa"/>
          </w:tcPr>
          <w:p w:rsidR="009216ED" w:rsidRPr="00EA06EB" w:rsidRDefault="009216ED" w:rsidP="009216E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pohľadávky za stravné, réžiu            k strave</w:t>
            </w:r>
          </w:p>
        </w:tc>
        <w:tc>
          <w:tcPr>
            <w:tcW w:w="1417" w:type="dxa"/>
          </w:tcPr>
          <w:p w:rsidR="009216ED" w:rsidRPr="00EA06EB" w:rsidRDefault="009216ED" w:rsidP="008A70D0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493,34</w:t>
            </w:r>
          </w:p>
        </w:tc>
        <w:tc>
          <w:tcPr>
            <w:tcW w:w="4253" w:type="dxa"/>
          </w:tcPr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Stravné </w:t>
            </w: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zam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. za 11, 12/2021, po lehote splatnosti  0 eur</w:t>
            </w:r>
          </w:p>
        </w:tc>
      </w:tr>
      <w:tr w:rsidR="009216ED" w:rsidRPr="00EA06EB" w:rsidTr="009216ED">
        <w:tc>
          <w:tcPr>
            <w:tcW w:w="3327" w:type="dxa"/>
          </w:tcPr>
          <w:p w:rsidR="009216ED" w:rsidRPr="00EA06EB" w:rsidRDefault="009216ED" w:rsidP="009216E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pohľadávky nájom BJ-16</w:t>
            </w:r>
          </w:p>
        </w:tc>
        <w:tc>
          <w:tcPr>
            <w:tcW w:w="1417" w:type="dxa"/>
          </w:tcPr>
          <w:p w:rsidR="009216ED" w:rsidRPr="00EA06EB" w:rsidRDefault="009216ED" w:rsidP="008A70D0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563,66</w:t>
            </w:r>
          </w:p>
        </w:tc>
        <w:tc>
          <w:tcPr>
            <w:tcW w:w="4253" w:type="dxa"/>
          </w:tcPr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Nájom BJ-16 za 12/2021,            </w:t>
            </w:r>
          </w:p>
        </w:tc>
      </w:tr>
      <w:tr w:rsidR="009216ED" w:rsidRPr="00EA06EB" w:rsidTr="009216ED">
        <w:tc>
          <w:tcPr>
            <w:tcW w:w="3327" w:type="dxa"/>
          </w:tcPr>
          <w:p w:rsidR="009216ED" w:rsidRPr="00EA06EB" w:rsidRDefault="009216ED" w:rsidP="009216E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pohľadávky energie – preplatky</w:t>
            </w:r>
          </w:p>
        </w:tc>
        <w:tc>
          <w:tcPr>
            <w:tcW w:w="1417" w:type="dxa"/>
          </w:tcPr>
          <w:p w:rsidR="009216ED" w:rsidRPr="00EA06EB" w:rsidRDefault="009216ED" w:rsidP="008A70D0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4775,63</w:t>
            </w:r>
          </w:p>
        </w:tc>
        <w:tc>
          <w:tcPr>
            <w:tcW w:w="4253" w:type="dxa"/>
          </w:tcPr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Dfa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 BCF Energy po lehote splatnosti 355,22 eur, preplatky VSE 296,57 eur, v lehote splatnosti, preplatky SPP </w:t>
            </w: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a.s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. 4123,84 v lehote splatnosti</w:t>
            </w:r>
          </w:p>
        </w:tc>
      </w:tr>
      <w:tr w:rsidR="009216ED" w:rsidRPr="00EA06EB" w:rsidTr="009216ED">
        <w:tc>
          <w:tcPr>
            <w:tcW w:w="3327" w:type="dxa"/>
          </w:tcPr>
          <w:p w:rsidR="009216ED" w:rsidRPr="00EA06EB" w:rsidRDefault="009216ED" w:rsidP="009216ED">
            <w:pPr>
              <w:numPr>
                <w:ilvl w:val="0"/>
                <w:numId w:val="20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</w:t>
            </w:r>
            <w:proofErr w:type="spellStart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zam</w:t>
            </w:r>
            <w:proofErr w:type="spellEnd"/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. a iné</w:t>
            </w:r>
          </w:p>
        </w:tc>
        <w:tc>
          <w:tcPr>
            <w:tcW w:w="1417" w:type="dxa"/>
          </w:tcPr>
          <w:p w:rsidR="009216ED" w:rsidRPr="00EA06EB" w:rsidRDefault="009216ED" w:rsidP="008A70D0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180,80</w:t>
            </w:r>
          </w:p>
        </w:tc>
        <w:tc>
          <w:tcPr>
            <w:tcW w:w="4253" w:type="dxa"/>
          </w:tcPr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hAnsi="Times New Roman" w:cs="Times New Roman"/>
                <w:sz w:val="20"/>
                <w:szCs w:val="20"/>
              </w:rPr>
              <w:t>Str. lístky 12/2021, príspevok SF</w:t>
            </w:r>
          </w:p>
          <w:p w:rsidR="009216ED" w:rsidRPr="00EA06EB" w:rsidRDefault="009216ED" w:rsidP="008A70D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4668DB" w:rsidRPr="00EA06EB" w:rsidRDefault="004668DB" w:rsidP="004668DB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</w:t>
      </w:r>
      <w:r w:rsidR="00902F92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á jednotka vytvorila v roku 2019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opravné položky k pohľadávkam v sume 2107,27 eur.</w:t>
      </w:r>
    </w:p>
    <w:p w:rsidR="004668DB" w:rsidRPr="00EA06EB" w:rsidRDefault="004668DB" w:rsidP="004668DB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</w:rPr>
        <w:t>Na základe inventarizácie a uznesenia OZ boli odpísané daňové a neda</w:t>
      </w:r>
      <w:r w:rsidR="006F0AC2" w:rsidRPr="00EA06EB">
        <w:rPr>
          <w:rFonts w:ascii="Times New Roman" w:eastAsia="Times New Roman" w:hAnsi="Times New Roman" w:cs="Times New Roman"/>
          <w:sz w:val="24"/>
          <w:szCs w:val="24"/>
        </w:rPr>
        <w:t>ňové  pohľadávky v </w:t>
      </w:r>
      <w:r w:rsidR="007A3DFE" w:rsidRPr="00EA06EB">
        <w:rPr>
          <w:rFonts w:ascii="Times New Roman" w:eastAsia="Times New Roman" w:hAnsi="Times New Roman" w:cs="Times New Roman"/>
          <w:sz w:val="24"/>
          <w:szCs w:val="24"/>
        </w:rPr>
        <w:t>roku 2020</w:t>
      </w:r>
      <w:r w:rsidRPr="00EA06EB">
        <w:rPr>
          <w:rFonts w:ascii="Times New Roman" w:eastAsia="Times New Roman" w:hAnsi="Times New Roman" w:cs="Times New Roman"/>
          <w:sz w:val="24"/>
          <w:szCs w:val="24"/>
        </w:rPr>
        <w:t xml:space="preserve"> v sume 613,55 eur</w:t>
      </w:r>
      <w:r w:rsidRPr="00EA06EB">
        <w:rPr>
          <w:rFonts w:ascii="Times New Roman" w:eastAsia="Times New Roman" w:hAnsi="Times New Roman" w:cs="Times New Roman"/>
          <w:b/>
          <w:sz w:val="24"/>
          <w:szCs w:val="24"/>
        </w:rPr>
        <w:t>, zostatok opravnej položky je 1493,57 eur.</w:t>
      </w:r>
    </w:p>
    <w:p w:rsidR="004668DB" w:rsidRPr="00EA06EB" w:rsidRDefault="004668DB" w:rsidP="004668DB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45169" w:rsidRPr="00EA06EB" w:rsidRDefault="00C45169" w:rsidP="00C45169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Z</w:t>
      </w:r>
      <w:r w:rsidR="004668DB" w:rsidRPr="00EA06E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áväzky</w:t>
      </w:r>
    </w:p>
    <w:p w:rsidR="00C45169" w:rsidRPr="00EA06EB" w:rsidRDefault="00C45169" w:rsidP="00C4516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45169" w:rsidRPr="00EA06EB" w:rsidRDefault="00C45169" w:rsidP="00C4516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Krátkodobé záväzky – </w:t>
      </w:r>
    </w:p>
    <w:p w:rsidR="00C45169" w:rsidRPr="00EA06EB" w:rsidRDefault="00C45169" w:rsidP="00C4516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v lehote splatnosti 66815,62 eur, z toho:</w:t>
      </w:r>
    </w:p>
    <w:p w:rsidR="00C45169" w:rsidRPr="00EA06EB" w:rsidRDefault="00C45169" w:rsidP="00C45169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dodávateľské faktúry  v sume 1416,84 eur,</w:t>
      </w:r>
    </w:p>
    <w:p w:rsidR="00C45169" w:rsidRPr="00EA06EB" w:rsidRDefault="00C45169" w:rsidP="00C45169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dodávateľské faktúry v sume 6696,93 eur, prijaté do 31.1.2022, týkajúce sa výdavkov r. 2021,</w:t>
      </w:r>
    </w:p>
    <w:p w:rsidR="00C45169" w:rsidRPr="00EA06EB" w:rsidRDefault="00C45169" w:rsidP="00C45169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nevyplatené mzdy, odvody, preddavky na daň a zrážky zamestnancov za 12/2021  /depozit/ v celkovej sume 38583,73</w:t>
      </w:r>
    </w:p>
    <w:p w:rsidR="00C45169" w:rsidRPr="00EA06EB" w:rsidRDefault="00C45169" w:rsidP="00C45169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iné záväzky: 910,33 eur.</w:t>
      </w:r>
    </w:p>
    <w:p w:rsidR="00C45169" w:rsidRPr="00EA06EB" w:rsidRDefault="00C45169" w:rsidP="00C45169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splátka istiny úveru ŠFRB v sume 19207,79 eur.</w:t>
      </w:r>
    </w:p>
    <w:p w:rsidR="00C45169" w:rsidRPr="00EA06EB" w:rsidRDefault="00C45169" w:rsidP="00C4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do 1 roka: 66815,62 eur/ krátkodobé.</w:t>
      </w:r>
    </w:p>
    <w:p w:rsidR="00C45169" w:rsidRPr="00EA06EB" w:rsidRDefault="00C45169" w:rsidP="00C4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dlhšou ako 5 rokov: 280288,75 eur / dlhodobé.</w:t>
      </w:r>
    </w:p>
    <w:p w:rsidR="00C45169" w:rsidRPr="00EA06EB" w:rsidRDefault="00C45169" w:rsidP="00C4516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0"/>
          <w:numId w:val="9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</w:t>
      </w:r>
      <w:r w:rsidR="006F0AC2" w:rsidRPr="00EA06E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ospodársky výsledok  za rok 2021</w:t>
      </w:r>
      <w:r w:rsidRPr="00EA06E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 výnosov v eur</w:t>
      </w:r>
    </w:p>
    <w:p w:rsidR="00902F92" w:rsidRPr="00EA06EB" w:rsidRDefault="00902F92" w:rsidP="00902F92">
      <w:pPr>
        <w:pStyle w:val="Odsekzoznamu"/>
        <w:ind w:left="360"/>
        <w:rPr>
          <w:b/>
        </w:rPr>
      </w:pPr>
      <w:r w:rsidRPr="00EA06EB">
        <w:rPr>
          <w:b/>
        </w:rPr>
        <w:t>Náklady - popis a výška významných položiek nákladov</w:t>
      </w:r>
    </w:p>
    <w:p w:rsidR="005C020F" w:rsidRPr="00EA06EB" w:rsidRDefault="005C020F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020F" w:rsidRPr="00EA06EB" w:rsidRDefault="005C020F" w:rsidP="008A70D0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31.12.2021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020F" w:rsidRPr="00EA06EB" w:rsidRDefault="005C020F" w:rsidP="005C020F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45604,52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90840,18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26002,99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27315,27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020F" w:rsidRPr="00EA06EB" w:rsidRDefault="005C020F" w:rsidP="005C020F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15889,02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15535,15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2043,53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1337,38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1448,34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4183,58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71821,23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64318,68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020F" w:rsidRPr="00EA06EB" w:rsidRDefault="005C020F" w:rsidP="005C020F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264651,11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283706,02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92580,63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99852,86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525 -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4656,45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5002,98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7656,13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10064,31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020F" w:rsidRPr="00EA06EB" w:rsidRDefault="005C020F" w:rsidP="005C020F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244,46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222,96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020F" w:rsidRPr="00EA06EB" w:rsidRDefault="005C020F" w:rsidP="005C020F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0101D6" w:rsidP="000101D6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  <w:r w:rsidR="005C020F"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0101D6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105561,0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0101D6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125785,71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1000,0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2160,0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020F" w:rsidRPr="00EA06EB" w:rsidRDefault="005C020F" w:rsidP="005C020F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3940,69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4018,31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5825,50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6419,09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020F" w:rsidRPr="00EA06EB" w:rsidRDefault="005C020F" w:rsidP="005C020F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mimoriadne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572 - 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177,22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020F" w:rsidRPr="00EA06EB" w:rsidRDefault="005C020F" w:rsidP="005C020F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5C020F">
            <w:pPr>
              <w:numPr>
                <w:ilvl w:val="0"/>
                <w:numId w:val="26"/>
              </w:num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- Náklady na</w:t>
            </w:r>
            <w:r w:rsidR="000101D6"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transfery </w:t>
            </w: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ostat</w:t>
            </w:r>
            <w:r w:rsidR="000101D6"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ným subjektov verejnej správy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8773,65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9551,85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586- Náklady na BT z rozpočtu </w:t>
            </w:r>
            <w:proofErr w:type="spellStart"/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obce,sub</w:t>
            </w:r>
            <w:proofErr w:type="spellEnd"/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mimoverejnej</w:t>
            </w:r>
            <w:proofErr w:type="spellEnd"/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správy - BT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5000,0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8200,0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020F" w:rsidRPr="00EA06EB" w:rsidRDefault="005C020F" w:rsidP="005C020F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203,81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546 - Odpis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613,55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7983,72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13811,92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020F" w:rsidRPr="00EA06EB" w:rsidRDefault="005C020F" w:rsidP="005C020F">
            <w:pPr>
              <w:numPr>
                <w:ilvl w:val="0"/>
                <w:numId w:val="25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2,32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5C020F" w:rsidRPr="00EA06EB" w:rsidRDefault="005C020F" w:rsidP="008A70D0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A06EB" w:rsidRPr="00EA06EB" w:rsidTr="005C020F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C020F" w:rsidRPr="00EA06EB" w:rsidRDefault="000101D6" w:rsidP="000101D6">
            <w:p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Hospodársky výsledok   </w:t>
            </w:r>
            <w:r w:rsidR="005C020F"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/+ kladný HV, - záporný HV/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C020F" w:rsidRPr="00EA06EB" w:rsidRDefault="005C020F" w:rsidP="005C020F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+18108,72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C020F" w:rsidRPr="00EA06EB" w:rsidRDefault="00C108AE" w:rsidP="005C020F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+29514,81</w:t>
            </w:r>
          </w:p>
        </w:tc>
      </w:tr>
    </w:tbl>
    <w:p w:rsidR="00C108AE" w:rsidRPr="00EA06EB" w:rsidRDefault="00C108AE" w:rsidP="00C108AE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108AE" w:rsidRPr="00EA06EB" w:rsidRDefault="00C108AE" w:rsidP="00902F9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p w:rsidR="00C108AE" w:rsidRPr="00EA06EB" w:rsidRDefault="00C108AE" w:rsidP="00C108A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8AE" w:rsidRPr="00EA06EB" w:rsidRDefault="00C108AE" w:rsidP="00C108AE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31.12.2021</w:t>
            </w:r>
          </w:p>
        </w:tc>
      </w:tr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8AE" w:rsidRPr="00EA06EB" w:rsidRDefault="00C108AE" w:rsidP="00C108AE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8AE" w:rsidRPr="00EA06EB" w:rsidRDefault="00C108AE" w:rsidP="007A3DFE">
            <w:pPr>
              <w:numPr>
                <w:ilvl w:val="0"/>
                <w:numId w:val="32"/>
              </w:numPr>
              <w:spacing w:after="0" w:line="256" w:lineRule="auto"/>
              <w:contextualSpacing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- Tržby z predaja služieb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10556,79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11139,08</w:t>
            </w:r>
          </w:p>
        </w:tc>
      </w:tr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8AE" w:rsidRPr="00EA06EB" w:rsidRDefault="00C108AE" w:rsidP="00C108AE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8AE" w:rsidRPr="00EA06EB" w:rsidRDefault="007A3DFE" w:rsidP="007A3DF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411345,17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443262,38</w:t>
            </w:r>
          </w:p>
        </w:tc>
      </w:tr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DFE" w:rsidRPr="00EA06EB" w:rsidRDefault="00C108AE" w:rsidP="007A3DFE">
            <w:pPr>
              <w:numPr>
                <w:ilvl w:val="0"/>
                <w:numId w:val="31"/>
              </w:numPr>
              <w:spacing w:after="0" w:line="256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Výnosy z poplatkov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25689,57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26255,93</w:t>
            </w:r>
          </w:p>
        </w:tc>
      </w:tr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8AE" w:rsidRPr="00EA06EB" w:rsidRDefault="00C108AE" w:rsidP="00C108AE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12,35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8AE" w:rsidRPr="00EA06EB" w:rsidRDefault="00C108AE" w:rsidP="00C108AE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</w:t>
            </w:r>
            <w:r w:rsidR="000101D6"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očtových príjmov   </w:t>
            </w: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132487,73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192345,89</w:t>
            </w:r>
          </w:p>
        </w:tc>
      </w:tr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54459,39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75240,49</w:t>
            </w:r>
          </w:p>
        </w:tc>
      </w:tr>
      <w:tr w:rsidR="00EA06EB" w:rsidRPr="00EA06EB" w:rsidTr="007F261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</w:t>
            </w:r>
            <w:r w:rsidR="000101D6"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samosprávy z BT od </w:t>
            </w: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3166,10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5131,91</w:t>
            </w:r>
          </w:p>
        </w:tc>
      </w:tr>
      <w:tr w:rsidR="00EA06EB" w:rsidRPr="00EA06EB" w:rsidTr="00C108AE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8AE" w:rsidRPr="00EA06EB" w:rsidRDefault="00C108AE" w:rsidP="00C108AE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C108AE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641- Tržby z predaja DHNM 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1108,0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A06EB" w:rsidRPr="00EA06EB" w:rsidTr="00C108AE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642 – Tržby  z predaja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21,24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21,60</w:t>
            </w:r>
          </w:p>
        </w:tc>
      </w:tr>
      <w:tr w:rsidR="00EA06EB" w:rsidRPr="00EA06EB" w:rsidTr="00C108AE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646 – Výnosy z odpísaných pohľadávok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295,19</w:t>
            </w:r>
          </w:p>
        </w:tc>
      </w:tr>
      <w:tr w:rsidR="00EA06EB" w:rsidRPr="00EA06EB" w:rsidTr="00C108AE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648 -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47471,48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47325,81</w:t>
            </w:r>
          </w:p>
        </w:tc>
      </w:tr>
      <w:tr w:rsidR="00EA06EB" w:rsidRPr="00EA06EB" w:rsidTr="00C108AE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8AE" w:rsidRPr="00EA06EB" w:rsidRDefault="00C108AE" w:rsidP="00C108AE">
            <w:pPr>
              <w:numPr>
                <w:ilvl w:val="0"/>
                <w:numId w:val="30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A06EB" w:rsidRPr="00EA06EB" w:rsidTr="00C108AE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2680,0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1000,00</w:t>
            </w:r>
          </w:p>
        </w:tc>
      </w:tr>
      <w:tr w:rsidR="00EA06EB" w:rsidRPr="00EA06EB" w:rsidTr="00C108AE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658 – Zúčtovanie </w:t>
            </w:r>
            <w:proofErr w:type="spellStart"/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ost</w:t>
            </w:r>
            <w:proofErr w:type="spellEnd"/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.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613,55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8AE" w:rsidRPr="00EA06EB" w:rsidRDefault="00C108AE" w:rsidP="00C108A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06EB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C108AE" w:rsidRPr="00EA06EB" w:rsidRDefault="00C108AE" w:rsidP="00C108A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108AE" w:rsidRPr="00EA06EB" w:rsidRDefault="004668DB" w:rsidP="00C108A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Kladný hospodársky výsledok v sume </w:t>
      </w:r>
      <w:r w:rsidR="00C108AE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29514,81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bol dosiahnutý </w:t>
      </w:r>
      <w:r w:rsidR="00C108AE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nárastom podielových daní o 31702,24 eur oproti roku 2020 a vyššími výnosmi samosprávy z bežných transferov zo ŠR a iných subjektov. Výška nákladov bola ovplyvnená aj dôsledkom pandémie ochorenia COVID-19.</w:t>
      </w:r>
    </w:p>
    <w:p w:rsidR="004668DB" w:rsidRPr="00EA06EB" w:rsidRDefault="007F2618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668DB" w:rsidRPr="00EA06EB" w:rsidRDefault="004668DB" w:rsidP="004668DB">
      <w:pPr>
        <w:numPr>
          <w:ilvl w:val="0"/>
          <w:numId w:val="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Ostatné  dôležité informácie</w:t>
      </w:r>
    </w:p>
    <w:p w:rsidR="004668DB" w:rsidRPr="00EA06EB" w:rsidRDefault="004668DB" w:rsidP="004668DB">
      <w:pPr>
        <w:numPr>
          <w:ilvl w:val="1"/>
          <w:numId w:val="9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4668DB" w:rsidRPr="00EA06EB" w:rsidRDefault="006F0AC2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2021</w:t>
      </w:r>
      <w:r w:rsidR="004668DB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78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5245"/>
        <w:gridCol w:w="1701"/>
      </w:tblGrid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0"/>
                <w:szCs w:val="20"/>
                <w:lang w:bidi="sk-SK"/>
              </w:rPr>
            </w:pPr>
          </w:p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0"/>
                <w:szCs w:val="20"/>
                <w:lang w:bidi="sk-SK"/>
              </w:rPr>
            </w:pPr>
          </w:p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Poskytovateľ</w:t>
            </w:r>
          </w:p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0"/>
                <w:szCs w:val="20"/>
                <w:lang w:bidi="sk-SK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0"/>
                <w:szCs w:val="20"/>
                <w:lang w:bidi="sk-SK"/>
              </w:rPr>
            </w:pPr>
          </w:p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0"/>
                <w:szCs w:val="20"/>
                <w:lang w:bidi="sk-SK"/>
              </w:rPr>
            </w:pPr>
          </w:p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 xml:space="preserve">Účelové určenie grantov, transferov </w:t>
            </w:r>
          </w:p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0"/>
                <w:szCs w:val="20"/>
                <w:lang w:bidi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7E29" w:rsidRPr="00EA06EB" w:rsidRDefault="00C67E29" w:rsidP="007F261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0"/>
                <w:szCs w:val="20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kern w:val="3"/>
                <w:sz w:val="20"/>
                <w:szCs w:val="20"/>
                <w:lang w:bidi="sk-SK"/>
              </w:rPr>
              <w:t>Suma  poskytnutých</w:t>
            </w:r>
          </w:p>
          <w:p w:rsidR="00C67E29" w:rsidRPr="00EA06EB" w:rsidRDefault="00C67E29" w:rsidP="007F2618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0"/>
                <w:szCs w:val="20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kern w:val="3"/>
                <w:sz w:val="20"/>
                <w:szCs w:val="20"/>
                <w:lang w:bidi="sk-SK"/>
              </w:rPr>
              <w:t>finančných prostriedkov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 xml:space="preserve">ÚPSVaR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 xml:space="preserve">Bežné výdavky – projekt Podpora zamestnanosti / ZŠ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613,88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proofErr w:type="spellStart"/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lastRenderedPageBreak/>
              <w:t>MDVaRR</w:t>
            </w:r>
            <w:proofErr w:type="spellEnd"/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 xml:space="preserve">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Bežné výdavky – na dopravu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52,83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 xml:space="preserve">Bežné výdavky – na REGOB </w:t>
            </w:r>
          </w:p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(register obyvateľov a Register adries)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431,19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Bežné výdavky – na ochranu ŽP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119,85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MŠVVaŠ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 xml:space="preserve">Bežné výdavky  - ZŠ normatívy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67E29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117836,0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MŠVVaŠ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 xml:space="preserve">Bežné výdavky  - ZŠ projekt Plán </w:t>
            </w:r>
            <w:proofErr w:type="spellStart"/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OaO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2850,0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 xml:space="preserve">MŠVVaŠ SR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Bežné výdavky – ZŠ nenormatívne f. p.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2949,0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MŠVVaŠ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Bežné výdavky – na predškolákov v MŠ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4026,0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MŠVVaŠ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 xml:space="preserve">Bežné výdavky – MŠ špecifiká </w:t>
            </w:r>
            <w:proofErr w:type="spellStart"/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Covid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325,0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ÚPSVaR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Bežné výdavky – stravné žiakov ZŠ a MŠ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67E29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6070,80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spacing w:after="0" w:line="252" w:lineRule="auto"/>
              <w:rPr>
                <w:rFonts w:ascii="Times New Roman" w:eastAsia="Times New Roman" w:hAnsi="Times New Roman" w:cs="Times New Roman"/>
              </w:rPr>
            </w:pPr>
            <w:r w:rsidRPr="00EA06EB">
              <w:rPr>
                <w:rFonts w:ascii="Times New Roman" w:eastAsia="Times New Roman" w:hAnsi="Times New Roman" w:cs="Times New Roman"/>
              </w:rPr>
              <w:t>Bežné výdavky – na vojnové hroby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17,90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 xml:space="preserve">Bežné výdavky – </w:t>
            </w:r>
            <w:proofErr w:type="spellStart"/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tr</w:t>
            </w:r>
            <w:proofErr w:type="spellEnd"/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 xml:space="preserve">. </w:t>
            </w:r>
            <w:proofErr w:type="spellStart"/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Covid</w:t>
            </w:r>
            <w:proofErr w:type="spellEnd"/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 xml:space="preserve"> 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33830,0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>Bežné výdavky – SODB 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67E29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kern w:val="3"/>
                <w:lang w:bidi="sk-SK"/>
              </w:rPr>
              <w:t xml:space="preserve">3711,49       </w:t>
            </w:r>
          </w:p>
        </w:tc>
      </w:tr>
      <w:tr w:rsidR="00A74601" w:rsidRPr="00EA06EB" w:rsidTr="00C67E2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highlight w:val="yellow"/>
                <w:lang w:bidi="sk-SK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highlight w:val="lightGray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highlight w:val="lightGray"/>
              </w:rPr>
              <w:t>CELKOM dotácie na BV 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highlight w:val="lightGray"/>
                <w:lang w:bidi="sk-SK"/>
              </w:rPr>
            </w:pPr>
            <w:r w:rsidRPr="00EA06EB">
              <w:rPr>
                <w:rFonts w:ascii="Times New Roman" w:eastAsia="Lucida Sans Unicode" w:hAnsi="Times New Roman" w:cs="Tahoma"/>
                <w:b/>
                <w:kern w:val="3"/>
                <w:highlight w:val="lightGray"/>
                <w:lang w:bidi="sk-SK"/>
              </w:rPr>
              <w:t>172833,94</w:t>
            </w:r>
          </w:p>
        </w:tc>
      </w:tr>
    </w:tbl>
    <w:p w:rsidR="004668DB" w:rsidRPr="00EA06EB" w:rsidRDefault="004668DB" w:rsidP="000101D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EA06EB" w:rsidRDefault="004668DB" w:rsidP="000101D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Popis najvýznamnejších prijatých grantov a transferov:</w:t>
      </w:r>
    </w:p>
    <w:p w:rsidR="004668DB" w:rsidRPr="00EA06EB" w:rsidRDefault="004668DB" w:rsidP="000101D6">
      <w:pPr>
        <w:widowControl w:val="0"/>
        <w:suppressAutoHyphens/>
        <w:autoSpaceDN w:val="0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A06EB">
        <w:rPr>
          <w:rFonts w:ascii="Times New Roman" w:hAnsi="Times New Roman" w:cs="Times New Roman"/>
          <w:sz w:val="24"/>
          <w:szCs w:val="24"/>
        </w:rPr>
        <w:t>Bežný transfer z MŠVVaŠ SR prijatý pre základnú školu na bežné výdavky, vzdelávacie poukazy, učebn</w:t>
      </w:r>
      <w:r w:rsidR="009061FA" w:rsidRPr="00EA06EB">
        <w:rPr>
          <w:rFonts w:ascii="Times New Roman" w:hAnsi="Times New Roman" w:cs="Times New Roman"/>
          <w:sz w:val="24"/>
          <w:szCs w:val="24"/>
        </w:rPr>
        <w:t xml:space="preserve">ice pre žiakov a projekt </w:t>
      </w:r>
      <w:r w:rsidR="00A05231" w:rsidRPr="00EA06EB">
        <w:rPr>
          <w:rFonts w:ascii="Times New Roman" w:hAnsi="Times New Roman" w:cs="Times New Roman"/>
          <w:sz w:val="24"/>
          <w:szCs w:val="24"/>
        </w:rPr>
        <w:t>Plán obnovy</w:t>
      </w:r>
      <w:r w:rsidRPr="00EA06EB">
        <w:rPr>
          <w:rFonts w:ascii="Times New Roman" w:hAnsi="Times New Roman" w:cs="Times New Roman"/>
          <w:sz w:val="24"/>
          <w:szCs w:val="24"/>
        </w:rPr>
        <w:t xml:space="preserve"> bol </w:t>
      </w:r>
      <w:r w:rsidR="009061FA" w:rsidRPr="00EA06EB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EA06EB">
        <w:rPr>
          <w:rFonts w:ascii="Times New Roman" w:hAnsi="Times New Roman" w:cs="Times New Roman"/>
          <w:sz w:val="24"/>
          <w:szCs w:val="24"/>
        </w:rPr>
        <w:t xml:space="preserve">v sume  </w:t>
      </w:r>
      <w:r w:rsidR="00A74601" w:rsidRPr="00EA06EB">
        <w:rPr>
          <w:rFonts w:ascii="Times New Roman" w:hAnsi="Times New Roman" w:cs="Times New Roman"/>
          <w:sz w:val="24"/>
          <w:szCs w:val="24"/>
        </w:rPr>
        <w:t>123635</w:t>
      </w:r>
      <w:r w:rsidRPr="00EA06EB">
        <w:rPr>
          <w:rFonts w:ascii="Times New Roman" w:hAnsi="Times New Roman" w:cs="Times New Roman"/>
          <w:sz w:val="24"/>
          <w:szCs w:val="24"/>
        </w:rPr>
        <w:t>,0 €.  Nenormatívne</w:t>
      </w:r>
      <w:r w:rsidR="00A05231" w:rsidRPr="00EA06EB">
        <w:rPr>
          <w:rFonts w:ascii="Times New Roman" w:hAnsi="Times New Roman" w:cs="Times New Roman"/>
          <w:sz w:val="24"/>
          <w:szCs w:val="24"/>
        </w:rPr>
        <w:t xml:space="preserve"> prostriedky na vzdelávacie poukazy</w:t>
      </w:r>
      <w:r w:rsidRPr="00EA06EB">
        <w:rPr>
          <w:rFonts w:ascii="Times New Roman" w:hAnsi="Times New Roman" w:cs="Times New Roman"/>
          <w:sz w:val="24"/>
          <w:szCs w:val="24"/>
        </w:rPr>
        <w:t xml:space="preserve"> v sume </w:t>
      </w:r>
      <w:r w:rsidR="00A05231" w:rsidRPr="00EA06EB">
        <w:rPr>
          <w:rFonts w:ascii="Times New Roman" w:hAnsi="Times New Roman" w:cs="Times New Roman"/>
          <w:sz w:val="24"/>
          <w:szCs w:val="24"/>
        </w:rPr>
        <w:t>1064,</w:t>
      </w:r>
      <w:r w:rsidRPr="00EA06EB">
        <w:rPr>
          <w:rFonts w:ascii="Times New Roman" w:hAnsi="Times New Roman" w:cs="Times New Roman"/>
          <w:sz w:val="24"/>
          <w:szCs w:val="24"/>
        </w:rPr>
        <w:t xml:space="preserve">0 eur nebolo možné použiť v dôsledku mimoriadnej situácie /pandémia </w:t>
      </w:r>
      <w:proofErr w:type="spellStart"/>
      <w:r w:rsidRPr="00EA06EB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EA06EB">
        <w:rPr>
          <w:rFonts w:ascii="Times New Roman" w:hAnsi="Times New Roman" w:cs="Times New Roman"/>
          <w:sz w:val="24"/>
          <w:szCs w:val="24"/>
        </w:rPr>
        <w:t xml:space="preserve"> 19/ a z tohto dôvodu boli vrátené </w:t>
      </w:r>
      <w:r w:rsidR="00A74601" w:rsidRPr="00EA06EB">
        <w:rPr>
          <w:rFonts w:ascii="Times New Roman" w:hAnsi="Times New Roman" w:cs="Times New Roman"/>
          <w:sz w:val="24"/>
          <w:szCs w:val="24"/>
        </w:rPr>
        <w:t>v sum</w:t>
      </w:r>
      <w:r w:rsidRPr="00EA06EB">
        <w:rPr>
          <w:rFonts w:ascii="Times New Roman" w:hAnsi="Times New Roman" w:cs="Times New Roman"/>
          <w:sz w:val="24"/>
          <w:szCs w:val="24"/>
        </w:rPr>
        <w:t>e</w:t>
      </w:r>
      <w:r w:rsidR="00A74601" w:rsidRPr="00EA06EB">
        <w:rPr>
          <w:rFonts w:ascii="Times New Roman" w:hAnsi="Times New Roman" w:cs="Times New Roman"/>
          <w:sz w:val="24"/>
          <w:szCs w:val="24"/>
        </w:rPr>
        <w:t xml:space="preserve"> </w:t>
      </w:r>
      <w:r w:rsidR="00A05231" w:rsidRPr="00EA06EB">
        <w:rPr>
          <w:rFonts w:ascii="Times New Roman" w:hAnsi="Times New Roman" w:cs="Times New Roman"/>
          <w:sz w:val="24"/>
          <w:szCs w:val="24"/>
        </w:rPr>
        <w:t>526</w:t>
      </w:r>
      <w:r w:rsidR="00A74601" w:rsidRPr="00EA06EB">
        <w:rPr>
          <w:rFonts w:ascii="Times New Roman" w:hAnsi="Times New Roman" w:cs="Times New Roman"/>
          <w:sz w:val="24"/>
          <w:szCs w:val="24"/>
        </w:rPr>
        <w:t>,0 eur</w:t>
      </w:r>
      <w:r w:rsidR="00A05231" w:rsidRPr="00EA06EB">
        <w:rPr>
          <w:rFonts w:ascii="Times New Roman" w:hAnsi="Times New Roman" w:cs="Times New Roman"/>
          <w:sz w:val="24"/>
          <w:szCs w:val="24"/>
        </w:rPr>
        <w:t xml:space="preserve"> do ŠR v roku 2022</w:t>
      </w:r>
      <w:r w:rsidRPr="00EA06EB">
        <w:rPr>
          <w:rFonts w:ascii="Times New Roman" w:hAnsi="Times New Roman" w:cs="Times New Roman"/>
          <w:sz w:val="24"/>
          <w:szCs w:val="24"/>
        </w:rPr>
        <w:t xml:space="preserve">. Nepoužité </w:t>
      </w:r>
      <w:r w:rsidR="00A74601" w:rsidRPr="00EA06EB">
        <w:rPr>
          <w:rFonts w:ascii="Times New Roman" w:hAnsi="Times New Roman" w:cs="Times New Roman"/>
          <w:sz w:val="24"/>
          <w:szCs w:val="24"/>
        </w:rPr>
        <w:t>fin. prostriedky v sume 7643,83 eur b</w:t>
      </w:r>
      <w:r w:rsidR="006F0AC2" w:rsidRPr="00EA06EB">
        <w:rPr>
          <w:rFonts w:ascii="Times New Roman" w:hAnsi="Times New Roman" w:cs="Times New Roman"/>
          <w:sz w:val="24"/>
          <w:szCs w:val="24"/>
        </w:rPr>
        <w:t xml:space="preserve">udú použité </w:t>
      </w:r>
      <w:r w:rsidR="00A74601" w:rsidRPr="00EA06EB">
        <w:rPr>
          <w:rFonts w:ascii="Times New Roman" w:hAnsi="Times New Roman" w:cs="Times New Roman"/>
          <w:sz w:val="24"/>
          <w:szCs w:val="24"/>
        </w:rPr>
        <w:t>pre ZŠ do 31.3.</w:t>
      </w:r>
      <w:r w:rsidR="006F0AC2" w:rsidRPr="00EA06EB">
        <w:rPr>
          <w:rFonts w:ascii="Times New Roman" w:hAnsi="Times New Roman" w:cs="Times New Roman"/>
          <w:sz w:val="24"/>
          <w:szCs w:val="24"/>
        </w:rPr>
        <w:t>2022</w:t>
      </w:r>
      <w:r w:rsidRPr="00EA06EB">
        <w:rPr>
          <w:rFonts w:ascii="Times New Roman" w:hAnsi="Times New Roman" w:cs="Times New Roman"/>
          <w:sz w:val="24"/>
          <w:szCs w:val="24"/>
        </w:rPr>
        <w:t>.</w:t>
      </w:r>
      <w:r w:rsidRPr="00EA06E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1"/>
          <w:numId w:val="9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4668DB" w:rsidRPr="00EA06EB" w:rsidRDefault="000B1BA7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2021</w:t>
      </w:r>
      <w:r w:rsidR="004668DB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o poskytovaní dotácií: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794"/>
        <w:gridCol w:w="2340"/>
      </w:tblGrid>
      <w:tr w:rsidR="00C67E29" w:rsidRPr="00EA06EB" w:rsidTr="0066791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4668DB" w:rsidP="0066791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Prijímateľ dotácie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4668DB" w:rsidP="0066791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668DB" w:rsidRPr="00EA06EB" w:rsidRDefault="004668DB" w:rsidP="0066791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>Suma poskytnutých</w:t>
            </w:r>
          </w:p>
          <w:p w:rsidR="004668DB" w:rsidRPr="00EA06EB" w:rsidRDefault="004668DB" w:rsidP="0066791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EA06EB">
              <w:rPr>
                <w:rFonts w:ascii="Times New Roman" w:eastAsia="Times New Roman" w:hAnsi="Times New Roman" w:cs="Times New Roman"/>
                <w:b/>
              </w:rPr>
              <w:t xml:space="preserve"> prostriedkov v EUR</w:t>
            </w:r>
          </w:p>
        </w:tc>
      </w:tr>
      <w:tr w:rsidR="00C67E29" w:rsidRPr="00EA06EB" w:rsidTr="006F0AC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Telovýchovná jednota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C67E29" w:rsidP="006679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7000,0</w:t>
            </w:r>
          </w:p>
        </w:tc>
      </w:tr>
      <w:tr w:rsidR="00C67E29" w:rsidRPr="00EA06EB" w:rsidTr="006F0AC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ZOaPO</w:t>
            </w:r>
            <w:proofErr w:type="spellEnd"/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C67E29" w:rsidP="006679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1200,0</w:t>
            </w:r>
          </w:p>
        </w:tc>
      </w:tr>
      <w:tr w:rsidR="00C67E29" w:rsidRPr="00EA06EB" w:rsidTr="006F0AC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Mesto Košice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C67E29" w:rsidP="006679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550,0</w:t>
            </w:r>
          </w:p>
        </w:tc>
      </w:tr>
      <w:tr w:rsidR="00C67E29" w:rsidRPr="00EA06EB" w:rsidTr="006F0AC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CVČ ZŠ sv. Marka </w:t>
            </w:r>
            <w:proofErr w:type="spellStart"/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Križina</w:t>
            </w:r>
            <w:proofErr w:type="spellEnd"/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Košice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C67E29" w:rsidP="006679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50,0</w:t>
            </w:r>
          </w:p>
        </w:tc>
      </w:tr>
      <w:tr w:rsidR="00C67E29" w:rsidRPr="00EA06EB" w:rsidTr="00C108A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CVČ Jazero n. o.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E29" w:rsidRPr="00EA06EB" w:rsidRDefault="00C67E29" w:rsidP="00C108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E29" w:rsidRPr="00EA06EB" w:rsidRDefault="00C67E29" w:rsidP="00C108A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sz w:val="24"/>
                <w:szCs w:val="24"/>
              </w:rPr>
              <w:t>50,0</w:t>
            </w:r>
          </w:p>
        </w:tc>
      </w:tr>
      <w:tr w:rsidR="00C67E29" w:rsidRPr="00EA06EB" w:rsidTr="006F0AC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68DB" w:rsidRPr="00EA06EB" w:rsidRDefault="004668DB" w:rsidP="00667916">
            <w:pPr>
              <w:spacing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8DB" w:rsidRPr="00EA06EB" w:rsidRDefault="00C67E29" w:rsidP="006679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A06E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8850,0</w:t>
            </w:r>
          </w:p>
        </w:tc>
      </w:tr>
    </w:tbl>
    <w:p w:rsidR="004668DB" w:rsidRPr="00EA06EB" w:rsidRDefault="004668DB" w:rsidP="00466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68DB" w:rsidRPr="00EA06EB" w:rsidRDefault="004668DB" w:rsidP="004668DB">
      <w:pPr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</w:t>
      </w:r>
      <w:r w:rsidR="006F0AC2" w:rsidRPr="00EA06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mné investičné akcie v roku 2021</w:t>
      </w:r>
    </w:p>
    <w:p w:rsidR="004668DB" w:rsidRPr="00EA06EB" w:rsidRDefault="00D25328" w:rsidP="004668DB">
      <w:pPr>
        <w:widowControl w:val="0"/>
        <w:numPr>
          <w:ilvl w:val="0"/>
          <w:numId w:val="13"/>
        </w:numPr>
        <w:suppressAutoHyphens/>
        <w:autoSpaceDN w:val="0"/>
        <w:spacing w:after="0" w:line="36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dokumentácia</w:t>
      </w:r>
      <w:r w:rsidR="004668DB"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na IBV Kokšov - Bakša</w:t>
      </w:r>
    </w:p>
    <w:p w:rsidR="00D25328" w:rsidRPr="00EA06EB" w:rsidRDefault="00D25328" w:rsidP="00D25328">
      <w:pPr>
        <w:widowControl w:val="0"/>
        <w:numPr>
          <w:ilvl w:val="0"/>
          <w:numId w:val="13"/>
        </w:numPr>
        <w:suppressAutoHyphens/>
        <w:autoSpaceDN w:val="0"/>
        <w:spacing w:after="0" w:line="36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dokumentácie na rozšírenie verejného osvetlenia a rozhlasu</w:t>
      </w:r>
    </w:p>
    <w:p w:rsidR="00D25328" w:rsidRPr="00EA06EB" w:rsidRDefault="00D25328" w:rsidP="00D25328">
      <w:pPr>
        <w:widowControl w:val="0"/>
        <w:numPr>
          <w:ilvl w:val="0"/>
          <w:numId w:val="13"/>
        </w:numPr>
        <w:suppressAutoHyphens/>
        <w:autoSpaceDN w:val="0"/>
        <w:spacing w:after="0" w:line="36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A06EB">
        <w:rPr>
          <w:rFonts w:ascii="Times New Roman" w:eastAsia="Times New Roman" w:hAnsi="Times New Roman" w:cs="Times New Roman"/>
          <w:sz w:val="24"/>
          <w:szCs w:val="24"/>
          <w:lang w:eastAsia="sk-SK"/>
        </w:rPr>
        <w:t>Prípravné dokumentácie  na projekt: „Budovanie prvkov zelenej infraštruktúry“</w:t>
      </w:r>
    </w:p>
    <w:p w:rsidR="004668DB" w:rsidRPr="004E3C61" w:rsidRDefault="004668DB" w:rsidP="004668D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68DB" w:rsidRDefault="004668DB" w:rsidP="004668DB"/>
    <w:p w:rsidR="00C17E63" w:rsidRDefault="00337158" w:rsidP="004668DB">
      <w:r w:rsidRPr="00337158">
        <w:object w:dxaOrig="8940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7pt;height:631.5pt" o:ole="">
            <v:imagedata r:id="rId13" o:title=""/>
          </v:shape>
          <o:OLEObject Type="Embed" ProgID="AcroExch.Document.DC" ShapeID="_x0000_i1025" DrawAspect="Content" ObjectID="_1727510186" r:id="rId14"/>
        </w:object>
      </w:r>
    </w:p>
    <w:p w:rsidR="00907A89" w:rsidRDefault="00907A89" w:rsidP="004668DB"/>
    <w:p w:rsidR="00907A89" w:rsidRPr="004668DB" w:rsidRDefault="00907A89" w:rsidP="004668DB">
      <w:r w:rsidRPr="00907A89"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07A89" w:rsidRPr="004668DB" w:rsidSect="00667916">
      <w:footerReference w:type="default" r:id="rId16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6F38" w:rsidRDefault="00216F38">
      <w:pPr>
        <w:spacing w:after="0" w:line="240" w:lineRule="auto"/>
      </w:pPr>
      <w:r>
        <w:separator/>
      </w:r>
    </w:p>
  </w:endnote>
  <w:endnote w:type="continuationSeparator" w:id="0">
    <w:p w:rsidR="00216F38" w:rsidRDefault="00216F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 CE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44642483"/>
      <w:docPartObj>
        <w:docPartGallery w:val="Page Numbers (Bottom of Page)"/>
        <w:docPartUnique/>
      </w:docPartObj>
    </w:sdtPr>
    <w:sdtEndPr/>
    <w:sdtContent>
      <w:p w:rsidR="001C7D3E" w:rsidRDefault="001C7D3E">
        <w:pPr>
          <w:pStyle w:val="Pta"/>
          <w:jc w:val="center"/>
        </w:pPr>
        <w:r>
          <w:rPr>
            <w:noProof/>
          </w:rPr>
          <mc:AlternateContent>
            <mc:Choice Requires="wpg">
              <w:drawing>
                <wp:inline distT="0" distB="0" distL="0" distR="0" wp14:anchorId="5A70D457" wp14:editId="358EE99E">
                  <wp:extent cx="418465" cy="221615"/>
                  <wp:effectExtent l="0" t="0" r="635" b="0"/>
                  <wp:docPr id="4" name="Skupina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5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C7D3E" w:rsidRDefault="001C7D3E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907A89" w:rsidRPr="00907A89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18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6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7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8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5A70D457" id="Skupina 4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3mG8MA&#10;AADaAAAADwAAAGRycy9kb3ducmV2LnhtbESP3WrCQBSE7wu+w3KE3hSzUbBIzCr+oPamF1Ef4JA9&#10;JsHs2ZBdk7RP3y0IXg4z8w2TrgdTi45aV1lWMI1iEMS51RUXCq6Xw2QBwnlkjbVlUvBDDtar0VuK&#10;ibY9Z9SdfSEChF2CCkrvm0RKl5dk0EW2IQ7ezbYGfZBtIXWLfYCbWs7i+FMarDgslNjQrqT8fn4Y&#10;BbTJ7O/33R1Ntt3vjreK6UOelHofD5slCE+Df4Wf7S+tYA7/V8IN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3mG8MAAADaAAAADwAAAAAAAAAAAAAAAACYAgAAZHJzL2Rv&#10;d25yZXYueG1sUEsFBgAAAAAEAAQA9QAAAIgDAAAAAA==&#10;" filled="f" stroked="f">
                    <v:textbox inset="0,0,0,0">
                      <w:txbxContent>
                        <w:p w:rsidR="001C7D3E" w:rsidRDefault="001C7D3E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907A89" w:rsidRPr="00907A89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18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  <v:oval id="Oval 65" o:spid="_x0000_s1029" style="position:absolute;left:54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PtJL4A&#10;AADaAAAADwAAAGRycy9kb3ducmV2LnhtbESPQQ/BQBSE7xL/YfMkbmw5IGUJEuKqOLg93adtdN82&#10;3VX1761E4jiZmW8yi1VrStFQ7QrLCkbDCARxanXBmYLzaTeYgXAeWWNpmRS8ycFq2e0sMNb2xUdq&#10;Ep+JAGEXo4Lc+yqW0qU5GXRDWxEH725rgz7IOpO6xleAm1KOo2giDRYcFnKsaJtT+kieRkGxt6PL&#10;bpMc3bWZbOW6vG3s5aZUv9eu5yA8tf4f/rUPWsEU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VT7SS+AAAA2gAAAA8AAAAAAAAAAAAAAAAAmAIAAGRycy9kb3ducmV2&#10;LnhtbFBLBQYAAAAABAAEAPUAAACDAwAAAAA=&#10;" fillcolor="#84a2c6" stroked="f"/>
                    <v:oval id="Oval 66" o:spid="_x0000_s1030" style="position:absolute;left:563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x5VrsA&#10;AADaAAAADwAAAGRycy9kb3ducmV2LnhtbERPvQrCMBDeBd8hnOCmqQ4i1ViqoLhadXA7m7MtNpfS&#10;xFrf3gyC48f3v056U4uOWldZVjCbRiCIc6srLhRczvvJEoTzyBpry6TgQw6SzXCwxljbN5+oy3wh&#10;Qgi7GBWU3jexlC4vyaCb2oY4cA/bGvQBtoXULb5DuKnlPIoW0mDFoaHEhnYl5c/sZRRUBzu77rfZ&#10;yd26xU6m9X1rr3elxqM+XYHw1Pu/+Oc+agVha7gSboDcfAE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OTMeVa7AAAA2gAAAA8AAAAAAAAAAAAAAAAAmAIAAGRycy9kb3ducmV2Lnht&#10;bFBLBQYAAAAABAAEAPUAAACAAwAAAAA=&#10;" fillcolor="#84a2c6" stroked="f"/>
                    <v:oval id="Oval 67" o:spid="_x0000_s1031" style="position:absolute;left:57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Dczb4A&#10;AADaAAAADwAAAGRycy9kb3ducmV2LnhtbESPQQ/BQBSE7xL/YfMkbmw5CGUJEuKqOLg93adtdN82&#10;3VX1761E4jiZmW8yi1VrStFQ7QrLCkbDCARxanXBmYLzaTeYgnAeWWNpmRS8ycFq2e0sMNb2xUdq&#10;Ep+JAGEXo4Lc+yqW0qU5GXRDWxEH725rgz7IOpO6xleAm1KOo2giDRYcFnKsaJtT+kieRkGxt6PL&#10;bpMc3bWZbOW6vG3s5aZUv9eu5yA8tf4f/rUPWsEM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uA3M2+AAAA2gAAAA8AAAAAAAAAAAAAAAAAmAIAAGRycy9kb3ducmV2&#10;LnhtbFBLBQYAAAAABAAEAPUAAACDAw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:rsidR="001C7D3E" w:rsidRDefault="001C7D3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6F38" w:rsidRDefault="00216F38">
      <w:pPr>
        <w:spacing w:after="0" w:line="240" w:lineRule="auto"/>
      </w:pPr>
      <w:r>
        <w:separator/>
      </w:r>
    </w:p>
  </w:footnote>
  <w:footnote w:type="continuationSeparator" w:id="0">
    <w:p w:rsidR="00216F38" w:rsidRDefault="00216F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3541A"/>
    <w:multiLevelType w:val="hybridMultilevel"/>
    <w:tmpl w:val="736A2F1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395C06"/>
    <w:multiLevelType w:val="hybridMultilevel"/>
    <w:tmpl w:val="573AA9B6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6A6EC6"/>
    <w:multiLevelType w:val="hybridMultilevel"/>
    <w:tmpl w:val="212042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7D2EA3"/>
    <w:multiLevelType w:val="hybridMultilevel"/>
    <w:tmpl w:val="A53090CE"/>
    <w:lvl w:ilvl="0" w:tplc="0F4C243C">
      <w:start w:val="2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C93258"/>
    <w:multiLevelType w:val="hybridMultilevel"/>
    <w:tmpl w:val="405090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246D4A"/>
    <w:multiLevelType w:val="hybridMultilevel"/>
    <w:tmpl w:val="1FD694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EFFAD9B4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0D6C9E"/>
    <w:multiLevelType w:val="multilevel"/>
    <w:tmpl w:val="5E46FE54"/>
    <w:lvl w:ilvl="0">
      <w:start w:val="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3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D4A4DC9"/>
    <w:multiLevelType w:val="hybridMultilevel"/>
    <w:tmpl w:val="38B4E2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C20367"/>
    <w:multiLevelType w:val="hybridMultilevel"/>
    <w:tmpl w:val="5F548B7A"/>
    <w:lvl w:ilvl="0" w:tplc="041B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112ABF"/>
    <w:multiLevelType w:val="hybridMultilevel"/>
    <w:tmpl w:val="3EF8029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8EA547A"/>
    <w:multiLevelType w:val="hybridMultilevel"/>
    <w:tmpl w:val="42A04A60"/>
    <w:lvl w:ilvl="0" w:tplc="041B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abstractNum w:abstractNumId="1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8C0313"/>
    <w:multiLevelType w:val="hybridMultilevel"/>
    <w:tmpl w:val="196CC89A"/>
    <w:lvl w:ilvl="0" w:tplc="0AB89942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96E4259"/>
    <w:multiLevelType w:val="hybridMultilevel"/>
    <w:tmpl w:val="613A81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652B9E"/>
    <w:multiLevelType w:val="hybridMultilevel"/>
    <w:tmpl w:val="0C6E45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5"/>
  </w:num>
  <w:num w:numId="7">
    <w:abstractNumId w:val="6"/>
  </w:num>
  <w:num w:numId="8">
    <w:abstractNumId w:val="12"/>
  </w:num>
  <w:num w:numId="9">
    <w:abstractNumId w:val="12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20"/>
  </w:num>
  <w:num w:numId="12">
    <w:abstractNumId w:val="17"/>
  </w:num>
  <w:num w:numId="13">
    <w:abstractNumId w:val="9"/>
  </w:num>
  <w:num w:numId="14">
    <w:abstractNumId w:val="23"/>
  </w:num>
  <w:num w:numId="1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</w:num>
  <w:num w:numId="18">
    <w:abstractNumId w:val="8"/>
  </w:num>
  <w:num w:numId="19">
    <w:abstractNumId w:val="18"/>
  </w:num>
  <w:num w:numId="20">
    <w:abstractNumId w:val="11"/>
  </w:num>
  <w:num w:numId="21">
    <w:abstractNumId w:val="15"/>
  </w:num>
  <w:num w:numId="22">
    <w:abstractNumId w:val="16"/>
  </w:num>
  <w:num w:numId="23">
    <w:abstractNumId w:val="1"/>
  </w:num>
  <w:num w:numId="24">
    <w:abstractNumId w:val="24"/>
  </w:num>
  <w:num w:numId="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"/>
  </w:num>
  <w:num w:numId="28">
    <w:abstractNumId w:val="26"/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</w:num>
  <w:num w:numId="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650"/>
    <w:rsid w:val="000101D6"/>
    <w:rsid w:val="00064895"/>
    <w:rsid w:val="00083C68"/>
    <w:rsid w:val="000B1BA7"/>
    <w:rsid w:val="000D3A1D"/>
    <w:rsid w:val="00151902"/>
    <w:rsid w:val="001C7D3E"/>
    <w:rsid w:val="001E04A1"/>
    <w:rsid w:val="00206578"/>
    <w:rsid w:val="00216F38"/>
    <w:rsid w:val="00226A76"/>
    <w:rsid w:val="002C4E75"/>
    <w:rsid w:val="002D4F0F"/>
    <w:rsid w:val="003232EB"/>
    <w:rsid w:val="00337158"/>
    <w:rsid w:val="00385907"/>
    <w:rsid w:val="003B46B6"/>
    <w:rsid w:val="004668DB"/>
    <w:rsid w:val="004827BC"/>
    <w:rsid w:val="00515E44"/>
    <w:rsid w:val="005255CE"/>
    <w:rsid w:val="00525796"/>
    <w:rsid w:val="00537460"/>
    <w:rsid w:val="0055045D"/>
    <w:rsid w:val="005C020F"/>
    <w:rsid w:val="00667916"/>
    <w:rsid w:val="006F0AC2"/>
    <w:rsid w:val="00710E3B"/>
    <w:rsid w:val="007A3DFE"/>
    <w:rsid w:val="007B31AE"/>
    <w:rsid w:val="007B43E4"/>
    <w:rsid w:val="007C529E"/>
    <w:rsid w:val="007F2618"/>
    <w:rsid w:val="008453B7"/>
    <w:rsid w:val="008A70D0"/>
    <w:rsid w:val="008C3C81"/>
    <w:rsid w:val="008C738B"/>
    <w:rsid w:val="00902F92"/>
    <w:rsid w:val="009061FA"/>
    <w:rsid w:val="00907A89"/>
    <w:rsid w:val="009216ED"/>
    <w:rsid w:val="00954FC1"/>
    <w:rsid w:val="00991E98"/>
    <w:rsid w:val="00A05231"/>
    <w:rsid w:val="00A62F37"/>
    <w:rsid w:val="00A74601"/>
    <w:rsid w:val="00AC5640"/>
    <w:rsid w:val="00B33BBF"/>
    <w:rsid w:val="00BF2650"/>
    <w:rsid w:val="00C108AE"/>
    <w:rsid w:val="00C17E63"/>
    <w:rsid w:val="00C45169"/>
    <w:rsid w:val="00C67E29"/>
    <w:rsid w:val="00C7120D"/>
    <w:rsid w:val="00D25328"/>
    <w:rsid w:val="00D3588C"/>
    <w:rsid w:val="00D712FF"/>
    <w:rsid w:val="00D812BE"/>
    <w:rsid w:val="00D96C3C"/>
    <w:rsid w:val="00E156D7"/>
    <w:rsid w:val="00E750F8"/>
    <w:rsid w:val="00E814CB"/>
    <w:rsid w:val="00E86051"/>
    <w:rsid w:val="00EA06EB"/>
    <w:rsid w:val="00EA7E35"/>
    <w:rsid w:val="00EB66B0"/>
    <w:rsid w:val="00F7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DC0279-F51F-4D90-8E89-221ABE9A3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668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4668DB"/>
  </w:style>
  <w:style w:type="character" w:styleId="Hypertextovprepojenie">
    <w:name w:val="Hyperlink"/>
    <w:unhideWhenUsed/>
    <w:rsid w:val="004668DB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668DB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nhideWhenUsed/>
    <w:rsid w:val="004668D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668D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668D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4668D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4668D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4668D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4668DB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4668DB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4668DB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qFormat/>
    <w:rsid w:val="004668D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4668DB"/>
    <w:pPr>
      <w:tabs>
        <w:tab w:val="num" w:pos="426"/>
      </w:tabs>
      <w:ind w:left="426" w:hanging="426"/>
    </w:pPr>
    <w:rPr>
      <w:b/>
      <w:sz w:val="18"/>
      <w:szCs w:val="20"/>
    </w:rPr>
  </w:style>
  <w:style w:type="character" w:customStyle="1" w:styleId="PtaChar1">
    <w:name w:val="Päta Char1"/>
    <w:basedOn w:val="Predvolenpsmoodseku"/>
    <w:uiPriority w:val="99"/>
    <w:semiHidden/>
    <w:rsid w:val="004668DB"/>
  </w:style>
  <w:style w:type="character" w:customStyle="1" w:styleId="TextbublinyChar1">
    <w:name w:val="Text bubliny Char1"/>
    <w:basedOn w:val="Predvolenpsmoodseku"/>
    <w:uiPriority w:val="99"/>
    <w:semiHidden/>
    <w:rsid w:val="004668DB"/>
    <w:rPr>
      <w:rFonts w:ascii="Segoe UI" w:hAnsi="Segoe UI" w:cs="Segoe UI" w:hint="default"/>
      <w:sz w:val="18"/>
      <w:szCs w:val="18"/>
    </w:rPr>
  </w:style>
  <w:style w:type="paragraph" w:styleId="Citcia">
    <w:name w:val="Quote"/>
    <w:basedOn w:val="Normlny"/>
    <w:next w:val="Normlny"/>
    <w:link w:val="CitciaChar"/>
    <w:uiPriority w:val="29"/>
    <w:qFormat/>
    <w:rsid w:val="004668DB"/>
    <w:pPr>
      <w:spacing w:after="0" w:line="240" w:lineRule="auto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character" w:customStyle="1" w:styleId="CitciaChar">
    <w:name w:val="Citácia Char"/>
    <w:basedOn w:val="Predvolenpsmoodseku"/>
    <w:link w:val="Citcia"/>
    <w:uiPriority w:val="29"/>
    <w:rsid w:val="004668DB"/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4668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3.em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oksov.baksa.ms@gmail.com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10" Type="http://schemas.openxmlformats.org/officeDocument/2006/relationships/hyperlink" Target="http://www.koksov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ksov-baksa@koksov-baksa.dcom.sk" TargetMode="External"/><Relationship Id="rId14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10803-1AD0-4FCC-BC78-C1BB15B16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1013</TotalTime>
  <Pages>19</Pages>
  <Words>4153</Words>
  <Characters>23676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24</cp:revision>
  <cp:lastPrinted>2022-08-18T12:08:00Z</cp:lastPrinted>
  <dcterms:created xsi:type="dcterms:W3CDTF">2022-08-16T07:31:00Z</dcterms:created>
  <dcterms:modified xsi:type="dcterms:W3CDTF">2022-10-17T09:10:00Z</dcterms:modified>
</cp:coreProperties>
</file>