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8BB7A" w14:textId="77777777" w:rsidR="003B6EC6" w:rsidRDefault="003B6EC6" w:rsidP="003B6EC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k individuálnej účtovnej závierke  </w:t>
      </w:r>
    </w:p>
    <w:p w14:paraId="251D0DCA" w14:textId="2118642C"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</w:t>
      </w:r>
      <w:r w:rsidR="00E0280C">
        <w:rPr>
          <w:rFonts w:ascii="Arial" w:hAnsi="Arial" w:cs="Arial"/>
        </w:rPr>
        <w:t>21</w:t>
      </w:r>
    </w:p>
    <w:p w14:paraId="66A6C962" w14:textId="77777777" w:rsidR="003B6EC6" w:rsidRDefault="003B6EC6" w:rsidP="003B6E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14:paraId="2788ADFD" w14:textId="77777777"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14:paraId="41878047" w14:textId="77777777" w:rsidR="003B6EC6" w:rsidRDefault="003B6EC6" w:rsidP="003B6EC6">
      <w:pPr>
        <w:rPr>
          <w:rFonts w:ascii="Arial" w:hAnsi="Arial" w:cs="Arial"/>
        </w:rPr>
      </w:pPr>
    </w:p>
    <w:tbl>
      <w:tblPr>
        <w:tblW w:w="92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530"/>
      </w:tblGrid>
      <w:tr w:rsidR="003B6EC6" w:rsidRPr="00631B70" w14:paraId="5D423E4C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0F492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3312B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GardenKa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s.r.o.</w:t>
            </w:r>
          </w:p>
        </w:tc>
      </w:tr>
      <w:tr w:rsidR="003B6EC6" w:rsidRPr="00631B70" w14:paraId="7E601C4C" w14:textId="77777777" w:rsidTr="0098056E">
        <w:trPr>
          <w:trHeight w:hRule="exact" w:val="7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CD73B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9C24E" w14:textId="35E3C406" w:rsidR="003B6EC6" w:rsidRPr="00631B70" w:rsidRDefault="00E0280C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Horná Ždaňa 230</w:t>
            </w:r>
            <w:r w:rsidR="003B6EC6">
              <w:rPr>
                <w:rFonts w:ascii="Times New Roman" w:hAnsi="Times New Roman"/>
                <w:sz w:val="20"/>
                <w:szCs w:val="20"/>
              </w:rPr>
              <w:t xml:space="preserve">,  </w:t>
            </w:r>
            <w:r>
              <w:rPr>
                <w:rFonts w:ascii="Times New Roman" w:hAnsi="Times New Roman"/>
                <w:sz w:val="20"/>
                <w:szCs w:val="20"/>
              </w:rPr>
              <w:t>966 04</w:t>
            </w:r>
            <w:r w:rsidR="003B6EC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Horná Ždaňa</w:t>
            </w:r>
          </w:p>
        </w:tc>
      </w:tr>
      <w:tr w:rsidR="003B6EC6" w:rsidRPr="00631B70" w14:paraId="72ADA387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9A74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Dátum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41DF2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17.03.2012</w:t>
            </w:r>
          </w:p>
        </w:tc>
      </w:tr>
      <w:tr w:rsidR="003B6EC6" w:rsidRPr="00631B70" w14:paraId="2D1CAC86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7715A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Spôsob založenia/zriadenia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42E30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Spoločenská zmluva </w:t>
            </w:r>
          </w:p>
        </w:tc>
      </w:tr>
      <w:tr w:rsidR="003B6EC6" w:rsidRPr="00631B70" w14:paraId="3EAEB1D2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3564A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224E8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46 566 384</w:t>
            </w:r>
          </w:p>
        </w:tc>
      </w:tr>
      <w:tr w:rsidR="003B6EC6" w:rsidRPr="00631B70" w14:paraId="411AAD65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8A173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6A2A7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2023480866</w:t>
            </w:r>
          </w:p>
        </w:tc>
      </w:tr>
      <w:tr w:rsidR="003B6EC6" w:rsidRPr="00631B70" w14:paraId="417DA755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AD588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E9413" w14:textId="7DE3F06B" w:rsidR="003B6EC6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Uskutočňovanie stavieb a ich zmien</w:t>
            </w:r>
          </w:p>
          <w:p w14:paraId="0D639CA9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14:paraId="618980EE" w14:textId="77777777" w:rsidTr="0098056E">
        <w:trPr>
          <w:trHeight w:hRule="exact" w:val="42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93A9A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9EDCE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Times New Roman" w:hAnsi="Times New Roman"/>
                <w:sz w:val="20"/>
                <w:szCs w:val="20"/>
              </w:rPr>
            </w:r>
            <w:r w:rsidR="00000000">
              <w:rPr>
                <w:rFonts w:ascii="Times New Roman" w:hAnsi="Times New Roman"/>
                <w:sz w:val="20"/>
                <w:szCs w:val="20"/>
              </w:rPr>
              <w:fldChar w:fldCharType="separate"/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Pr="00631B70">
              <w:rPr>
                <w:rFonts w:ascii="Times New Roman" w:hAnsi="Times New Roman"/>
                <w:sz w:val="20"/>
                <w:szCs w:val="20"/>
              </w:rPr>
              <w:t xml:space="preserve">    riadna</w:t>
            </w:r>
          </w:p>
          <w:p w14:paraId="3744B2BB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1B70">
              <w:rPr>
                <w:rFonts w:ascii="Times New Roman" w:hAnsi="Times New Roman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Times New Roman" w:hAnsi="Times New Roman"/>
                <w:sz w:val="20"/>
                <w:szCs w:val="20"/>
              </w:rPr>
            </w:r>
            <w:r w:rsidR="00000000">
              <w:rPr>
                <w:rFonts w:ascii="Times New Roman" w:hAnsi="Times New Roman"/>
                <w:sz w:val="20"/>
                <w:szCs w:val="20"/>
              </w:rPr>
              <w:fldChar w:fldCharType="separate"/>
            </w:r>
            <w:r w:rsidRPr="00631B70">
              <w:rPr>
                <w:rFonts w:ascii="Times New Roman" w:hAnsi="Times New Roman"/>
                <w:sz w:val="20"/>
                <w:szCs w:val="20"/>
              </w:rPr>
              <w:fldChar w:fldCharType="end"/>
            </w:r>
            <w:r w:rsidRPr="00631B70">
              <w:rPr>
                <w:rFonts w:ascii="Times New Roman" w:hAnsi="Times New Roman"/>
                <w:sz w:val="20"/>
                <w:szCs w:val="20"/>
              </w:rPr>
              <w:t xml:space="preserve">    mimoriadna </w:t>
            </w:r>
          </w:p>
        </w:tc>
      </w:tr>
      <w:tr w:rsidR="003B6EC6" w:rsidRPr="00631B70" w14:paraId="0284A49F" w14:textId="77777777" w:rsidTr="0098056E">
        <w:trPr>
          <w:trHeight w:hRule="exact" w:val="34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411DC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E183C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5AC0DAD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24957C3F" w14:textId="77777777" w:rsidR="003B6EC6" w:rsidRDefault="003B6EC6" w:rsidP="003B6EC6">
      <w:pPr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14:paraId="15CC3190" w14:textId="77777777" w:rsidR="003B6EC6" w:rsidRDefault="003B6EC6" w:rsidP="003B6EC6">
      <w:pPr>
        <w:rPr>
          <w:rFonts w:ascii="Arial" w:hAnsi="Arial" w:cs="Arial"/>
        </w:rPr>
      </w:pPr>
    </w:p>
    <w:tbl>
      <w:tblPr>
        <w:tblW w:w="91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468"/>
      </w:tblGrid>
      <w:tr w:rsidR="003B6EC6" w:rsidRPr="00631B70" w14:paraId="365ED8A9" w14:textId="77777777" w:rsidTr="0098056E">
        <w:trPr>
          <w:trHeight w:hRule="exact" w:val="62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62F63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Štatutárny orgán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4CD24" w14:textId="2E4B0BA9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Ing. </w:t>
            </w:r>
            <w:r w:rsidR="00E0280C">
              <w:rPr>
                <w:rFonts w:ascii="Times New Roman" w:hAnsi="Times New Roman"/>
                <w:sz w:val="20"/>
                <w:szCs w:val="20"/>
              </w:rPr>
              <w:t>Marián Chylik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</w:p>
        </w:tc>
      </w:tr>
      <w:tr w:rsidR="003B6EC6" w:rsidRPr="00631B70" w14:paraId="21AC53F3" w14:textId="77777777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AAB86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Zástupca štatutárneho orgánu /meno a priezvisko/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3359C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14:paraId="6456CE5B" w14:textId="77777777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D668B" w14:textId="77777777" w:rsidR="003B6EC6" w:rsidRPr="00631B70" w:rsidRDefault="003B6EC6" w:rsidP="0098056E">
            <w:pPr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3E2F5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14:paraId="0CABD202" w14:textId="77777777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774D6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Počet riadiacich zamestnancov 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A38A4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6EC6" w:rsidRPr="00631B70" w14:paraId="1B4FBAA6" w14:textId="77777777" w:rsidTr="0098056E">
        <w:trPr>
          <w:trHeight w:hRule="exact" w:val="31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455E4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631B70">
              <w:rPr>
                <w:rFonts w:ascii="Times New Roman" w:hAnsi="Times New Roman"/>
                <w:sz w:val="20"/>
                <w:szCs w:val="20"/>
              </w:rPr>
              <w:t xml:space="preserve">Organizačné členenie účtovnej jednotky </w:t>
            </w:r>
          </w:p>
        </w:tc>
        <w:tc>
          <w:tcPr>
            <w:tcW w:w="4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FEA63" w14:textId="77777777" w:rsidR="003B6EC6" w:rsidRPr="00631B70" w:rsidRDefault="003B6EC6" w:rsidP="0098056E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CB82E3F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20D30CB7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7BD19F6A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33DDAFAD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5AA95796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2D920A3B" w14:textId="77777777" w:rsidR="003B6EC6" w:rsidRDefault="003B6EC6" w:rsidP="003B6EC6">
      <w:pPr>
        <w:jc w:val="center"/>
        <w:rPr>
          <w:rFonts w:ascii="Arial" w:hAnsi="Arial" w:cs="Arial"/>
          <w:sz w:val="20"/>
          <w:szCs w:val="20"/>
        </w:rPr>
      </w:pPr>
    </w:p>
    <w:p w14:paraId="569F531F" w14:textId="77777777" w:rsidR="000F1444" w:rsidRDefault="000F1444"/>
    <w:sectPr w:rsidR="000F1444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69198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EC6"/>
    <w:rsid w:val="000F1444"/>
    <w:rsid w:val="003B6EC6"/>
    <w:rsid w:val="00981091"/>
    <w:rsid w:val="00E02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4C90E"/>
  <w15:docId w15:val="{22CAA4AA-5C5B-4A44-9629-E3EB33334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6EC6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Lučenec</cp:lastModifiedBy>
  <cp:revision>2</cp:revision>
  <dcterms:created xsi:type="dcterms:W3CDTF">2022-10-17T11:33:00Z</dcterms:created>
  <dcterms:modified xsi:type="dcterms:W3CDTF">2022-10-17T11:33:00Z</dcterms:modified>
</cp:coreProperties>
</file>