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4434" w:rsidRPr="00DB639C" w:rsidRDefault="00894434" w:rsidP="00894434">
      <w:pPr>
        <w:pBdr>
          <w:bottom w:val="single" w:sz="8" w:space="2" w:color="000000"/>
        </w:pBdr>
        <w:jc w:val="center"/>
        <w:rPr>
          <w:rFonts w:ascii="Times New Roman" w:hAnsi="Times New Roman"/>
        </w:rPr>
      </w:pPr>
      <w:r w:rsidRPr="00DB639C">
        <w:rPr>
          <w:rFonts w:ascii="Times New Roman" w:hAnsi="Times New Roman"/>
          <w:sz w:val="52"/>
          <w:szCs w:val="52"/>
        </w:rPr>
        <w:t>Obec Danišovce</w:t>
      </w:r>
    </w:p>
    <w:p w:rsidR="00894434" w:rsidRPr="00DB639C" w:rsidRDefault="00894434" w:rsidP="00894434">
      <w:pPr>
        <w:pBdr>
          <w:bottom w:val="single" w:sz="8" w:space="2" w:color="000000"/>
        </w:pBdr>
        <w:jc w:val="center"/>
        <w:rPr>
          <w:rFonts w:ascii="Times New Roman" w:hAnsi="Times New Roman"/>
          <w:shadow/>
          <w:sz w:val="52"/>
          <w:szCs w:val="52"/>
        </w:rPr>
      </w:pPr>
      <w:r w:rsidRPr="00DB639C">
        <w:rPr>
          <w:rFonts w:ascii="Times New Roman" w:hAnsi="Times New Roman"/>
        </w:rPr>
        <w:t>Danišovce 33, 053 22 Odorín</w:t>
      </w:r>
    </w:p>
    <w:p w:rsidR="00894434" w:rsidRPr="00DB639C" w:rsidRDefault="00894434" w:rsidP="00894434">
      <w:pPr>
        <w:jc w:val="center"/>
        <w:rPr>
          <w:rFonts w:ascii="Times New Roman" w:hAnsi="Times New Roman"/>
          <w:shadow/>
          <w:sz w:val="52"/>
          <w:szCs w:val="52"/>
        </w:rPr>
      </w:pPr>
    </w:p>
    <w:p w:rsidR="00894434" w:rsidRPr="00DB639C" w:rsidRDefault="00894434" w:rsidP="00894434">
      <w:pPr>
        <w:jc w:val="center"/>
        <w:rPr>
          <w:rFonts w:ascii="Times New Roman" w:hAnsi="Times New Roman"/>
          <w:shadow/>
          <w:sz w:val="52"/>
          <w:szCs w:val="52"/>
        </w:rPr>
      </w:pPr>
    </w:p>
    <w:p w:rsidR="00894434" w:rsidRPr="00DB639C" w:rsidRDefault="00894434" w:rsidP="00894434">
      <w:pPr>
        <w:jc w:val="center"/>
        <w:rPr>
          <w:rFonts w:ascii="Times New Roman" w:hAnsi="Times New Roman"/>
          <w:shadow/>
          <w:sz w:val="52"/>
          <w:szCs w:val="52"/>
        </w:rPr>
      </w:pPr>
    </w:p>
    <w:p w:rsidR="00894434" w:rsidRPr="00DB639C" w:rsidRDefault="00894434" w:rsidP="00894434">
      <w:pPr>
        <w:jc w:val="center"/>
        <w:rPr>
          <w:rFonts w:ascii="Times New Roman" w:hAnsi="Times New Roman"/>
          <w:shadow/>
          <w:sz w:val="52"/>
          <w:szCs w:val="52"/>
        </w:rPr>
      </w:pPr>
    </w:p>
    <w:p w:rsidR="00894434" w:rsidRPr="00DB639C" w:rsidRDefault="00894434" w:rsidP="00894434">
      <w:pPr>
        <w:jc w:val="center"/>
        <w:rPr>
          <w:rFonts w:ascii="Times New Roman" w:hAnsi="Times New Roman"/>
          <w:shadow/>
          <w:sz w:val="52"/>
          <w:szCs w:val="52"/>
        </w:rPr>
      </w:pPr>
    </w:p>
    <w:p w:rsidR="00894434" w:rsidRPr="00DB639C" w:rsidRDefault="00894434" w:rsidP="00894434">
      <w:pPr>
        <w:jc w:val="center"/>
        <w:rPr>
          <w:rFonts w:ascii="Times New Roman" w:hAnsi="Times New Roman"/>
          <w:shadow/>
          <w:sz w:val="52"/>
          <w:szCs w:val="52"/>
        </w:rPr>
      </w:pPr>
    </w:p>
    <w:p w:rsidR="00894434" w:rsidRPr="00DB639C" w:rsidRDefault="00894434" w:rsidP="00894434">
      <w:pPr>
        <w:jc w:val="center"/>
        <w:rPr>
          <w:rFonts w:ascii="Times New Roman" w:hAnsi="Times New Roman"/>
          <w:shadow/>
          <w:sz w:val="52"/>
          <w:szCs w:val="52"/>
        </w:rPr>
      </w:pPr>
    </w:p>
    <w:p w:rsidR="00894434" w:rsidRPr="00DB639C" w:rsidRDefault="00894434" w:rsidP="00894434">
      <w:pPr>
        <w:jc w:val="center"/>
        <w:rPr>
          <w:rFonts w:ascii="Times New Roman" w:hAnsi="Times New Roman"/>
          <w:shadow/>
          <w:sz w:val="52"/>
          <w:szCs w:val="52"/>
        </w:rPr>
      </w:pPr>
      <w:r w:rsidRPr="00DB639C">
        <w:rPr>
          <w:rFonts w:ascii="Times New Roman" w:hAnsi="Times New Roman"/>
          <w:shadow/>
          <w:sz w:val="52"/>
          <w:szCs w:val="52"/>
        </w:rPr>
        <w:t>Konsolidovaná</w:t>
      </w:r>
    </w:p>
    <w:p w:rsidR="00894434" w:rsidRPr="00DB639C" w:rsidRDefault="00894434" w:rsidP="00894434">
      <w:pPr>
        <w:jc w:val="center"/>
        <w:rPr>
          <w:rFonts w:ascii="Times New Roman" w:hAnsi="Times New Roman"/>
          <w:shadow/>
          <w:sz w:val="52"/>
          <w:szCs w:val="52"/>
        </w:rPr>
      </w:pPr>
    </w:p>
    <w:p w:rsidR="00894434" w:rsidRPr="00DB639C" w:rsidRDefault="0073580C" w:rsidP="00894434">
      <w:pPr>
        <w:ind w:left="709" w:firstLine="709"/>
        <w:rPr>
          <w:rFonts w:ascii="Times New Roman" w:hAnsi="Times New Roman"/>
          <w:shadow/>
          <w:sz w:val="52"/>
          <w:szCs w:val="52"/>
        </w:rPr>
      </w:pPr>
      <w:r w:rsidRPr="00DB639C">
        <w:rPr>
          <w:rFonts w:ascii="Times New Roman" w:hAnsi="Times New Roman"/>
          <w:shadow/>
          <w:sz w:val="52"/>
          <w:szCs w:val="52"/>
        </w:rPr>
        <w:t>v</w:t>
      </w:r>
      <w:r w:rsidR="00894434" w:rsidRPr="00DB639C">
        <w:rPr>
          <w:rFonts w:ascii="Times New Roman" w:hAnsi="Times New Roman"/>
          <w:shadow/>
          <w:sz w:val="52"/>
          <w:szCs w:val="52"/>
        </w:rPr>
        <w:t>ýročná  správa Obce Danišovce</w:t>
      </w:r>
    </w:p>
    <w:p w:rsidR="00894434" w:rsidRPr="00DB639C" w:rsidRDefault="00894434" w:rsidP="00894434">
      <w:pPr>
        <w:rPr>
          <w:rFonts w:ascii="Times New Roman" w:hAnsi="Times New Roman"/>
          <w:shadow/>
          <w:sz w:val="52"/>
          <w:szCs w:val="52"/>
        </w:rPr>
      </w:pPr>
      <w:r w:rsidRPr="00DB639C">
        <w:rPr>
          <w:rFonts w:ascii="Times New Roman" w:hAnsi="Times New Roman"/>
          <w:shadow/>
          <w:sz w:val="52"/>
          <w:szCs w:val="52"/>
        </w:rPr>
        <w:t xml:space="preserve">       </w:t>
      </w:r>
      <w:r w:rsidR="00456776" w:rsidRPr="00DB639C">
        <w:rPr>
          <w:rFonts w:ascii="Times New Roman" w:hAnsi="Times New Roman"/>
          <w:shadow/>
          <w:sz w:val="52"/>
          <w:szCs w:val="52"/>
        </w:rPr>
        <w:t xml:space="preserve">                     za rok </w:t>
      </w:r>
      <w:r w:rsidR="006E4AF4" w:rsidRPr="00DB639C">
        <w:rPr>
          <w:rFonts w:ascii="Times New Roman" w:hAnsi="Times New Roman"/>
          <w:shadow/>
          <w:sz w:val="52"/>
          <w:szCs w:val="52"/>
        </w:rPr>
        <w:t>2021</w:t>
      </w:r>
    </w:p>
    <w:p w:rsidR="0073580C" w:rsidRPr="00DB639C" w:rsidRDefault="0073580C" w:rsidP="0073580C">
      <w:pPr>
        <w:jc w:val="center"/>
        <w:rPr>
          <w:rFonts w:ascii="Times New Roman" w:hAnsi="Times New Roman"/>
          <w:shadow/>
          <w:sz w:val="44"/>
          <w:szCs w:val="44"/>
        </w:rPr>
      </w:pPr>
      <w:r w:rsidRPr="00DB639C">
        <w:rPr>
          <w:rFonts w:ascii="Times New Roman" w:hAnsi="Times New Roman"/>
          <w:shadow/>
          <w:sz w:val="44"/>
          <w:szCs w:val="44"/>
        </w:rPr>
        <w:t>(uvádza údaje z individuálnej výročne správy)</w:t>
      </w:r>
    </w:p>
    <w:p w:rsidR="0073580C" w:rsidRPr="00DB639C" w:rsidRDefault="0073580C" w:rsidP="00894434">
      <w:pPr>
        <w:rPr>
          <w:rFonts w:ascii="Times New Roman" w:hAnsi="Times New Roman"/>
          <w:shadow/>
          <w:sz w:val="52"/>
          <w:szCs w:val="52"/>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C21B0E" w:rsidRPr="00DB639C" w:rsidRDefault="00C21B0E"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jc w:val="center"/>
        <w:rPr>
          <w:rFonts w:ascii="Times New Roman" w:hAnsi="Times New Roman"/>
          <w:shadow/>
        </w:rPr>
      </w:pPr>
    </w:p>
    <w:p w:rsidR="00894434" w:rsidRPr="00DB639C" w:rsidRDefault="00894434" w:rsidP="00894434">
      <w:pPr>
        <w:rPr>
          <w:rFonts w:ascii="Times New Roman" w:hAnsi="Times New Roman"/>
          <w:sz w:val="28"/>
          <w:szCs w:val="28"/>
        </w:rPr>
      </w:pPr>
      <w:r w:rsidRPr="00DB639C">
        <w:rPr>
          <w:rFonts w:ascii="Times New Roman" w:hAnsi="Times New Roman"/>
          <w:sz w:val="28"/>
          <w:szCs w:val="28"/>
        </w:rPr>
        <w:t>Obecný úrad Danišovce</w:t>
      </w:r>
      <w:r w:rsidRPr="00DB639C">
        <w:rPr>
          <w:rFonts w:ascii="Times New Roman" w:hAnsi="Times New Roman"/>
          <w:sz w:val="28"/>
          <w:szCs w:val="28"/>
        </w:rPr>
        <w:tab/>
      </w:r>
    </w:p>
    <w:p w:rsidR="00894434" w:rsidRPr="00DB639C" w:rsidRDefault="00894434" w:rsidP="00894434">
      <w:pPr>
        <w:rPr>
          <w:rFonts w:ascii="Times New Roman" w:hAnsi="Times New Roman"/>
          <w:sz w:val="28"/>
          <w:szCs w:val="28"/>
        </w:rPr>
      </w:pPr>
    </w:p>
    <w:p w:rsidR="00894434" w:rsidRPr="00DB639C" w:rsidRDefault="00894434" w:rsidP="00894434">
      <w:pPr>
        <w:rPr>
          <w:rFonts w:ascii="Times New Roman" w:hAnsi="Times New Roman"/>
        </w:rPr>
      </w:pPr>
    </w:p>
    <w:p w:rsidR="0064361B" w:rsidRPr="00DB639C" w:rsidRDefault="00736630" w:rsidP="00894434">
      <w:pPr>
        <w:widowControl/>
        <w:suppressAutoHyphens w:val="0"/>
        <w:autoSpaceDE w:val="0"/>
        <w:autoSpaceDN w:val="0"/>
        <w:adjustRightInd w:val="0"/>
        <w:jc w:val="both"/>
        <w:rPr>
          <w:rFonts w:ascii="Times New Roman" w:hAnsi="Times New Roman"/>
          <w:b/>
        </w:rPr>
      </w:pPr>
      <w:r w:rsidRPr="00DB639C">
        <w:rPr>
          <w:rFonts w:ascii="Times New Roman" w:hAnsi="Times New Roman"/>
          <w:b/>
        </w:rPr>
        <w:lastRenderedPageBreak/>
        <w:t>Úvodné slovo starostu obce</w:t>
      </w:r>
      <w:r w:rsidR="0064361B" w:rsidRPr="00DB639C">
        <w:rPr>
          <w:rFonts w:ascii="Times New Roman" w:hAnsi="Times New Roman"/>
          <w:b/>
        </w:rPr>
        <w:t xml:space="preserve"> :</w:t>
      </w:r>
    </w:p>
    <w:p w:rsidR="0064361B" w:rsidRPr="00DB639C" w:rsidRDefault="0064361B" w:rsidP="00894434">
      <w:pPr>
        <w:widowControl/>
        <w:suppressAutoHyphens w:val="0"/>
        <w:autoSpaceDE w:val="0"/>
        <w:autoSpaceDN w:val="0"/>
        <w:adjustRightInd w:val="0"/>
        <w:jc w:val="both"/>
        <w:rPr>
          <w:rFonts w:ascii="Times New Roman" w:hAnsi="Times New Roman"/>
        </w:rPr>
      </w:pPr>
    </w:p>
    <w:p w:rsidR="006E4AF4" w:rsidRPr="00DB639C" w:rsidRDefault="006E4AF4" w:rsidP="006E4AF4">
      <w:pPr>
        <w:spacing w:line="276" w:lineRule="auto"/>
        <w:jc w:val="both"/>
        <w:rPr>
          <w:rFonts w:ascii="Times New Roman" w:hAnsi="Times New Roman"/>
        </w:rPr>
      </w:pPr>
      <w:r w:rsidRPr="00DB639C">
        <w:rPr>
          <w:rFonts w:ascii="Times New Roman" w:hAnsi="Times New Roman"/>
        </w:rPr>
        <w:t xml:space="preserve">Vážení spoluobčania ! </w:t>
      </w:r>
    </w:p>
    <w:p w:rsidR="006E4AF4" w:rsidRPr="00DB639C" w:rsidRDefault="006E4AF4" w:rsidP="006E4AF4">
      <w:pPr>
        <w:spacing w:line="276" w:lineRule="auto"/>
        <w:jc w:val="both"/>
        <w:rPr>
          <w:rFonts w:ascii="Times New Roman" w:hAnsi="Times New Roman"/>
        </w:rPr>
      </w:pPr>
      <w:r w:rsidRPr="00DB639C">
        <w:rPr>
          <w:rFonts w:ascii="Times New Roman" w:hAnsi="Times New Roman"/>
        </w:rPr>
        <w:t xml:space="preserve">Výročná správa, ktorú Vám predkladám, poskytuje reálny pohľad na činnosť obce a dosiahnuté výsledky v roku 2021 V sledovanom roku sme sa snažili plniť všetky úlohy, ktoré nám vyplývajú z ustanovení zákona č. 369/1990 Zb. o obecnom zriadení v </w:t>
      </w:r>
      <w:proofErr w:type="spellStart"/>
      <w:r w:rsidRPr="00DB639C">
        <w:rPr>
          <w:rFonts w:ascii="Times New Roman" w:hAnsi="Times New Roman"/>
        </w:rPr>
        <w:t>z.n.p</w:t>
      </w:r>
      <w:proofErr w:type="spellEnd"/>
      <w:r w:rsidRPr="00DB639C">
        <w:rPr>
          <w:rFonts w:ascii="Times New Roman" w:hAnsi="Times New Roman"/>
        </w:rPr>
        <w:t>. Ide o činnosti vykonávané v rámci samosprávnych kompetencií, originálnych kompetencií a kompetencií v rámci preneseného výkonu štátnej správy. Našou snahou bolo zabezpečenie potrieb v prospech občanov obce pri dodržiavaní rozpočtových pravidiel.</w:t>
      </w:r>
    </w:p>
    <w:p w:rsidR="006E4AF4" w:rsidRPr="00DB639C" w:rsidRDefault="006E4AF4" w:rsidP="006E4AF4">
      <w:pPr>
        <w:spacing w:line="276" w:lineRule="auto"/>
        <w:jc w:val="both"/>
        <w:rPr>
          <w:rFonts w:ascii="Times New Roman" w:hAnsi="Times New Roman"/>
        </w:rPr>
      </w:pPr>
      <w:r w:rsidRPr="00DB639C">
        <w:rPr>
          <w:rFonts w:ascii="Times New Roman" w:hAnsi="Times New Roman"/>
        </w:rPr>
        <w:t xml:space="preserve">Rok 2021 bol tak, ako rok 2020 do značnej časti ovplyvnený pandémiou COVID-19. Tento vírus spôsobil a stále spôsobuje v spoločnosti veľké ekonomické a hlavne zdravotné problémy. Celý rok musel byť podriadený rôznym obmedzeniam. V prvom rade sa obmedzil spoločenský kontakt v práci, v školách, v komunitách, nakoľko vírus sa šíri hlavne pri spoločenskom kontakte. Pandémia ovplyvnila aj spoločenský život v obci a odrazilo sa to na znížení počtu kultúrnych a spoločenských podujatí v obci. Aj napriek zložitej situácií rok 2021 z hľadiska dosiahnutých ekonomických výsledkov hodnotím kladne, tak ako v minulom roku sme dosiahli po zohľadnení finančných operácií prebytok rozpočtu, čo vytvára podmienky a zdroje pre ďalší rozvoj obce. V priebehu roka okrem zabezpečovania administratívneho chodu obecného úradu, bežnej prevádzky, údržby a opráv objektov, školských zariadení v zriaďovateľskej pôsobnosti obce, bolo potrebné sa každodenne starať o údržbu, opravy a zveľaďovanie verejných priestranstiev, verejnej zelene, miestnych komunikácií, starostlivosť o občanov v oblasti sociálnych vecí a mnoho ďalších každodenných aktivít. Okrem týchto povinnosti aj napriek zložitej situácií obec pokračovala aj v investičných aktivitách. </w:t>
      </w:r>
      <w:r w:rsidR="0088464C">
        <w:rPr>
          <w:rFonts w:ascii="Times New Roman" w:hAnsi="Times New Roman"/>
        </w:rPr>
        <w:t>Investície vo výške 23 629,95</w:t>
      </w:r>
      <w:r w:rsidRPr="00DB639C">
        <w:rPr>
          <w:rFonts w:ascii="Times New Roman" w:hAnsi="Times New Roman"/>
        </w:rPr>
        <w:t xml:space="preserve"> eur, boli použité n</w:t>
      </w:r>
      <w:r w:rsidR="0088464C">
        <w:rPr>
          <w:rFonts w:ascii="Times New Roman" w:hAnsi="Times New Roman"/>
        </w:rPr>
        <w:t xml:space="preserve">a rekonštrukciu priestorov </w:t>
      </w:r>
      <w:proofErr w:type="spellStart"/>
      <w:r w:rsidR="0088464C">
        <w:rPr>
          <w:rFonts w:ascii="Times New Roman" w:hAnsi="Times New Roman"/>
        </w:rPr>
        <w:t>OcÚ</w:t>
      </w:r>
      <w:proofErr w:type="spellEnd"/>
      <w:r w:rsidR="0088464C">
        <w:rPr>
          <w:rFonts w:ascii="Times New Roman" w:hAnsi="Times New Roman"/>
        </w:rPr>
        <w:t xml:space="preserve">, prípravné práce na rekonštrukciu MŠ, </w:t>
      </w:r>
      <w:r w:rsidRPr="00DB639C">
        <w:rPr>
          <w:rFonts w:ascii="Times New Roman" w:hAnsi="Times New Roman"/>
        </w:rPr>
        <w:t xml:space="preserve"> a investovalo sa aj do detského ihriska. Vážení občania, platí staré a veľmi potvrdené pravidlo, peňazí nie je a nikdy nebude, dosť na všetko, čo je potrebné v reálnom čase zabezpečiť, zmeniť, opraviť, vybudovať, skvalitniť </w:t>
      </w:r>
      <w:proofErr w:type="spellStart"/>
      <w:r w:rsidRPr="00DB639C">
        <w:rPr>
          <w:rFonts w:ascii="Times New Roman" w:hAnsi="Times New Roman"/>
        </w:rPr>
        <w:t>atď</w:t>
      </w:r>
      <w:proofErr w:type="spellEnd"/>
      <w:r w:rsidRPr="00DB639C">
        <w:rPr>
          <w:rFonts w:ascii="Times New Roman" w:hAnsi="Times New Roman"/>
        </w:rPr>
        <w:t xml:space="preserve">... Tak ako každý starosta, aj ja sa snažím svojou prácou budovať pozitívny imidž zdravej a perspektívnej obce so zvyšujúcou sa kvalitou života Vás obyvateľov. Posúdiť kvalitu z odvedenej práce však samozrejme môžu najlepšie iba občania. V posledných rokoch spoločenská, ekonomická a sociálna situácia prináša každodenne veľa problémov, pre organizácie, firmy a v neposlednom rade aj pre ľudí. Zmierniť túto situáciu môžeme, ak si budeme navzájom pomáhať, vychádzať si v ústrety, samozrejme v rámci svojich možností a schopností, aby sme si vytvorili pekné, pokojné a šťastné podmienky pre život v našej obci. Chcem sa preto poďakovať poslancom obecného zastupiteľstva, zamestnancom obce, aktivačným pracovníkom a všetkým občanom, ktorí svojou činnosťou v roku 2021 prispeli k zveľadeniu a pozitívnemu zviditeľneniu našej obce. Vážení občania, pred sebou máme ešte veľa výziev, ktoré na nás čakajú. S každou situáciou sa musíme vedieť popasovať a verím, že spoločnými silami to všetko zvládneme. Obec je vizitka nás všetkých. Buďme jeden voči druhému milí, láskaví a tolerantní. </w:t>
      </w:r>
    </w:p>
    <w:p w:rsidR="006E4AF4" w:rsidRPr="00DB639C" w:rsidRDefault="006E4AF4" w:rsidP="006E4AF4">
      <w:pPr>
        <w:spacing w:line="276" w:lineRule="auto"/>
        <w:jc w:val="both"/>
        <w:rPr>
          <w:rFonts w:ascii="Times New Roman" w:hAnsi="Times New Roman"/>
        </w:rPr>
      </w:pPr>
    </w:p>
    <w:p w:rsidR="006E4AF4" w:rsidRPr="00DB639C" w:rsidRDefault="006E4AF4" w:rsidP="006E4AF4">
      <w:pPr>
        <w:spacing w:line="276" w:lineRule="auto"/>
        <w:jc w:val="both"/>
        <w:rPr>
          <w:rFonts w:ascii="Times New Roman" w:hAnsi="Times New Roman"/>
          <w:b/>
          <w:sz w:val="28"/>
          <w:szCs w:val="28"/>
        </w:rPr>
      </w:pPr>
      <w:r w:rsidRPr="00DB639C">
        <w:rPr>
          <w:rFonts w:ascii="Times New Roman" w:hAnsi="Times New Roman"/>
        </w:rPr>
        <w:t xml:space="preserve">                                                                                         Miroslav </w:t>
      </w:r>
      <w:proofErr w:type="spellStart"/>
      <w:r w:rsidRPr="00DB639C">
        <w:rPr>
          <w:rFonts w:ascii="Times New Roman" w:hAnsi="Times New Roman"/>
        </w:rPr>
        <w:t>Výrostek</w:t>
      </w:r>
      <w:proofErr w:type="spellEnd"/>
    </w:p>
    <w:p w:rsidR="006E4AF4" w:rsidRPr="00DB639C" w:rsidRDefault="006E4AF4" w:rsidP="006E4AF4">
      <w:pPr>
        <w:spacing w:line="276" w:lineRule="auto"/>
        <w:jc w:val="both"/>
        <w:rPr>
          <w:rFonts w:ascii="Times New Roman" w:hAnsi="Times New Roman"/>
        </w:rPr>
      </w:pPr>
      <w:r w:rsidRPr="00DB639C">
        <w:rPr>
          <w:rFonts w:ascii="Times New Roman" w:hAnsi="Times New Roman"/>
          <w:b/>
          <w:sz w:val="28"/>
          <w:szCs w:val="28"/>
        </w:rPr>
        <w:t xml:space="preserve">                                                                             </w:t>
      </w:r>
      <w:r w:rsidRPr="00DB639C">
        <w:rPr>
          <w:rFonts w:ascii="Times New Roman" w:hAnsi="Times New Roman"/>
        </w:rPr>
        <w:t>starosta obce</w:t>
      </w:r>
    </w:p>
    <w:p w:rsidR="0064361B" w:rsidRPr="00DB639C" w:rsidRDefault="0064361B" w:rsidP="00894434">
      <w:pPr>
        <w:widowControl/>
        <w:suppressAutoHyphens w:val="0"/>
        <w:autoSpaceDE w:val="0"/>
        <w:autoSpaceDN w:val="0"/>
        <w:adjustRightInd w:val="0"/>
        <w:jc w:val="both"/>
        <w:rPr>
          <w:rFonts w:ascii="Times New Roman" w:hAnsi="Times New Roman"/>
          <w:b/>
          <w:bCs/>
          <w:color w:val="000000"/>
          <w:kern w:val="0"/>
          <w:lang w:eastAsia="sk-SK"/>
        </w:rPr>
      </w:pPr>
    </w:p>
    <w:p w:rsidR="00894434" w:rsidRPr="00DB639C"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DB639C">
        <w:rPr>
          <w:rFonts w:ascii="Times New Roman" w:hAnsi="Times New Roman"/>
          <w:b/>
          <w:bCs/>
          <w:color w:val="000000"/>
          <w:kern w:val="0"/>
          <w:lang w:eastAsia="sk-SK"/>
        </w:rPr>
        <w:t xml:space="preserve">1. Základná charakteristika konsolidovaného celku </w:t>
      </w:r>
    </w:p>
    <w:p w:rsidR="00894434" w:rsidRPr="00DB639C" w:rsidRDefault="00894434" w:rsidP="000022C4">
      <w:pPr>
        <w:widowControl/>
        <w:suppressAutoHyphens w:val="0"/>
        <w:autoSpaceDE w:val="0"/>
        <w:autoSpaceDN w:val="0"/>
        <w:adjustRightInd w:val="0"/>
        <w:ind w:firstLine="708"/>
        <w:jc w:val="both"/>
        <w:rPr>
          <w:rFonts w:ascii="Times New Roman" w:hAnsi="Times New Roman"/>
          <w:color w:val="000000"/>
          <w:kern w:val="0"/>
          <w:lang w:eastAsia="sk-SK"/>
        </w:rPr>
      </w:pPr>
      <w:r w:rsidRPr="00DB639C">
        <w:rPr>
          <w:rFonts w:ascii="Times New Roman" w:hAnsi="Times New Roman"/>
          <w:color w:val="000000"/>
          <w:kern w:val="0"/>
          <w:lang w:eastAsia="sk-SK"/>
        </w:rPr>
        <w:t xml:space="preserve">Obec je samostatný územný samosprávny a správny celok Slovenskej republiky. Obec Danišovce je právnickou osobou, ktorá samostatne hospodári s vlastným majetkom a s vlastnými príjmami. Základnou úlohou obce pri výkone samosprávy je starostlivosť o všestranný rozvoj jej územia a o potreby jej obyvateľov. </w:t>
      </w:r>
    </w:p>
    <w:p w:rsidR="00894434" w:rsidRPr="00DB639C" w:rsidRDefault="00894434" w:rsidP="00894434">
      <w:pPr>
        <w:widowControl/>
        <w:suppressAutoHyphens w:val="0"/>
        <w:autoSpaceDE w:val="0"/>
        <w:autoSpaceDN w:val="0"/>
        <w:adjustRightInd w:val="0"/>
        <w:jc w:val="both"/>
        <w:rPr>
          <w:rFonts w:ascii="Times New Roman" w:hAnsi="Times New Roman"/>
          <w:b/>
          <w:bCs/>
          <w:color w:val="000000"/>
          <w:kern w:val="0"/>
          <w:lang w:eastAsia="sk-SK"/>
        </w:rPr>
      </w:pPr>
    </w:p>
    <w:p w:rsidR="00894434" w:rsidRPr="00DB639C"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r w:rsidRPr="00DB639C">
        <w:rPr>
          <w:rFonts w:ascii="Times New Roman" w:hAnsi="Times New Roman"/>
          <w:b/>
          <w:bCs/>
          <w:color w:val="000000"/>
          <w:kern w:val="0"/>
          <w:u w:val="single"/>
          <w:lang w:eastAsia="sk-SK"/>
        </w:rPr>
        <w:t xml:space="preserve">1.1 Geografické údaje </w:t>
      </w:r>
    </w:p>
    <w:p w:rsidR="00894434" w:rsidRPr="00DB639C" w:rsidRDefault="00894434" w:rsidP="00894434">
      <w:pPr>
        <w:widowControl/>
        <w:suppressAutoHyphens w:val="0"/>
        <w:autoSpaceDE w:val="0"/>
        <w:autoSpaceDN w:val="0"/>
        <w:adjustRightInd w:val="0"/>
        <w:jc w:val="both"/>
        <w:rPr>
          <w:rFonts w:ascii="Times New Roman" w:hAnsi="Times New Roman"/>
          <w:b/>
          <w:bCs/>
          <w:color w:val="000000"/>
          <w:kern w:val="0"/>
          <w:u w:val="single"/>
          <w:lang w:eastAsia="sk-SK"/>
        </w:rPr>
      </w:pPr>
    </w:p>
    <w:p w:rsidR="00894434" w:rsidRPr="00DB639C" w:rsidRDefault="00894434" w:rsidP="000022C4">
      <w:pPr>
        <w:widowControl/>
        <w:suppressAutoHyphens w:val="0"/>
        <w:autoSpaceDE w:val="0"/>
        <w:autoSpaceDN w:val="0"/>
        <w:adjustRightInd w:val="0"/>
        <w:ind w:firstLine="708"/>
        <w:jc w:val="both"/>
        <w:rPr>
          <w:rFonts w:ascii="Times New Roman" w:hAnsi="Times New Roman"/>
          <w:color w:val="000000"/>
          <w:shd w:val="clear" w:color="auto" w:fill="FFFFFF"/>
        </w:rPr>
      </w:pPr>
      <w:r w:rsidRPr="00DB639C">
        <w:rPr>
          <w:rFonts w:ascii="Times New Roman" w:hAnsi="Times New Roman"/>
          <w:color w:val="000000"/>
          <w:shd w:val="clear" w:color="auto" w:fill="FFFFFF"/>
        </w:rPr>
        <w:t xml:space="preserve">Obec Danišovce sa nachádza v Hornádskej kotline, 5 km východne od okresného mesta Spišská Nová Ves. Jej stred leží v nadmorskej výške 470 m, ale severná časť chotára presahuje výšku 600 m. Mierne členitý a väčšinou odlesnený terén, dával obyvateľom  obce možnosť živiť sa v minulosti najmä roľníctvom. Dobré pasienky v okolí obce umožňovali pastierom nakŕmiť svoje stáda dobytka a oviec.  Katolícky kostol </w:t>
      </w:r>
      <w:r w:rsidRPr="00DB639C">
        <w:rPr>
          <w:rFonts w:ascii="Times New Roman" w:hAnsi="Times New Roman"/>
          <w:color w:val="000000"/>
          <w:shd w:val="clear" w:color="auto" w:fill="FFFFFF"/>
        </w:rPr>
        <w:lastRenderedPageBreak/>
        <w:t xml:space="preserve">sv. Márie Magdalény bol  postavený okolo roku 1270 v  ranogotickom štýle. Architektonickými prvkami vzbudzuje pozornosť nielen v regióne Spiša, Slovenska, ale aj za hranicami nášho štátu. Prijatie sv. Márie Magdalény ako nosiča štítu, ktorý obsahuje obnovený starý historický symbol obce, je vyjadrením úcty </w:t>
      </w:r>
      <w:proofErr w:type="spellStart"/>
      <w:r w:rsidRPr="00DB639C">
        <w:rPr>
          <w:rFonts w:ascii="Times New Roman" w:hAnsi="Times New Roman"/>
          <w:color w:val="000000"/>
          <w:shd w:val="clear" w:color="auto" w:fill="FFFFFF"/>
        </w:rPr>
        <w:t>Danišovčanov</w:t>
      </w:r>
      <w:proofErr w:type="spellEnd"/>
      <w:r w:rsidRPr="00DB639C">
        <w:rPr>
          <w:rFonts w:ascii="Times New Roman" w:hAnsi="Times New Roman"/>
          <w:color w:val="000000"/>
          <w:shd w:val="clear" w:color="auto" w:fill="FFFFFF"/>
        </w:rPr>
        <w:t xml:space="preserve"> ku kresťanským tradíciám obce, k tomu čo si aj ich vlastní predkovia ctili a vážili.</w:t>
      </w:r>
    </w:p>
    <w:p w:rsidR="00894434" w:rsidRPr="00DB639C" w:rsidRDefault="00894434" w:rsidP="00894434">
      <w:pPr>
        <w:widowControl/>
        <w:suppressAutoHyphens w:val="0"/>
        <w:autoSpaceDE w:val="0"/>
        <w:autoSpaceDN w:val="0"/>
        <w:adjustRightInd w:val="0"/>
        <w:jc w:val="both"/>
        <w:rPr>
          <w:rFonts w:ascii="Times New Roman" w:hAnsi="Times New Roman"/>
          <w:color w:val="000000"/>
          <w:kern w:val="0"/>
          <w:lang w:eastAsia="sk-SK"/>
        </w:rPr>
      </w:pPr>
    </w:p>
    <w:p w:rsidR="00894434" w:rsidRPr="00DB639C" w:rsidRDefault="00894434" w:rsidP="00894434">
      <w:pPr>
        <w:jc w:val="both"/>
        <w:rPr>
          <w:rFonts w:ascii="Times New Roman" w:hAnsi="Times New Roman"/>
        </w:rPr>
      </w:pPr>
      <w:r w:rsidRPr="00DB639C">
        <w:rPr>
          <w:rFonts w:ascii="Times New Roman" w:hAnsi="Times New Roman"/>
          <w:color w:val="000000"/>
          <w:kern w:val="0"/>
          <w:lang w:eastAsia="sk-SK"/>
        </w:rPr>
        <w:t>Susedné mestá a obce : Katastrálne územie obce Danišovce susedí s katastrálnymi územiami obcí Harichovce, Iliašovce, Odorín, Spišská Nová Ves a Levoča.</w:t>
      </w:r>
    </w:p>
    <w:p w:rsidR="00894434" w:rsidRPr="00DB639C" w:rsidRDefault="00894434" w:rsidP="00894434">
      <w:pPr>
        <w:jc w:val="both"/>
        <w:rPr>
          <w:rFonts w:ascii="Times New Roman" w:hAnsi="Times New Roman"/>
        </w:rPr>
      </w:pPr>
    </w:p>
    <w:p w:rsidR="00894434" w:rsidRPr="00DB639C" w:rsidRDefault="00894434" w:rsidP="00894434">
      <w:pPr>
        <w:widowControl/>
        <w:suppressAutoHyphens w:val="0"/>
        <w:autoSpaceDE w:val="0"/>
        <w:autoSpaceDN w:val="0"/>
        <w:adjustRightInd w:val="0"/>
        <w:jc w:val="both"/>
        <w:rPr>
          <w:rFonts w:ascii="Times New Roman" w:hAnsi="Times New Roman"/>
          <w:color w:val="000000"/>
          <w:kern w:val="0"/>
          <w:lang w:eastAsia="sk-SK"/>
        </w:rPr>
      </w:pPr>
      <w:r w:rsidRPr="00DB639C">
        <w:rPr>
          <w:rFonts w:ascii="Times New Roman" w:hAnsi="Times New Roman"/>
          <w:color w:val="000000"/>
          <w:kern w:val="0"/>
          <w:lang w:eastAsia="sk-SK"/>
        </w:rPr>
        <w:t xml:space="preserve">Celková rozloha obce : 430 ha  </w:t>
      </w:r>
    </w:p>
    <w:p w:rsidR="00894434" w:rsidRPr="00DB639C" w:rsidRDefault="00894434" w:rsidP="00894434">
      <w:pPr>
        <w:jc w:val="both"/>
        <w:rPr>
          <w:rFonts w:ascii="Times New Roman" w:hAnsi="Times New Roman"/>
        </w:rPr>
      </w:pPr>
      <w:r w:rsidRPr="00DB639C">
        <w:rPr>
          <w:rFonts w:ascii="Times New Roman" w:hAnsi="Times New Roman"/>
          <w:color w:val="000000"/>
          <w:kern w:val="0"/>
          <w:lang w:eastAsia="sk-SK"/>
        </w:rPr>
        <w:t>Nadmorská výška :  470</w:t>
      </w:r>
      <w:r w:rsidR="00732A67">
        <w:rPr>
          <w:rFonts w:ascii="Times New Roman" w:hAnsi="Times New Roman"/>
          <w:color w:val="000000"/>
          <w:kern w:val="0"/>
          <w:lang w:eastAsia="sk-SK"/>
        </w:rPr>
        <w:t xml:space="preserve"> </w:t>
      </w:r>
      <w:r w:rsidRPr="00DB639C">
        <w:rPr>
          <w:rFonts w:ascii="Times New Roman" w:hAnsi="Times New Roman"/>
          <w:color w:val="000000"/>
          <w:kern w:val="0"/>
          <w:lang w:eastAsia="sk-SK"/>
        </w:rPr>
        <w:t>m. n. m.</w:t>
      </w:r>
    </w:p>
    <w:p w:rsidR="00894434" w:rsidRPr="00DB639C" w:rsidRDefault="00894434" w:rsidP="00894434">
      <w:pPr>
        <w:rPr>
          <w:rFonts w:ascii="Times New Roman" w:hAnsi="Times New Roman"/>
        </w:rPr>
      </w:pPr>
    </w:p>
    <w:p w:rsidR="00894434" w:rsidRPr="00DB639C" w:rsidRDefault="00894434" w:rsidP="00894434">
      <w:pPr>
        <w:jc w:val="both"/>
        <w:rPr>
          <w:rFonts w:ascii="Times New Roman" w:hAnsi="Times New Roman"/>
          <w:b/>
          <w:color w:val="000000"/>
          <w:u w:val="single"/>
        </w:rPr>
      </w:pPr>
      <w:r w:rsidRPr="00DB639C">
        <w:rPr>
          <w:rFonts w:ascii="Times New Roman" w:hAnsi="Times New Roman"/>
          <w:b/>
          <w:color w:val="000000"/>
          <w:u w:val="single"/>
        </w:rPr>
        <w:t>1.2 Demografické údaje.</w:t>
      </w:r>
    </w:p>
    <w:p w:rsidR="00894434" w:rsidRPr="00DB639C" w:rsidRDefault="00894434" w:rsidP="00894434">
      <w:pPr>
        <w:spacing w:line="100" w:lineRule="atLeast"/>
        <w:jc w:val="both"/>
        <w:rPr>
          <w:rFonts w:ascii="Times New Roman" w:hAnsi="Times New Roman"/>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20"/>
        <w:gridCol w:w="4568"/>
      </w:tblGrid>
      <w:tr w:rsidR="00894434" w:rsidRPr="00DB639C" w:rsidTr="00C21B0E">
        <w:tc>
          <w:tcPr>
            <w:tcW w:w="4720" w:type="dxa"/>
          </w:tcPr>
          <w:p w:rsidR="00894434" w:rsidRPr="00DB639C" w:rsidRDefault="00894434" w:rsidP="007C42D1">
            <w:pPr>
              <w:spacing w:line="100" w:lineRule="atLeast"/>
              <w:jc w:val="both"/>
              <w:rPr>
                <w:rFonts w:ascii="Times New Roman" w:hAnsi="Times New Roman"/>
              </w:rPr>
            </w:pPr>
            <w:r w:rsidRPr="00DB639C">
              <w:rPr>
                <w:rFonts w:ascii="Times New Roman" w:hAnsi="Times New Roman"/>
              </w:rPr>
              <w:t>Počet obyvateľov ku 31.12.</w:t>
            </w:r>
            <w:r w:rsidR="006E4AF4" w:rsidRPr="00DB639C">
              <w:rPr>
                <w:rFonts w:ascii="Times New Roman" w:hAnsi="Times New Roman"/>
              </w:rPr>
              <w:t>2021</w:t>
            </w:r>
          </w:p>
        </w:tc>
        <w:tc>
          <w:tcPr>
            <w:tcW w:w="4568" w:type="dxa"/>
          </w:tcPr>
          <w:p w:rsidR="00894434" w:rsidRPr="00DB639C" w:rsidRDefault="00894434" w:rsidP="007C42D1">
            <w:pPr>
              <w:spacing w:line="100" w:lineRule="atLeast"/>
              <w:jc w:val="both"/>
              <w:rPr>
                <w:rFonts w:ascii="Times New Roman" w:hAnsi="Times New Roman"/>
              </w:rPr>
            </w:pPr>
            <w:r w:rsidRPr="00DB639C">
              <w:rPr>
                <w:rFonts w:ascii="Times New Roman" w:hAnsi="Times New Roman"/>
              </w:rPr>
              <w:t>5</w:t>
            </w:r>
            <w:r w:rsidR="00732A67">
              <w:rPr>
                <w:rFonts w:ascii="Times New Roman" w:hAnsi="Times New Roman"/>
              </w:rPr>
              <w:t>69</w:t>
            </w:r>
          </w:p>
        </w:tc>
      </w:tr>
      <w:tr w:rsidR="00894434" w:rsidRPr="00DB639C" w:rsidTr="00C21B0E">
        <w:tc>
          <w:tcPr>
            <w:tcW w:w="4720" w:type="dxa"/>
          </w:tcPr>
          <w:p w:rsidR="00894434" w:rsidRPr="00DB639C" w:rsidRDefault="00894434" w:rsidP="007C42D1">
            <w:pPr>
              <w:spacing w:line="100" w:lineRule="atLeast"/>
              <w:jc w:val="both"/>
              <w:rPr>
                <w:rFonts w:ascii="Times New Roman" w:hAnsi="Times New Roman"/>
              </w:rPr>
            </w:pPr>
            <w:r w:rsidRPr="00DB639C">
              <w:rPr>
                <w:rFonts w:ascii="Times New Roman" w:hAnsi="Times New Roman"/>
              </w:rPr>
              <w:t>Počet narodených</w:t>
            </w:r>
          </w:p>
        </w:tc>
        <w:tc>
          <w:tcPr>
            <w:tcW w:w="4568" w:type="dxa"/>
          </w:tcPr>
          <w:p w:rsidR="00894434" w:rsidRPr="00DB639C" w:rsidRDefault="00732A67" w:rsidP="007C42D1">
            <w:pPr>
              <w:spacing w:line="100" w:lineRule="atLeast"/>
              <w:jc w:val="both"/>
              <w:rPr>
                <w:rFonts w:ascii="Times New Roman" w:hAnsi="Times New Roman"/>
              </w:rPr>
            </w:pPr>
            <w:r>
              <w:rPr>
                <w:rFonts w:ascii="Times New Roman" w:hAnsi="Times New Roman"/>
              </w:rPr>
              <w:t>4</w:t>
            </w:r>
          </w:p>
        </w:tc>
      </w:tr>
      <w:tr w:rsidR="00894434" w:rsidRPr="00DB639C" w:rsidTr="00C21B0E">
        <w:tc>
          <w:tcPr>
            <w:tcW w:w="4720" w:type="dxa"/>
          </w:tcPr>
          <w:p w:rsidR="00894434" w:rsidRPr="00DB639C" w:rsidRDefault="00894434" w:rsidP="007C42D1">
            <w:pPr>
              <w:spacing w:line="100" w:lineRule="atLeast"/>
              <w:jc w:val="both"/>
              <w:rPr>
                <w:rFonts w:ascii="Times New Roman" w:hAnsi="Times New Roman"/>
              </w:rPr>
            </w:pPr>
            <w:r w:rsidRPr="00DB639C">
              <w:rPr>
                <w:rFonts w:ascii="Times New Roman" w:hAnsi="Times New Roman"/>
              </w:rPr>
              <w:t>Počet úmrtí</w:t>
            </w:r>
          </w:p>
        </w:tc>
        <w:tc>
          <w:tcPr>
            <w:tcW w:w="4568" w:type="dxa"/>
          </w:tcPr>
          <w:p w:rsidR="00894434" w:rsidRPr="00DB639C" w:rsidRDefault="00732A67" w:rsidP="007C42D1">
            <w:pPr>
              <w:spacing w:line="100" w:lineRule="atLeast"/>
              <w:jc w:val="both"/>
              <w:rPr>
                <w:rFonts w:ascii="Times New Roman" w:hAnsi="Times New Roman"/>
              </w:rPr>
            </w:pPr>
            <w:r>
              <w:rPr>
                <w:rFonts w:ascii="Times New Roman" w:hAnsi="Times New Roman"/>
              </w:rPr>
              <w:t>4</w:t>
            </w:r>
          </w:p>
        </w:tc>
      </w:tr>
      <w:tr w:rsidR="00894434" w:rsidRPr="00DB639C" w:rsidTr="00C21B0E">
        <w:tc>
          <w:tcPr>
            <w:tcW w:w="4720" w:type="dxa"/>
          </w:tcPr>
          <w:p w:rsidR="00894434" w:rsidRPr="00DB639C" w:rsidRDefault="00894434" w:rsidP="007C42D1">
            <w:pPr>
              <w:spacing w:line="100" w:lineRule="atLeast"/>
              <w:jc w:val="both"/>
              <w:rPr>
                <w:rFonts w:ascii="Times New Roman" w:hAnsi="Times New Roman"/>
              </w:rPr>
            </w:pPr>
            <w:r w:rsidRPr="00DB639C">
              <w:rPr>
                <w:rFonts w:ascii="Times New Roman" w:hAnsi="Times New Roman"/>
              </w:rPr>
              <w:t>Prisťahovaní/odsťahovaní</w:t>
            </w:r>
          </w:p>
        </w:tc>
        <w:tc>
          <w:tcPr>
            <w:tcW w:w="4568" w:type="dxa"/>
          </w:tcPr>
          <w:p w:rsidR="00894434" w:rsidRPr="00DB639C" w:rsidRDefault="001F29FA" w:rsidP="007C42D1">
            <w:pPr>
              <w:spacing w:line="100" w:lineRule="atLeast"/>
              <w:jc w:val="both"/>
              <w:rPr>
                <w:rFonts w:ascii="Times New Roman" w:hAnsi="Times New Roman"/>
              </w:rPr>
            </w:pPr>
            <w:r w:rsidRPr="00DB639C">
              <w:rPr>
                <w:rFonts w:ascii="Times New Roman" w:hAnsi="Times New Roman"/>
              </w:rPr>
              <w:t>3</w:t>
            </w:r>
            <w:r w:rsidR="00C21B0E" w:rsidRPr="00DB639C">
              <w:rPr>
                <w:rFonts w:ascii="Times New Roman" w:hAnsi="Times New Roman"/>
              </w:rPr>
              <w:t>/</w:t>
            </w:r>
            <w:r w:rsidR="00732A67">
              <w:rPr>
                <w:rFonts w:ascii="Times New Roman" w:hAnsi="Times New Roman"/>
              </w:rPr>
              <w:t>11</w:t>
            </w:r>
          </w:p>
        </w:tc>
      </w:tr>
    </w:tbl>
    <w:p w:rsidR="00894434" w:rsidRPr="00DB639C" w:rsidRDefault="00894434" w:rsidP="00894434">
      <w:pPr>
        <w:spacing w:line="100" w:lineRule="atLeast"/>
        <w:jc w:val="both"/>
        <w:rPr>
          <w:rFonts w:ascii="Times New Roman" w:hAnsi="Times New Roman"/>
        </w:rPr>
      </w:pPr>
    </w:p>
    <w:p w:rsidR="00894434" w:rsidRPr="00DB639C" w:rsidRDefault="00894434" w:rsidP="00894434">
      <w:pPr>
        <w:spacing w:line="100" w:lineRule="atLeast"/>
        <w:jc w:val="both"/>
        <w:rPr>
          <w:rFonts w:ascii="Times New Roman" w:hAnsi="Times New Roman"/>
        </w:rPr>
      </w:pPr>
    </w:p>
    <w:p w:rsidR="00894434" w:rsidRPr="00DB639C" w:rsidRDefault="00894434" w:rsidP="00894434">
      <w:pPr>
        <w:widowControl/>
        <w:shd w:val="clear" w:color="auto" w:fill="FFFFFF"/>
        <w:suppressAutoHyphens w:val="0"/>
        <w:spacing w:before="100" w:beforeAutospacing="1" w:after="537"/>
        <w:outlineLvl w:val="1"/>
        <w:rPr>
          <w:rFonts w:ascii="Times New Roman" w:hAnsi="Times New Roman"/>
          <w:b/>
          <w:color w:val="808080"/>
          <w:kern w:val="0"/>
          <w:lang w:eastAsia="sk-SK"/>
        </w:rPr>
      </w:pPr>
      <w:r w:rsidRPr="00DB639C">
        <w:rPr>
          <w:rFonts w:ascii="Times New Roman" w:hAnsi="Times New Roman"/>
          <w:b/>
          <w:color w:val="000000"/>
          <w:kern w:val="0"/>
          <w:lang w:eastAsia="sk-SK"/>
        </w:rPr>
        <w:t>symboly obce</w:t>
      </w:r>
    </w:p>
    <w:p w:rsidR="00894434" w:rsidRPr="00DB639C" w:rsidRDefault="00894434" w:rsidP="006305D0">
      <w:pPr>
        <w:widowControl/>
        <w:shd w:val="clear" w:color="auto" w:fill="FFFFFF"/>
        <w:suppressAutoHyphens w:val="0"/>
        <w:spacing w:before="100" w:beforeAutospacing="1" w:after="537"/>
        <w:ind w:firstLine="708"/>
        <w:jc w:val="both"/>
        <w:outlineLvl w:val="1"/>
        <w:rPr>
          <w:rFonts w:ascii="Times New Roman" w:hAnsi="Times New Roman"/>
          <w:kern w:val="0"/>
          <w:lang w:eastAsia="sk-SK"/>
        </w:rPr>
      </w:pPr>
      <w:r w:rsidRPr="00DB639C">
        <w:rPr>
          <w:rFonts w:ascii="Times New Roman" w:hAnsi="Times New Roman"/>
          <w:kern w:val="0"/>
          <w:lang w:eastAsia="sk-SK"/>
        </w:rPr>
        <w:t xml:space="preserve">Pre tvorbu obecných symbolov bol dôležitý fakt, že Danišovce mali svoj erb na pečati (holubica v štíte) už na prelome 16. a 17. storočia. Používaný bol až od roku 1834, kým si obec nedala vyhotoviť pečatidlo so sv. Máriou Magdalénou. Keďže jeho obsah bol z heraldického hľadiska jedinečný, bolo navrhnuté jeho kompletné prevzatie do nového obecného erbu. Pravda, v zhode so zásadami slovenskej heraldickej tvorby, renesančný tvar štítu bol nahradený štítom neskorogotickým. Heraldická komisia Ministerstva vnútra SR koncom roka 1995 prijala </w:t>
      </w:r>
      <w:r w:rsidRPr="00DB639C">
        <w:rPr>
          <w:rFonts w:ascii="Times New Roman" w:hAnsi="Times New Roman"/>
          <w:bCs/>
          <w:kern w:val="0"/>
          <w:lang w:eastAsia="sk-SK"/>
        </w:rPr>
        <w:t>obecný erb</w:t>
      </w:r>
      <w:r w:rsidRPr="00DB639C">
        <w:rPr>
          <w:rFonts w:ascii="Times New Roman" w:hAnsi="Times New Roman"/>
          <w:kern w:val="0"/>
          <w:lang w:eastAsia="sk-SK"/>
        </w:rPr>
        <w:t xml:space="preserve"> na základe ideového návrhu L. </w:t>
      </w:r>
      <w:proofErr w:type="spellStart"/>
      <w:r w:rsidRPr="00DB639C">
        <w:rPr>
          <w:rFonts w:ascii="Times New Roman" w:hAnsi="Times New Roman"/>
          <w:kern w:val="0"/>
          <w:lang w:eastAsia="sk-SK"/>
        </w:rPr>
        <w:t>Vrteľa</w:t>
      </w:r>
      <w:proofErr w:type="spellEnd"/>
      <w:r w:rsidRPr="00DB639C">
        <w:rPr>
          <w:rFonts w:ascii="Times New Roman" w:hAnsi="Times New Roman"/>
          <w:kern w:val="0"/>
          <w:lang w:eastAsia="sk-SK"/>
        </w:rPr>
        <w:t xml:space="preserve"> a F. </w:t>
      </w:r>
      <w:proofErr w:type="spellStart"/>
      <w:r w:rsidRPr="00DB639C">
        <w:rPr>
          <w:rFonts w:ascii="Times New Roman" w:hAnsi="Times New Roman"/>
          <w:kern w:val="0"/>
          <w:lang w:eastAsia="sk-SK"/>
        </w:rPr>
        <w:t>Žifčáka</w:t>
      </w:r>
      <w:proofErr w:type="spellEnd"/>
      <w:r w:rsidRPr="00DB639C">
        <w:rPr>
          <w:rFonts w:ascii="Times New Roman" w:hAnsi="Times New Roman"/>
          <w:kern w:val="0"/>
          <w:lang w:eastAsia="sk-SK"/>
        </w:rPr>
        <w:t xml:space="preserve"> a výtvarného riešenia D. </w:t>
      </w:r>
      <w:proofErr w:type="spellStart"/>
      <w:r w:rsidRPr="00DB639C">
        <w:rPr>
          <w:rFonts w:ascii="Times New Roman" w:hAnsi="Times New Roman"/>
          <w:kern w:val="0"/>
          <w:lang w:eastAsia="sk-SK"/>
        </w:rPr>
        <w:t>Vrteľovej</w:t>
      </w:r>
      <w:proofErr w:type="spellEnd"/>
      <w:r w:rsidRPr="00DB639C">
        <w:rPr>
          <w:rFonts w:ascii="Times New Roman" w:hAnsi="Times New Roman"/>
          <w:kern w:val="0"/>
          <w:lang w:eastAsia="sk-SK"/>
        </w:rPr>
        <w:t>.</w:t>
      </w:r>
    </w:p>
    <w:p w:rsidR="00894434" w:rsidRPr="00DB639C"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DB639C">
        <w:rPr>
          <w:rFonts w:ascii="Times New Roman" w:hAnsi="Times New Roman"/>
          <w:b/>
          <w:bCs/>
          <w:color w:val="000000"/>
          <w:kern w:val="0"/>
          <w:lang w:eastAsia="sk-SK"/>
        </w:rPr>
        <w:t>Erb obce</w:t>
      </w:r>
    </w:p>
    <w:p w:rsidR="00894434" w:rsidRPr="00DB639C"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DB639C">
        <w:rPr>
          <w:rFonts w:ascii="Times New Roman" w:hAnsi="Times New Roman"/>
          <w:noProof/>
          <w:color w:val="808080"/>
          <w:kern w:val="0"/>
          <w:lang w:eastAsia="sk-SK"/>
        </w:rPr>
        <w:drawing>
          <wp:inline distT="0" distB="0" distL="0" distR="0">
            <wp:extent cx="1790065" cy="1790065"/>
            <wp:effectExtent l="0" t="0" r="0" b="0"/>
            <wp:docPr id="2" name="Obrázok 2" descr="danisovce-e1488663878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nisovce-e1488663878772"/>
                    <pic:cNvPicPr>
                      <a:picLocks noChangeAspect="1" noChangeArrowheads="1"/>
                    </pic:cNvPicPr>
                  </pic:nvPicPr>
                  <pic:blipFill>
                    <a:blip r:embed="rId6"/>
                    <a:srcRect/>
                    <a:stretch>
                      <a:fillRect/>
                    </a:stretch>
                  </pic:blipFill>
                  <pic:spPr bwMode="auto">
                    <a:xfrm>
                      <a:off x="0" y="0"/>
                      <a:ext cx="1790065" cy="1790065"/>
                    </a:xfrm>
                    <a:prstGeom prst="rect">
                      <a:avLst/>
                    </a:prstGeom>
                    <a:noFill/>
                    <a:ln w="9525">
                      <a:noFill/>
                      <a:miter lim="800000"/>
                      <a:headEnd/>
                      <a:tailEnd/>
                    </a:ln>
                  </pic:spPr>
                </pic:pic>
              </a:graphicData>
            </a:graphic>
          </wp:inline>
        </w:drawing>
      </w:r>
      <w:r w:rsidRPr="00DB639C">
        <w:rPr>
          <w:rFonts w:ascii="Times New Roman" w:hAnsi="Times New Roman"/>
          <w:bCs/>
          <w:kern w:val="0"/>
          <w:lang w:eastAsia="sk-SK"/>
        </w:rPr>
        <w:t>V zelenom gotickom štíte na zlatej halúzke stojaca strieborná holubica so zlatou zbrojou, držiaca v zobáku zlatú vetvičku s tromi lístkami.</w:t>
      </w:r>
      <w:r w:rsidRPr="00DB639C">
        <w:rPr>
          <w:rFonts w:ascii="Times New Roman" w:hAnsi="Times New Roman"/>
          <w:kern w:val="0"/>
          <w:lang w:eastAsia="sk-SK"/>
        </w:rPr>
        <w:t xml:space="preserve"> </w:t>
      </w:r>
    </w:p>
    <w:p w:rsidR="00894434" w:rsidRPr="00DB639C"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proofErr w:type="spellStart"/>
      <w:r w:rsidRPr="00DB639C">
        <w:rPr>
          <w:rFonts w:ascii="Times New Roman" w:hAnsi="Times New Roman"/>
          <w:kern w:val="0"/>
          <w:lang w:eastAsia="sk-SK"/>
        </w:rPr>
        <w:t>Danišovský</w:t>
      </w:r>
      <w:proofErr w:type="spellEnd"/>
      <w:r w:rsidRPr="00DB639C">
        <w:rPr>
          <w:rFonts w:ascii="Times New Roman" w:hAnsi="Times New Roman"/>
          <w:kern w:val="0"/>
          <w:lang w:eastAsia="sk-SK"/>
        </w:rPr>
        <w:t xml:space="preserve"> erb má nasledovnú interpretáciu: holubica v biblickej a kresťanskej symbolike predstavuje obetu, lásku, Ducha Svätého. V podobe s vetvičkou v zobáku symbolizuje skončenie potopy sveta. Podľa Biblie ju Noe vypustil z archy a ona sa mu vrátila s vetvičkou v zobáku, z čoho usúdil, že vody po potope začali opadávať. V istom zmysle je tu teda aj symbolom nádeje a života. Čo sa týka farieb, zelená popri tom, že zo všetkých farieb azda najviac vystihuje poľnohospodársky charakter obce, je symbolom nádeje, krásy, slobody i láskavosti. Biela alebo strieborná farba vyjadruje čistotu, nevinnosť, radosť, pravdivosť, a žltá alebo zlatá je symbolom rozumu, cnosti, úcty, vznešenosti.</w:t>
      </w:r>
    </w:p>
    <w:p w:rsidR="00894434" w:rsidRPr="00DB639C"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DB639C">
        <w:rPr>
          <w:rFonts w:ascii="Times New Roman" w:hAnsi="Times New Roman"/>
          <w:color w:val="808080"/>
          <w:kern w:val="0"/>
          <w:lang w:eastAsia="sk-SK"/>
        </w:rPr>
        <w:lastRenderedPageBreak/>
        <w:t>  </w:t>
      </w:r>
    </w:p>
    <w:p w:rsidR="00894434" w:rsidRPr="00DB639C"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DB639C">
        <w:rPr>
          <w:rFonts w:ascii="Times New Roman" w:hAnsi="Times New Roman"/>
          <w:noProof/>
          <w:color w:val="808080"/>
          <w:kern w:val="0"/>
          <w:lang w:eastAsia="sk-SK"/>
        </w:rPr>
        <w:drawing>
          <wp:inline distT="0" distB="0" distL="0" distR="0">
            <wp:extent cx="1790065" cy="2859405"/>
            <wp:effectExtent l="19050" t="0" r="635" b="0"/>
            <wp:docPr id="3" name="Obrázok 3" descr="patronka_erb-188x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tronka_erb-188x300"/>
                    <pic:cNvPicPr>
                      <a:picLocks noChangeAspect="1" noChangeArrowheads="1"/>
                    </pic:cNvPicPr>
                  </pic:nvPicPr>
                  <pic:blipFill>
                    <a:blip r:embed="rId7"/>
                    <a:srcRect/>
                    <a:stretch>
                      <a:fillRect/>
                    </a:stretch>
                  </pic:blipFill>
                  <pic:spPr bwMode="auto">
                    <a:xfrm>
                      <a:off x="0" y="0"/>
                      <a:ext cx="1790065" cy="2859405"/>
                    </a:xfrm>
                    <a:prstGeom prst="rect">
                      <a:avLst/>
                    </a:prstGeom>
                    <a:noFill/>
                    <a:ln w="9525">
                      <a:noFill/>
                      <a:miter lim="800000"/>
                      <a:headEnd/>
                      <a:tailEnd/>
                    </a:ln>
                  </pic:spPr>
                </pic:pic>
              </a:graphicData>
            </a:graphic>
          </wp:inline>
        </w:drawing>
      </w:r>
    </w:p>
    <w:p w:rsidR="00894434" w:rsidRPr="00DB639C"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DB639C">
        <w:rPr>
          <w:rFonts w:ascii="Times New Roman" w:hAnsi="Times New Roman"/>
          <w:color w:val="808080"/>
          <w:kern w:val="0"/>
          <w:lang w:eastAsia="sk-SK"/>
        </w:rPr>
        <w:t> </w:t>
      </w:r>
    </w:p>
    <w:p w:rsidR="00894434" w:rsidRPr="00DB639C" w:rsidRDefault="00894434" w:rsidP="00894434">
      <w:pPr>
        <w:widowControl/>
        <w:shd w:val="clear" w:color="auto" w:fill="FFFFFF"/>
        <w:suppressAutoHyphens w:val="0"/>
        <w:spacing w:before="100" w:beforeAutospacing="1" w:after="100" w:afterAutospacing="1"/>
        <w:jc w:val="both"/>
        <w:rPr>
          <w:rFonts w:ascii="Times New Roman" w:hAnsi="Times New Roman"/>
          <w:kern w:val="0"/>
          <w:lang w:eastAsia="sk-SK"/>
        </w:rPr>
      </w:pPr>
      <w:r w:rsidRPr="00DB639C">
        <w:rPr>
          <w:rFonts w:ascii="Times New Roman" w:hAnsi="Times New Roman"/>
          <w:kern w:val="0"/>
          <w:lang w:eastAsia="sk-SK"/>
        </w:rPr>
        <w:t xml:space="preserve">Pri slávnostnejších príležitostiach sa používa erb s nosičom štítu – patrónkou kostola obce a obce sv. Máriou Magdalénou. Svätica má byť zobrazovaná nasledovne: strieborná, zlatovlasá so zlatou gloriolou, zahalená v striebornom zlato zdobenom rúchu, v zelenom plášti s červenou podšívkou a zlatou sponou. Prijatie sv. Márie Magdalény ako nosiča štítu, ktorý obsahuje obnovený starý historický symbol obce, je vyjadrením  úcty </w:t>
      </w:r>
      <w:proofErr w:type="spellStart"/>
      <w:r w:rsidRPr="00DB639C">
        <w:rPr>
          <w:rFonts w:ascii="Times New Roman" w:hAnsi="Times New Roman"/>
          <w:kern w:val="0"/>
          <w:lang w:eastAsia="sk-SK"/>
        </w:rPr>
        <w:t>Danišovčanov</w:t>
      </w:r>
      <w:proofErr w:type="spellEnd"/>
      <w:r w:rsidRPr="00DB639C">
        <w:rPr>
          <w:rFonts w:ascii="Times New Roman" w:hAnsi="Times New Roman"/>
          <w:kern w:val="0"/>
          <w:lang w:eastAsia="sk-SK"/>
        </w:rPr>
        <w:t xml:space="preserve">  ku kresťanským tradíciám obce, k tomu čo si aj ich vlastní predkovia ctili a vážili.</w:t>
      </w:r>
    </w:p>
    <w:p w:rsidR="00894434" w:rsidRPr="00DB639C" w:rsidRDefault="00894434" w:rsidP="00894434">
      <w:pPr>
        <w:widowControl/>
        <w:shd w:val="clear" w:color="auto" w:fill="FFFFFF"/>
        <w:suppressAutoHyphens w:val="0"/>
        <w:spacing w:before="100" w:beforeAutospacing="1" w:after="100" w:afterAutospacing="1"/>
        <w:rPr>
          <w:rFonts w:ascii="Times New Roman" w:hAnsi="Times New Roman"/>
          <w:color w:val="000000"/>
          <w:kern w:val="0"/>
          <w:lang w:eastAsia="sk-SK"/>
        </w:rPr>
      </w:pPr>
      <w:r w:rsidRPr="00DB639C">
        <w:rPr>
          <w:rFonts w:ascii="Times New Roman" w:hAnsi="Times New Roman"/>
          <w:color w:val="808080"/>
          <w:kern w:val="0"/>
          <w:lang w:eastAsia="sk-SK"/>
        </w:rPr>
        <w:t> </w:t>
      </w:r>
      <w:r w:rsidRPr="00DB639C">
        <w:rPr>
          <w:rFonts w:ascii="Times New Roman" w:hAnsi="Times New Roman"/>
          <w:color w:val="000000"/>
          <w:kern w:val="0"/>
          <w:lang w:eastAsia="sk-SK"/>
        </w:rPr>
        <w:t> </w:t>
      </w:r>
      <w:r w:rsidRPr="00DB639C">
        <w:rPr>
          <w:rFonts w:ascii="Times New Roman" w:hAnsi="Times New Roman"/>
          <w:b/>
          <w:bCs/>
          <w:color w:val="000000"/>
          <w:kern w:val="0"/>
          <w:lang w:eastAsia="sk-SK"/>
        </w:rPr>
        <w:t>Pečať obce</w:t>
      </w:r>
    </w:p>
    <w:p w:rsidR="00894434" w:rsidRPr="00DB639C" w:rsidRDefault="00894434" w:rsidP="00894434">
      <w:pPr>
        <w:widowControl/>
        <w:shd w:val="clear" w:color="auto" w:fill="FFFFFF"/>
        <w:suppressAutoHyphens w:val="0"/>
        <w:spacing w:before="100" w:beforeAutospacing="1" w:after="100" w:afterAutospacing="1"/>
        <w:rPr>
          <w:rFonts w:ascii="Times New Roman" w:hAnsi="Times New Roman"/>
          <w:color w:val="C00000"/>
          <w:kern w:val="0"/>
          <w:lang w:eastAsia="sk-SK"/>
        </w:rPr>
      </w:pPr>
      <w:r w:rsidRPr="00DB639C">
        <w:rPr>
          <w:rFonts w:ascii="Times New Roman" w:hAnsi="Times New Roman"/>
          <w:noProof/>
          <w:color w:val="FF0000"/>
          <w:kern w:val="0"/>
          <w:lang w:eastAsia="sk-SK"/>
        </w:rPr>
        <w:drawing>
          <wp:inline distT="0" distB="0" distL="0" distR="0">
            <wp:extent cx="1127125" cy="1152525"/>
            <wp:effectExtent l="19050" t="0" r="0" b="0"/>
            <wp:docPr id="4" name="Obrázok 4"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cat"/>
                    <pic:cNvPicPr>
                      <a:picLocks noChangeAspect="1" noChangeArrowheads="1"/>
                    </pic:cNvPicPr>
                  </pic:nvPicPr>
                  <pic:blipFill>
                    <a:blip r:embed="rId8"/>
                    <a:srcRect/>
                    <a:stretch>
                      <a:fillRect/>
                    </a:stretch>
                  </pic:blipFill>
                  <pic:spPr bwMode="auto">
                    <a:xfrm>
                      <a:off x="0" y="0"/>
                      <a:ext cx="1127125" cy="1152525"/>
                    </a:xfrm>
                    <a:prstGeom prst="rect">
                      <a:avLst/>
                    </a:prstGeom>
                    <a:noFill/>
                    <a:ln w="9525">
                      <a:noFill/>
                      <a:miter lim="800000"/>
                      <a:headEnd/>
                      <a:tailEnd/>
                    </a:ln>
                  </pic:spPr>
                </pic:pic>
              </a:graphicData>
            </a:graphic>
          </wp:inline>
        </w:drawing>
      </w:r>
    </w:p>
    <w:p w:rsidR="00894434" w:rsidRPr="00DB639C" w:rsidRDefault="00894434" w:rsidP="00894434">
      <w:pPr>
        <w:widowControl/>
        <w:shd w:val="clear" w:color="auto" w:fill="FFFFFF"/>
        <w:suppressAutoHyphens w:val="0"/>
        <w:spacing w:before="100" w:beforeAutospacing="1" w:after="100" w:afterAutospacing="1"/>
        <w:rPr>
          <w:rFonts w:ascii="Times New Roman" w:hAnsi="Times New Roman"/>
          <w:b/>
          <w:bCs/>
          <w:kern w:val="0"/>
          <w:lang w:eastAsia="sk-SK"/>
        </w:rPr>
      </w:pPr>
      <w:r w:rsidRPr="00DB639C">
        <w:rPr>
          <w:rFonts w:ascii="Times New Roman" w:hAnsi="Times New Roman"/>
          <w:kern w:val="0"/>
          <w:lang w:eastAsia="sk-SK"/>
        </w:rPr>
        <w:t>Pečať obce je kruhová, bez heraldického šrafovania.</w:t>
      </w:r>
      <w:r w:rsidRPr="00DB639C">
        <w:rPr>
          <w:rFonts w:ascii="Times New Roman" w:hAnsi="Times New Roman"/>
          <w:kern w:val="0"/>
          <w:lang w:eastAsia="sk-SK"/>
        </w:rPr>
        <w:br/>
        <w:t xml:space="preserve">Stred vypĺňa obecný erb, kruhopis obce text : </w:t>
      </w:r>
      <w:r w:rsidRPr="00DB639C">
        <w:rPr>
          <w:rFonts w:ascii="Times New Roman" w:hAnsi="Times New Roman"/>
          <w:b/>
          <w:bCs/>
          <w:kern w:val="0"/>
          <w:lang w:eastAsia="sk-SK"/>
        </w:rPr>
        <w:t>OBEC DANIŠOVCE</w:t>
      </w:r>
    </w:p>
    <w:p w:rsidR="00894434" w:rsidRPr="00DB639C" w:rsidRDefault="00894434" w:rsidP="00894434">
      <w:pPr>
        <w:widowControl/>
        <w:shd w:val="clear" w:color="auto" w:fill="FFFFFF"/>
        <w:suppressAutoHyphens w:val="0"/>
        <w:spacing w:before="100" w:beforeAutospacing="1" w:after="537"/>
        <w:outlineLvl w:val="1"/>
        <w:rPr>
          <w:rFonts w:ascii="Times New Roman" w:hAnsi="Times New Roman"/>
          <w:color w:val="000000"/>
          <w:kern w:val="0"/>
          <w:lang w:eastAsia="sk-SK"/>
        </w:rPr>
      </w:pPr>
      <w:r w:rsidRPr="00DB639C">
        <w:rPr>
          <w:rFonts w:ascii="Times New Roman" w:hAnsi="Times New Roman"/>
          <w:color w:val="808080"/>
          <w:kern w:val="0"/>
          <w:lang w:eastAsia="sk-SK"/>
        </w:rPr>
        <w:t> </w:t>
      </w:r>
      <w:r w:rsidRPr="00DB639C">
        <w:rPr>
          <w:rFonts w:ascii="Times New Roman" w:hAnsi="Times New Roman"/>
          <w:b/>
          <w:bCs/>
          <w:color w:val="000000"/>
          <w:kern w:val="0"/>
          <w:lang w:eastAsia="sk-SK"/>
        </w:rPr>
        <w:t>Vlajka obce</w:t>
      </w:r>
    </w:p>
    <w:p w:rsidR="00894434" w:rsidRPr="00DB639C" w:rsidRDefault="00894434" w:rsidP="00894434">
      <w:pPr>
        <w:widowControl/>
        <w:shd w:val="clear" w:color="auto" w:fill="FFFFFF"/>
        <w:suppressAutoHyphens w:val="0"/>
        <w:spacing w:before="100" w:beforeAutospacing="1" w:after="100" w:afterAutospacing="1"/>
        <w:rPr>
          <w:rFonts w:ascii="Times New Roman" w:hAnsi="Times New Roman"/>
          <w:color w:val="808080"/>
          <w:kern w:val="0"/>
          <w:lang w:eastAsia="sk-SK"/>
        </w:rPr>
      </w:pPr>
      <w:r w:rsidRPr="00DB639C">
        <w:rPr>
          <w:rFonts w:ascii="Times New Roman" w:hAnsi="Times New Roman"/>
          <w:noProof/>
          <w:color w:val="808080"/>
          <w:kern w:val="0"/>
          <w:lang w:eastAsia="sk-SK"/>
        </w:rPr>
        <w:drawing>
          <wp:inline distT="0" distB="0" distL="0" distR="0">
            <wp:extent cx="1693545" cy="1203960"/>
            <wp:effectExtent l="19050" t="0" r="1905" b="0"/>
            <wp:docPr id="5" name="Obrázok 5"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lajka"/>
                    <pic:cNvPicPr>
                      <a:picLocks noChangeAspect="1" noChangeArrowheads="1"/>
                    </pic:cNvPicPr>
                  </pic:nvPicPr>
                  <pic:blipFill>
                    <a:blip r:embed="rId9"/>
                    <a:srcRect/>
                    <a:stretch>
                      <a:fillRect/>
                    </a:stretch>
                  </pic:blipFill>
                  <pic:spPr bwMode="auto">
                    <a:xfrm>
                      <a:off x="0" y="0"/>
                      <a:ext cx="1693545" cy="1203960"/>
                    </a:xfrm>
                    <a:prstGeom prst="rect">
                      <a:avLst/>
                    </a:prstGeom>
                    <a:noFill/>
                    <a:ln w="9525">
                      <a:noFill/>
                      <a:miter lim="800000"/>
                      <a:headEnd/>
                      <a:tailEnd/>
                    </a:ln>
                  </pic:spPr>
                </pic:pic>
              </a:graphicData>
            </a:graphic>
          </wp:inline>
        </w:drawing>
      </w:r>
    </w:p>
    <w:p w:rsidR="00894434" w:rsidRPr="00DB639C" w:rsidRDefault="00894434" w:rsidP="00C6102C">
      <w:pPr>
        <w:widowControl/>
        <w:shd w:val="clear" w:color="auto" w:fill="FFFFFF"/>
        <w:suppressAutoHyphens w:val="0"/>
        <w:spacing w:before="100" w:beforeAutospacing="1" w:after="100" w:afterAutospacing="1"/>
        <w:ind w:firstLine="708"/>
        <w:jc w:val="both"/>
        <w:rPr>
          <w:rFonts w:ascii="Times New Roman" w:hAnsi="Times New Roman"/>
          <w:color w:val="000000"/>
          <w:kern w:val="0"/>
          <w:lang w:eastAsia="sk-SK"/>
        </w:rPr>
      </w:pPr>
      <w:r w:rsidRPr="00DB639C">
        <w:rPr>
          <w:rFonts w:ascii="Times New Roman" w:hAnsi="Times New Roman"/>
          <w:color w:val="000000"/>
          <w:kern w:val="0"/>
          <w:lang w:eastAsia="sk-SK"/>
        </w:rPr>
        <w:t xml:space="preserve">Vlajka obce je odvodená od sfarbenia erbu. Skladá sa z 5 pozdĺžnych pruhov v poradí </w:t>
      </w:r>
      <w:r w:rsidRPr="00DB639C">
        <w:rPr>
          <w:rFonts w:ascii="Times New Roman" w:hAnsi="Times New Roman"/>
          <w:b/>
          <w:bCs/>
          <w:i/>
          <w:iCs/>
          <w:color w:val="000000"/>
          <w:kern w:val="0"/>
          <w:lang w:eastAsia="sk-SK"/>
        </w:rPr>
        <w:t>biela</w:t>
      </w:r>
      <w:r w:rsidRPr="00DB639C">
        <w:rPr>
          <w:rFonts w:ascii="Times New Roman" w:hAnsi="Times New Roman"/>
          <w:color w:val="000000"/>
          <w:kern w:val="0"/>
          <w:lang w:eastAsia="sk-SK"/>
        </w:rPr>
        <w:t xml:space="preserve"> (1/6), </w:t>
      </w:r>
      <w:r w:rsidRPr="00DB639C">
        <w:rPr>
          <w:rFonts w:ascii="Times New Roman" w:hAnsi="Times New Roman"/>
          <w:b/>
          <w:bCs/>
          <w:i/>
          <w:iCs/>
          <w:color w:val="000000"/>
          <w:kern w:val="0"/>
          <w:lang w:eastAsia="sk-SK"/>
        </w:rPr>
        <w:t>žltá</w:t>
      </w:r>
      <w:r w:rsidRPr="00DB639C">
        <w:rPr>
          <w:rFonts w:ascii="Times New Roman" w:hAnsi="Times New Roman"/>
          <w:color w:val="000000"/>
          <w:kern w:val="0"/>
          <w:lang w:eastAsia="sk-SK"/>
        </w:rPr>
        <w:t xml:space="preserve"> (1/6), </w:t>
      </w:r>
      <w:r w:rsidRPr="00DB639C">
        <w:rPr>
          <w:rFonts w:ascii="Times New Roman" w:hAnsi="Times New Roman"/>
          <w:b/>
          <w:bCs/>
          <w:i/>
          <w:iCs/>
          <w:color w:val="000000"/>
          <w:kern w:val="0"/>
          <w:lang w:eastAsia="sk-SK"/>
        </w:rPr>
        <w:t>zelená</w:t>
      </w:r>
      <w:r w:rsidRPr="00DB639C">
        <w:rPr>
          <w:rFonts w:ascii="Times New Roman" w:hAnsi="Times New Roman"/>
          <w:color w:val="000000"/>
          <w:kern w:val="0"/>
          <w:lang w:eastAsia="sk-SK"/>
        </w:rPr>
        <w:t xml:space="preserve"> (2/6), </w:t>
      </w:r>
      <w:r w:rsidRPr="00DB639C">
        <w:rPr>
          <w:rFonts w:ascii="Times New Roman" w:hAnsi="Times New Roman"/>
          <w:b/>
          <w:bCs/>
          <w:i/>
          <w:iCs/>
          <w:color w:val="000000"/>
          <w:kern w:val="0"/>
          <w:lang w:eastAsia="sk-SK"/>
        </w:rPr>
        <w:t>žltá</w:t>
      </w:r>
      <w:r w:rsidRPr="00DB639C">
        <w:rPr>
          <w:rFonts w:ascii="Times New Roman" w:hAnsi="Times New Roman"/>
          <w:color w:val="000000"/>
          <w:kern w:val="0"/>
          <w:lang w:eastAsia="sk-SK"/>
        </w:rPr>
        <w:t xml:space="preserve"> (1/6) a </w:t>
      </w:r>
      <w:r w:rsidRPr="00DB639C">
        <w:rPr>
          <w:rFonts w:ascii="Times New Roman" w:hAnsi="Times New Roman"/>
          <w:b/>
          <w:bCs/>
          <w:i/>
          <w:iCs/>
          <w:color w:val="000000"/>
          <w:kern w:val="0"/>
          <w:lang w:eastAsia="sk-SK"/>
        </w:rPr>
        <w:t>biela</w:t>
      </w:r>
      <w:r w:rsidRPr="00DB639C">
        <w:rPr>
          <w:rFonts w:ascii="Times New Roman" w:hAnsi="Times New Roman"/>
          <w:color w:val="000000"/>
          <w:kern w:val="0"/>
          <w:lang w:eastAsia="sk-SK"/>
        </w:rPr>
        <w:t xml:space="preserve"> (1/6). V zmysle zásad slovenskej vlajkovej tvorby má pomer strán 2:3 a na konci dvojitý </w:t>
      </w:r>
      <w:proofErr w:type="spellStart"/>
      <w:r w:rsidRPr="00DB639C">
        <w:rPr>
          <w:rFonts w:ascii="Times New Roman" w:hAnsi="Times New Roman"/>
          <w:color w:val="000000"/>
          <w:kern w:val="0"/>
          <w:lang w:eastAsia="sk-SK"/>
        </w:rPr>
        <w:t>zástrih</w:t>
      </w:r>
      <w:proofErr w:type="spellEnd"/>
      <w:r w:rsidRPr="00DB639C">
        <w:rPr>
          <w:rFonts w:ascii="Times New Roman" w:hAnsi="Times New Roman"/>
          <w:color w:val="000000"/>
          <w:kern w:val="0"/>
          <w:lang w:eastAsia="sk-SK"/>
        </w:rPr>
        <w:t xml:space="preserve"> siahajúci do tretiny listu vlajky.</w:t>
      </w:r>
    </w:p>
    <w:p w:rsidR="00894434" w:rsidRPr="00DB639C" w:rsidRDefault="00894434" w:rsidP="00894434">
      <w:pPr>
        <w:widowControl/>
        <w:shd w:val="clear" w:color="auto" w:fill="FFFFFF"/>
        <w:suppressAutoHyphens w:val="0"/>
        <w:spacing w:before="100" w:beforeAutospacing="1" w:after="100" w:afterAutospacing="1"/>
        <w:rPr>
          <w:rFonts w:ascii="Times New Roman" w:hAnsi="Times New Roman"/>
          <w:b/>
          <w:color w:val="000000"/>
          <w:kern w:val="0"/>
          <w:lang w:eastAsia="sk-SK"/>
        </w:rPr>
      </w:pPr>
      <w:r w:rsidRPr="00DB639C">
        <w:rPr>
          <w:rFonts w:ascii="Times New Roman" w:hAnsi="Times New Roman"/>
          <w:b/>
          <w:color w:val="000000"/>
          <w:kern w:val="0"/>
          <w:lang w:eastAsia="sk-SK"/>
        </w:rPr>
        <w:lastRenderedPageBreak/>
        <w:t> História obce</w:t>
      </w:r>
    </w:p>
    <w:p w:rsidR="00894434" w:rsidRPr="00DB639C" w:rsidRDefault="00894434" w:rsidP="00894434">
      <w:pPr>
        <w:jc w:val="both"/>
        <w:rPr>
          <w:rFonts w:ascii="Times New Roman" w:hAnsi="Times New Roman"/>
          <w:kern w:val="0"/>
          <w:lang w:eastAsia="sk-SK"/>
        </w:rPr>
      </w:pPr>
      <w:r w:rsidRPr="00DB639C">
        <w:rPr>
          <w:rFonts w:ascii="Times New Roman" w:hAnsi="Times New Roman"/>
          <w:kern w:val="0"/>
          <w:lang w:eastAsia="sk-SK"/>
        </w:rPr>
        <w:t> </w:t>
      </w:r>
      <w:r w:rsidR="00C6102C" w:rsidRPr="00DB639C">
        <w:rPr>
          <w:rFonts w:ascii="Times New Roman" w:hAnsi="Times New Roman"/>
          <w:kern w:val="0"/>
          <w:lang w:eastAsia="sk-SK"/>
        </w:rPr>
        <w:tab/>
      </w:r>
      <w:r w:rsidRPr="00DB639C">
        <w:rPr>
          <w:rFonts w:ascii="Times New Roman" w:hAnsi="Times New Roman"/>
          <w:shd w:val="clear" w:color="auto" w:fill="FFFFFF"/>
        </w:rPr>
        <w:t xml:space="preserve">V staršej historickej literatúre sa objavili informácie o existencii obce, kostola, resp. farára v Danišovciach už roku 1204. Dokumenty k tomuto kostolu by sa mali nachádzať v "kapitulských archívoch". Tieto informácie sa bližšie nikde necitujú, preto ich môžeme brať zatiaľ iba ako hypotézu. Podporujú ju však románske prvky jeho architektúry, ako aj súpis pápežských desiatkov zo začiatku 14. </w:t>
      </w:r>
      <w:r w:rsidR="006305D0" w:rsidRPr="00DB639C">
        <w:rPr>
          <w:rFonts w:ascii="Times New Roman" w:hAnsi="Times New Roman"/>
          <w:shd w:val="clear" w:color="auto" w:fill="FFFFFF"/>
        </w:rPr>
        <w:t>storočia, z ktorých sa usudzuje,</w:t>
      </w:r>
      <w:r w:rsidRPr="00DB639C">
        <w:rPr>
          <w:rFonts w:ascii="Times New Roman" w:hAnsi="Times New Roman"/>
          <w:shd w:val="clear" w:color="auto" w:fill="FFFFFF"/>
        </w:rPr>
        <w:t xml:space="preserve"> že </w:t>
      </w:r>
      <w:proofErr w:type="spellStart"/>
      <w:r w:rsidRPr="00DB639C">
        <w:rPr>
          <w:rFonts w:ascii="Times New Roman" w:hAnsi="Times New Roman"/>
          <w:shd w:val="clear" w:color="auto" w:fill="FFFFFF"/>
        </w:rPr>
        <w:t>danišovská</w:t>
      </w:r>
      <w:proofErr w:type="spellEnd"/>
      <w:r w:rsidRPr="00DB639C">
        <w:rPr>
          <w:rFonts w:ascii="Times New Roman" w:hAnsi="Times New Roman"/>
          <w:shd w:val="clear" w:color="auto" w:fill="FFFFFF"/>
        </w:rPr>
        <w:t xml:space="preserve"> fara existovala </w:t>
      </w:r>
      <w:r w:rsidRPr="00DB639C">
        <w:rPr>
          <w:rFonts w:ascii="Times New Roman" w:hAnsi="Times New Roman"/>
        </w:rPr>
        <w:br/>
      </w:r>
      <w:r w:rsidRPr="00DB639C">
        <w:rPr>
          <w:rFonts w:ascii="Times New Roman" w:hAnsi="Times New Roman"/>
          <w:shd w:val="clear" w:color="auto" w:fill="FFFFFF"/>
        </w:rPr>
        <w:t xml:space="preserve">už v 12. storočí. Počas tatárskeho vpádu v rokoch 1241 - 1242 bola spôsobená </w:t>
      </w:r>
      <w:proofErr w:type="spellStart"/>
      <w:r w:rsidRPr="00DB639C">
        <w:rPr>
          <w:rFonts w:ascii="Times New Roman" w:hAnsi="Times New Roman"/>
          <w:shd w:val="clear" w:color="auto" w:fill="FFFFFF"/>
        </w:rPr>
        <w:t>vyľudnenosť</w:t>
      </w:r>
      <w:proofErr w:type="spellEnd"/>
      <w:r w:rsidRPr="00DB639C">
        <w:rPr>
          <w:rFonts w:ascii="Times New Roman" w:hAnsi="Times New Roman"/>
          <w:shd w:val="clear" w:color="auto" w:fill="FFFFFF"/>
        </w:rPr>
        <w:t xml:space="preserve"> Danišoviec, a obec stratila postavenie aj farára. Majetok prešiel </w:t>
      </w:r>
      <w:r w:rsidRPr="00DB639C">
        <w:rPr>
          <w:rFonts w:ascii="Times New Roman" w:hAnsi="Times New Roman"/>
        </w:rPr>
        <w:br/>
      </w:r>
      <w:r w:rsidRPr="00DB639C">
        <w:rPr>
          <w:rFonts w:ascii="Times New Roman" w:hAnsi="Times New Roman"/>
          <w:shd w:val="clear" w:color="auto" w:fill="FFFFFF"/>
        </w:rPr>
        <w:t xml:space="preserve">do vlastníctva zemepána , ktorý sa postaral potom o jeho obnovu, t.j. </w:t>
      </w:r>
      <w:proofErr w:type="spellStart"/>
      <w:r w:rsidRPr="00DB639C">
        <w:rPr>
          <w:rFonts w:ascii="Times New Roman" w:hAnsi="Times New Roman"/>
          <w:shd w:val="clear" w:color="auto" w:fill="FFFFFF"/>
        </w:rPr>
        <w:t>doosídlenie</w:t>
      </w:r>
      <w:proofErr w:type="spellEnd"/>
      <w:r w:rsidRPr="00DB639C">
        <w:rPr>
          <w:rFonts w:ascii="Times New Roman" w:hAnsi="Times New Roman"/>
          <w:shd w:val="clear" w:color="auto" w:fill="FFFFFF"/>
        </w:rPr>
        <w:t xml:space="preserve"> novými osadníkmi. S najväčšou pravdepodobnosťou to bol istý Dionýz, ktorý mal syna Mikuláša. Uvádza sa to v listine uhorského kráľa Ladislava IV. z 3.4.1287. Najstarší priamy písomný doklad o samotnej existencii obce Danišovce pochádza až z 12.11.1317.</w:t>
      </w:r>
    </w:p>
    <w:p w:rsidR="00894434" w:rsidRPr="00DB639C" w:rsidRDefault="00894434" w:rsidP="00894434">
      <w:pPr>
        <w:pStyle w:val="Bezriadkovania"/>
        <w:jc w:val="both"/>
        <w:rPr>
          <w:rFonts w:ascii="Times New Roman" w:hAnsi="Times New Roman"/>
        </w:rPr>
      </w:pPr>
      <w:r w:rsidRPr="00DB639C">
        <w:rPr>
          <w:rFonts w:ascii="Times New Roman" w:hAnsi="Times New Roman"/>
        </w:rPr>
        <w:t xml:space="preserve">Vtedy uhorský kráľ Karol Róbert potvrdil potvrdenie výsad za zásluhy v boji proti Matúšovi </w:t>
      </w:r>
      <w:proofErr w:type="spellStart"/>
      <w:r w:rsidRPr="00DB639C">
        <w:rPr>
          <w:rFonts w:ascii="Times New Roman" w:hAnsi="Times New Roman"/>
        </w:rPr>
        <w:t>Čákovi</w:t>
      </w:r>
      <w:proofErr w:type="spellEnd"/>
      <w:r w:rsidRPr="00DB639C">
        <w:rPr>
          <w:rFonts w:ascii="Times New Roman" w:hAnsi="Times New Roman"/>
        </w:rPr>
        <w:t xml:space="preserve"> a jeho spojencom pri Rozhanovciach spišským Sasom staré výsady, ktoré získali od jeho predchodcov. Súčasne v listine vymenoval mestá a obce s príslušnými majetkami, ktorých sa tieto výsady týkali. Zatiaľ čo o obyvateľoch Danišoviec zo stredoveku vieme len veľmi málo a predpokladáme, že ich časť mohli tvoriť nemecké rodiny, od 2. polovice 16. a hlavne 17. storočia už máme k dispozícii viacej prameňov a môžeme sledovať aj konkrétne priezviská </w:t>
      </w:r>
      <w:proofErr w:type="spellStart"/>
      <w:r w:rsidRPr="00DB639C">
        <w:rPr>
          <w:rFonts w:ascii="Times New Roman" w:hAnsi="Times New Roman"/>
        </w:rPr>
        <w:t>Danišovčanov</w:t>
      </w:r>
      <w:proofErr w:type="spellEnd"/>
      <w:r w:rsidRPr="00DB639C">
        <w:rPr>
          <w:rFonts w:ascii="Times New Roman" w:hAnsi="Times New Roman"/>
        </w:rPr>
        <w:t>, ich majetok, počet domov i poddanské povinnosti.</w:t>
      </w:r>
      <w:r w:rsidRPr="00DB639C">
        <w:rPr>
          <w:rFonts w:ascii="Times New Roman" w:hAnsi="Times New Roman"/>
        </w:rPr>
        <w:br/>
        <w:t>Rozvoj Danišoviec, ale aj iných mestečiek a dedín na Spiši, bol ovplyvnený hlavne vnútropolitickou situáciou v krajine a stavom poľnohospodárskej výroby. V druhej polovici 18. storočia k tomu pristúpili aj zvýšená starostlivosť štátu o obyvateľov po stránke osvety a zdravotníctva.</w:t>
      </w:r>
    </w:p>
    <w:p w:rsidR="00894434" w:rsidRPr="00DB639C" w:rsidRDefault="00894434" w:rsidP="00894434">
      <w:pPr>
        <w:widowControl/>
        <w:suppressAutoHyphens w:val="0"/>
        <w:jc w:val="center"/>
        <w:rPr>
          <w:rFonts w:ascii="Times New Roman" w:hAnsi="Times New Roman"/>
          <w:kern w:val="0"/>
          <w:lang w:eastAsia="sk-SK"/>
        </w:rPr>
      </w:pPr>
    </w:p>
    <w:p w:rsidR="00894434" w:rsidRPr="00DB639C" w:rsidRDefault="00894434" w:rsidP="00894434">
      <w:pPr>
        <w:pStyle w:val="Bezriadkovania"/>
        <w:jc w:val="both"/>
        <w:rPr>
          <w:rFonts w:ascii="Times New Roman" w:eastAsia="StarSymbol" w:hAnsi="Times New Roman"/>
        </w:rPr>
      </w:pPr>
      <w:r w:rsidRPr="00DB639C">
        <w:rPr>
          <w:rFonts w:ascii="Times New Roman" w:eastAsia="StarSymbol" w:hAnsi="Times New Roman"/>
        </w:rPr>
        <w:t xml:space="preserve">Základným zdrojom obživy </w:t>
      </w:r>
      <w:proofErr w:type="spellStart"/>
      <w:r w:rsidRPr="00DB639C">
        <w:rPr>
          <w:rFonts w:ascii="Times New Roman" w:eastAsia="StarSymbol" w:hAnsi="Times New Roman"/>
        </w:rPr>
        <w:t>Danišovčanov</w:t>
      </w:r>
      <w:proofErr w:type="spellEnd"/>
      <w:r w:rsidRPr="00DB639C">
        <w:rPr>
          <w:rFonts w:ascii="Times New Roman" w:eastAsia="StarSymbol" w:hAnsi="Times New Roman"/>
        </w:rPr>
        <w:t xml:space="preserve"> bola pôda. S pôdou </w:t>
      </w:r>
      <w:proofErr w:type="spellStart"/>
      <w:r w:rsidRPr="00DB639C">
        <w:rPr>
          <w:rFonts w:ascii="Times New Roman" w:eastAsia="StarSymbol" w:hAnsi="Times New Roman"/>
        </w:rPr>
        <w:t>Danišovčania</w:t>
      </w:r>
      <w:proofErr w:type="spellEnd"/>
      <w:r w:rsidRPr="00DB639C">
        <w:rPr>
          <w:rFonts w:ascii="Times New Roman" w:eastAsia="StarSymbol" w:hAnsi="Times New Roman"/>
        </w:rPr>
        <w:t xml:space="preserve"> rástli, tešili sa z úrody a veľmi intenzívne prežívali roky neúrody a prírodných pohrôm.  Na </w:t>
      </w:r>
      <w:proofErr w:type="spellStart"/>
      <w:r w:rsidRPr="00DB639C">
        <w:rPr>
          <w:rFonts w:ascii="Times New Roman" w:eastAsia="StarSymbol" w:hAnsi="Times New Roman"/>
        </w:rPr>
        <w:t>danišovských</w:t>
      </w:r>
      <w:proofErr w:type="spellEnd"/>
      <w:r w:rsidRPr="00DB639C">
        <w:rPr>
          <w:rFonts w:ascii="Times New Roman" w:eastAsia="StarSymbol" w:hAnsi="Times New Roman"/>
        </w:rPr>
        <w:t xml:space="preserve"> poliach sa pestovalo prevažne žito, jačmeň, ovos, krmoviny</w:t>
      </w:r>
      <w:r w:rsidRPr="00DB639C">
        <w:rPr>
          <w:rFonts w:ascii="Times New Roman" w:hAnsi="Times New Roman"/>
        </w:rPr>
        <w:t xml:space="preserve"> </w:t>
      </w:r>
      <w:r w:rsidRPr="00DB639C">
        <w:rPr>
          <w:rFonts w:ascii="Times New Roman" w:eastAsia="StarSymbol" w:hAnsi="Times New Roman"/>
        </w:rPr>
        <w:t>a ľan. Chlapi pracovali okolo hospodárstva, plietli koše a rúbali drevo</w:t>
      </w:r>
      <w:r w:rsidRPr="00DB639C">
        <w:rPr>
          <w:rFonts w:ascii="Times New Roman" w:hAnsi="Times New Roman"/>
        </w:rPr>
        <w:t xml:space="preserve">. Len malá časť </w:t>
      </w:r>
      <w:r w:rsidRPr="00DB639C">
        <w:rPr>
          <w:rFonts w:ascii="Times New Roman" w:eastAsia="StarSymbol" w:hAnsi="Times New Roman"/>
        </w:rPr>
        <w:t>sa zamestnávala murárstvom a tesárstvom. </w:t>
      </w:r>
    </w:p>
    <w:p w:rsidR="00894434" w:rsidRPr="00DB639C" w:rsidRDefault="00894434" w:rsidP="00894434">
      <w:pPr>
        <w:pStyle w:val="Bezriadkovania"/>
        <w:jc w:val="both"/>
        <w:rPr>
          <w:rFonts w:ascii="Times New Roman" w:eastAsia="StarSymbol" w:hAnsi="Times New Roman"/>
        </w:rPr>
      </w:pPr>
    </w:p>
    <w:p w:rsidR="00894434" w:rsidRPr="00DB639C" w:rsidRDefault="00894434" w:rsidP="00894434">
      <w:pPr>
        <w:pStyle w:val="Bezriadkovania"/>
        <w:jc w:val="both"/>
        <w:rPr>
          <w:rFonts w:ascii="Times New Roman" w:eastAsia="StarSymbol" w:hAnsi="Times New Roman"/>
          <w:b/>
          <w:color w:val="000000"/>
        </w:rPr>
      </w:pPr>
      <w:r w:rsidRPr="00DB639C">
        <w:rPr>
          <w:rFonts w:ascii="Times New Roman" w:eastAsia="StarSymbol" w:hAnsi="Times New Roman"/>
          <w:b/>
          <w:color w:val="000000"/>
        </w:rPr>
        <w:t>1.6.Pamiatky</w:t>
      </w:r>
    </w:p>
    <w:tbl>
      <w:tblPr>
        <w:tblW w:w="9300" w:type="dxa"/>
        <w:tblCellSpacing w:w="15" w:type="dxa"/>
        <w:tblCellMar>
          <w:top w:w="15" w:type="dxa"/>
          <w:left w:w="15" w:type="dxa"/>
          <w:bottom w:w="15" w:type="dxa"/>
          <w:right w:w="15" w:type="dxa"/>
        </w:tblCellMar>
        <w:tblLook w:val="04A0"/>
      </w:tblPr>
      <w:tblGrid>
        <w:gridCol w:w="7335"/>
        <w:gridCol w:w="1965"/>
      </w:tblGrid>
      <w:tr w:rsidR="00894434" w:rsidRPr="00DB639C" w:rsidTr="007C42D1">
        <w:trPr>
          <w:tblCellSpacing w:w="15" w:type="dxa"/>
        </w:trPr>
        <w:tc>
          <w:tcPr>
            <w:tcW w:w="0" w:type="auto"/>
            <w:vAlign w:val="center"/>
            <w:hideMark/>
          </w:tcPr>
          <w:p w:rsidR="00894434" w:rsidRPr="00DB639C" w:rsidRDefault="00894434" w:rsidP="007C42D1">
            <w:pPr>
              <w:pStyle w:val="Normlnywebov"/>
              <w:rPr>
                <w:color w:val="000000"/>
              </w:rPr>
            </w:pPr>
            <w:r w:rsidRPr="00DB639C">
              <w:rPr>
                <w:rStyle w:val="nadpis"/>
                <w:b/>
                <w:bCs/>
                <w:color w:val="000000"/>
              </w:rPr>
              <w:t>Katolícky kostol sv. Márie Magdalény</w:t>
            </w:r>
          </w:p>
          <w:p w:rsidR="00894434" w:rsidRPr="00DB639C" w:rsidRDefault="00894434" w:rsidP="007C42D1">
            <w:pPr>
              <w:pStyle w:val="Normlnywebov"/>
              <w:rPr>
                <w:color w:val="000000"/>
              </w:rPr>
            </w:pPr>
            <w:proofErr w:type="spellStart"/>
            <w:r w:rsidRPr="00DB639C">
              <w:rPr>
                <w:color w:val="000000"/>
              </w:rPr>
              <w:t>Danišovský</w:t>
            </w:r>
            <w:proofErr w:type="spellEnd"/>
            <w:r w:rsidRPr="00DB639C">
              <w:rPr>
                <w:color w:val="000000"/>
              </w:rPr>
              <w:t xml:space="preserve"> kostol je najčastejšie charakterizovaný ako kostol ranogotický postavený v 13. storočí. Vo svojich prvopočiatkoch nemal dnešnú podobu. Po tatárskom vpáde kostol stratil svoj pôvodný románsky charakter a bol prestavený v prechodnom románsko-gotickom slohu. Zachované ostali románske piliere zakončené hlavicami, ktoré sa nachádzajú pod víťazným oblúkom. Majú románsku bobuľovitú podobu. Klenba lode je z polovice 15.stor., predsieň z 18.stor. </w:t>
            </w:r>
            <w:proofErr w:type="spellStart"/>
            <w:r w:rsidRPr="00DB639C">
              <w:rPr>
                <w:color w:val="000000"/>
              </w:rPr>
              <w:t>Dvojlodie</w:t>
            </w:r>
            <w:proofErr w:type="spellEnd"/>
            <w:r w:rsidRPr="00DB639C">
              <w:rPr>
                <w:color w:val="000000"/>
              </w:rPr>
              <w:t xml:space="preserve"> (nepravé) je  s rovným uzáverom presbytéria, pristavanou sakristiou a </w:t>
            </w:r>
            <w:proofErr w:type="spellStart"/>
            <w:r w:rsidRPr="00DB639C">
              <w:rPr>
                <w:color w:val="000000"/>
              </w:rPr>
              <w:t>predstavanou</w:t>
            </w:r>
            <w:proofErr w:type="spellEnd"/>
            <w:r w:rsidRPr="00DB639C">
              <w:rPr>
                <w:color w:val="000000"/>
              </w:rPr>
              <w:t xml:space="preserve"> vežou. Obdĺžnikové presbytérium je zaklenuté gotickou krížovou rebrovou klenbou, ktorá dosadá na konzoly s </w:t>
            </w:r>
            <w:proofErr w:type="spellStart"/>
            <w:r w:rsidRPr="00DB639C">
              <w:rPr>
                <w:color w:val="000000"/>
              </w:rPr>
              <w:t>nábežníkmi</w:t>
            </w:r>
            <w:proofErr w:type="spellEnd"/>
            <w:r w:rsidRPr="00DB639C">
              <w:rPr>
                <w:color w:val="000000"/>
              </w:rPr>
              <w:t xml:space="preserve">. Dnes je kostolík v Danišovciach zasvätený sv. Márii Magdaléne.  </w:t>
            </w:r>
          </w:p>
        </w:tc>
        <w:tc>
          <w:tcPr>
            <w:tcW w:w="0" w:type="auto"/>
            <w:vAlign w:val="center"/>
            <w:hideMark/>
          </w:tcPr>
          <w:p w:rsidR="00894434" w:rsidRPr="00DB639C" w:rsidRDefault="00894434" w:rsidP="007C42D1">
            <w:pPr>
              <w:rPr>
                <w:rFonts w:ascii="Times New Roman" w:hAnsi="Times New Roman"/>
                <w:color w:val="000000"/>
              </w:rPr>
            </w:pPr>
            <w:r w:rsidRPr="00DB639C">
              <w:rPr>
                <w:rFonts w:ascii="Times New Roman" w:hAnsi="Times New Roman"/>
                <w:noProof/>
                <w:color w:val="000000"/>
                <w:lang w:eastAsia="sk-SK"/>
              </w:rPr>
              <w:drawing>
                <wp:inline distT="0" distB="0" distL="0" distR="0">
                  <wp:extent cx="1172210" cy="1751330"/>
                  <wp:effectExtent l="19050" t="0" r="8890" b="0"/>
                  <wp:docPr id="6" name="Obrázok 6" descr="katolicky_kost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katolicky_kostol"/>
                          <pic:cNvPicPr>
                            <a:picLocks noChangeAspect="1" noChangeArrowheads="1"/>
                          </pic:cNvPicPr>
                        </pic:nvPicPr>
                        <pic:blipFill>
                          <a:blip r:embed="rId10"/>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r>
    </w:tbl>
    <w:p w:rsidR="00894434" w:rsidRPr="00DB639C"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1965"/>
        <w:gridCol w:w="7335"/>
      </w:tblGrid>
      <w:tr w:rsidR="00894434" w:rsidRPr="00DB639C" w:rsidTr="007C42D1">
        <w:trPr>
          <w:tblCellSpacing w:w="15" w:type="dxa"/>
          <w:jc w:val="center"/>
        </w:trPr>
        <w:tc>
          <w:tcPr>
            <w:tcW w:w="0" w:type="auto"/>
            <w:vAlign w:val="center"/>
            <w:hideMark/>
          </w:tcPr>
          <w:p w:rsidR="00894434" w:rsidRPr="00DB639C" w:rsidRDefault="00894434" w:rsidP="007C42D1">
            <w:pPr>
              <w:rPr>
                <w:rFonts w:ascii="Times New Roman" w:hAnsi="Times New Roman"/>
                <w:color w:val="000000"/>
              </w:rPr>
            </w:pPr>
            <w:r w:rsidRPr="00DB639C">
              <w:rPr>
                <w:rFonts w:ascii="Times New Roman" w:hAnsi="Times New Roman"/>
                <w:noProof/>
                <w:color w:val="000000"/>
                <w:lang w:eastAsia="sk-SK"/>
              </w:rPr>
              <w:drawing>
                <wp:inline distT="0" distB="0" distL="0" distR="0">
                  <wp:extent cx="1172210" cy="1751330"/>
                  <wp:effectExtent l="19050" t="0" r="8890" b="0"/>
                  <wp:docPr id="7" name="Obrázok 7" descr="kapl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aplnka"/>
                          <pic:cNvPicPr>
                            <a:picLocks noChangeAspect="1" noChangeArrowheads="1"/>
                          </pic:cNvPicPr>
                        </pic:nvPicPr>
                        <pic:blipFill>
                          <a:blip r:embed="rId11"/>
                          <a:srcRect/>
                          <a:stretch>
                            <a:fillRect/>
                          </a:stretch>
                        </pic:blipFill>
                        <pic:spPr bwMode="auto">
                          <a:xfrm>
                            <a:off x="0" y="0"/>
                            <a:ext cx="1172210" cy="1751330"/>
                          </a:xfrm>
                          <a:prstGeom prst="rect">
                            <a:avLst/>
                          </a:prstGeom>
                          <a:noFill/>
                          <a:ln w="9525">
                            <a:noFill/>
                            <a:miter lim="800000"/>
                            <a:headEnd/>
                            <a:tailEnd/>
                          </a:ln>
                        </pic:spPr>
                      </pic:pic>
                    </a:graphicData>
                  </a:graphic>
                </wp:inline>
              </w:drawing>
            </w:r>
          </w:p>
        </w:tc>
        <w:tc>
          <w:tcPr>
            <w:tcW w:w="0" w:type="auto"/>
            <w:hideMark/>
          </w:tcPr>
          <w:p w:rsidR="00894434" w:rsidRPr="00DB639C" w:rsidRDefault="00894434" w:rsidP="007C42D1">
            <w:pPr>
              <w:pStyle w:val="Normlnywebov"/>
              <w:rPr>
                <w:color w:val="000000"/>
              </w:rPr>
            </w:pPr>
            <w:r w:rsidRPr="00DB639C">
              <w:rPr>
                <w:rStyle w:val="nadpis"/>
                <w:b/>
                <w:bCs/>
                <w:color w:val="000000"/>
              </w:rPr>
              <w:t>Kaplnka sv. Márie Magdalény</w:t>
            </w:r>
          </w:p>
          <w:p w:rsidR="00894434" w:rsidRPr="00DB639C" w:rsidRDefault="00894434" w:rsidP="007C42D1">
            <w:pPr>
              <w:pStyle w:val="Normlnywebov"/>
              <w:rPr>
                <w:color w:val="000000"/>
              </w:rPr>
            </w:pPr>
            <w:r w:rsidRPr="00DB639C">
              <w:rPr>
                <w:color w:val="000000"/>
              </w:rPr>
              <w:t>Do mozaiky duchovného života a histórie Danišoviec spojených s menom sv. Márie Magdalény patrí aj kaplnka  s prameňom nachádzajúcim sa severozápadne nad obcou. Prameňu sa pripisovali liečivé účinky už v 15.storočí. Voda z tohto prameňa posvätená osožila oddávna v predstavách mnohým ctiteľom sv. Márie Magdalény pri rôznych chorobách, neduhoch, najmä pri liečení nemocí očí, hlavy, vredov atď. To nežije len vo vedomí obyvateľov obce Danišovce, ale aj širokom okolí, o čom svedčili početné "strieborné odznaky" v kostole vydávajúce svedectvo vďačnosti a pravdivosti o tom. </w:t>
            </w:r>
            <w:r w:rsidRPr="00DB639C">
              <w:rPr>
                <w:color w:val="000000"/>
              </w:rPr>
              <w:br/>
              <w:t xml:space="preserve">Okrem kaplnky povšimnutie si zaslúžia aj obe lipy, ktoré sú tiež doplnkom histórie tohto miesta. Neviem v ktorom storočí boli zasadené, ale ich </w:t>
            </w:r>
            <w:r w:rsidRPr="00DB639C">
              <w:rPr>
                <w:color w:val="000000"/>
              </w:rPr>
              <w:lastRenderedPageBreak/>
              <w:t xml:space="preserve">mohutný vzrast svedčí o dlhodobej pamäti z minulosti. V súčasnej dobe sa už robí výskum o ich veku s možnosťou zaregistrovania ako vzácnych exemplárov. </w:t>
            </w:r>
          </w:p>
        </w:tc>
      </w:tr>
    </w:tbl>
    <w:p w:rsidR="00894434" w:rsidRPr="00DB639C" w:rsidRDefault="00894434" w:rsidP="00894434">
      <w:pPr>
        <w:rPr>
          <w:rFonts w:ascii="Times New Roman" w:hAnsi="Times New Roman"/>
          <w:vanish/>
        </w:rPr>
      </w:pPr>
    </w:p>
    <w:tbl>
      <w:tblPr>
        <w:tblW w:w="9300" w:type="dxa"/>
        <w:jc w:val="center"/>
        <w:tblCellSpacing w:w="15" w:type="dxa"/>
        <w:tblCellMar>
          <w:top w:w="15" w:type="dxa"/>
          <w:left w:w="15" w:type="dxa"/>
          <w:bottom w:w="15" w:type="dxa"/>
          <w:right w:w="15" w:type="dxa"/>
        </w:tblCellMar>
        <w:tblLook w:val="04A0"/>
      </w:tblPr>
      <w:tblGrid>
        <w:gridCol w:w="7390"/>
        <w:gridCol w:w="1910"/>
      </w:tblGrid>
      <w:tr w:rsidR="00894434" w:rsidRPr="00DB639C" w:rsidTr="007C42D1">
        <w:trPr>
          <w:tblCellSpacing w:w="15" w:type="dxa"/>
          <w:jc w:val="center"/>
        </w:trPr>
        <w:tc>
          <w:tcPr>
            <w:tcW w:w="0" w:type="auto"/>
            <w:hideMark/>
          </w:tcPr>
          <w:p w:rsidR="00894434" w:rsidRPr="00DB639C" w:rsidRDefault="00894434" w:rsidP="007C42D1">
            <w:pPr>
              <w:pStyle w:val="nadpis10"/>
              <w:rPr>
                <w:b/>
                <w:bCs/>
                <w:color w:val="000000"/>
              </w:rPr>
            </w:pPr>
            <w:r w:rsidRPr="00DB639C">
              <w:rPr>
                <w:b/>
                <w:bCs/>
                <w:color w:val="000000"/>
              </w:rPr>
              <w:t>Patrónka obce sv. Mária Magdaléna</w:t>
            </w:r>
          </w:p>
          <w:p w:rsidR="00894434" w:rsidRPr="00DB639C" w:rsidRDefault="00894434" w:rsidP="007C42D1">
            <w:pPr>
              <w:pStyle w:val="text"/>
              <w:rPr>
                <w:color w:val="000000"/>
              </w:rPr>
            </w:pPr>
            <w:r w:rsidRPr="00DB639C">
              <w:rPr>
                <w:color w:val="000000"/>
              </w:rPr>
              <w:t>Námestie Danišoviec skrášľuje podobizeň </w:t>
            </w:r>
            <w:r w:rsidRPr="00DB639C">
              <w:rPr>
                <w:rStyle w:val="Siln"/>
                <w:color w:val="000000"/>
              </w:rPr>
              <w:t>Márie Magdalény,</w:t>
            </w:r>
            <w:r w:rsidRPr="00DB639C">
              <w:rPr>
                <w:color w:val="000000"/>
              </w:rPr>
              <w:t xml:space="preserve"> najmladšej z piatich stvárnení Márie z </w:t>
            </w:r>
            <w:proofErr w:type="spellStart"/>
            <w:r w:rsidRPr="00DB639C">
              <w:rPr>
                <w:color w:val="000000"/>
              </w:rPr>
              <w:t>Magdaly</w:t>
            </w:r>
            <w:proofErr w:type="spellEnd"/>
            <w:r w:rsidRPr="00DB639C">
              <w:rPr>
                <w:color w:val="000000"/>
              </w:rPr>
              <w:t xml:space="preserve"> nachádzajúcich sa v obci. Najstaršiu stvárnil pravdepodobne Majster Madony z Lomničky začiatkom 15. storočia. Stala na bočnom oltári v </w:t>
            </w:r>
            <w:proofErr w:type="spellStart"/>
            <w:r w:rsidRPr="00DB639C">
              <w:rPr>
                <w:color w:val="000000"/>
              </w:rPr>
              <w:t>Danišovskom</w:t>
            </w:r>
            <w:proofErr w:type="spellEnd"/>
            <w:r w:rsidRPr="00DB639C">
              <w:rPr>
                <w:color w:val="000000"/>
              </w:rPr>
              <w:t xml:space="preserve"> kostolíku až do začiatku 18. storočia, kedy na prosbu </w:t>
            </w:r>
            <w:proofErr w:type="spellStart"/>
            <w:r w:rsidRPr="00DB639C">
              <w:rPr>
                <w:color w:val="000000"/>
              </w:rPr>
              <w:t>danišovských</w:t>
            </w:r>
            <w:proofErr w:type="spellEnd"/>
            <w:r w:rsidRPr="00DB639C">
              <w:rPr>
                <w:color w:val="000000"/>
              </w:rPr>
              <w:t xml:space="preserve"> veriacich zmenilo sa </w:t>
            </w:r>
            <w:proofErr w:type="spellStart"/>
            <w:r w:rsidRPr="00DB639C">
              <w:rPr>
                <w:color w:val="000000"/>
              </w:rPr>
              <w:t>patróncium</w:t>
            </w:r>
            <w:proofErr w:type="spellEnd"/>
            <w:r w:rsidRPr="00DB639C">
              <w:rPr>
                <w:color w:val="000000"/>
              </w:rPr>
              <w:t xml:space="preserve"> a Mária Magdaléna zaujala miesto po Dionýzovi na hlavnom krídlovom oltári z 15. stor. V kostole sa nachádza mladšie zobrazenie modliacej sa Márie Magdalény. Treťou, ešte mladšou toho času, je plastika Márie Magdalény, zaujala miesto po najstaršej, ktorá sa presťahovala do múzea v Levoči. Predposledné najmladšie zobrazenie je na oltári v kaplnke na severozápadnom okraji obce. Všetky zobrazenia majú svoje historicko-umelecké hodnoty.  </w:t>
            </w:r>
          </w:p>
        </w:tc>
        <w:tc>
          <w:tcPr>
            <w:tcW w:w="0" w:type="auto"/>
            <w:vAlign w:val="center"/>
            <w:hideMark/>
          </w:tcPr>
          <w:p w:rsidR="00894434" w:rsidRPr="00DB639C" w:rsidRDefault="00894434" w:rsidP="007C42D1">
            <w:pPr>
              <w:jc w:val="right"/>
              <w:rPr>
                <w:rFonts w:ascii="Times New Roman" w:hAnsi="Times New Roman"/>
                <w:color w:val="000000"/>
              </w:rPr>
            </w:pPr>
            <w:r w:rsidRPr="00DB639C">
              <w:rPr>
                <w:rFonts w:ascii="Times New Roman" w:hAnsi="Times New Roman"/>
                <w:noProof/>
                <w:color w:val="000000"/>
                <w:lang w:eastAsia="sk-SK"/>
              </w:rPr>
              <w:drawing>
                <wp:inline distT="0" distB="0" distL="0" distR="0">
                  <wp:extent cx="1146175" cy="1925320"/>
                  <wp:effectExtent l="19050" t="0" r="0" b="0"/>
                  <wp:docPr id="8" name="Obrázok 8" descr="patron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tronka"/>
                          <pic:cNvPicPr>
                            <a:picLocks noChangeAspect="1" noChangeArrowheads="1"/>
                          </pic:cNvPicPr>
                        </pic:nvPicPr>
                        <pic:blipFill>
                          <a:blip r:embed="rId12"/>
                          <a:srcRect/>
                          <a:stretch>
                            <a:fillRect/>
                          </a:stretch>
                        </pic:blipFill>
                        <pic:spPr bwMode="auto">
                          <a:xfrm>
                            <a:off x="0" y="0"/>
                            <a:ext cx="1146175" cy="1925320"/>
                          </a:xfrm>
                          <a:prstGeom prst="rect">
                            <a:avLst/>
                          </a:prstGeom>
                          <a:noFill/>
                          <a:ln w="9525">
                            <a:noFill/>
                            <a:miter lim="800000"/>
                            <a:headEnd/>
                            <a:tailEnd/>
                          </a:ln>
                        </pic:spPr>
                      </pic:pic>
                    </a:graphicData>
                  </a:graphic>
                </wp:inline>
              </w:drawing>
            </w:r>
          </w:p>
        </w:tc>
      </w:tr>
    </w:tbl>
    <w:p w:rsidR="00894434" w:rsidRPr="00DB639C" w:rsidRDefault="00894434" w:rsidP="00894434">
      <w:pPr>
        <w:pStyle w:val="Normlnywebov"/>
        <w:rPr>
          <w:color w:val="000000"/>
        </w:rPr>
      </w:pPr>
      <w:r w:rsidRPr="00DB639C">
        <w:rPr>
          <w:color w:val="000000"/>
        </w:rPr>
        <w:t> </w:t>
      </w:r>
      <w:r w:rsidRPr="00DB639C">
        <w:rPr>
          <w:rFonts w:eastAsia="StarSymbol"/>
          <w:b/>
          <w:color w:val="000000"/>
        </w:rPr>
        <w:t xml:space="preserve">    1.7. Výchova a vzdelávanie.</w:t>
      </w:r>
    </w:p>
    <w:p w:rsidR="00894434" w:rsidRPr="00DB639C" w:rsidRDefault="00894434" w:rsidP="00894434">
      <w:pPr>
        <w:pStyle w:val="Bezriadkovania"/>
        <w:jc w:val="both"/>
        <w:rPr>
          <w:rFonts w:ascii="Times New Roman" w:eastAsia="StarSymbol" w:hAnsi="Times New Roman"/>
          <w:color w:val="000000"/>
        </w:rPr>
      </w:pPr>
      <w:r w:rsidRPr="00DB639C">
        <w:rPr>
          <w:rFonts w:ascii="Times New Roman" w:eastAsia="StarSymbol" w:hAnsi="Times New Roman"/>
          <w:color w:val="000000"/>
        </w:rPr>
        <w:t xml:space="preserve">            V súčasnosti výchovu a vzdelávanie detí v obci poskytuje Materská škola.</w:t>
      </w:r>
    </w:p>
    <w:p w:rsidR="00894434" w:rsidRPr="00DB639C" w:rsidRDefault="00894434" w:rsidP="00894434">
      <w:pPr>
        <w:pStyle w:val="Bezriadkovania"/>
        <w:jc w:val="both"/>
        <w:rPr>
          <w:rFonts w:ascii="Times New Roman" w:eastAsia="StarSymbol" w:hAnsi="Times New Roman"/>
        </w:rPr>
      </w:pPr>
    </w:p>
    <w:p w:rsidR="00894434" w:rsidRPr="00DB639C" w:rsidRDefault="00894434" w:rsidP="00894434">
      <w:pPr>
        <w:pStyle w:val="Bezriadkovania"/>
        <w:jc w:val="both"/>
        <w:rPr>
          <w:rFonts w:ascii="Times New Roman" w:eastAsia="StarSymbol" w:hAnsi="Times New Roman"/>
        </w:rPr>
      </w:pPr>
      <w:r w:rsidRPr="00DB639C">
        <w:rPr>
          <w:rFonts w:ascii="Times New Roman" w:eastAsia="StarSymbol" w:hAnsi="Times New Roman"/>
        </w:rPr>
        <w:t xml:space="preserve">    </w:t>
      </w:r>
      <w:r w:rsidRPr="00DB639C">
        <w:rPr>
          <w:rFonts w:ascii="Times New Roman" w:eastAsia="StarSymbol" w:hAnsi="Times New Roman"/>
          <w:b/>
        </w:rPr>
        <w:t>1.8. Zdravotníctvo</w:t>
      </w:r>
      <w:r w:rsidRPr="00DB639C">
        <w:rPr>
          <w:rFonts w:ascii="Times New Roman" w:eastAsia="StarSymbol" w:hAnsi="Times New Roman"/>
        </w:rPr>
        <w:t>.</w:t>
      </w:r>
    </w:p>
    <w:p w:rsidR="00894434" w:rsidRPr="00DB639C" w:rsidRDefault="00894434" w:rsidP="00894434">
      <w:pPr>
        <w:pStyle w:val="Bezriadkovania"/>
        <w:jc w:val="both"/>
        <w:rPr>
          <w:rFonts w:ascii="Times New Roman" w:eastAsia="StarSymbol" w:hAnsi="Times New Roman"/>
        </w:rPr>
      </w:pPr>
      <w:r w:rsidRPr="00DB639C">
        <w:rPr>
          <w:rFonts w:ascii="Times New Roman" w:eastAsia="StarSymbol" w:hAnsi="Times New Roman"/>
        </w:rPr>
        <w:t xml:space="preserve">            Zdravotná starostlivosť sa v obci neposkytuje.</w:t>
      </w:r>
    </w:p>
    <w:p w:rsidR="00894434" w:rsidRPr="00DB639C" w:rsidRDefault="00894434" w:rsidP="00894434">
      <w:pPr>
        <w:pStyle w:val="Bezriadkovania"/>
        <w:jc w:val="both"/>
        <w:rPr>
          <w:rFonts w:ascii="Times New Roman" w:eastAsia="StarSymbol" w:hAnsi="Times New Roman"/>
        </w:rPr>
      </w:pPr>
    </w:p>
    <w:p w:rsidR="00894434" w:rsidRPr="00DB639C" w:rsidRDefault="00894434" w:rsidP="00894434">
      <w:pPr>
        <w:pStyle w:val="Bezriadkovania"/>
        <w:jc w:val="both"/>
        <w:rPr>
          <w:rFonts w:ascii="Times New Roman" w:eastAsia="StarSymbol" w:hAnsi="Times New Roman"/>
          <w:b/>
          <w:color w:val="000000"/>
        </w:rPr>
      </w:pPr>
      <w:r w:rsidRPr="00DB639C">
        <w:rPr>
          <w:rFonts w:ascii="Times New Roman" w:eastAsia="StarSymbol" w:hAnsi="Times New Roman"/>
        </w:rPr>
        <w:t xml:space="preserve">    </w:t>
      </w:r>
      <w:r w:rsidRPr="00DB639C">
        <w:rPr>
          <w:rFonts w:ascii="Times New Roman" w:eastAsia="StarSymbol" w:hAnsi="Times New Roman"/>
          <w:b/>
          <w:color w:val="000000"/>
        </w:rPr>
        <w:t>1.9. Sociálne zabezpečenie.</w:t>
      </w:r>
    </w:p>
    <w:p w:rsidR="00894434" w:rsidRPr="00DB639C" w:rsidRDefault="00894434" w:rsidP="00894434">
      <w:pPr>
        <w:pStyle w:val="Bezriadkovania"/>
        <w:jc w:val="both"/>
        <w:rPr>
          <w:rFonts w:ascii="Times New Roman" w:eastAsia="StarSymbol" w:hAnsi="Times New Roman"/>
        </w:rPr>
      </w:pPr>
      <w:r w:rsidRPr="00DB639C">
        <w:rPr>
          <w:rFonts w:ascii="Times New Roman" w:eastAsia="StarSymbol" w:hAnsi="Times New Roman"/>
        </w:rPr>
        <w:t xml:space="preserve">             Sociálne služby zatiaľ obec neposkytuje.</w:t>
      </w:r>
    </w:p>
    <w:p w:rsidR="00894434" w:rsidRPr="00DB639C" w:rsidRDefault="00894434" w:rsidP="00894434">
      <w:pPr>
        <w:pStyle w:val="Bezriadkovania"/>
        <w:jc w:val="both"/>
        <w:rPr>
          <w:rFonts w:ascii="Times New Roman" w:eastAsia="StarSymbol" w:hAnsi="Times New Roman"/>
        </w:rPr>
      </w:pPr>
    </w:p>
    <w:p w:rsidR="00894434" w:rsidRPr="00DB639C" w:rsidRDefault="00894434" w:rsidP="00894434">
      <w:pPr>
        <w:pStyle w:val="Bezriadkovania"/>
        <w:jc w:val="both"/>
        <w:rPr>
          <w:rFonts w:ascii="Times New Roman" w:eastAsia="StarSymbol" w:hAnsi="Times New Roman"/>
          <w:b/>
        </w:rPr>
      </w:pPr>
      <w:r w:rsidRPr="00DB639C">
        <w:rPr>
          <w:rFonts w:ascii="Times New Roman" w:eastAsia="StarSymbol" w:hAnsi="Times New Roman"/>
          <w:b/>
        </w:rPr>
        <w:t xml:space="preserve">     1.10. Kultúra.</w:t>
      </w:r>
    </w:p>
    <w:p w:rsidR="00894434" w:rsidRPr="00DB639C" w:rsidRDefault="00894434" w:rsidP="00894434">
      <w:pPr>
        <w:pStyle w:val="Bezriadkovania"/>
        <w:jc w:val="both"/>
        <w:rPr>
          <w:rFonts w:ascii="Times New Roman" w:eastAsia="StarSymbol" w:hAnsi="Times New Roman"/>
        </w:rPr>
      </w:pPr>
      <w:r w:rsidRPr="00DB639C">
        <w:rPr>
          <w:rFonts w:ascii="Times New Roman" w:eastAsia="StarSymbol" w:hAnsi="Times New Roman"/>
          <w:b/>
        </w:rPr>
        <w:t xml:space="preserve">               </w:t>
      </w:r>
      <w:r w:rsidRPr="00DB639C">
        <w:rPr>
          <w:rFonts w:ascii="Times New Roman" w:eastAsia="StarSymbol" w:hAnsi="Times New Roman"/>
        </w:rPr>
        <w:t>Spoločenský</w:t>
      </w:r>
      <w:r w:rsidRPr="00DB639C">
        <w:rPr>
          <w:rFonts w:ascii="Times New Roman" w:eastAsia="StarSymbol" w:hAnsi="Times New Roman"/>
          <w:b/>
        </w:rPr>
        <w:t xml:space="preserve"> </w:t>
      </w:r>
      <w:r w:rsidRPr="00DB639C">
        <w:rPr>
          <w:rFonts w:ascii="Times New Roman" w:eastAsia="StarSymbol" w:hAnsi="Times New Roman"/>
        </w:rPr>
        <w:t xml:space="preserve">a kultúrny život v obci zabezpečuje obec v spolupráci </w:t>
      </w:r>
    </w:p>
    <w:p w:rsidR="00894434" w:rsidRPr="00DB639C" w:rsidRDefault="00894434" w:rsidP="00894434">
      <w:pPr>
        <w:pStyle w:val="Bezriadkovania"/>
        <w:jc w:val="both"/>
        <w:rPr>
          <w:rFonts w:ascii="Times New Roman" w:eastAsia="StarSymbol" w:hAnsi="Times New Roman"/>
        </w:rPr>
      </w:pPr>
      <w:r w:rsidRPr="00DB639C">
        <w:rPr>
          <w:rFonts w:ascii="Times New Roman" w:eastAsia="StarSymbol" w:hAnsi="Times New Roman"/>
        </w:rPr>
        <w:t xml:space="preserve">               Materskou školou a členmi DHZ obce </w:t>
      </w:r>
    </w:p>
    <w:p w:rsidR="00894434" w:rsidRPr="00DB639C" w:rsidRDefault="00894434" w:rsidP="00894434">
      <w:pPr>
        <w:pStyle w:val="Bezriadkovania"/>
        <w:jc w:val="both"/>
        <w:rPr>
          <w:rFonts w:ascii="Times New Roman" w:eastAsia="StarSymbol" w:hAnsi="Times New Roman"/>
        </w:rPr>
      </w:pPr>
    </w:p>
    <w:p w:rsidR="00894434" w:rsidRPr="00DB639C" w:rsidRDefault="00894434" w:rsidP="00894434">
      <w:pPr>
        <w:pStyle w:val="Bezriadkovania"/>
        <w:jc w:val="both"/>
        <w:rPr>
          <w:rFonts w:ascii="Times New Roman" w:eastAsia="StarSymbol" w:hAnsi="Times New Roman"/>
          <w:b/>
        </w:rPr>
      </w:pPr>
      <w:r w:rsidRPr="00DB639C">
        <w:rPr>
          <w:rFonts w:ascii="Times New Roman" w:eastAsia="StarSymbol" w:hAnsi="Times New Roman"/>
        </w:rPr>
        <w:t xml:space="preserve">     </w:t>
      </w:r>
      <w:r w:rsidRPr="00DB639C">
        <w:rPr>
          <w:rFonts w:ascii="Times New Roman" w:eastAsia="StarSymbol" w:hAnsi="Times New Roman"/>
          <w:b/>
        </w:rPr>
        <w:t>1.11. Hospodárstvo.</w:t>
      </w:r>
    </w:p>
    <w:p w:rsidR="00894434" w:rsidRPr="00DB639C" w:rsidRDefault="00894434" w:rsidP="00894434">
      <w:pPr>
        <w:pStyle w:val="Bezriadkovania"/>
        <w:jc w:val="both"/>
        <w:rPr>
          <w:rFonts w:ascii="Times New Roman" w:eastAsia="StarSymbol" w:hAnsi="Times New Roman"/>
        </w:rPr>
      </w:pPr>
      <w:r w:rsidRPr="00DB639C">
        <w:rPr>
          <w:rFonts w:ascii="Times New Roman" w:eastAsia="StarSymbol" w:hAnsi="Times New Roman"/>
        </w:rPr>
        <w:t xml:space="preserve">              Najvýznamnejší poskytovatelia služieb v obci.</w:t>
      </w:r>
    </w:p>
    <w:p w:rsidR="00894434" w:rsidRPr="00DB639C" w:rsidRDefault="00894434" w:rsidP="00894434">
      <w:pPr>
        <w:pStyle w:val="Bezriadkovania"/>
        <w:numPr>
          <w:ilvl w:val="0"/>
          <w:numId w:val="3"/>
        </w:numPr>
        <w:jc w:val="both"/>
        <w:rPr>
          <w:rFonts w:ascii="Times New Roman" w:eastAsia="StarSymbol" w:hAnsi="Times New Roman"/>
        </w:rPr>
      </w:pPr>
      <w:r w:rsidRPr="00DB639C">
        <w:rPr>
          <w:rFonts w:ascii="Times New Roman" w:eastAsia="StarSymbol" w:hAnsi="Times New Roman"/>
        </w:rPr>
        <w:t>Poľnohospodárska výroba</w:t>
      </w:r>
    </w:p>
    <w:p w:rsidR="00894434" w:rsidRPr="00DB639C" w:rsidRDefault="00894434" w:rsidP="00894434">
      <w:pPr>
        <w:pStyle w:val="Bezriadkovania"/>
        <w:numPr>
          <w:ilvl w:val="0"/>
          <w:numId w:val="3"/>
        </w:numPr>
        <w:jc w:val="both"/>
        <w:rPr>
          <w:rFonts w:ascii="Times New Roman" w:eastAsia="StarSymbol" w:hAnsi="Times New Roman"/>
        </w:rPr>
      </w:pPr>
      <w:r w:rsidRPr="00DB639C">
        <w:rPr>
          <w:rFonts w:ascii="Times New Roman" w:eastAsia="StarSymbol" w:hAnsi="Times New Roman"/>
        </w:rPr>
        <w:t xml:space="preserve">Potraviny </w:t>
      </w:r>
      <w:proofErr w:type="spellStart"/>
      <w:r w:rsidRPr="00DB639C">
        <w:rPr>
          <w:rFonts w:ascii="Times New Roman" w:eastAsia="StarSymbol" w:hAnsi="Times New Roman"/>
        </w:rPr>
        <w:t>Paciga</w:t>
      </w:r>
      <w:proofErr w:type="spellEnd"/>
    </w:p>
    <w:p w:rsidR="00894434" w:rsidRPr="00DB639C" w:rsidRDefault="00894434" w:rsidP="00894434">
      <w:pPr>
        <w:pStyle w:val="Bezriadkovania"/>
        <w:numPr>
          <w:ilvl w:val="0"/>
          <w:numId w:val="3"/>
        </w:numPr>
        <w:jc w:val="both"/>
        <w:rPr>
          <w:rFonts w:ascii="Times New Roman" w:eastAsia="StarSymbol" w:hAnsi="Times New Roman"/>
        </w:rPr>
      </w:pPr>
      <w:r w:rsidRPr="00DB639C">
        <w:rPr>
          <w:rFonts w:ascii="Times New Roman" w:eastAsia="StarSymbol" w:hAnsi="Times New Roman"/>
        </w:rPr>
        <w:t>Ubytovacie zariadenie UPJŠ</w:t>
      </w:r>
    </w:p>
    <w:p w:rsidR="00894434" w:rsidRPr="00DB639C" w:rsidRDefault="00894434" w:rsidP="00894434">
      <w:pPr>
        <w:pStyle w:val="Bezriadkovania"/>
        <w:jc w:val="both"/>
        <w:rPr>
          <w:rFonts w:ascii="Times New Roman" w:eastAsia="StarSymbol" w:hAnsi="Times New Roman"/>
          <w:b/>
        </w:rPr>
      </w:pPr>
    </w:p>
    <w:p w:rsidR="00894434" w:rsidRPr="00DB639C" w:rsidRDefault="00C21B0E" w:rsidP="00C21B0E">
      <w:pPr>
        <w:pStyle w:val="Bezriadkovania"/>
        <w:jc w:val="both"/>
        <w:rPr>
          <w:rFonts w:ascii="Times New Roman" w:eastAsia="StarSymbol" w:hAnsi="Times New Roman"/>
          <w:b/>
        </w:rPr>
      </w:pPr>
      <w:r w:rsidRPr="00DB639C">
        <w:rPr>
          <w:rFonts w:ascii="Times New Roman" w:eastAsia="StarSymbol" w:hAnsi="Times New Roman"/>
          <w:b/>
        </w:rPr>
        <w:t xml:space="preserve">     </w:t>
      </w:r>
      <w:r w:rsidR="00894434" w:rsidRPr="00DB639C">
        <w:rPr>
          <w:rFonts w:ascii="Times New Roman" w:eastAsia="StarSymbol" w:hAnsi="Times New Roman"/>
          <w:b/>
        </w:rPr>
        <w:t>1.12. Organizačná štruktúra obce.</w:t>
      </w:r>
    </w:p>
    <w:p w:rsidR="00894434" w:rsidRPr="00DB639C" w:rsidRDefault="00894434" w:rsidP="00894434">
      <w:pPr>
        <w:pStyle w:val="Bezriadkovania"/>
        <w:jc w:val="both"/>
        <w:rPr>
          <w:rFonts w:ascii="Times New Roman" w:eastAsia="StarSymbol" w:hAnsi="Times New Roman"/>
          <w:b/>
        </w:rPr>
      </w:pPr>
    </w:p>
    <w:p w:rsidR="003B7E88" w:rsidRPr="00DB639C" w:rsidRDefault="003B7E88" w:rsidP="003B7E88">
      <w:pPr>
        <w:jc w:val="both"/>
        <w:rPr>
          <w:rFonts w:ascii="Times New Roman" w:hAnsi="Times New Roman"/>
        </w:rPr>
      </w:pPr>
      <w:r w:rsidRPr="00DB639C">
        <w:rPr>
          <w:rFonts w:ascii="Times New Roman" w:hAnsi="Times New Roman"/>
        </w:rPr>
        <w:tab/>
        <w:t>Obec Danišovce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3B7E88" w:rsidRPr="00DB639C" w:rsidRDefault="003B7E88" w:rsidP="003B7E88">
      <w:pPr>
        <w:jc w:val="both"/>
        <w:rPr>
          <w:rFonts w:ascii="Times New Roman" w:hAnsi="Times New Roman"/>
        </w:rPr>
      </w:pPr>
    </w:p>
    <w:p w:rsidR="003B7E88" w:rsidRPr="00DB639C" w:rsidRDefault="003B7E88" w:rsidP="003B7E88">
      <w:pPr>
        <w:jc w:val="both"/>
        <w:rPr>
          <w:rFonts w:ascii="Times New Roman" w:hAnsi="Times New Roman"/>
        </w:rPr>
      </w:pPr>
      <w:r w:rsidRPr="00DB639C">
        <w:rPr>
          <w:rFonts w:ascii="Times New Roman" w:hAnsi="Times New Roman"/>
        </w:rPr>
        <w:tab/>
        <w:t xml:space="preserve">Orgánmi obce sú obecné zastupiteľstvo a starosta obce. Obecné zastupiteľstvo je zastupiteľský zbor zložený z piatich poslancov – Bc. Kamil </w:t>
      </w:r>
      <w:proofErr w:type="spellStart"/>
      <w:r w:rsidRPr="00DB639C">
        <w:rPr>
          <w:rFonts w:ascii="Times New Roman" w:hAnsi="Times New Roman"/>
        </w:rPr>
        <w:t>Hudzík</w:t>
      </w:r>
      <w:proofErr w:type="spellEnd"/>
      <w:r w:rsidRPr="00DB639C">
        <w:rPr>
          <w:rFonts w:ascii="Times New Roman" w:hAnsi="Times New Roman"/>
        </w:rPr>
        <w:t xml:space="preserve">, Rastislav Kočiš, Mikuláš </w:t>
      </w:r>
      <w:proofErr w:type="spellStart"/>
      <w:r w:rsidRPr="00DB639C">
        <w:rPr>
          <w:rFonts w:ascii="Times New Roman" w:hAnsi="Times New Roman"/>
        </w:rPr>
        <w:t>Krescanko</w:t>
      </w:r>
      <w:proofErr w:type="spellEnd"/>
      <w:r w:rsidRPr="00DB639C">
        <w:rPr>
          <w:rFonts w:ascii="Times New Roman" w:hAnsi="Times New Roman"/>
        </w:rPr>
        <w:t xml:space="preserve">, Ľubomír </w:t>
      </w:r>
      <w:proofErr w:type="spellStart"/>
      <w:r w:rsidRPr="00DB639C">
        <w:rPr>
          <w:rFonts w:ascii="Times New Roman" w:hAnsi="Times New Roman"/>
        </w:rPr>
        <w:t>Majko</w:t>
      </w:r>
      <w:proofErr w:type="spellEnd"/>
      <w:r w:rsidRPr="00DB639C">
        <w:rPr>
          <w:rFonts w:ascii="Times New Roman" w:hAnsi="Times New Roman"/>
        </w:rPr>
        <w:t xml:space="preserve">, Emil </w:t>
      </w:r>
      <w:proofErr w:type="spellStart"/>
      <w:r w:rsidRPr="00DB639C">
        <w:rPr>
          <w:rFonts w:ascii="Times New Roman" w:hAnsi="Times New Roman"/>
        </w:rPr>
        <w:t>Mikolaj</w:t>
      </w:r>
      <w:proofErr w:type="spellEnd"/>
      <w:r w:rsidRPr="00DB639C">
        <w:rPr>
          <w:rFonts w:ascii="Times New Roman" w:hAnsi="Times New Roman"/>
        </w:rPr>
        <w:t>.</w:t>
      </w:r>
    </w:p>
    <w:p w:rsidR="003B7E88" w:rsidRPr="00DB639C" w:rsidRDefault="003B7E88" w:rsidP="003B7E88">
      <w:pPr>
        <w:jc w:val="both"/>
        <w:rPr>
          <w:rFonts w:ascii="Times New Roman" w:hAnsi="Times New Roman"/>
        </w:rPr>
      </w:pPr>
      <w:r w:rsidRPr="00DB639C">
        <w:rPr>
          <w:rFonts w:ascii="Times New Roman" w:hAnsi="Times New Roman"/>
        </w:rPr>
        <w:tab/>
        <w:t xml:space="preserve">Starosta obce je predstaviteľom a najvyšším výkonným orgánom obce, ktorého volia obyvatelia obce na 4 roky. Starosta je štatutárnym orgánom obce. Funkciu starostu obce vo volebnom období 2018-2022 zastáva Miroslav </w:t>
      </w:r>
      <w:proofErr w:type="spellStart"/>
      <w:r w:rsidRPr="00DB639C">
        <w:rPr>
          <w:rFonts w:ascii="Times New Roman" w:hAnsi="Times New Roman"/>
        </w:rPr>
        <w:t>Výrostek</w:t>
      </w:r>
      <w:proofErr w:type="spellEnd"/>
      <w:r w:rsidRPr="00DB639C">
        <w:rPr>
          <w:rFonts w:ascii="Times New Roman" w:hAnsi="Times New Roman"/>
        </w:rPr>
        <w:t>.</w:t>
      </w:r>
    </w:p>
    <w:p w:rsidR="003B7E88" w:rsidRPr="00DB639C" w:rsidRDefault="003B7E88" w:rsidP="003B7E88">
      <w:pPr>
        <w:jc w:val="both"/>
        <w:rPr>
          <w:rFonts w:ascii="Times New Roman" w:hAnsi="Times New Roman"/>
        </w:rPr>
      </w:pPr>
      <w:r w:rsidRPr="00DB639C">
        <w:rPr>
          <w:rFonts w:ascii="Times New Roman" w:hAnsi="Times New Roman"/>
        </w:rPr>
        <w:tab/>
      </w:r>
    </w:p>
    <w:p w:rsidR="003B7E88" w:rsidRPr="00DB639C" w:rsidRDefault="003B7E88" w:rsidP="003B7E88">
      <w:pPr>
        <w:jc w:val="both"/>
        <w:rPr>
          <w:rFonts w:ascii="Times New Roman" w:hAnsi="Times New Roman"/>
        </w:rPr>
      </w:pPr>
      <w:r w:rsidRPr="00DB639C">
        <w:rPr>
          <w:rFonts w:ascii="Times New Roman" w:hAnsi="Times New Roman"/>
        </w:rPr>
        <w:tab/>
        <w:t xml:space="preserve">Funkciu zástupcu starostu obce vykonáva na základe poverenia starostu obce Ľubomír </w:t>
      </w:r>
      <w:proofErr w:type="spellStart"/>
      <w:r w:rsidRPr="00DB639C">
        <w:rPr>
          <w:rFonts w:ascii="Times New Roman" w:hAnsi="Times New Roman"/>
        </w:rPr>
        <w:t>Majko</w:t>
      </w:r>
      <w:proofErr w:type="spellEnd"/>
      <w:r w:rsidRPr="00DB639C">
        <w:rPr>
          <w:rFonts w:ascii="Times New Roman" w:hAnsi="Times New Roman"/>
        </w:rPr>
        <w:t>.</w:t>
      </w:r>
    </w:p>
    <w:p w:rsidR="003B7E88" w:rsidRPr="00DB639C" w:rsidRDefault="003B7E88" w:rsidP="003B7E88">
      <w:pPr>
        <w:jc w:val="both"/>
        <w:rPr>
          <w:rFonts w:ascii="Times New Roman" w:hAnsi="Times New Roman"/>
        </w:rPr>
      </w:pPr>
    </w:p>
    <w:p w:rsidR="003B7E88" w:rsidRPr="00DB639C" w:rsidRDefault="003B7E88" w:rsidP="003B7E88">
      <w:pPr>
        <w:jc w:val="both"/>
        <w:rPr>
          <w:rFonts w:ascii="Times New Roman" w:hAnsi="Times New Roman"/>
        </w:rPr>
      </w:pPr>
      <w:r w:rsidRPr="00DB639C">
        <w:rPr>
          <w:rFonts w:ascii="Times New Roman" w:hAnsi="Times New Roman"/>
        </w:rPr>
        <w:tab/>
        <w:t>Výkonným orgánom obecného zastupite</w:t>
      </w:r>
      <w:r w:rsidRPr="00DB639C">
        <w:rPr>
          <w:rFonts w:ascii="Times New Roman" w:eastAsia="TimesNewRoman" w:hAnsi="Times New Roman"/>
        </w:rPr>
        <w:t>ľ</w:t>
      </w:r>
      <w:r w:rsidRPr="00DB639C">
        <w:rPr>
          <w:rFonts w:ascii="Times New Roman" w:hAnsi="Times New Roman"/>
        </w:rPr>
        <w:t xml:space="preserve">stva a starostu obce je obecný úrad. Obecný úrad vykonáva </w:t>
      </w:r>
      <w:r w:rsidRPr="00DB639C">
        <w:rPr>
          <w:rFonts w:ascii="Times New Roman" w:hAnsi="Times New Roman"/>
        </w:rPr>
        <w:lastRenderedPageBreak/>
        <w:t xml:space="preserve">odborné, administratívne a organizačné práce súvisiace s plnením úloh samosprávy obce a preneseným výkonom štátnej správy. </w:t>
      </w:r>
    </w:p>
    <w:p w:rsidR="003B7E88" w:rsidRPr="00DB639C" w:rsidRDefault="003B7E88" w:rsidP="003B7E88">
      <w:pPr>
        <w:jc w:val="both"/>
        <w:rPr>
          <w:rFonts w:ascii="Times New Roman" w:hAnsi="Times New Roman"/>
        </w:rPr>
      </w:pPr>
    </w:p>
    <w:p w:rsidR="003B7E88" w:rsidRPr="00DB639C" w:rsidRDefault="003B7E88" w:rsidP="003B7E88">
      <w:pPr>
        <w:jc w:val="both"/>
        <w:rPr>
          <w:rFonts w:ascii="Times New Roman" w:hAnsi="Times New Roman"/>
        </w:rPr>
      </w:pPr>
      <w:r w:rsidRPr="00DB639C">
        <w:rPr>
          <w:rFonts w:ascii="Times New Roman" w:hAnsi="Times New Roman"/>
        </w:rPr>
        <w:tab/>
        <w:t>Hlavný kontrolór obce Danišovce, ktorého volí obecné zastupiteľstvo na 6 rokov, je zamestnancom obce a vykonáva kontrolu plnenia úloh obce. V rámci zmluvy o hlavnom kontrolórovi viacerých obcí vykonáva funkciu kontrolóra Ing. František Stanislav.</w:t>
      </w:r>
    </w:p>
    <w:p w:rsidR="00894434" w:rsidRPr="00DB639C" w:rsidRDefault="00894434" w:rsidP="00894434">
      <w:pPr>
        <w:jc w:val="both"/>
        <w:rPr>
          <w:rFonts w:ascii="Times New Roman" w:hAnsi="Times New Roman"/>
        </w:rPr>
      </w:pPr>
    </w:p>
    <w:p w:rsidR="00D147F5" w:rsidRPr="00DB639C" w:rsidRDefault="00D147F5" w:rsidP="00894434">
      <w:pPr>
        <w:jc w:val="both"/>
        <w:rPr>
          <w:rFonts w:ascii="Times New Roman" w:hAnsi="Times New Roman"/>
        </w:rPr>
      </w:pPr>
    </w:p>
    <w:p w:rsidR="003330C6" w:rsidRPr="00DB639C" w:rsidRDefault="003330C6" w:rsidP="003330C6">
      <w:pPr>
        <w:pStyle w:val="Zkladntext"/>
        <w:jc w:val="center"/>
        <w:rPr>
          <w:rFonts w:ascii="Times New Roman" w:eastAsia="Wingdings" w:hAnsi="Times New Roman"/>
          <w:sz w:val="20"/>
          <w:szCs w:val="20"/>
        </w:rPr>
      </w:pPr>
      <w:r w:rsidRPr="00DB639C">
        <w:rPr>
          <w:rFonts w:ascii="Times New Roman" w:eastAsia="Wingdings" w:hAnsi="Times New Roman"/>
          <w:sz w:val="20"/>
          <w:szCs w:val="20"/>
        </w:rPr>
        <w:t></w:t>
      </w:r>
      <w:r w:rsidRPr="00DB639C">
        <w:rPr>
          <w:rFonts w:ascii="Times New Roman" w:eastAsia="Wingdings" w:hAnsi="Times New Roman"/>
          <w:sz w:val="20"/>
          <w:szCs w:val="20"/>
        </w:rPr>
        <w:t></w:t>
      </w:r>
      <w:r w:rsidRPr="00DB639C">
        <w:rPr>
          <w:rFonts w:ascii="Times New Roman" w:eastAsia="Wingdings" w:hAnsi="Times New Roman"/>
          <w:sz w:val="20"/>
          <w:szCs w:val="20"/>
        </w:rPr>
        <w:t></w:t>
      </w:r>
      <w:r w:rsidRPr="00DB639C">
        <w:rPr>
          <w:rFonts w:ascii="Times New Roman" w:eastAsia="Wingdings" w:hAnsi="Times New Roman"/>
          <w:sz w:val="20"/>
          <w:szCs w:val="20"/>
        </w:rPr>
        <w:t></w:t>
      </w:r>
      <w:r w:rsidRPr="00DB639C">
        <w:rPr>
          <w:rFonts w:ascii="Times New Roman" w:eastAsia="Wingdings" w:hAnsi="Times New Roman"/>
          <w:sz w:val="20"/>
          <w:szCs w:val="20"/>
        </w:rPr>
        <w:t></w:t>
      </w:r>
    </w:p>
    <w:p w:rsidR="00894434" w:rsidRPr="00DB639C" w:rsidRDefault="00894434" w:rsidP="00894434">
      <w:pPr>
        <w:jc w:val="both"/>
        <w:rPr>
          <w:rFonts w:ascii="Times New Roman" w:hAnsi="Times New Roman"/>
        </w:rPr>
      </w:pPr>
    </w:p>
    <w:p w:rsidR="00894434" w:rsidRPr="00DB639C" w:rsidRDefault="00894434" w:rsidP="00894434">
      <w:pPr>
        <w:spacing w:line="360" w:lineRule="auto"/>
        <w:jc w:val="both"/>
        <w:rPr>
          <w:rFonts w:ascii="Times New Roman" w:hAnsi="Times New Roman"/>
          <w:b/>
          <w:bCs/>
        </w:rPr>
      </w:pPr>
      <w:r w:rsidRPr="00DB639C">
        <w:rPr>
          <w:rFonts w:ascii="Times New Roman" w:hAnsi="Times New Roman"/>
          <w:b/>
        </w:rPr>
        <w:t>Súčasťou výročnej správy sú aj údaje o plnení rozpočtu k 31.12.</w:t>
      </w:r>
      <w:r w:rsidR="006E4AF4" w:rsidRPr="00DB639C">
        <w:rPr>
          <w:rFonts w:ascii="Times New Roman" w:hAnsi="Times New Roman"/>
          <w:b/>
        </w:rPr>
        <w:t>2021</w:t>
      </w:r>
    </w:p>
    <w:p w:rsidR="00894434" w:rsidRPr="00DB639C" w:rsidRDefault="00894434" w:rsidP="00894434">
      <w:pPr>
        <w:spacing w:line="100" w:lineRule="atLeast"/>
        <w:jc w:val="both"/>
        <w:rPr>
          <w:rFonts w:ascii="Times New Roman" w:hAnsi="Times New Roman"/>
          <w:b/>
          <w:bCs/>
        </w:rPr>
      </w:pPr>
    </w:p>
    <w:p w:rsidR="00894434" w:rsidRPr="00DB639C" w:rsidRDefault="00894434" w:rsidP="00894434">
      <w:pPr>
        <w:jc w:val="both"/>
        <w:rPr>
          <w:rFonts w:ascii="Times New Roman" w:hAnsi="Times New Roman"/>
        </w:rPr>
      </w:pPr>
      <w:r w:rsidRPr="00DB639C">
        <w:rPr>
          <w:rFonts w:ascii="Times New Roman" w:hAnsi="Times New Roman"/>
        </w:rPr>
        <w:t xml:space="preserve">Obec Danišovce v zmysle § 16 zákona č. 583/2004 </w:t>
      </w:r>
      <w:proofErr w:type="spellStart"/>
      <w:r w:rsidRPr="00DB639C">
        <w:rPr>
          <w:rFonts w:ascii="Times New Roman" w:hAnsi="Times New Roman"/>
        </w:rPr>
        <w:t>Z.z</w:t>
      </w:r>
      <w:proofErr w:type="spellEnd"/>
      <w:r w:rsidRPr="00DB639C">
        <w:rPr>
          <w:rFonts w:ascii="Times New Roman" w:hAnsi="Times New Roman"/>
        </w:rPr>
        <w:t xml:space="preserve">. o rozpočtových pravidlách územnej samosprávy a o zmene a doplnení niektorých zákonov v znení neskorších predpisov spracovala </w:t>
      </w:r>
      <w:r w:rsidR="00B7293B" w:rsidRPr="00DB639C">
        <w:rPr>
          <w:rFonts w:ascii="Times New Roman" w:hAnsi="Times New Roman"/>
        </w:rPr>
        <w:t>túto výročnú správu</w:t>
      </w:r>
      <w:r w:rsidRPr="00DB639C">
        <w:rPr>
          <w:rFonts w:ascii="Times New Roman" w:hAnsi="Times New Roman"/>
        </w:rPr>
        <w:t xml:space="preserve"> za rok </w:t>
      </w:r>
      <w:r w:rsidR="006E4AF4" w:rsidRPr="00DB639C">
        <w:rPr>
          <w:rFonts w:ascii="Times New Roman" w:hAnsi="Times New Roman"/>
        </w:rPr>
        <w:t>2021</w:t>
      </w:r>
      <w:r w:rsidRPr="00DB639C">
        <w:rPr>
          <w:rFonts w:ascii="Times New Roman" w:hAnsi="Times New Roman"/>
        </w:rPr>
        <w:t>.</w:t>
      </w:r>
    </w:p>
    <w:p w:rsidR="00894434" w:rsidRPr="00DB639C" w:rsidRDefault="00894434" w:rsidP="00894434">
      <w:pPr>
        <w:spacing w:line="360" w:lineRule="auto"/>
        <w:jc w:val="both"/>
        <w:rPr>
          <w:rFonts w:ascii="Times New Roman" w:hAnsi="Times New Roman"/>
        </w:rPr>
      </w:pPr>
    </w:p>
    <w:p w:rsidR="00DB639C" w:rsidRDefault="00456776" w:rsidP="00DB639C">
      <w:pPr>
        <w:jc w:val="both"/>
        <w:rPr>
          <w:rFonts w:ascii="Times New Roman" w:hAnsi="Times New Roman"/>
        </w:rPr>
      </w:pPr>
      <w:r w:rsidRPr="00DB639C">
        <w:rPr>
          <w:rFonts w:ascii="Times New Roman" w:hAnsi="Times New Roman"/>
        </w:rPr>
        <w:tab/>
      </w:r>
      <w:r w:rsidR="00DB639C">
        <w:rPr>
          <w:rFonts w:ascii="Times New Roman" w:hAnsi="Times New Roman"/>
        </w:rPr>
        <w:t>Obsah:</w:t>
      </w:r>
    </w:p>
    <w:p w:rsidR="00DB639C" w:rsidRDefault="00DB639C" w:rsidP="00DB639C">
      <w:pPr>
        <w:jc w:val="both"/>
        <w:rPr>
          <w:rFonts w:ascii="Times New Roman" w:hAnsi="Times New Roman"/>
        </w:rPr>
      </w:pPr>
    </w:p>
    <w:p w:rsidR="00DB639C" w:rsidRDefault="00DB639C" w:rsidP="00DB639C">
      <w:pPr>
        <w:numPr>
          <w:ilvl w:val="0"/>
          <w:numId w:val="22"/>
        </w:numPr>
        <w:tabs>
          <w:tab w:val="left" w:pos="0"/>
        </w:tabs>
        <w:spacing w:line="360" w:lineRule="auto"/>
        <w:ind w:left="720"/>
        <w:jc w:val="both"/>
        <w:rPr>
          <w:rFonts w:ascii="Times New Roman" w:hAnsi="Times New Roman"/>
        </w:rPr>
      </w:pPr>
      <w:r>
        <w:rPr>
          <w:rFonts w:ascii="Times New Roman" w:hAnsi="Times New Roman"/>
        </w:rPr>
        <w:t xml:space="preserve"> Údaje o plnení rozpočtu v súlade s rozpočtovou klasifikáciou v členení:</w:t>
      </w:r>
    </w:p>
    <w:p w:rsidR="00DB639C" w:rsidRDefault="00DB639C" w:rsidP="00DB639C">
      <w:pPr>
        <w:numPr>
          <w:ilvl w:val="0"/>
          <w:numId w:val="23"/>
        </w:numPr>
        <w:tabs>
          <w:tab w:val="clear" w:pos="720"/>
          <w:tab w:val="left" w:pos="0"/>
        </w:tabs>
        <w:spacing w:line="360" w:lineRule="auto"/>
        <w:ind w:left="1080"/>
        <w:jc w:val="both"/>
        <w:rPr>
          <w:rFonts w:ascii="Times New Roman" w:hAnsi="Times New Roman"/>
        </w:rPr>
      </w:pPr>
      <w:r>
        <w:rPr>
          <w:rFonts w:ascii="Times New Roman" w:hAnsi="Times New Roman"/>
        </w:rPr>
        <w:t xml:space="preserve"> bežné príjmy a bežné výdavky („bežný rozpočet“),</w:t>
      </w:r>
    </w:p>
    <w:p w:rsidR="00DB639C" w:rsidRDefault="00DB639C" w:rsidP="00DB639C">
      <w:pPr>
        <w:numPr>
          <w:ilvl w:val="0"/>
          <w:numId w:val="23"/>
        </w:numPr>
        <w:tabs>
          <w:tab w:val="clear" w:pos="720"/>
          <w:tab w:val="left" w:pos="0"/>
        </w:tabs>
        <w:spacing w:line="360" w:lineRule="auto"/>
        <w:ind w:left="1080"/>
        <w:jc w:val="both"/>
        <w:rPr>
          <w:rFonts w:ascii="Times New Roman" w:hAnsi="Times New Roman"/>
        </w:rPr>
      </w:pPr>
      <w:r>
        <w:rPr>
          <w:rFonts w:ascii="Times New Roman" w:hAnsi="Times New Roman"/>
        </w:rPr>
        <w:t xml:space="preserve"> kapitálové príjmy a kapitálové výdavky („kapitálový rozpočet“),</w:t>
      </w:r>
    </w:p>
    <w:p w:rsidR="00DB639C" w:rsidRDefault="00DB639C" w:rsidP="00DB639C">
      <w:pPr>
        <w:numPr>
          <w:ilvl w:val="0"/>
          <w:numId w:val="23"/>
        </w:numPr>
        <w:tabs>
          <w:tab w:val="clear" w:pos="720"/>
          <w:tab w:val="left" w:pos="0"/>
        </w:tabs>
        <w:spacing w:line="360" w:lineRule="auto"/>
        <w:ind w:left="1080"/>
        <w:jc w:val="both"/>
        <w:rPr>
          <w:rFonts w:ascii="Times New Roman" w:hAnsi="Times New Roman"/>
        </w:rPr>
      </w:pPr>
      <w:r>
        <w:rPr>
          <w:rFonts w:ascii="Times New Roman" w:hAnsi="Times New Roman"/>
        </w:rPr>
        <w:t xml:space="preserve"> finančné operácie.</w:t>
      </w:r>
    </w:p>
    <w:p w:rsidR="00DB639C" w:rsidRDefault="00DB639C" w:rsidP="00DB639C">
      <w:pPr>
        <w:tabs>
          <w:tab w:val="left" w:pos="360"/>
        </w:tabs>
        <w:ind w:left="360"/>
        <w:jc w:val="both"/>
        <w:rPr>
          <w:rFonts w:ascii="Times New Roman" w:hAnsi="Times New Roman"/>
        </w:rPr>
      </w:pPr>
    </w:p>
    <w:p w:rsidR="00DB639C" w:rsidRDefault="00DB639C" w:rsidP="00DB639C">
      <w:pPr>
        <w:numPr>
          <w:ilvl w:val="0"/>
          <w:numId w:val="22"/>
        </w:numPr>
        <w:tabs>
          <w:tab w:val="left" w:pos="0"/>
        </w:tabs>
        <w:ind w:left="720"/>
        <w:jc w:val="both"/>
        <w:rPr>
          <w:rFonts w:ascii="Times New Roman" w:hAnsi="Times New Roman"/>
        </w:rPr>
      </w:pPr>
      <w:r>
        <w:rPr>
          <w:rFonts w:ascii="Times New Roman" w:hAnsi="Times New Roman"/>
        </w:rPr>
        <w:t xml:space="preserve"> Bilancia aktív a pasív.</w:t>
      </w:r>
    </w:p>
    <w:p w:rsidR="00DB639C" w:rsidRDefault="00DB639C" w:rsidP="00DB639C">
      <w:pPr>
        <w:tabs>
          <w:tab w:val="left" w:pos="360"/>
        </w:tabs>
        <w:ind w:left="360"/>
        <w:jc w:val="both"/>
        <w:rPr>
          <w:rFonts w:ascii="Times New Roman" w:hAnsi="Times New Roman"/>
        </w:rPr>
      </w:pPr>
    </w:p>
    <w:p w:rsidR="00DB639C" w:rsidRDefault="00DB639C" w:rsidP="00DB639C">
      <w:pPr>
        <w:numPr>
          <w:ilvl w:val="0"/>
          <w:numId w:val="22"/>
        </w:numPr>
        <w:tabs>
          <w:tab w:val="left" w:pos="0"/>
        </w:tabs>
        <w:ind w:left="720"/>
        <w:jc w:val="both"/>
        <w:rPr>
          <w:rFonts w:ascii="Times New Roman" w:hAnsi="Times New Roman"/>
        </w:rPr>
      </w:pPr>
      <w:r>
        <w:rPr>
          <w:rFonts w:ascii="Times New Roman" w:hAnsi="Times New Roman"/>
        </w:rPr>
        <w:t xml:space="preserve"> Prehľad o stave a vývoji dlhu.</w:t>
      </w:r>
    </w:p>
    <w:p w:rsidR="00DB639C" w:rsidRDefault="00DB639C" w:rsidP="00DB639C">
      <w:pPr>
        <w:tabs>
          <w:tab w:val="left" w:pos="360"/>
        </w:tabs>
        <w:ind w:left="360"/>
        <w:jc w:val="both"/>
        <w:rPr>
          <w:rFonts w:ascii="Times New Roman" w:hAnsi="Times New Roman"/>
        </w:rPr>
      </w:pPr>
    </w:p>
    <w:p w:rsidR="00DB639C" w:rsidRDefault="00DB639C" w:rsidP="00DB639C">
      <w:pPr>
        <w:numPr>
          <w:ilvl w:val="0"/>
          <w:numId w:val="22"/>
        </w:numPr>
        <w:tabs>
          <w:tab w:val="left" w:pos="0"/>
        </w:tabs>
        <w:ind w:left="720"/>
        <w:jc w:val="both"/>
        <w:rPr>
          <w:rFonts w:ascii="Times New Roman" w:hAnsi="Times New Roman"/>
        </w:rPr>
      </w:pPr>
      <w:r>
        <w:rPr>
          <w:rFonts w:ascii="Times New Roman" w:hAnsi="Times New Roman"/>
        </w:rPr>
        <w:t xml:space="preserve"> Údaje o hospodárení príspevkových organizácií v pôsobnosti obce.</w:t>
      </w:r>
    </w:p>
    <w:p w:rsidR="00DB639C" w:rsidRDefault="00DB639C" w:rsidP="00DB639C">
      <w:pPr>
        <w:tabs>
          <w:tab w:val="left" w:pos="360"/>
        </w:tabs>
        <w:ind w:left="360"/>
        <w:jc w:val="both"/>
        <w:rPr>
          <w:rFonts w:ascii="Times New Roman" w:hAnsi="Times New Roman"/>
        </w:rPr>
      </w:pPr>
    </w:p>
    <w:p w:rsidR="00DB639C" w:rsidRDefault="00DB639C" w:rsidP="00DB639C">
      <w:pPr>
        <w:numPr>
          <w:ilvl w:val="0"/>
          <w:numId w:val="22"/>
        </w:numPr>
        <w:tabs>
          <w:tab w:val="left" w:pos="0"/>
        </w:tabs>
        <w:ind w:left="720"/>
        <w:jc w:val="both"/>
        <w:rPr>
          <w:rFonts w:ascii="Times New Roman" w:hAnsi="Times New Roman"/>
        </w:rPr>
      </w:pPr>
      <w:r>
        <w:rPr>
          <w:rFonts w:ascii="Times New Roman" w:hAnsi="Times New Roman"/>
        </w:rPr>
        <w:t xml:space="preserve"> Prehľad o poskytnutých dotáciách v členení podľa jednotlivých príjemcov.</w:t>
      </w:r>
    </w:p>
    <w:p w:rsidR="00DB639C" w:rsidRDefault="00DB639C" w:rsidP="00DB639C">
      <w:pPr>
        <w:tabs>
          <w:tab w:val="left" w:pos="360"/>
        </w:tabs>
        <w:ind w:left="360"/>
        <w:jc w:val="both"/>
        <w:rPr>
          <w:rFonts w:ascii="Times New Roman" w:hAnsi="Times New Roman"/>
        </w:rPr>
      </w:pPr>
    </w:p>
    <w:p w:rsidR="00DB639C" w:rsidRDefault="00DB639C" w:rsidP="00DB639C">
      <w:pPr>
        <w:numPr>
          <w:ilvl w:val="0"/>
          <w:numId w:val="22"/>
        </w:numPr>
        <w:tabs>
          <w:tab w:val="left" w:pos="0"/>
        </w:tabs>
        <w:ind w:left="720"/>
        <w:jc w:val="both"/>
        <w:rPr>
          <w:rFonts w:ascii="Times New Roman" w:hAnsi="Times New Roman"/>
        </w:rPr>
      </w:pPr>
      <w:r>
        <w:rPr>
          <w:rFonts w:ascii="Times New Roman" w:hAnsi="Times New Roman"/>
        </w:rPr>
        <w:t xml:space="preserve"> Údaje o nákladoch a výnosoch podnikateľskej činnosti.</w:t>
      </w:r>
    </w:p>
    <w:p w:rsidR="00DB639C" w:rsidRDefault="00DB639C" w:rsidP="00DB639C">
      <w:pPr>
        <w:tabs>
          <w:tab w:val="left" w:pos="360"/>
        </w:tabs>
        <w:ind w:left="360"/>
        <w:jc w:val="both"/>
        <w:rPr>
          <w:rFonts w:ascii="Times New Roman" w:hAnsi="Times New Roman"/>
          <w:i/>
          <w:iCs/>
        </w:rPr>
      </w:pPr>
    </w:p>
    <w:p w:rsidR="00DB639C" w:rsidRDefault="00DB639C" w:rsidP="00DB639C">
      <w:pPr>
        <w:numPr>
          <w:ilvl w:val="0"/>
          <w:numId w:val="22"/>
        </w:numPr>
        <w:tabs>
          <w:tab w:val="left" w:pos="0"/>
        </w:tabs>
        <w:ind w:left="720"/>
        <w:jc w:val="both"/>
        <w:rPr>
          <w:rFonts w:ascii="Times New Roman" w:hAnsi="Times New Roman"/>
        </w:rPr>
      </w:pPr>
      <w:r>
        <w:rPr>
          <w:rFonts w:ascii="Times New Roman" w:hAnsi="Times New Roman"/>
        </w:rPr>
        <w:t xml:space="preserve"> Hodnotenie plnenia programov obce.</w:t>
      </w:r>
    </w:p>
    <w:p w:rsidR="00DB639C" w:rsidRDefault="00DB639C" w:rsidP="00DB639C">
      <w:pPr>
        <w:tabs>
          <w:tab w:val="left" w:pos="360"/>
        </w:tabs>
        <w:ind w:left="360"/>
        <w:jc w:val="both"/>
        <w:rPr>
          <w:rFonts w:ascii="Times New Roman" w:hAnsi="Times New Roman"/>
        </w:rPr>
      </w:pPr>
    </w:p>
    <w:p w:rsidR="00DB639C" w:rsidRDefault="00DB639C" w:rsidP="00DB639C">
      <w:pPr>
        <w:jc w:val="both"/>
        <w:rPr>
          <w:rFonts w:ascii="Times New Roman" w:hAnsi="Times New Roman"/>
        </w:rPr>
      </w:pPr>
    </w:p>
    <w:p w:rsidR="00DB639C" w:rsidRDefault="00DB639C" w:rsidP="00DB639C">
      <w:pPr>
        <w:pStyle w:val="Zkladntext"/>
        <w:jc w:val="center"/>
        <w:rPr>
          <w:rFonts w:ascii="Wingdings" w:eastAsia="Wingdings" w:hAnsi="Wingdings" w:cs="Wingdings"/>
          <w:sz w:val="20"/>
          <w:szCs w:val="20"/>
        </w:rPr>
      </w:pP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r>
        <w:rPr>
          <w:rFonts w:ascii="Wingdings" w:eastAsia="Wingdings" w:hAnsi="Wingdings" w:cs="Wingdings"/>
          <w:sz w:val="20"/>
          <w:szCs w:val="20"/>
        </w:rPr>
        <w:t></w:t>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p>
    <w:p w:rsidR="00DB639C" w:rsidRDefault="00DB639C" w:rsidP="00DB639C">
      <w:pPr>
        <w:tabs>
          <w:tab w:val="left" w:pos="360"/>
        </w:tabs>
        <w:spacing w:line="360" w:lineRule="auto"/>
        <w:jc w:val="both"/>
        <w:rPr>
          <w:rFonts w:ascii="Times New Roman" w:hAnsi="Times New Roman"/>
          <w:b/>
          <w:bCs/>
          <w:sz w:val="28"/>
          <w:szCs w:val="28"/>
        </w:rPr>
      </w:pPr>
      <w:r>
        <w:rPr>
          <w:rFonts w:ascii="Times New Roman" w:hAnsi="Times New Roman"/>
          <w:b/>
          <w:bCs/>
          <w:sz w:val="28"/>
          <w:szCs w:val="28"/>
        </w:rPr>
        <w:t>1. Údaje o plnení rozpočtu roku 2021</w:t>
      </w:r>
    </w:p>
    <w:p w:rsidR="00DB639C" w:rsidRDefault="00DB639C" w:rsidP="00DB639C">
      <w:pPr>
        <w:spacing w:line="360" w:lineRule="auto"/>
        <w:jc w:val="both"/>
        <w:rPr>
          <w:rFonts w:ascii="Times New Roman" w:hAnsi="Times New Roman"/>
        </w:rPr>
      </w:pPr>
      <w:r>
        <w:rPr>
          <w:rFonts w:ascii="Times New Roman" w:hAnsi="Times New Roman"/>
        </w:rPr>
        <w:tab/>
      </w:r>
    </w:p>
    <w:p w:rsidR="00DB639C" w:rsidRDefault="00DB639C" w:rsidP="00DB639C">
      <w:pPr>
        <w:jc w:val="both"/>
        <w:rPr>
          <w:rFonts w:ascii="Times New Roman" w:hAnsi="Times New Roman"/>
          <w:b/>
          <w:bCs/>
        </w:rPr>
      </w:pPr>
      <w:r>
        <w:rPr>
          <w:rFonts w:ascii="Times New Roman" w:hAnsi="Times New Roman"/>
          <w:b/>
          <w:bCs/>
        </w:rPr>
        <w:t>Bežný rozpočet</w:t>
      </w: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r>
        <w:rPr>
          <w:rFonts w:ascii="Times New Roman" w:hAnsi="Times New Roman"/>
          <w:b/>
          <w:bCs/>
          <w:noProof/>
          <w:lang w:eastAsia="sk-SK"/>
        </w:rPr>
        <w:lastRenderedPageBreak/>
        <w:drawing>
          <wp:anchor distT="0" distB="0" distL="0" distR="0" simplePos="0" relativeHeight="251659264" behindDoc="0" locked="0" layoutInCell="0" allowOverlap="1">
            <wp:simplePos x="0" y="0"/>
            <wp:positionH relativeFrom="column">
              <wp:align>center</wp:align>
            </wp:positionH>
            <wp:positionV relativeFrom="paragraph">
              <wp:posOffset>635</wp:posOffset>
            </wp:positionV>
            <wp:extent cx="6120765" cy="2267585"/>
            <wp:effectExtent l="0" t="0" r="0" b="0"/>
            <wp:wrapTopAndBottom/>
            <wp:docPr id="26" name="Obrázok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1"/>
                    <pic:cNvPicPr>
                      <a:picLocks noChangeAspect="1" noChangeArrowheads="1"/>
                    </pic:cNvPicPr>
                  </pic:nvPicPr>
                  <pic:blipFill>
                    <a:blip r:embed="rId13"/>
                    <a:stretch>
                      <a:fillRect/>
                    </a:stretch>
                  </pic:blipFill>
                  <pic:spPr bwMode="auto">
                    <a:xfrm>
                      <a:off x="0" y="0"/>
                      <a:ext cx="6120765" cy="2267585"/>
                    </a:xfrm>
                    <a:prstGeom prst="rect">
                      <a:avLst/>
                    </a:prstGeom>
                  </pic:spPr>
                </pic:pic>
              </a:graphicData>
            </a:graphic>
          </wp:anchor>
        </w:drawing>
      </w:r>
      <w:r>
        <w:rPr>
          <w:rFonts w:ascii="Times New Roman" w:hAnsi="Times New Roman"/>
          <w:b/>
          <w:bCs/>
        </w:rPr>
        <w:tab/>
      </w: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r>
        <w:rPr>
          <w:rFonts w:ascii="Times New Roman" w:hAnsi="Times New Roman"/>
          <w:b/>
          <w:bCs/>
          <w:noProof/>
          <w:lang w:eastAsia="sk-SK"/>
        </w:rPr>
        <w:drawing>
          <wp:anchor distT="0" distB="0" distL="0" distR="0" simplePos="0" relativeHeight="251660288" behindDoc="0" locked="0" layoutInCell="0" allowOverlap="1">
            <wp:simplePos x="0" y="0"/>
            <wp:positionH relativeFrom="column">
              <wp:align>center</wp:align>
            </wp:positionH>
            <wp:positionV relativeFrom="paragraph">
              <wp:posOffset>635</wp:posOffset>
            </wp:positionV>
            <wp:extent cx="6120765" cy="3456305"/>
            <wp:effectExtent l="0" t="0" r="0" b="0"/>
            <wp:wrapTopAndBottom/>
            <wp:docPr id="27" name="Obrázok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2"/>
                    <pic:cNvPicPr>
                      <a:picLocks noChangeAspect="1" noChangeArrowheads="1"/>
                    </pic:cNvPicPr>
                  </pic:nvPicPr>
                  <pic:blipFill>
                    <a:blip r:embed="rId14"/>
                    <a:stretch>
                      <a:fillRect/>
                    </a:stretch>
                  </pic:blipFill>
                  <pic:spPr bwMode="auto">
                    <a:xfrm>
                      <a:off x="0" y="0"/>
                      <a:ext cx="6120765" cy="3456305"/>
                    </a:xfrm>
                    <a:prstGeom prst="rect">
                      <a:avLst/>
                    </a:prstGeom>
                  </pic:spPr>
                </pic:pic>
              </a:graphicData>
            </a:graphic>
          </wp:anchor>
        </w:drawing>
      </w: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r>
        <w:rPr>
          <w:rFonts w:ascii="Times New Roman" w:hAnsi="Times New Roman"/>
          <w:b/>
          <w:bCs/>
          <w:noProof/>
          <w:lang w:eastAsia="sk-SK"/>
        </w:rPr>
        <w:lastRenderedPageBreak/>
        <w:drawing>
          <wp:anchor distT="0" distB="0" distL="0" distR="0" simplePos="0" relativeHeight="251661312" behindDoc="0" locked="0" layoutInCell="0" allowOverlap="1">
            <wp:simplePos x="0" y="0"/>
            <wp:positionH relativeFrom="column">
              <wp:align>center</wp:align>
            </wp:positionH>
            <wp:positionV relativeFrom="paragraph">
              <wp:posOffset>635</wp:posOffset>
            </wp:positionV>
            <wp:extent cx="6120765" cy="6625590"/>
            <wp:effectExtent l="0" t="0" r="0" b="0"/>
            <wp:wrapTopAndBottom/>
            <wp:docPr id="28" name="Obrázok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3"/>
                    <pic:cNvPicPr>
                      <a:picLocks noChangeAspect="1" noChangeArrowheads="1"/>
                    </pic:cNvPicPr>
                  </pic:nvPicPr>
                  <pic:blipFill>
                    <a:blip r:embed="rId15"/>
                    <a:stretch>
                      <a:fillRect/>
                    </a:stretch>
                  </pic:blipFill>
                  <pic:spPr bwMode="auto">
                    <a:xfrm>
                      <a:off x="0" y="0"/>
                      <a:ext cx="6120765" cy="6625590"/>
                    </a:xfrm>
                    <a:prstGeom prst="rect">
                      <a:avLst/>
                    </a:prstGeom>
                  </pic:spPr>
                </pic:pic>
              </a:graphicData>
            </a:graphic>
          </wp:anchor>
        </w:drawing>
      </w: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r>
        <w:rPr>
          <w:rFonts w:ascii="Times New Roman" w:hAnsi="Times New Roman"/>
          <w:b/>
          <w:bCs/>
        </w:rPr>
        <w:t>Kapitálový rozpočet</w:t>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r>
        <w:rPr>
          <w:rFonts w:ascii="Times New Roman" w:hAnsi="Times New Roman"/>
          <w:noProof/>
          <w:lang w:eastAsia="sk-SK"/>
        </w:rPr>
        <w:drawing>
          <wp:anchor distT="0" distB="0" distL="0" distR="0" simplePos="0" relativeHeight="251662336" behindDoc="0" locked="0" layoutInCell="0" allowOverlap="1">
            <wp:simplePos x="0" y="0"/>
            <wp:positionH relativeFrom="column">
              <wp:posOffset>0</wp:posOffset>
            </wp:positionH>
            <wp:positionV relativeFrom="paragraph">
              <wp:posOffset>118110</wp:posOffset>
            </wp:positionV>
            <wp:extent cx="6120765" cy="1063625"/>
            <wp:effectExtent l="0" t="0" r="0" b="0"/>
            <wp:wrapTopAndBottom/>
            <wp:docPr id="29" name="Obrázok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4"/>
                    <pic:cNvPicPr>
                      <a:picLocks noChangeAspect="1" noChangeArrowheads="1"/>
                    </pic:cNvPicPr>
                  </pic:nvPicPr>
                  <pic:blipFill>
                    <a:blip r:embed="rId16"/>
                    <a:stretch>
                      <a:fillRect/>
                    </a:stretch>
                  </pic:blipFill>
                  <pic:spPr bwMode="auto">
                    <a:xfrm>
                      <a:off x="0" y="0"/>
                      <a:ext cx="6120765" cy="1063625"/>
                    </a:xfrm>
                    <a:prstGeom prst="rect">
                      <a:avLst/>
                    </a:prstGeom>
                  </pic:spPr>
                </pic:pic>
              </a:graphicData>
            </a:graphic>
          </wp:anchor>
        </w:drawing>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r>
        <w:rPr>
          <w:rFonts w:ascii="Times New Roman" w:hAnsi="Times New Roman"/>
          <w:noProof/>
          <w:lang w:eastAsia="sk-SK"/>
        </w:rPr>
        <w:lastRenderedPageBreak/>
        <w:drawing>
          <wp:anchor distT="0" distB="0" distL="0" distR="0" simplePos="0" relativeHeight="251663360" behindDoc="0" locked="0" layoutInCell="0" allowOverlap="1">
            <wp:simplePos x="0" y="0"/>
            <wp:positionH relativeFrom="column">
              <wp:align>center</wp:align>
            </wp:positionH>
            <wp:positionV relativeFrom="paragraph">
              <wp:posOffset>635</wp:posOffset>
            </wp:positionV>
            <wp:extent cx="6120765" cy="2531745"/>
            <wp:effectExtent l="0" t="0" r="0" b="0"/>
            <wp:wrapTopAndBottom/>
            <wp:docPr id="30" name="Obrázok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5"/>
                    <pic:cNvPicPr>
                      <a:picLocks noChangeAspect="1" noChangeArrowheads="1"/>
                    </pic:cNvPicPr>
                  </pic:nvPicPr>
                  <pic:blipFill>
                    <a:blip r:embed="rId17"/>
                    <a:stretch>
                      <a:fillRect/>
                    </a:stretch>
                  </pic:blipFill>
                  <pic:spPr bwMode="auto">
                    <a:xfrm>
                      <a:off x="0" y="0"/>
                      <a:ext cx="6120765" cy="2531745"/>
                    </a:xfrm>
                    <a:prstGeom prst="rect">
                      <a:avLst/>
                    </a:prstGeom>
                  </pic:spPr>
                </pic:pic>
              </a:graphicData>
            </a:graphic>
          </wp:anchor>
        </w:drawing>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p>
    <w:p w:rsidR="00DB639C" w:rsidRDefault="00DB639C" w:rsidP="00DB639C">
      <w:pPr>
        <w:jc w:val="both"/>
        <w:rPr>
          <w:rFonts w:ascii="Times New Roman" w:hAnsi="Times New Roman"/>
          <w:b/>
          <w:bCs/>
        </w:rPr>
      </w:pPr>
      <w:r>
        <w:rPr>
          <w:rFonts w:ascii="Times New Roman" w:hAnsi="Times New Roman"/>
          <w:b/>
          <w:bCs/>
        </w:rPr>
        <w:t>Finančné operácie</w:t>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r>
        <w:rPr>
          <w:rFonts w:ascii="Times New Roman" w:hAnsi="Times New Roman"/>
          <w:noProof/>
          <w:lang w:eastAsia="sk-SK"/>
        </w:rPr>
        <w:drawing>
          <wp:anchor distT="0" distB="0" distL="0" distR="0" simplePos="0" relativeHeight="251664384" behindDoc="0" locked="0" layoutInCell="0" allowOverlap="1">
            <wp:simplePos x="0" y="0"/>
            <wp:positionH relativeFrom="column">
              <wp:align>center</wp:align>
            </wp:positionH>
            <wp:positionV relativeFrom="paragraph">
              <wp:posOffset>635</wp:posOffset>
            </wp:positionV>
            <wp:extent cx="6120765" cy="1856105"/>
            <wp:effectExtent l="0" t="0" r="0" b="0"/>
            <wp:wrapTopAndBottom/>
            <wp:docPr id="31" name="Obrázok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6"/>
                    <pic:cNvPicPr>
                      <a:picLocks noChangeAspect="1" noChangeArrowheads="1"/>
                    </pic:cNvPicPr>
                  </pic:nvPicPr>
                  <pic:blipFill>
                    <a:blip r:embed="rId18"/>
                    <a:stretch>
                      <a:fillRect/>
                    </a:stretch>
                  </pic:blipFill>
                  <pic:spPr bwMode="auto">
                    <a:xfrm>
                      <a:off x="0" y="0"/>
                      <a:ext cx="6120765" cy="1856105"/>
                    </a:xfrm>
                    <a:prstGeom prst="rect">
                      <a:avLst/>
                    </a:prstGeom>
                  </pic:spPr>
                </pic:pic>
              </a:graphicData>
            </a:graphic>
          </wp:anchor>
        </w:drawing>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r>
        <w:rPr>
          <w:rFonts w:ascii="Times New Roman" w:hAnsi="Times New Roman"/>
          <w:noProof/>
          <w:lang w:eastAsia="sk-SK"/>
        </w:rPr>
        <w:drawing>
          <wp:anchor distT="0" distB="0" distL="0" distR="0" simplePos="0" relativeHeight="251665408" behindDoc="0" locked="0" layoutInCell="0" allowOverlap="1">
            <wp:simplePos x="0" y="0"/>
            <wp:positionH relativeFrom="column">
              <wp:posOffset>0</wp:posOffset>
            </wp:positionH>
            <wp:positionV relativeFrom="paragraph">
              <wp:posOffset>22860</wp:posOffset>
            </wp:positionV>
            <wp:extent cx="6120765" cy="1731645"/>
            <wp:effectExtent l="0" t="0" r="0" b="0"/>
            <wp:wrapTopAndBottom/>
            <wp:docPr id="32" name="Obrázok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10"/>
                    <pic:cNvPicPr>
                      <a:picLocks noChangeAspect="1" noChangeArrowheads="1"/>
                    </pic:cNvPicPr>
                  </pic:nvPicPr>
                  <pic:blipFill>
                    <a:blip r:embed="rId19"/>
                    <a:stretch>
                      <a:fillRect/>
                    </a:stretch>
                  </pic:blipFill>
                  <pic:spPr bwMode="auto">
                    <a:xfrm>
                      <a:off x="0" y="0"/>
                      <a:ext cx="6120765" cy="1731645"/>
                    </a:xfrm>
                    <a:prstGeom prst="rect">
                      <a:avLst/>
                    </a:prstGeom>
                  </pic:spPr>
                </pic:pic>
              </a:graphicData>
            </a:graphic>
          </wp:anchor>
        </w:drawing>
      </w: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p>
    <w:p w:rsidR="00DB639C" w:rsidRDefault="00DB639C" w:rsidP="00DB639C">
      <w:pPr>
        <w:jc w:val="both"/>
        <w:rPr>
          <w:rFonts w:ascii="Times New Roman" w:hAnsi="Times New Roman"/>
          <w:b/>
          <w:bCs/>
        </w:rPr>
      </w:pPr>
      <w:r>
        <w:rPr>
          <w:rFonts w:ascii="Times New Roman" w:hAnsi="Times New Roman"/>
          <w:b/>
          <w:bCs/>
        </w:rPr>
        <w:t>Výsledok hospodárenia</w:t>
      </w:r>
    </w:p>
    <w:p w:rsidR="00DB639C" w:rsidRDefault="00DB639C" w:rsidP="00DB639C">
      <w:pPr>
        <w:spacing w:line="360" w:lineRule="auto"/>
        <w:jc w:val="both"/>
        <w:rPr>
          <w:rFonts w:ascii="Times New Roman" w:hAnsi="Times New Roman"/>
        </w:rPr>
      </w:pPr>
    </w:p>
    <w:p w:rsidR="00DB639C" w:rsidRDefault="00DB639C" w:rsidP="00DB639C">
      <w:pPr>
        <w:jc w:val="both"/>
      </w:pPr>
      <w:r>
        <w:rPr>
          <w:noProof/>
          <w:lang w:eastAsia="sk-SK"/>
        </w:rPr>
        <w:lastRenderedPageBreak/>
        <w:drawing>
          <wp:anchor distT="0" distB="0" distL="0" distR="0" simplePos="0" relativeHeight="251666432" behindDoc="0" locked="0" layoutInCell="0" allowOverlap="1">
            <wp:simplePos x="0" y="0"/>
            <wp:positionH relativeFrom="column">
              <wp:align>center</wp:align>
            </wp:positionH>
            <wp:positionV relativeFrom="paragraph">
              <wp:posOffset>635</wp:posOffset>
            </wp:positionV>
            <wp:extent cx="6120765" cy="3041015"/>
            <wp:effectExtent l="0" t="0" r="0" b="0"/>
            <wp:wrapTopAndBottom/>
            <wp:docPr id="33" name="Obrázok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7"/>
                    <pic:cNvPicPr>
                      <a:picLocks noChangeAspect="1" noChangeArrowheads="1"/>
                    </pic:cNvPicPr>
                  </pic:nvPicPr>
                  <pic:blipFill>
                    <a:blip r:embed="rId20"/>
                    <a:stretch>
                      <a:fillRect/>
                    </a:stretch>
                  </pic:blipFill>
                  <pic:spPr bwMode="auto">
                    <a:xfrm>
                      <a:off x="0" y="0"/>
                      <a:ext cx="6120765" cy="3041015"/>
                    </a:xfrm>
                    <a:prstGeom prst="rect">
                      <a:avLst/>
                    </a:prstGeom>
                  </pic:spPr>
                </pic:pic>
              </a:graphicData>
            </a:graphic>
          </wp:anchor>
        </w:drawing>
      </w:r>
      <w:r>
        <w:rPr>
          <w:rFonts w:ascii="Times New Roman" w:hAnsi="Times New Roman"/>
          <w:color w:val="000000"/>
        </w:rPr>
        <w:t xml:space="preserve">Prebytok rozpočtu obce za r. 2021 podľa ustanovení zákona č. 583/2004 </w:t>
      </w:r>
      <w:proofErr w:type="spellStart"/>
      <w:r>
        <w:rPr>
          <w:rFonts w:ascii="Times New Roman" w:hAnsi="Times New Roman"/>
          <w:color w:val="000000"/>
        </w:rPr>
        <w:t>Z.z</w:t>
      </w:r>
      <w:proofErr w:type="spellEnd"/>
      <w:r>
        <w:rPr>
          <w:rFonts w:ascii="Times New Roman" w:hAnsi="Times New Roman"/>
          <w:color w:val="000000"/>
        </w:rPr>
        <w:t>. je vykázaný vo výške</w:t>
      </w:r>
      <w:r>
        <w:rPr>
          <w:rFonts w:ascii="Times New Roman" w:hAnsi="Times New Roman"/>
          <w:b/>
          <w:bCs/>
          <w:color w:val="000000"/>
        </w:rPr>
        <w:t xml:space="preserve"> 132.370,93 EUR</w:t>
      </w:r>
      <w:r>
        <w:rPr>
          <w:rFonts w:ascii="Times New Roman" w:hAnsi="Times New Roman"/>
          <w:color w:val="000000"/>
        </w:rPr>
        <w:t xml:space="preserve">. </w:t>
      </w:r>
      <w:r>
        <w:rPr>
          <w:rFonts w:ascii="Times New Roman" w:hAnsi="Times New Roman"/>
        </w:rPr>
        <w:t xml:space="preserve">Po započítaní </w:t>
      </w:r>
      <w:r>
        <w:rPr>
          <w:rFonts w:ascii="Times New Roman" w:hAnsi="Times New Roman"/>
          <w:color w:val="000000"/>
        </w:rPr>
        <w:t>schod</w:t>
      </w:r>
      <w:r>
        <w:rPr>
          <w:rFonts w:ascii="Times New Roman" w:hAnsi="Times New Roman"/>
        </w:rPr>
        <w:t xml:space="preserve">ku finančných operácií je vykázaný celkový prebytok vo výške </w:t>
      </w:r>
      <w:r>
        <w:rPr>
          <w:rFonts w:ascii="Times New Roman" w:hAnsi="Times New Roman"/>
          <w:b/>
          <w:bCs/>
        </w:rPr>
        <w:t>106.431,62 EUR.</w:t>
      </w:r>
      <w:r>
        <w:rPr>
          <w:rFonts w:ascii="Times New Roman" w:hAnsi="Times New Roman"/>
        </w:rPr>
        <w:t xml:space="preserve"> </w:t>
      </w:r>
    </w:p>
    <w:p w:rsidR="00DB639C" w:rsidRDefault="00DB639C" w:rsidP="00DB639C">
      <w:pPr>
        <w:jc w:val="both"/>
        <w:rPr>
          <w:rFonts w:ascii="Times New Roman" w:hAnsi="Times New Roman"/>
        </w:rPr>
      </w:pPr>
      <w:r>
        <w:rPr>
          <w:rFonts w:ascii="Times New Roman" w:hAnsi="Times New Roman"/>
        </w:rPr>
        <w:t xml:space="preserve">Z prebytku sa vylučujú nevyčerpané účelovo určené prostriedky poskytnuté v predchádzajúcom rozpočtovom roku zo štátneho rozpočtu vo výške </w:t>
      </w:r>
      <w:r>
        <w:rPr>
          <w:rFonts w:ascii="Times New Roman" w:hAnsi="Times New Roman"/>
          <w:b/>
          <w:bCs/>
          <w:color w:val="000000"/>
        </w:rPr>
        <w:t>105 477,21 EUR</w:t>
      </w:r>
      <w:r>
        <w:rPr>
          <w:rFonts w:ascii="Times New Roman" w:hAnsi="Times New Roman"/>
          <w:color w:val="000000"/>
        </w:rPr>
        <w:t>.</w:t>
      </w:r>
    </w:p>
    <w:p w:rsidR="00DB639C" w:rsidRDefault="00DB639C" w:rsidP="00DB639C">
      <w:pPr>
        <w:jc w:val="both"/>
        <w:rPr>
          <w:rFonts w:ascii="Times New Roman" w:hAnsi="Times New Roman"/>
          <w:color w:val="C9211E"/>
        </w:rPr>
      </w:pPr>
    </w:p>
    <w:p w:rsidR="00DB639C" w:rsidRDefault="00DB639C" w:rsidP="00DB639C">
      <w:pPr>
        <w:jc w:val="both"/>
      </w:pPr>
      <w:r>
        <w:rPr>
          <w:rFonts w:ascii="Times New Roman" w:eastAsia="Arial;Arial" w:hAnsi="Times New Roman" w:cs="Arial;Arial"/>
          <w:color w:val="000000"/>
        </w:rPr>
        <w:t>O</w:t>
      </w:r>
      <w:r>
        <w:rPr>
          <w:rFonts w:ascii="Times New Roman" w:hAnsi="Times New Roman"/>
          <w:color w:val="000000"/>
        </w:rPr>
        <w:t>bec Danišovce za r. 2021 vykázala účtovný výsledok hospodárenia vo výške</w:t>
      </w:r>
      <w:r>
        <w:rPr>
          <w:rFonts w:ascii="Times New Roman" w:hAnsi="Times New Roman"/>
          <w:color w:val="C9211E"/>
        </w:rPr>
        <w:t xml:space="preserve"> </w:t>
      </w:r>
      <w:r>
        <w:rPr>
          <w:rFonts w:ascii="Times New Roman" w:hAnsi="Times New Roman"/>
          <w:b/>
          <w:bCs/>
          <w:color w:val="C9211E"/>
        </w:rPr>
        <w:t>-</w:t>
      </w:r>
      <w:r>
        <w:rPr>
          <w:rFonts w:ascii="Times New Roman" w:hAnsi="Times New Roman"/>
          <w:b/>
          <w:bCs/>
          <w:color w:val="000000"/>
        </w:rPr>
        <w:t>8.037,72</w:t>
      </w:r>
      <w:r>
        <w:rPr>
          <w:rFonts w:ascii="Times New Roman" w:hAnsi="Times New Roman"/>
          <w:color w:val="000000"/>
        </w:rPr>
        <w:t xml:space="preserve"> </w:t>
      </w:r>
      <w:r>
        <w:rPr>
          <w:rFonts w:ascii="Times New Roman" w:hAnsi="Times New Roman"/>
          <w:b/>
          <w:bCs/>
          <w:color w:val="000000"/>
        </w:rPr>
        <w:t>EUR.</w:t>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color w:val="CE181E"/>
          <w:shd w:val="clear" w:color="auto" w:fill="FFFF00"/>
        </w:rPr>
      </w:pPr>
      <w:r>
        <w:rPr>
          <w:rFonts w:ascii="Times New Roman" w:eastAsia="Arial;Arial" w:hAnsi="Times New Roman" w:cs="Arial;Arial"/>
          <w:color w:val="000000"/>
        </w:rPr>
        <w:t xml:space="preserve">Výsledok hospodárenia obce podľa metodiky ESA 2010 je </w:t>
      </w:r>
      <w:r>
        <w:rPr>
          <w:rFonts w:ascii="Times New Roman" w:eastAsia="Arial;Arial" w:hAnsi="Times New Roman" w:cs="Arial;Arial"/>
          <w:b/>
          <w:bCs/>
          <w:color w:val="000000"/>
        </w:rPr>
        <w:t>175.660 EUR:</w:t>
      </w:r>
    </w:p>
    <w:p w:rsidR="00DB639C" w:rsidRDefault="00DB639C" w:rsidP="00DB639C">
      <w:pPr>
        <w:jc w:val="both"/>
        <w:rPr>
          <w:rFonts w:ascii="Times New Roman" w:eastAsia="Arial;Arial" w:hAnsi="Times New Roman" w:cs="Arial;Arial"/>
          <w:b/>
          <w:bCs/>
        </w:rPr>
      </w:pPr>
    </w:p>
    <w:p w:rsidR="00DB639C" w:rsidRDefault="00DB639C" w:rsidP="00DB639C">
      <w:pPr>
        <w:jc w:val="both"/>
        <w:rPr>
          <w:rFonts w:ascii="Times New Roman" w:eastAsia="Arial;Arial" w:hAnsi="Times New Roman" w:cs="Arial;Arial"/>
        </w:rPr>
      </w:pPr>
      <w:r>
        <w:rPr>
          <w:rFonts w:ascii="Times New Roman" w:eastAsia="Arial;Arial" w:hAnsi="Times New Roman" w:cs="Arial;Arial"/>
          <w:noProof/>
          <w:lang w:eastAsia="sk-SK"/>
        </w:rPr>
        <w:drawing>
          <wp:anchor distT="0" distB="0" distL="0" distR="0" simplePos="0" relativeHeight="251668480" behindDoc="0" locked="0" layoutInCell="0" allowOverlap="1">
            <wp:simplePos x="0" y="0"/>
            <wp:positionH relativeFrom="column">
              <wp:align>center</wp:align>
            </wp:positionH>
            <wp:positionV relativeFrom="paragraph">
              <wp:posOffset>635</wp:posOffset>
            </wp:positionV>
            <wp:extent cx="6120765" cy="3858895"/>
            <wp:effectExtent l="0" t="0" r="0" b="0"/>
            <wp:wrapTopAndBottom/>
            <wp:docPr id="34" name="Obrázok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9"/>
                    <pic:cNvPicPr>
                      <a:picLocks noChangeAspect="1" noChangeArrowheads="1"/>
                    </pic:cNvPicPr>
                  </pic:nvPicPr>
                  <pic:blipFill>
                    <a:blip r:embed="rId21"/>
                    <a:stretch>
                      <a:fillRect/>
                    </a:stretch>
                  </pic:blipFill>
                  <pic:spPr bwMode="auto">
                    <a:xfrm>
                      <a:off x="0" y="0"/>
                      <a:ext cx="6120765" cy="3858895"/>
                    </a:xfrm>
                    <a:prstGeom prst="rect">
                      <a:avLst/>
                    </a:prstGeom>
                  </pic:spPr>
                </pic:pic>
              </a:graphicData>
            </a:graphic>
          </wp:anchor>
        </w:drawing>
      </w:r>
    </w:p>
    <w:p w:rsidR="00DB639C" w:rsidRDefault="00DB639C" w:rsidP="00DB639C">
      <w:pPr>
        <w:tabs>
          <w:tab w:val="left" w:pos="360"/>
        </w:tabs>
        <w:jc w:val="both"/>
        <w:rPr>
          <w:rFonts w:ascii="Times New Roman" w:hAnsi="Times New Roman"/>
          <w:b/>
          <w:bCs/>
          <w:sz w:val="28"/>
          <w:szCs w:val="28"/>
        </w:rPr>
      </w:pPr>
      <w:r>
        <w:rPr>
          <w:rFonts w:ascii="Times New Roman" w:hAnsi="Times New Roman"/>
          <w:b/>
          <w:bCs/>
          <w:color w:val="000000"/>
          <w:sz w:val="28"/>
          <w:szCs w:val="28"/>
        </w:rPr>
        <w:t>2. Bilancia aktív a pasív</w:t>
      </w:r>
    </w:p>
    <w:p w:rsidR="00DB639C" w:rsidRDefault="00DB639C" w:rsidP="00DB639C">
      <w:pPr>
        <w:tabs>
          <w:tab w:val="left" w:pos="360"/>
        </w:tabs>
        <w:jc w:val="both"/>
        <w:rPr>
          <w:rFonts w:ascii="Times New Roman" w:hAnsi="Times New Roman"/>
          <w:b/>
          <w:bCs/>
          <w:sz w:val="28"/>
          <w:szCs w:val="28"/>
        </w:rPr>
      </w:pPr>
    </w:p>
    <w:p w:rsidR="00DB639C" w:rsidRDefault="00DB639C" w:rsidP="00DB639C">
      <w:pPr>
        <w:tabs>
          <w:tab w:val="left" w:pos="360"/>
        </w:tabs>
        <w:jc w:val="both"/>
        <w:rPr>
          <w:rFonts w:ascii="Times New Roman" w:hAnsi="Times New Roman"/>
        </w:rPr>
      </w:pPr>
      <w:r>
        <w:rPr>
          <w:rFonts w:ascii="Times New Roman" w:hAnsi="Times New Roman"/>
          <w:b/>
          <w:bCs/>
          <w:color w:val="000000"/>
          <w:sz w:val="28"/>
          <w:szCs w:val="28"/>
        </w:rPr>
        <w:tab/>
      </w:r>
      <w:r>
        <w:rPr>
          <w:rFonts w:ascii="Times New Roman" w:hAnsi="Times New Roman"/>
          <w:b/>
          <w:bCs/>
          <w:color w:val="000000"/>
        </w:rPr>
        <w:t>A</w:t>
      </w:r>
      <w:r>
        <w:rPr>
          <w:rFonts w:ascii="Times New Roman" w:hAnsi="Times New Roman"/>
          <w:b/>
        </w:rPr>
        <w:t>ktíva</w:t>
      </w:r>
    </w:p>
    <w:p w:rsidR="00DB639C" w:rsidRDefault="00DB639C" w:rsidP="00DB639C">
      <w:pPr>
        <w:jc w:val="both"/>
        <w:rPr>
          <w:rFonts w:ascii="Times New Roman" w:hAnsi="Times New Roman"/>
          <w:b/>
        </w:rPr>
      </w:pPr>
    </w:p>
    <w:tbl>
      <w:tblPr>
        <w:tblW w:w="8628" w:type="dxa"/>
        <w:tblInd w:w="728" w:type="dxa"/>
        <w:tblLayout w:type="fixed"/>
        <w:tblCellMar>
          <w:left w:w="70" w:type="dxa"/>
          <w:right w:w="70" w:type="dxa"/>
        </w:tblCellMar>
        <w:tblLook w:val="04A0"/>
      </w:tblPr>
      <w:tblGrid>
        <w:gridCol w:w="3464"/>
        <w:gridCol w:w="2581"/>
        <w:gridCol w:w="2583"/>
      </w:tblGrid>
      <w:tr w:rsidR="00DB639C" w:rsidTr="001E49DA">
        <w:tc>
          <w:tcPr>
            <w:tcW w:w="3464" w:type="dxa"/>
            <w:tcBorders>
              <w:top w:val="single" w:sz="4" w:space="0" w:color="000000"/>
              <w:left w:val="single" w:sz="4" w:space="0" w:color="000000"/>
              <w:bottom w:val="single" w:sz="4" w:space="0" w:color="000000"/>
            </w:tcBorders>
            <w:shd w:val="clear" w:color="auto" w:fill="808080"/>
            <w:vAlign w:val="bottom"/>
          </w:tcPr>
          <w:p w:rsidR="00DB639C" w:rsidRDefault="00DB639C" w:rsidP="001E49DA">
            <w:pPr>
              <w:spacing w:line="360" w:lineRule="auto"/>
              <w:jc w:val="center"/>
              <w:rPr>
                <w:rFonts w:ascii="Times New Roman" w:hAnsi="Times New Roman"/>
                <w:b/>
                <w:color w:val="FFFFFF"/>
                <w:sz w:val="20"/>
                <w:szCs w:val="20"/>
              </w:rPr>
            </w:pPr>
            <w:r>
              <w:rPr>
                <w:rFonts w:ascii="Times New Roman" w:hAnsi="Times New Roman"/>
                <w:b/>
                <w:color w:val="FFFFFF"/>
                <w:sz w:val="20"/>
                <w:szCs w:val="20"/>
              </w:rPr>
              <w:lastRenderedPageBreak/>
              <w:t xml:space="preserve">Názov  </w:t>
            </w:r>
          </w:p>
        </w:tc>
        <w:tc>
          <w:tcPr>
            <w:tcW w:w="2581" w:type="dxa"/>
            <w:tcBorders>
              <w:top w:val="single" w:sz="4" w:space="0" w:color="000000"/>
              <w:left w:val="single" w:sz="4" w:space="0" w:color="000000"/>
              <w:bottom w:val="single" w:sz="4" w:space="0" w:color="000000"/>
            </w:tcBorders>
            <w:shd w:val="clear" w:color="auto" w:fill="808080"/>
            <w:vAlign w:val="bottom"/>
          </w:tcPr>
          <w:p w:rsidR="00DB639C" w:rsidRDefault="00DB639C" w:rsidP="001E49DA">
            <w:pPr>
              <w:spacing w:line="360" w:lineRule="auto"/>
              <w:jc w:val="center"/>
              <w:rPr>
                <w:rFonts w:ascii="Times New Roman" w:hAnsi="Times New Roman"/>
                <w:b/>
                <w:color w:val="FFFFFF"/>
                <w:sz w:val="20"/>
                <w:szCs w:val="20"/>
              </w:rPr>
            </w:pPr>
            <w:r>
              <w:rPr>
                <w:rFonts w:ascii="Times New Roman" w:hAnsi="Times New Roman"/>
                <w:b/>
                <w:color w:val="FFFFFF"/>
                <w:sz w:val="20"/>
                <w:szCs w:val="20"/>
              </w:rPr>
              <w:t>ZS  k  1.1.2021  v EUR</w:t>
            </w:r>
          </w:p>
        </w:tc>
        <w:tc>
          <w:tcPr>
            <w:tcW w:w="2583" w:type="dxa"/>
            <w:tcBorders>
              <w:top w:val="single" w:sz="4" w:space="0" w:color="000000"/>
              <w:left w:val="single" w:sz="4" w:space="0" w:color="000000"/>
              <w:bottom w:val="single" w:sz="4" w:space="0" w:color="000000"/>
              <w:right w:val="single" w:sz="4" w:space="0" w:color="000000"/>
            </w:tcBorders>
            <w:shd w:val="clear" w:color="auto" w:fill="808080"/>
            <w:vAlign w:val="bottom"/>
          </w:tcPr>
          <w:p w:rsidR="00DB639C" w:rsidRDefault="00DB639C" w:rsidP="001E49DA">
            <w:pPr>
              <w:spacing w:line="360" w:lineRule="auto"/>
              <w:jc w:val="center"/>
              <w:rPr>
                <w:rFonts w:ascii="Times New Roman" w:hAnsi="Times New Roman"/>
                <w:b/>
                <w:color w:val="FFFFFF"/>
                <w:sz w:val="20"/>
                <w:szCs w:val="20"/>
              </w:rPr>
            </w:pPr>
            <w:r>
              <w:rPr>
                <w:rFonts w:ascii="Times New Roman" w:hAnsi="Times New Roman"/>
                <w:b/>
                <w:color w:val="FFFFFF"/>
                <w:sz w:val="20"/>
                <w:szCs w:val="20"/>
              </w:rPr>
              <w:t>KZ  k  31.12.2021 v EUR</w:t>
            </w:r>
          </w:p>
        </w:tc>
      </w:tr>
      <w:tr w:rsidR="00DB639C" w:rsidTr="001E49DA">
        <w:tc>
          <w:tcPr>
            <w:tcW w:w="3464" w:type="dxa"/>
            <w:tcBorders>
              <w:top w:val="single" w:sz="4" w:space="0" w:color="000000"/>
              <w:left w:val="single" w:sz="4" w:space="0" w:color="000000"/>
              <w:bottom w:val="single" w:sz="4" w:space="0" w:color="000000"/>
            </w:tcBorders>
            <w:shd w:val="clear" w:color="auto" w:fill="CCCCCC"/>
            <w:vAlign w:val="bottom"/>
          </w:tcPr>
          <w:p w:rsidR="00DB639C" w:rsidRDefault="00DB639C" w:rsidP="001E49DA">
            <w:pPr>
              <w:spacing w:line="360" w:lineRule="auto"/>
              <w:jc w:val="both"/>
              <w:rPr>
                <w:rFonts w:ascii="Times New Roman" w:hAnsi="Times New Roman"/>
                <w:b/>
                <w:sz w:val="20"/>
                <w:szCs w:val="20"/>
              </w:rPr>
            </w:pPr>
            <w:r>
              <w:rPr>
                <w:rFonts w:ascii="Times New Roman" w:hAnsi="Times New Roman"/>
                <w:b/>
                <w:sz w:val="20"/>
                <w:szCs w:val="20"/>
              </w:rPr>
              <w:t>Majetok spolu</w:t>
            </w:r>
          </w:p>
        </w:tc>
        <w:tc>
          <w:tcPr>
            <w:tcW w:w="2581" w:type="dxa"/>
            <w:tcBorders>
              <w:top w:val="single" w:sz="4" w:space="0" w:color="000000"/>
              <w:left w:val="single" w:sz="4" w:space="0" w:color="000000"/>
              <w:bottom w:val="single" w:sz="4" w:space="0" w:color="000000"/>
            </w:tcBorders>
            <w:shd w:val="clear" w:color="auto" w:fill="CCCCCC"/>
            <w:vAlign w:val="bottom"/>
          </w:tcPr>
          <w:p w:rsidR="00DB639C" w:rsidRDefault="00DB639C" w:rsidP="001E49DA">
            <w:pPr>
              <w:snapToGrid w:val="0"/>
              <w:spacing w:line="360" w:lineRule="auto"/>
              <w:jc w:val="center"/>
              <w:rPr>
                <w:rFonts w:ascii="Times New Roman" w:hAnsi="Times New Roman"/>
                <w:b/>
                <w:bCs/>
                <w:sz w:val="20"/>
                <w:szCs w:val="20"/>
              </w:rPr>
            </w:pPr>
            <w:r>
              <w:rPr>
                <w:rFonts w:ascii="Times New Roman" w:hAnsi="Times New Roman"/>
                <w:b/>
                <w:bCs/>
                <w:sz w:val="20"/>
                <w:szCs w:val="20"/>
              </w:rPr>
              <w:t>1 587 710,69</w:t>
            </w:r>
          </w:p>
        </w:tc>
        <w:tc>
          <w:tcPr>
            <w:tcW w:w="2583" w:type="dxa"/>
            <w:tcBorders>
              <w:top w:val="single" w:sz="4" w:space="0" w:color="000000"/>
              <w:left w:val="single" w:sz="4" w:space="0" w:color="000000"/>
              <w:bottom w:val="single" w:sz="4" w:space="0" w:color="000000"/>
              <w:right w:val="single" w:sz="4" w:space="0" w:color="000000"/>
            </w:tcBorders>
            <w:shd w:val="clear" w:color="auto" w:fill="CCCCCC"/>
            <w:vAlign w:val="bottom"/>
          </w:tcPr>
          <w:p w:rsidR="00DB639C" w:rsidRDefault="00DB639C" w:rsidP="001E49DA">
            <w:pPr>
              <w:snapToGrid w:val="0"/>
              <w:spacing w:line="360" w:lineRule="auto"/>
              <w:jc w:val="center"/>
              <w:rPr>
                <w:rFonts w:ascii="Times New Roman" w:hAnsi="Times New Roman"/>
                <w:b/>
                <w:bCs/>
                <w:sz w:val="20"/>
                <w:szCs w:val="20"/>
              </w:rPr>
            </w:pPr>
            <w:r>
              <w:rPr>
                <w:rFonts w:ascii="Times New Roman" w:hAnsi="Times New Roman"/>
                <w:b/>
                <w:bCs/>
                <w:sz w:val="20"/>
                <w:szCs w:val="20"/>
              </w:rPr>
              <w:t>1 570 764,61</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b/>
                <w:sz w:val="20"/>
                <w:szCs w:val="20"/>
              </w:rPr>
            </w:pPr>
            <w:r>
              <w:rPr>
                <w:rFonts w:ascii="Times New Roman" w:hAnsi="Times New Roman"/>
                <w:b/>
                <w:sz w:val="20"/>
                <w:szCs w:val="20"/>
              </w:rPr>
              <w:t>Neobežný majetok spolu</w:t>
            </w:r>
          </w:p>
        </w:tc>
        <w:tc>
          <w:tcPr>
            <w:tcW w:w="2581" w:type="dxa"/>
            <w:tcBorders>
              <w:top w:val="single" w:sz="4" w:space="0" w:color="000000"/>
              <w:left w:val="single" w:sz="4" w:space="0" w:color="000000"/>
              <w:bottom w:val="single" w:sz="4" w:space="0" w:color="000000"/>
            </w:tcBorders>
            <w:vAlign w:val="bottom"/>
          </w:tcPr>
          <w:p w:rsidR="00DB639C" w:rsidRDefault="00446959" w:rsidP="001E49DA">
            <w:pPr>
              <w:snapToGrid w:val="0"/>
              <w:spacing w:line="360" w:lineRule="auto"/>
              <w:jc w:val="center"/>
              <w:rPr>
                <w:rFonts w:ascii="Times New Roman" w:hAnsi="Times New Roman"/>
                <w:b/>
                <w:bCs/>
                <w:sz w:val="20"/>
                <w:szCs w:val="20"/>
              </w:rPr>
            </w:pPr>
            <w:r w:rsidRPr="00446959">
              <w:fldChar w:fldCharType="begin"/>
            </w:r>
            <w:r w:rsidR="00DB639C">
              <w:rPr>
                <w:rFonts w:ascii="Times New Roman" w:hAnsi="Times New Roman"/>
                <w:b/>
                <w:bCs/>
                <w:sz w:val="20"/>
                <w:szCs w:val="20"/>
              </w:rPr>
              <w:instrText xml:space="preserve"> =sum(A3)B4:B7</w:instrText>
            </w:r>
            <w:r>
              <w:rPr>
                <w:rFonts w:ascii="Times New Roman" w:hAnsi="Times New Roman"/>
                <w:b/>
                <w:bCs/>
                <w:sz w:val="20"/>
                <w:szCs w:val="20"/>
              </w:rPr>
              <w:fldChar w:fldCharType="separate"/>
            </w:r>
            <w:r w:rsidR="00DB639C">
              <w:rPr>
                <w:rFonts w:ascii="Times New Roman" w:hAnsi="Times New Roman"/>
                <w:b/>
                <w:bCs/>
                <w:sz w:val="20"/>
                <w:szCs w:val="20"/>
              </w:rPr>
              <w:t>1 552 191,61</w:t>
            </w:r>
            <w:r>
              <w:rPr>
                <w:rFonts w:ascii="Times New Roman" w:hAnsi="Times New Roman"/>
                <w:b/>
                <w:bCs/>
                <w:sz w:val="20"/>
                <w:szCs w:val="20"/>
              </w:rPr>
              <w:fldChar w:fldCharType="end"/>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446959" w:rsidP="001E49DA">
            <w:pPr>
              <w:snapToGrid w:val="0"/>
              <w:spacing w:line="360" w:lineRule="auto"/>
              <w:jc w:val="center"/>
              <w:rPr>
                <w:rFonts w:ascii="Times New Roman" w:hAnsi="Times New Roman"/>
                <w:b/>
                <w:bCs/>
                <w:sz w:val="20"/>
                <w:szCs w:val="20"/>
              </w:rPr>
            </w:pPr>
            <w:r w:rsidRPr="00446959">
              <w:fldChar w:fldCharType="begin"/>
            </w:r>
            <w:r w:rsidR="00DB639C">
              <w:rPr>
                <w:rFonts w:ascii="Times New Roman" w:hAnsi="Times New Roman"/>
                <w:b/>
                <w:bCs/>
                <w:sz w:val="20"/>
                <w:szCs w:val="20"/>
              </w:rPr>
              <w:instrText xml:space="preserve"> =sum(B3)C4:C7</w:instrText>
            </w:r>
            <w:r>
              <w:rPr>
                <w:rFonts w:ascii="Times New Roman" w:hAnsi="Times New Roman"/>
                <w:b/>
                <w:bCs/>
                <w:sz w:val="20"/>
                <w:szCs w:val="20"/>
              </w:rPr>
              <w:fldChar w:fldCharType="separate"/>
            </w:r>
            <w:r w:rsidR="00DB639C">
              <w:rPr>
                <w:rFonts w:ascii="Times New Roman" w:hAnsi="Times New Roman"/>
                <w:b/>
                <w:bCs/>
                <w:sz w:val="20"/>
                <w:szCs w:val="20"/>
              </w:rPr>
              <w:t>1 437 264,63</w:t>
            </w:r>
            <w:r>
              <w:rPr>
                <w:rFonts w:ascii="Times New Roman" w:hAnsi="Times New Roman"/>
                <w:b/>
                <w:bCs/>
                <w:sz w:val="20"/>
                <w:szCs w:val="20"/>
              </w:rPr>
              <w:fldChar w:fldCharType="end"/>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z toho :</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Dlhodobý nehmotný majetok</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Dlhodobý hmotný majetok</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1 498 601,45</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1 383 674,47</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Dlhodobý finančný majetok</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53 590,16</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53 590,16</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b/>
                <w:sz w:val="20"/>
                <w:szCs w:val="20"/>
              </w:rPr>
            </w:pPr>
            <w:r>
              <w:rPr>
                <w:rFonts w:ascii="Times New Roman" w:hAnsi="Times New Roman"/>
                <w:b/>
                <w:sz w:val="20"/>
                <w:szCs w:val="20"/>
              </w:rPr>
              <w:t>Obežný majetok spolu</w:t>
            </w:r>
          </w:p>
        </w:tc>
        <w:tc>
          <w:tcPr>
            <w:tcW w:w="2581" w:type="dxa"/>
            <w:tcBorders>
              <w:top w:val="single" w:sz="4" w:space="0" w:color="000000"/>
              <w:left w:val="single" w:sz="4" w:space="0" w:color="000000"/>
              <w:bottom w:val="single" w:sz="4" w:space="0" w:color="000000"/>
            </w:tcBorders>
            <w:vAlign w:val="bottom"/>
          </w:tcPr>
          <w:p w:rsidR="00DB639C" w:rsidRDefault="00446959" w:rsidP="001E49DA">
            <w:pPr>
              <w:snapToGrid w:val="0"/>
              <w:spacing w:line="360" w:lineRule="auto"/>
              <w:jc w:val="center"/>
              <w:rPr>
                <w:rFonts w:ascii="Times New Roman" w:hAnsi="Times New Roman"/>
                <w:b/>
                <w:bCs/>
                <w:sz w:val="20"/>
                <w:szCs w:val="20"/>
              </w:rPr>
            </w:pPr>
            <w:r w:rsidRPr="00446959">
              <w:fldChar w:fldCharType="begin"/>
            </w:r>
            <w:r w:rsidR="00DB639C">
              <w:rPr>
                <w:rFonts w:ascii="Times New Roman" w:hAnsi="Times New Roman"/>
                <w:b/>
                <w:bCs/>
                <w:sz w:val="20"/>
                <w:szCs w:val="20"/>
              </w:rPr>
              <w:instrText xml:space="preserve"> =sum(B3|B4|B5|B6|B7)B9:B16</w:instrText>
            </w:r>
            <w:r>
              <w:rPr>
                <w:rFonts w:ascii="Times New Roman" w:hAnsi="Times New Roman"/>
                <w:b/>
                <w:bCs/>
                <w:sz w:val="20"/>
                <w:szCs w:val="20"/>
              </w:rPr>
              <w:fldChar w:fldCharType="separate"/>
            </w:r>
            <w:r w:rsidR="00DB639C">
              <w:rPr>
                <w:rFonts w:ascii="Times New Roman" w:hAnsi="Times New Roman"/>
                <w:b/>
                <w:bCs/>
                <w:sz w:val="20"/>
                <w:szCs w:val="20"/>
              </w:rPr>
              <w:t>35 333,11</w:t>
            </w:r>
            <w:r>
              <w:rPr>
                <w:rFonts w:ascii="Times New Roman" w:hAnsi="Times New Roman"/>
                <w:b/>
                <w:bCs/>
                <w:sz w:val="20"/>
                <w:szCs w:val="20"/>
              </w:rPr>
              <w:fldChar w:fldCharType="end"/>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446959" w:rsidP="001E49DA">
            <w:pPr>
              <w:snapToGrid w:val="0"/>
              <w:spacing w:line="360" w:lineRule="auto"/>
              <w:jc w:val="center"/>
              <w:rPr>
                <w:rFonts w:ascii="Times New Roman" w:hAnsi="Times New Roman"/>
                <w:b/>
                <w:bCs/>
                <w:sz w:val="20"/>
                <w:szCs w:val="20"/>
              </w:rPr>
            </w:pPr>
            <w:r w:rsidRPr="00446959">
              <w:fldChar w:fldCharType="begin"/>
            </w:r>
            <w:r w:rsidR="00DB639C">
              <w:rPr>
                <w:rFonts w:ascii="Times New Roman" w:hAnsi="Times New Roman"/>
                <w:b/>
                <w:bCs/>
                <w:sz w:val="20"/>
                <w:szCs w:val="20"/>
              </w:rPr>
              <w:instrText xml:space="preserve"> =sum(C3|C4|C5|C6|C7)C9:C16</w:instrText>
            </w:r>
            <w:r>
              <w:rPr>
                <w:rFonts w:ascii="Times New Roman" w:hAnsi="Times New Roman"/>
                <w:b/>
                <w:bCs/>
                <w:sz w:val="20"/>
                <w:szCs w:val="20"/>
              </w:rPr>
              <w:fldChar w:fldCharType="separate"/>
            </w:r>
            <w:r w:rsidR="00DB639C">
              <w:rPr>
                <w:rFonts w:ascii="Times New Roman" w:hAnsi="Times New Roman"/>
                <w:b/>
                <w:bCs/>
                <w:sz w:val="20"/>
                <w:szCs w:val="20"/>
              </w:rPr>
              <w:t>133 323,58</w:t>
            </w:r>
            <w:r>
              <w:rPr>
                <w:rFonts w:ascii="Times New Roman" w:hAnsi="Times New Roman"/>
                <w:b/>
                <w:bCs/>
                <w:sz w:val="20"/>
                <w:szCs w:val="20"/>
              </w:rPr>
              <w:fldChar w:fldCharType="end"/>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z toho :</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Zásoby</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86,49</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89,01</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Dlhodobé pohľadávky</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 xml:space="preserve">Krátkodobé pohľadávky </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6 529,24</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6 030,84</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 xml:space="preserve">Finančné účty </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28 717,38</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127 203,73</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Poskytnuté návratné fin. výpomoci dlh.</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Poskytnuté návratné fin. výpomoci krát.</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DB639C" w:rsidTr="001E49DA">
        <w:tc>
          <w:tcPr>
            <w:tcW w:w="3464" w:type="dxa"/>
            <w:tcBorders>
              <w:top w:val="single" w:sz="4" w:space="0" w:color="000000"/>
              <w:left w:val="single" w:sz="4" w:space="0" w:color="000000"/>
              <w:bottom w:val="single" w:sz="4" w:space="0" w:color="000000"/>
            </w:tcBorders>
            <w:vAlign w:val="bottom"/>
          </w:tcPr>
          <w:p w:rsidR="00DB639C" w:rsidRDefault="00DB639C" w:rsidP="001E49DA">
            <w:pPr>
              <w:spacing w:line="360" w:lineRule="auto"/>
              <w:jc w:val="both"/>
              <w:rPr>
                <w:rFonts w:ascii="Times New Roman" w:hAnsi="Times New Roman"/>
                <w:b/>
                <w:sz w:val="20"/>
                <w:szCs w:val="20"/>
              </w:rPr>
            </w:pPr>
            <w:r>
              <w:rPr>
                <w:rFonts w:ascii="Times New Roman" w:hAnsi="Times New Roman"/>
                <w:b/>
                <w:sz w:val="20"/>
                <w:szCs w:val="20"/>
              </w:rPr>
              <w:t xml:space="preserve">Časové rozlíšenie </w:t>
            </w:r>
          </w:p>
        </w:tc>
        <w:tc>
          <w:tcPr>
            <w:tcW w:w="2581"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b/>
                <w:bCs/>
                <w:sz w:val="20"/>
                <w:szCs w:val="20"/>
              </w:rPr>
            </w:pPr>
            <w:r>
              <w:rPr>
                <w:rFonts w:ascii="Times New Roman" w:hAnsi="Times New Roman"/>
                <w:b/>
                <w:bCs/>
                <w:sz w:val="20"/>
                <w:szCs w:val="20"/>
              </w:rPr>
              <w:t>185,97</w:t>
            </w:r>
          </w:p>
        </w:tc>
        <w:tc>
          <w:tcPr>
            <w:tcW w:w="2583"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b/>
                <w:bCs/>
                <w:sz w:val="20"/>
                <w:szCs w:val="20"/>
              </w:rPr>
            </w:pPr>
            <w:r>
              <w:rPr>
                <w:rFonts w:ascii="Times New Roman" w:hAnsi="Times New Roman"/>
                <w:b/>
                <w:bCs/>
                <w:sz w:val="20"/>
                <w:szCs w:val="20"/>
              </w:rPr>
              <w:t>176,40</w:t>
            </w:r>
          </w:p>
        </w:tc>
      </w:tr>
    </w:tbl>
    <w:p w:rsidR="00DB639C" w:rsidRDefault="00DB639C" w:rsidP="00DB639C">
      <w:pPr>
        <w:spacing w:line="360" w:lineRule="auto"/>
        <w:jc w:val="both"/>
        <w:rPr>
          <w:rFonts w:ascii="Times New Roman" w:hAnsi="Times New Roman"/>
          <w:b/>
          <w:sz w:val="18"/>
          <w:szCs w:val="18"/>
        </w:rPr>
      </w:pPr>
    </w:p>
    <w:p w:rsidR="00DB639C" w:rsidRDefault="00DB639C" w:rsidP="00DB639C">
      <w:pPr>
        <w:jc w:val="both"/>
        <w:rPr>
          <w:rFonts w:ascii="Times New Roman" w:hAnsi="Times New Roman"/>
          <w:b/>
          <w:sz w:val="18"/>
          <w:szCs w:val="18"/>
        </w:rPr>
      </w:pPr>
      <w:r>
        <w:rPr>
          <w:rFonts w:ascii="Times New Roman" w:hAnsi="Times New Roman"/>
          <w:b/>
          <w:sz w:val="18"/>
          <w:szCs w:val="18"/>
        </w:rPr>
        <w:tab/>
      </w:r>
    </w:p>
    <w:p w:rsidR="00DB639C" w:rsidRDefault="00DB639C" w:rsidP="00DB639C">
      <w:pPr>
        <w:jc w:val="both"/>
        <w:rPr>
          <w:rFonts w:ascii="Times New Roman" w:hAnsi="Times New Roman"/>
          <w:b/>
          <w:sz w:val="18"/>
          <w:szCs w:val="18"/>
        </w:rPr>
      </w:pPr>
    </w:p>
    <w:p w:rsidR="00DB639C" w:rsidRDefault="00DB639C" w:rsidP="00DB639C">
      <w:pPr>
        <w:jc w:val="both"/>
        <w:rPr>
          <w:rFonts w:ascii="Times New Roman" w:hAnsi="Times New Roman"/>
          <w:b/>
        </w:rPr>
      </w:pPr>
      <w:r>
        <w:rPr>
          <w:rFonts w:ascii="Times New Roman" w:hAnsi="Times New Roman"/>
          <w:b/>
        </w:rPr>
        <w:t xml:space="preserve">     Pasíva</w:t>
      </w:r>
    </w:p>
    <w:p w:rsidR="00DB639C" w:rsidRDefault="00DB639C" w:rsidP="00DB639C">
      <w:pPr>
        <w:jc w:val="both"/>
        <w:rPr>
          <w:rFonts w:ascii="Times New Roman" w:hAnsi="Times New Roman"/>
          <w:b/>
        </w:rPr>
      </w:pPr>
    </w:p>
    <w:tbl>
      <w:tblPr>
        <w:tblW w:w="8643" w:type="dxa"/>
        <w:tblInd w:w="713" w:type="dxa"/>
        <w:tblLayout w:type="fixed"/>
        <w:tblCellMar>
          <w:left w:w="70" w:type="dxa"/>
          <w:right w:w="70" w:type="dxa"/>
        </w:tblCellMar>
        <w:tblLook w:val="04A0"/>
      </w:tblPr>
      <w:tblGrid>
        <w:gridCol w:w="3465"/>
        <w:gridCol w:w="2580"/>
        <w:gridCol w:w="2598"/>
      </w:tblGrid>
      <w:tr w:rsidR="00DB639C" w:rsidTr="001E49DA">
        <w:tc>
          <w:tcPr>
            <w:tcW w:w="3465" w:type="dxa"/>
            <w:tcBorders>
              <w:top w:val="single" w:sz="4" w:space="0" w:color="000000"/>
              <w:left w:val="single" w:sz="4" w:space="0" w:color="000000"/>
              <w:bottom w:val="single" w:sz="4" w:space="0" w:color="000000"/>
            </w:tcBorders>
            <w:shd w:val="clear" w:color="auto" w:fill="808080"/>
          </w:tcPr>
          <w:p w:rsidR="00DB639C" w:rsidRDefault="00DB639C" w:rsidP="001E49DA">
            <w:pPr>
              <w:spacing w:line="360" w:lineRule="auto"/>
              <w:jc w:val="center"/>
              <w:rPr>
                <w:rFonts w:ascii="Times New Roman" w:hAnsi="Times New Roman"/>
                <w:b/>
                <w:color w:val="FFFFFF"/>
                <w:sz w:val="18"/>
                <w:szCs w:val="18"/>
              </w:rPr>
            </w:pPr>
            <w:r>
              <w:rPr>
                <w:rFonts w:ascii="Times New Roman" w:hAnsi="Times New Roman"/>
                <w:b/>
                <w:color w:val="FFFFFF"/>
                <w:sz w:val="18"/>
                <w:szCs w:val="18"/>
              </w:rPr>
              <w:t>Názov</w:t>
            </w:r>
          </w:p>
        </w:tc>
        <w:tc>
          <w:tcPr>
            <w:tcW w:w="2580" w:type="dxa"/>
            <w:tcBorders>
              <w:top w:val="single" w:sz="4" w:space="0" w:color="000000"/>
              <w:left w:val="single" w:sz="4" w:space="0" w:color="000000"/>
              <w:bottom w:val="single" w:sz="4" w:space="0" w:color="000000"/>
            </w:tcBorders>
            <w:shd w:val="clear" w:color="auto" w:fill="808080"/>
          </w:tcPr>
          <w:p w:rsidR="00DB639C" w:rsidRDefault="00DB639C" w:rsidP="001E49DA">
            <w:pPr>
              <w:spacing w:line="360" w:lineRule="auto"/>
              <w:jc w:val="center"/>
              <w:rPr>
                <w:rFonts w:ascii="Times New Roman" w:hAnsi="Times New Roman"/>
                <w:b/>
                <w:color w:val="FFFFFF"/>
                <w:sz w:val="20"/>
                <w:szCs w:val="20"/>
              </w:rPr>
            </w:pPr>
            <w:r>
              <w:rPr>
                <w:rFonts w:ascii="Times New Roman" w:hAnsi="Times New Roman"/>
                <w:b/>
                <w:color w:val="FFFFFF"/>
                <w:sz w:val="20"/>
                <w:szCs w:val="20"/>
              </w:rPr>
              <w:t>ZS  k  1.1.2021  v EUR</w:t>
            </w:r>
          </w:p>
        </w:tc>
        <w:tc>
          <w:tcPr>
            <w:tcW w:w="2598" w:type="dxa"/>
            <w:tcBorders>
              <w:top w:val="single" w:sz="4" w:space="0" w:color="000000"/>
              <w:left w:val="single" w:sz="4" w:space="0" w:color="000000"/>
              <w:bottom w:val="single" w:sz="4" w:space="0" w:color="000000"/>
              <w:right w:val="single" w:sz="4" w:space="0" w:color="000000"/>
            </w:tcBorders>
            <w:shd w:val="clear" w:color="auto" w:fill="808080"/>
          </w:tcPr>
          <w:p w:rsidR="00DB639C" w:rsidRDefault="00DB639C" w:rsidP="001E49DA">
            <w:pPr>
              <w:spacing w:line="360" w:lineRule="auto"/>
              <w:jc w:val="center"/>
              <w:rPr>
                <w:rFonts w:ascii="Times New Roman" w:hAnsi="Times New Roman"/>
                <w:b/>
                <w:color w:val="FFFFFF"/>
                <w:sz w:val="20"/>
                <w:szCs w:val="20"/>
              </w:rPr>
            </w:pPr>
            <w:r>
              <w:rPr>
                <w:rFonts w:ascii="Times New Roman" w:hAnsi="Times New Roman"/>
                <w:b/>
                <w:color w:val="FFFFFF"/>
                <w:sz w:val="20"/>
                <w:szCs w:val="20"/>
              </w:rPr>
              <w:t>KZ  k  31.12.2021 v EUR</w:t>
            </w:r>
          </w:p>
        </w:tc>
      </w:tr>
      <w:tr w:rsidR="00DB639C" w:rsidTr="001E49DA">
        <w:tc>
          <w:tcPr>
            <w:tcW w:w="3465" w:type="dxa"/>
            <w:tcBorders>
              <w:top w:val="single" w:sz="4" w:space="0" w:color="000000"/>
              <w:left w:val="single" w:sz="4" w:space="0" w:color="000000"/>
              <w:bottom w:val="single" w:sz="4" w:space="0" w:color="000000"/>
            </w:tcBorders>
            <w:shd w:val="clear" w:color="auto" w:fill="CCCCCC"/>
          </w:tcPr>
          <w:p w:rsidR="00DB639C" w:rsidRDefault="00DB639C" w:rsidP="001E49DA">
            <w:pPr>
              <w:spacing w:line="360" w:lineRule="auto"/>
              <w:jc w:val="both"/>
              <w:rPr>
                <w:rFonts w:ascii="Times New Roman" w:hAnsi="Times New Roman"/>
                <w:b/>
                <w:sz w:val="20"/>
                <w:szCs w:val="20"/>
              </w:rPr>
            </w:pPr>
            <w:r>
              <w:rPr>
                <w:rFonts w:ascii="Times New Roman" w:hAnsi="Times New Roman"/>
                <w:b/>
                <w:sz w:val="20"/>
                <w:szCs w:val="20"/>
              </w:rPr>
              <w:t>Vlastné imanie a záväzky spolu</w:t>
            </w:r>
          </w:p>
        </w:tc>
        <w:tc>
          <w:tcPr>
            <w:tcW w:w="2580" w:type="dxa"/>
            <w:tcBorders>
              <w:top w:val="single" w:sz="4" w:space="0" w:color="000000"/>
              <w:left w:val="single" w:sz="4" w:space="0" w:color="000000"/>
              <w:bottom w:val="single" w:sz="4" w:space="0" w:color="000000"/>
            </w:tcBorders>
            <w:shd w:val="clear" w:color="auto" w:fill="CCCCCC"/>
            <w:vAlign w:val="bottom"/>
          </w:tcPr>
          <w:p w:rsidR="00DB639C" w:rsidRDefault="00DB639C" w:rsidP="001E49DA">
            <w:pPr>
              <w:snapToGrid w:val="0"/>
              <w:spacing w:line="360" w:lineRule="auto"/>
              <w:jc w:val="center"/>
              <w:rPr>
                <w:rFonts w:ascii="Times New Roman" w:hAnsi="Times New Roman"/>
                <w:b/>
                <w:bCs/>
                <w:sz w:val="20"/>
                <w:szCs w:val="20"/>
              </w:rPr>
            </w:pPr>
            <w:r>
              <w:rPr>
                <w:rFonts w:ascii="Times New Roman" w:hAnsi="Times New Roman"/>
                <w:b/>
                <w:bCs/>
                <w:sz w:val="20"/>
                <w:szCs w:val="20"/>
              </w:rPr>
              <w:t>1 587 710,69</w:t>
            </w:r>
          </w:p>
        </w:tc>
        <w:tc>
          <w:tcPr>
            <w:tcW w:w="2598" w:type="dxa"/>
            <w:tcBorders>
              <w:top w:val="single" w:sz="4" w:space="0" w:color="000000"/>
              <w:left w:val="single" w:sz="4" w:space="0" w:color="000000"/>
              <w:bottom w:val="single" w:sz="4" w:space="0" w:color="000000"/>
              <w:right w:val="single" w:sz="4" w:space="0" w:color="000000"/>
            </w:tcBorders>
            <w:shd w:val="clear" w:color="auto" w:fill="CCCCCC"/>
            <w:vAlign w:val="bottom"/>
          </w:tcPr>
          <w:p w:rsidR="00DB639C" w:rsidRDefault="00DB639C" w:rsidP="001E49DA">
            <w:pPr>
              <w:snapToGrid w:val="0"/>
              <w:spacing w:line="360" w:lineRule="auto"/>
              <w:jc w:val="center"/>
              <w:rPr>
                <w:rFonts w:ascii="Times New Roman" w:hAnsi="Times New Roman"/>
                <w:b/>
                <w:bCs/>
                <w:sz w:val="20"/>
                <w:szCs w:val="20"/>
              </w:rPr>
            </w:pPr>
            <w:r>
              <w:rPr>
                <w:rFonts w:ascii="Times New Roman" w:hAnsi="Times New Roman"/>
                <w:b/>
                <w:bCs/>
                <w:sz w:val="20"/>
                <w:szCs w:val="20"/>
              </w:rPr>
              <w:t>1 570 764,61</w:t>
            </w: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b/>
                <w:sz w:val="20"/>
                <w:szCs w:val="20"/>
              </w:rPr>
            </w:pPr>
            <w:r>
              <w:rPr>
                <w:rFonts w:ascii="Times New Roman" w:hAnsi="Times New Roman"/>
                <w:b/>
                <w:sz w:val="20"/>
                <w:szCs w:val="20"/>
              </w:rPr>
              <w:t xml:space="preserve">Vlastné imanie </w:t>
            </w:r>
          </w:p>
        </w:tc>
        <w:tc>
          <w:tcPr>
            <w:tcW w:w="2580" w:type="dxa"/>
            <w:tcBorders>
              <w:top w:val="single" w:sz="4" w:space="0" w:color="000000"/>
              <w:left w:val="single" w:sz="4" w:space="0" w:color="000000"/>
              <w:bottom w:val="single" w:sz="4" w:space="0" w:color="000000"/>
            </w:tcBorders>
            <w:vAlign w:val="bottom"/>
          </w:tcPr>
          <w:p w:rsidR="00DB639C" w:rsidRDefault="00446959" w:rsidP="001E49DA">
            <w:pPr>
              <w:snapToGrid w:val="0"/>
              <w:spacing w:line="360" w:lineRule="auto"/>
              <w:jc w:val="center"/>
              <w:rPr>
                <w:rFonts w:ascii="Times New Roman" w:hAnsi="Times New Roman"/>
                <w:b/>
                <w:bCs/>
                <w:sz w:val="20"/>
                <w:szCs w:val="20"/>
              </w:rPr>
            </w:pPr>
            <w:r w:rsidRPr="00446959">
              <w:fldChar w:fldCharType="begin"/>
            </w:r>
            <w:r w:rsidR="00DB639C">
              <w:rPr>
                <w:rFonts w:ascii="Times New Roman" w:hAnsi="Times New Roman"/>
                <w:b/>
                <w:bCs/>
                <w:sz w:val="20"/>
                <w:szCs w:val="20"/>
              </w:rPr>
              <w:instrText xml:space="preserve"> =sum(B2)B4:B7</w:instrText>
            </w:r>
            <w:r>
              <w:rPr>
                <w:rFonts w:ascii="Times New Roman" w:hAnsi="Times New Roman"/>
                <w:b/>
                <w:bCs/>
                <w:sz w:val="20"/>
                <w:szCs w:val="20"/>
              </w:rPr>
              <w:fldChar w:fldCharType="separate"/>
            </w:r>
            <w:r w:rsidR="00DB639C">
              <w:rPr>
                <w:rFonts w:ascii="Times New Roman" w:hAnsi="Times New Roman"/>
                <w:b/>
                <w:bCs/>
                <w:sz w:val="20"/>
                <w:szCs w:val="20"/>
              </w:rPr>
              <w:t>383 254,15</w:t>
            </w:r>
            <w:r>
              <w:rPr>
                <w:rFonts w:ascii="Times New Roman" w:hAnsi="Times New Roman"/>
                <w:b/>
                <w:bCs/>
                <w:sz w:val="20"/>
                <w:szCs w:val="20"/>
              </w:rPr>
              <w:fldChar w:fldCharType="end"/>
            </w:r>
          </w:p>
        </w:tc>
        <w:tc>
          <w:tcPr>
            <w:tcW w:w="2598" w:type="dxa"/>
            <w:tcBorders>
              <w:top w:val="single" w:sz="4" w:space="0" w:color="000000"/>
              <w:left w:val="single" w:sz="4" w:space="0" w:color="000000"/>
              <w:bottom w:val="single" w:sz="4" w:space="0" w:color="000000"/>
              <w:right w:val="single" w:sz="4" w:space="0" w:color="000000"/>
            </w:tcBorders>
            <w:vAlign w:val="bottom"/>
          </w:tcPr>
          <w:p w:rsidR="00DB639C" w:rsidRDefault="00446959" w:rsidP="001E49DA">
            <w:pPr>
              <w:snapToGrid w:val="0"/>
              <w:spacing w:line="360" w:lineRule="auto"/>
              <w:jc w:val="center"/>
              <w:rPr>
                <w:rFonts w:ascii="Times New Roman" w:hAnsi="Times New Roman"/>
                <w:b/>
                <w:bCs/>
                <w:sz w:val="20"/>
                <w:szCs w:val="20"/>
              </w:rPr>
            </w:pPr>
            <w:r w:rsidRPr="00446959">
              <w:fldChar w:fldCharType="begin"/>
            </w:r>
            <w:r w:rsidR="00DB639C">
              <w:rPr>
                <w:rFonts w:ascii="Times New Roman" w:hAnsi="Times New Roman"/>
                <w:b/>
                <w:bCs/>
                <w:sz w:val="20"/>
                <w:szCs w:val="20"/>
              </w:rPr>
              <w:instrText xml:space="preserve"> =sum(C2)C4:C7</w:instrText>
            </w:r>
            <w:r>
              <w:rPr>
                <w:rFonts w:ascii="Times New Roman" w:hAnsi="Times New Roman"/>
                <w:b/>
                <w:bCs/>
                <w:sz w:val="20"/>
                <w:szCs w:val="20"/>
              </w:rPr>
              <w:fldChar w:fldCharType="separate"/>
            </w:r>
            <w:r w:rsidR="00DB639C">
              <w:rPr>
                <w:rFonts w:ascii="Times New Roman" w:hAnsi="Times New Roman"/>
                <w:b/>
                <w:bCs/>
                <w:sz w:val="20"/>
                <w:szCs w:val="20"/>
              </w:rPr>
              <w:t>543 824,53</w:t>
            </w:r>
            <w:r>
              <w:rPr>
                <w:rFonts w:ascii="Times New Roman" w:hAnsi="Times New Roman"/>
                <w:b/>
                <w:bCs/>
                <w:sz w:val="20"/>
                <w:szCs w:val="20"/>
              </w:rPr>
              <w:fldChar w:fldCharType="end"/>
            </w: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tcPr>
          <w:p w:rsidR="00DB639C" w:rsidRDefault="00DB639C" w:rsidP="001E49DA">
            <w:pPr>
              <w:snapToGrid w:val="0"/>
              <w:spacing w:line="360" w:lineRule="auto"/>
              <w:jc w:val="center"/>
              <w:rPr>
                <w:rFonts w:ascii="Times New Roman" w:hAnsi="Times New Roman"/>
                <w:sz w:val="20"/>
                <w:szCs w:val="20"/>
              </w:rPr>
            </w:pP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 xml:space="preserve">Oceňovacie rozdiely </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Fondy</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 xml:space="preserve">Výsledok hospodárenia </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383 254,15</w:t>
            </w:r>
          </w:p>
        </w:tc>
        <w:tc>
          <w:tcPr>
            <w:tcW w:w="2598"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543 824,53</w:t>
            </w:r>
          </w:p>
        </w:tc>
      </w:tr>
      <w:tr w:rsidR="00DB639C" w:rsidTr="001E49DA">
        <w:trPr>
          <w:trHeight w:val="272"/>
        </w:trPr>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b/>
                <w:sz w:val="20"/>
                <w:szCs w:val="20"/>
              </w:rPr>
            </w:pPr>
            <w:r>
              <w:rPr>
                <w:rFonts w:ascii="Times New Roman" w:hAnsi="Times New Roman"/>
                <w:b/>
                <w:sz w:val="20"/>
                <w:szCs w:val="20"/>
              </w:rPr>
              <w:t>Záväzky</w:t>
            </w:r>
          </w:p>
        </w:tc>
        <w:tc>
          <w:tcPr>
            <w:tcW w:w="2580" w:type="dxa"/>
            <w:tcBorders>
              <w:top w:val="single" w:sz="4" w:space="0" w:color="000000"/>
              <w:left w:val="single" w:sz="4" w:space="0" w:color="000000"/>
              <w:bottom w:val="single" w:sz="4" w:space="0" w:color="000000"/>
            </w:tcBorders>
            <w:vAlign w:val="bottom"/>
          </w:tcPr>
          <w:p w:rsidR="00DB639C" w:rsidRDefault="00446959" w:rsidP="001E49DA">
            <w:pPr>
              <w:snapToGrid w:val="0"/>
              <w:spacing w:line="360" w:lineRule="auto"/>
              <w:jc w:val="center"/>
              <w:rPr>
                <w:rFonts w:ascii="Times New Roman" w:hAnsi="Times New Roman"/>
                <w:b/>
                <w:bCs/>
                <w:sz w:val="20"/>
                <w:szCs w:val="20"/>
              </w:rPr>
            </w:pPr>
            <w:r w:rsidRPr="00446959">
              <w:fldChar w:fldCharType="begin"/>
            </w:r>
            <w:r w:rsidR="00DB639C">
              <w:rPr>
                <w:rFonts w:ascii="Times New Roman" w:hAnsi="Times New Roman"/>
                <w:b/>
                <w:bCs/>
                <w:sz w:val="20"/>
                <w:szCs w:val="20"/>
              </w:rPr>
              <w:instrText xml:space="preserve"> =sum(B3)B9:B14</w:instrText>
            </w:r>
            <w:r>
              <w:rPr>
                <w:rFonts w:ascii="Times New Roman" w:hAnsi="Times New Roman"/>
                <w:b/>
                <w:bCs/>
                <w:sz w:val="20"/>
                <w:szCs w:val="20"/>
              </w:rPr>
              <w:fldChar w:fldCharType="separate"/>
            </w:r>
            <w:r w:rsidR="00DB639C">
              <w:rPr>
                <w:rFonts w:ascii="Times New Roman" w:hAnsi="Times New Roman"/>
                <w:b/>
                <w:bCs/>
                <w:sz w:val="20"/>
                <w:szCs w:val="20"/>
              </w:rPr>
              <w:t>524 185,45</w:t>
            </w:r>
            <w:r>
              <w:rPr>
                <w:rFonts w:ascii="Times New Roman" w:hAnsi="Times New Roman"/>
                <w:b/>
                <w:bCs/>
                <w:sz w:val="20"/>
                <w:szCs w:val="20"/>
              </w:rPr>
              <w:fldChar w:fldCharType="end"/>
            </w:r>
          </w:p>
        </w:tc>
        <w:tc>
          <w:tcPr>
            <w:tcW w:w="2598" w:type="dxa"/>
            <w:tcBorders>
              <w:top w:val="single" w:sz="4" w:space="0" w:color="000000"/>
              <w:left w:val="single" w:sz="4" w:space="0" w:color="000000"/>
              <w:bottom w:val="single" w:sz="4" w:space="0" w:color="000000"/>
              <w:right w:val="single" w:sz="4" w:space="0" w:color="000000"/>
            </w:tcBorders>
            <w:vAlign w:val="bottom"/>
          </w:tcPr>
          <w:p w:rsidR="00DB639C" w:rsidRDefault="00446959" w:rsidP="001E49DA">
            <w:pPr>
              <w:snapToGrid w:val="0"/>
              <w:spacing w:line="360" w:lineRule="auto"/>
              <w:jc w:val="center"/>
              <w:rPr>
                <w:rFonts w:ascii="Times New Roman" w:hAnsi="Times New Roman"/>
                <w:b/>
                <w:bCs/>
                <w:sz w:val="20"/>
                <w:szCs w:val="20"/>
              </w:rPr>
            </w:pPr>
            <w:r w:rsidRPr="00446959">
              <w:fldChar w:fldCharType="begin"/>
            </w:r>
            <w:r w:rsidR="00DB639C">
              <w:rPr>
                <w:rFonts w:ascii="Times New Roman" w:hAnsi="Times New Roman"/>
                <w:b/>
                <w:bCs/>
                <w:sz w:val="20"/>
                <w:szCs w:val="20"/>
              </w:rPr>
              <w:instrText xml:space="preserve"> =sum(C3)C9:C14</w:instrText>
            </w:r>
            <w:r>
              <w:rPr>
                <w:rFonts w:ascii="Times New Roman" w:hAnsi="Times New Roman"/>
                <w:b/>
                <w:bCs/>
                <w:sz w:val="20"/>
                <w:szCs w:val="20"/>
              </w:rPr>
              <w:fldChar w:fldCharType="separate"/>
            </w:r>
            <w:r w:rsidR="00DB639C">
              <w:rPr>
                <w:rFonts w:ascii="Times New Roman" w:hAnsi="Times New Roman"/>
                <w:b/>
                <w:bCs/>
                <w:sz w:val="20"/>
                <w:szCs w:val="20"/>
              </w:rPr>
              <w:t>569 393,62</w:t>
            </w:r>
            <w:r>
              <w:rPr>
                <w:rFonts w:ascii="Times New Roman" w:hAnsi="Times New Roman"/>
                <w:b/>
                <w:bCs/>
                <w:sz w:val="20"/>
                <w:szCs w:val="20"/>
              </w:rPr>
              <w:fldChar w:fldCharType="end"/>
            </w: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z toho :</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p>
        </w:tc>
        <w:tc>
          <w:tcPr>
            <w:tcW w:w="2598" w:type="dxa"/>
            <w:tcBorders>
              <w:top w:val="single" w:sz="4" w:space="0" w:color="000000"/>
              <w:left w:val="single" w:sz="4" w:space="0" w:color="000000"/>
              <w:bottom w:val="single" w:sz="4" w:space="0" w:color="000000"/>
              <w:right w:val="single" w:sz="4" w:space="0" w:color="000000"/>
            </w:tcBorders>
          </w:tcPr>
          <w:p w:rsidR="00DB639C" w:rsidRDefault="00DB639C" w:rsidP="001E49DA">
            <w:pPr>
              <w:snapToGrid w:val="0"/>
              <w:spacing w:line="360" w:lineRule="auto"/>
              <w:jc w:val="center"/>
              <w:rPr>
                <w:rFonts w:ascii="Times New Roman" w:hAnsi="Times New Roman"/>
                <w:sz w:val="20"/>
                <w:szCs w:val="20"/>
              </w:rPr>
            </w:pP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 xml:space="preserve">Rezervy </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c>
          <w:tcPr>
            <w:tcW w:w="2598" w:type="dxa"/>
            <w:tcBorders>
              <w:top w:val="single" w:sz="4" w:space="0" w:color="000000"/>
              <w:left w:val="single" w:sz="4" w:space="0" w:color="000000"/>
              <w:bottom w:val="single" w:sz="4" w:space="0" w:color="000000"/>
              <w:right w:val="single" w:sz="4" w:space="0" w:color="000000"/>
            </w:tcBorders>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0,00</w:t>
            </w:r>
          </w:p>
        </w:tc>
      </w:tr>
      <w:tr w:rsidR="00DB639C" w:rsidTr="001E49DA">
        <w:trPr>
          <w:trHeight w:val="206"/>
        </w:trPr>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 xml:space="preserve">Zúčtovanie medzi </w:t>
            </w:r>
            <w:proofErr w:type="spellStart"/>
            <w:r>
              <w:rPr>
                <w:rFonts w:ascii="Times New Roman" w:hAnsi="Times New Roman"/>
                <w:sz w:val="20"/>
                <w:szCs w:val="20"/>
              </w:rPr>
              <w:t>subjektami</w:t>
            </w:r>
            <w:proofErr w:type="spellEnd"/>
            <w:r>
              <w:rPr>
                <w:rFonts w:ascii="Times New Roman" w:hAnsi="Times New Roman"/>
                <w:sz w:val="20"/>
                <w:szCs w:val="20"/>
              </w:rPr>
              <w:t xml:space="preserve"> VS</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5 814,63</w:t>
            </w:r>
          </w:p>
        </w:tc>
        <w:tc>
          <w:tcPr>
            <w:tcW w:w="2598" w:type="dxa"/>
            <w:tcBorders>
              <w:top w:val="single" w:sz="4" w:space="0" w:color="000000"/>
              <w:left w:val="single" w:sz="4" w:space="0" w:color="000000"/>
              <w:bottom w:val="single" w:sz="4" w:space="0" w:color="000000"/>
              <w:right w:val="single" w:sz="4" w:space="0" w:color="000000"/>
            </w:tcBorders>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105 477,21</w:t>
            </w: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Dlhodobé záväzky</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411 857,16</w:t>
            </w:r>
          </w:p>
        </w:tc>
        <w:tc>
          <w:tcPr>
            <w:tcW w:w="2598"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386 794,70</w:t>
            </w: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Krátkodobé záväzky</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38 762,69</w:t>
            </w:r>
          </w:p>
        </w:tc>
        <w:tc>
          <w:tcPr>
            <w:tcW w:w="2598"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19 421,10</w:t>
            </w:r>
          </w:p>
        </w:tc>
      </w:tr>
      <w:tr w:rsidR="00DB639C" w:rsidTr="001E49DA">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sz w:val="20"/>
                <w:szCs w:val="20"/>
              </w:rPr>
            </w:pPr>
            <w:r>
              <w:rPr>
                <w:rFonts w:ascii="Times New Roman" w:hAnsi="Times New Roman"/>
                <w:sz w:val="20"/>
                <w:szCs w:val="20"/>
              </w:rPr>
              <w:t>Bankové úvery a výpomoci</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67 750,97</w:t>
            </w:r>
          </w:p>
        </w:tc>
        <w:tc>
          <w:tcPr>
            <w:tcW w:w="2598"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sz w:val="20"/>
                <w:szCs w:val="20"/>
              </w:rPr>
            </w:pPr>
            <w:r>
              <w:rPr>
                <w:rFonts w:ascii="Times New Roman" w:hAnsi="Times New Roman"/>
                <w:sz w:val="20"/>
                <w:szCs w:val="20"/>
              </w:rPr>
              <w:t>57 700,61</w:t>
            </w:r>
          </w:p>
        </w:tc>
      </w:tr>
      <w:tr w:rsidR="00DB639C" w:rsidTr="001E49DA">
        <w:trPr>
          <w:trHeight w:val="180"/>
        </w:trPr>
        <w:tc>
          <w:tcPr>
            <w:tcW w:w="3465" w:type="dxa"/>
            <w:tcBorders>
              <w:top w:val="single" w:sz="4" w:space="0" w:color="000000"/>
              <w:left w:val="single" w:sz="4" w:space="0" w:color="000000"/>
              <w:bottom w:val="single" w:sz="4" w:space="0" w:color="000000"/>
            </w:tcBorders>
          </w:tcPr>
          <w:p w:rsidR="00DB639C" w:rsidRDefault="00DB639C" w:rsidP="001E49DA">
            <w:pPr>
              <w:spacing w:line="360" w:lineRule="auto"/>
              <w:jc w:val="both"/>
              <w:rPr>
                <w:rFonts w:ascii="Times New Roman" w:hAnsi="Times New Roman"/>
                <w:b/>
                <w:sz w:val="20"/>
                <w:szCs w:val="20"/>
              </w:rPr>
            </w:pPr>
            <w:r>
              <w:rPr>
                <w:rFonts w:ascii="Times New Roman" w:hAnsi="Times New Roman"/>
                <w:b/>
                <w:sz w:val="20"/>
                <w:szCs w:val="20"/>
              </w:rPr>
              <w:t>Časové rozlíšenie</w:t>
            </w:r>
          </w:p>
        </w:tc>
        <w:tc>
          <w:tcPr>
            <w:tcW w:w="2580" w:type="dxa"/>
            <w:tcBorders>
              <w:top w:val="single" w:sz="4" w:space="0" w:color="000000"/>
              <w:left w:val="single" w:sz="4" w:space="0" w:color="000000"/>
              <w:bottom w:val="single" w:sz="4" w:space="0" w:color="000000"/>
            </w:tcBorders>
            <w:vAlign w:val="bottom"/>
          </w:tcPr>
          <w:p w:rsidR="00DB639C" w:rsidRDefault="00DB639C" w:rsidP="001E49DA">
            <w:pPr>
              <w:snapToGrid w:val="0"/>
              <w:spacing w:line="360" w:lineRule="auto"/>
              <w:jc w:val="center"/>
              <w:rPr>
                <w:rFonts w:ascii="Times New Roman" w:hAnsi="Times New Roman"/>
                <w:b/>
                <w:bCs/>
                <w:sz w:val="20"/>
                <w:szCs w:val="20"/>
              </w:rPr>
            </w:pPr>
            <w:r>
              <w:rPr>
                <w:rFonts w:ascii="Times New Roman" w:hAnsi="Times New Roman"/>
                <w:b/>
                <w:bCs/>
                <w:sz w:val="20"/>
                <w:szCs w:val="20"/>
              </w:rPr>
              <w:t>680 271,09</w:t>
            </w:r>
          </w:p>
        </w:tc>
        <w:tc>
          <w:tcPr>
            <w:tcW w:w="2598" w:type="dxa"/>
            <w:tcBorders>
              <w:top w:val="single" w:sz="4" w:space="0" w:color="000000"/>
              <w:left w:val="single" w:sz="4" w:space="0" w:color="000000"/>
              <w:bottom w:val="single" w:sz="4" w:space="0" w:color="000000"/>
              <w:right w:val="single" w:sz="4" w:space="0" w:color="000000"/>
            </w:tcBorders>
            <w:vAlign w:val="bottom"/>
          </w:tcPr>
          <w:p w:rsidR="00DB639C" w:rsidRDefault="00DB639C" w:rsidP="001E49DA">
            <w:pPr>
              <w:snapToGrid w:val="0"/>
              <w:spacing w:line="360" w:lineRule="auto"/>
              <w:jc w:val="center"/>
              <w:rPr>
                <w:rFonts w:ascii="Times New Roman" w:hAnsi="Times New Roman"/>
                <w:b/>
                <w:bCs/>
                <w:sz w:val="20"/>
                <w:szCs w:val="20"/>
              </w:rPr>
            </w:pPr>
            <w:r>
              <w:rPr>
                <w:rFonts w:ascii="Times New Roman" w:hAnsi="Times New Roman"/>
                <w:b/>
                <w:bCs/>
                <w:sz w:val="20"/>
                <w:szCs w:val="20"/>
              </w:rPr>
              <w:t>457 546,46</w:t>
            </w:r>
          </w:p>
        </w:tc>
      </w:tr>
    </w:tbl>
    <w:p w:rsidR="00DB639C" w:rsidRDefault="00DB639C" w:rsidP="00DB639C">
      <w:pPr>
        <w:jc w:val="both"/>
        <w:rPr>
          <w:rFonts w:ascii="Times New Roman" w:hAnsi="Times New Roman"/>
          <w:b/>
          <w:sz w:val="18"/>
          <w:szCs w:val="18"/>
        </w:rPr>
      </w:pPr>
    </w:p>
    <w:p w:rsidR="00DB639C" w:rsidRDefault="00DB639C" w:rsidP="00DB639C">
      <w:pPr>
        <w:jc w:val="both"/>
        <w:rPr>
          <w:rFonts w:ascii="Times New Roman" w:hAnsi="Times New Roman"/>
          <w:b/>
          <w:sz w:val="18"/>
          <w:szCs w:val="18"/>
        </w:rPr>
      </w:pPr>
    </w:p>
    <w:p w:rsidR="00DB639C" w:rsidRDefault="00DB639C" w:rsidP="00DB639C">
      <w:pPr>
        <w:jc w:val="both"/>
        <w:rPr>
          <w:rFonts w:ascii="Times New Roman" w:hAnsi="Times New Roman"/>
          <w:b/>
          <w:sz w:val="18"/>
          <w:szCs w:val="18"/>
        </w:rPr>
      </w:pPr>
    </w:p>
    <w:p w:rsidR="00DB639C" w:rsidRDefault="00DB639C" w:rsidP="00DB639C">
      <w:pPr>
        <w:jc w:val="both"/>
        <w:rPr>
          <w:rFonts w:ascii="Times New Roman" w:hAnsi="Times New Roman"/>
        </w:rPr>
      </w:pPr>
      <w:r>
        <w:rPr>
          <w:rFonts w:ascii="Times New Roman" w:hAnsi="Times New Roman"/>
        </w:rPr>
        <w:tab/>
        <w:t>Obec Danišovce je:</w:t>
      </w:r>
    </w:p>
    <w:p w:rsidR="00DB639C" w:rsidRDefault="00DB639C" w:rsidP="00DB639C">
      <w:pPr>
        <w:numPr>
          <w:ilvl w:val="0"/>
          <w:numId w:val="24"/>
        </w:numPr>
        <w:jc w:val="both"/>
      </w:pPr>
      <w:r>
        <w:rPr>
          <w:rFonts w:ascii="Times New Roman" w:hAnsi="Times New Roman"/>
        </w:rPr>
        <w:t>zakladateľom a jediným vlastníkom a spoločníkom obchodnej spoločnosti Obecné hospodárstvo obce Danišovce, s. r. o.  s vkladom 5.000 EUR,</w:t>
      </w:r>
    </w:p>
    <w:p w:rsidR="00DB639C" w:rsidRDefault="00DB639C" w:rsidP="00DB639C">
      <w:pPr>
        <w:numPr>
          <w:ilvl w:val="0"/>
          <w:numId w:val="24"/>
        </w:numPr>
        <w:jc w:val="both"/>
      </w:pPr>
      <w:r>
        <w:rPr>
          <w:rFonts w:ascii="Times New Roman" w:hAnsi="Times New Roman"/>
        </w:rPr>
        <w:t xml:space="preserve">akcionárom Podtatranskej vodárenskej spoločnosti, a.s. so sídlom v Poprade </w:t>
      </w:r>
      <w:r>
        <w:rPr>
          <w:rFonts w:ascii="Times New Roman" w:hAnsi="Times New Roman"/>
          <w:color w:val="000000"/>
        </w:rPr>
        <w:t>s počtom akcií 1.464 ks v celkovej menovitej hodnote 48.590,16 EUR</w:t>
      </w:r>
      <w:r>
        <w:rPr>
          <w:rFonts w:ascii="Times New Roman" w:hAnsi="Times New Roman"/>
        </w:rPr>
        <w:t>.</w:t>
      </w:r>
    </w:p>
    <w:p w:rsidR="00DB639C" w:rsidRDefault="00DB639C" w:rsidP="00DB639C">
      <w:pPr>
        <w:jc w:val="both"/>
        <w:rPr>
          <w:rFonts w:ascii="Times New Roman" w:hAnsi="Times New Roman"/>
          <w:sz w:val="28"/>
          <w:szCs w:val="28"/>
        </w:rPr>
      </w:pPr>
    </w:p>
    <w:p w:rsidR="00DB639C" w:rsidRDefault="00DB639C" w:rsidP="00DB639C">
      <w:pPr>
        <w:jc w:val="both"/>
        <w:rPr>
          <w:rFonts w:ascii="Times New Roman" w:hAnsi="Times New Roman"/>
          <w:sz w:val="28"/>
          <w:szCs w:val="28"/>
        </w:rPr>
      </w:pPr>
    </w:p>
    <w:p w:rsidR="00DB639C" w:rsidRDefault="00DB639C" w:rsidP="00DB639C">
      <w:pPr>
        <w:tabs>
          <w:tab w:val="left" w:pos="360"/>
        </w:tabs>
        <w:jc w:val="both"/>
        <w:rPr>
          <w:rFonts w:ascii="Times New Roman" w:hAnsi="Times New Roman"/>
          <w:b/>
          <w:bCs/>
          <w:sz w:val="28"/>
          <w:szCs w:val="28"/>
        </w:rPr>
      </w:pPr>
      <w:r>
        <w:rPr>
          <w:rFonts w:ascii="Times New Roman" w:hAnsi="Times New Roman"/>
          <w:b/>
          <w:bCs/>
          <w:color w:val="000000"/>
          <w:sz w:val="28"/>
          <w:szCs w:val="28"/>
        </w:rPr>
        <w:lastRenderedPageBreak/>
        <w:t>3. Prehľad o stave a vývoji dlhu</w:t>
      </w:r>
    </w:p>
    <w:p w:rsidR="00DB639C" w:rsidRDefault="00DB639C" w:rsidP="00DB639C">
      <w:pPr>
        <w:tabs>
          <w:tab w:val="left" w:pos="360"/>
        </w:tabs>
        <w:jc w:val="both"/>
        <w:rPr>
          <w:rFonts w:ascii="Times New Roman" w:hAnsi="Times New Roman"/>
          <w:b/>
          <w:bCs/>
          <w:sz w:val="28"/>
          <w:szCs w:val="28"/>
        </w:rPr>
      </w:pPr>
    </w:p>
    <w:p w:rsidR="00DB639C" w:rsidRDefault="00DB639C" w:rsidP="00DB639C">
      <w:pPr>
        <w:tabs>
          <w:tab w:val="left" w:pos="360"/>
        </w:tabs>
        <w:jc w:val="both"/>
      </w:pPr>
      <w:r>
        <w:rPr>
          <w:rFonts w:ascii="Times New Roman" w:hAnsi="Times New Roman"/>
          <w:b/>
          <w:bCs/>
          <w:color w:val="000000"/>
          <w:sz w:val="28"/>
          <w:szCs w:val="28"/>
        </w:rPr>
        <w:tab/>
      </w:r>
      <w:r>
        <w:rPr>
          <w:rFonts w:ascii="Times New Roman" w:hAnsi="Times New Roman"/>
          <w:b/>
          <w:bCs/>
          <w:color w:val="000000"/>
        </w:rPr>
        <w:t>Stav dlhu:</w:t>
      </w:r>
    </w:p>
    <w:p w:rsidR="00DB639C" w:rsidRDefault="00DB639C" w:rsidP="00DB639C">
      <w:pPr>
        <w:tabs>
          <w:tab w:val="left" w:pos="360"/>
        </w:tabs>
        <w:jc w:val="both"/>
        <w:rPr>
          <w:rFonts w:ascii="Times New Roman" w:hAnsi="Times New Roman"/>
          <w:b/>
          <w:bCs/>
        </w:rPr>
      </w:pPr>
      <w:r>
        <w:rPr>
          <w:rFonts w:ascii="Times New Roman" w:hAnsi="Times New Roman"/>
          <w:b/>
          <w:bCs/>
          <w:color w:val="000000"/>
        </w:rPr>
        <w:tab/>
      </w:r>
    </w:p>
    <w:p w:rsidR="00DB639C" w:rsidRDefault="00DB639C" w:rsidP="00DB639C">
      <w:pPr>
        <w:tabs>
          <w:tab w:val="left" w:pos="360"/>
        </w:tabs>
        <w:jc w:val="both"/>
      </w:pPr>
      <w:r>
        <w:rPr>
          <w:rFonts w:ascii="Times New Roman" w:hAnsi="Times New Roman"/>
          <w:color w:val="000000"/>
        </w:rPr>
        <w:tab/>
        <w:t>O</w:t>
      </w:r>
      <w:r>
        <w:rPr>
          <w:rFonts w:ascii="Times New Roman" w:hAnsi="Times New Roman"/>
        </w:rPr>
        <w:t>bec Danišovce je dlžníkom peňažného ústavu:</w:t>
      </w:r>
    </w:p>
    <w:p w:rsidR="00DB639C" w:rsidRDefault="00DB639C" w:rsidP="00DB639C">
      <w:pPr>
        <w:jc w:val="both"/>
        <w:rPr>
          <w:rFonts w:ascii="Times New Roman" w:hAnsi="Times New Roman"/>
        </w:rPr>
      </w:pPr>
      <w:r>
        <w:rPr>
          <w:rFonts w:ascii="Times New Roman" w:hAnsi="Times New Roman"/>
        </w:rPr>
        <w:tab/>
        <w:t>OTP Banka Slovensko, 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DB639C" w:rsidRDefault="00DB639C" w:rsidP="00DB639C">
      <w:pPr>
        <w:jc w:val="both"/>
      </w:pPr>
      <w:r>
        <w:rPr>
          <w:rFonts w:ascii="Times New Roman" w:hAnsi="Times New Roman"/>
          <w:color w:val="000000"/>
        </w:rPr>
        <w:tab/>
        <w:t>- dlhodobé úvery so zostatkami vo výške</w:t>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16.276,60 EUR,</w:t>
      </w:r>
    </w:p>
    <w:p w:rsidR="00DB639C" w:rsidRDefault="00DB639C" w:rsidP="00DB639C">
      <w:pPr>
        <w:jc w:val="both"/>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 xml:space="preserve">  8.328,18 EUR,</w:t>
      </w:r>
    </w:p>
    <w:p w:rsidR="00DB639C" w:rsidRDefault="00DB639C" w:rsidP="00DB639C">
      <w:pPr>
        <w:jc w:val="both"/>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 xml:space="preserve">        </w:t>
      </w:r>
      <w:r>
        <w:rPr>
          <w:rFonts w:ascii="Times New Roman" w:hAnsi="Times New Roman"/>
          <w:color w:val="000000"/>
        </w:rPr>
        <w:tab/>
        <w:t xml:space="preserve">  9.961,24 EUR,</w:t>
      </w:r>
    </w:p>
    <w:p w:rsidR="00DB639C" w:rsidRDefault="00DB639C" w:rsidP="00DB639C">
      <w:pPr>
        <w:jc w:val="both"/>
        <w:rPr>
          <w:rFonts w:ascii="Times New Roman" w:hAnsi="Times New Roman"/>
        </w:rPr>
      </w:pP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12.613,59 EUR.</w:t>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color w:val="C9211E"/>
        </w:rPr>
      </w:pPr>
      <w:r>
        <w:rPr>
          <w:rFonts w:ascii="Times New Roman" w:hAnsi="Times New Roman"/>
          <w:color w:val="000000"/>
        </w:rPr>
        <w:t xml:space="preserve">   Obec Danišovce má záväzky voči:</w:t>
      </w:r>
    </w:p>
    <w:p w:rsidR="00DB639C" w:rsidRDefault="00DB639C" w:rsidP="00DB639C">
      <w:pPr>
        <w:jc w:val="both"/>
      </w:pPr>
      <w:r>
        <w:rPr>
          <w:rFonts w:ascii="Times New Roman" w:hAnsi="Times New Roman"/>
          <w:color w:val="000000"/>
        </w:rPr>
        <w:tab/>
        <w:t>Štátnemu fondu rozvoja bývania vo výške zostatku úverov</w:t>
      </w:r>
      <w:r>
        <w:rPr>
          <w:rFonts w:ascii="Times New Roman" w:hAnsi="Times New Roman"/>
          <w:color w:val="C9211E"/>
        </w:rPr>
        <w:tab/>
      </w:r>
      <w:r>
        <w:rPr>
          <w:rFonts w:ascii="Times New Roman" w:hAnsi="Times New Roman"/>
          <w:color w:val="C9211E"/>
        </w:rPr>
        <w:tab/>
        <w:t xml:space="preserve">          </w:t>
      </w:r>
      <w:r>
        <w:rPr>
          <w:rFonts w:ascii="Times New Roman" w:hAnsi="Times New Roman"/>
          <w:color w:val="000000"/>
        </w:rPr>
        <w:t>355.771,57 EUR,</w:t>
      </w:r>
    </w:p>
    <w:p w:rsidR="00DB639C" w:rsidRDefault="00DB639C" w:rsidP="00DB639C">
      <w:pPr>
        <w:jc w:val="both"/>
      </w:pPr>
      <w:r>
        <w:rPr>
          <w:rFonts w:ascii="Times New Roman" w:hAnsi="Times New Roman"/>
          <w:color w:val="000000"/>
        </w:rPr>
        <w:tab/>
        <w:t>Ministerstvu financií  SR</w:t>
      </w:r>
    </w:p>
    <w:p w:rsidR="00DB639C" w:rsidRDefault="00DB639C" w:rsidP="00DB639C">
      <w:pPr>
        <w:jc w:val="both"/>
      </w:pPr>
      <w:r>
        <w:rPr>
          <w:rFonts w:ascii="Times New Roman" w:hAnsi="Times New Roman"/>
          <w:color w:val="000000"/>
        </w:rPr>
        <w:tab/>
        <w:t xml:space="preserve">z návratnej finančnej výpomoci vo výške </w:t>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r>
      <w:r>
        <w:rPr>
          <w:rFonts w:ascii="Times New Roman" w:hAnsi="Times New Roman"/>
          <w:color w:val="000000"/>
        </w:rPr>
        <w:tab/>
        <w:t>10.521,00 EUR.</w:t>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p>
    <w:p w:rsidR="00DB639C" w:rsidRDefault="00DB639C" w:rsidP="00DB639C">
      <w:pPr>
        <w:jc w:val="both"/>
        <w:rPr>
          <w:rFonts w:ascii="Times New Roman" w:hAnsi="Times New Roman"/>
        </w:rPr>
      </w:pPr>
    </w:p>
    <w:p w:rsidR="00DB639C" w:rsidRDefault="00DB639C" w:rsidP="00DB639C">
      <w:pPr>
        <w:jc w:val="both"/>
        <w:rPr>
          <w:rFonts w:ascii="Times New Roman" w:hAnsi="Times New Roman"/>
          <w:b/>
          <w:bCs/>
        </w:rPr>
      </w:pPr>
      <w:r>
        <w:rPr>
          <w:rFonts w:ascii="Times New Roman" w:hAnsi="Times New Roman"/>
          <w:b/>
          <w:bCs/>
          <w:color w:val="000000"/>
        </w:rPr>
        <w:t xml:space="preserve">  Vývoj dlhu:</w:t>
      </w:r>
    </w:p>
    <w:p w:rsidR="00DB639C" w:rsidRDefault="00DB639C" w:rsidP="00DB639C">
      <w:pPr>
        <w:jc w:val="both"/>
        <w:rPr>
          <w:rFonts w:ascii="Times New Roman" w:hAnsi="Times New Roman"/>
          <w:u w:val="single"/>
        </w:rPr>
      </w:pPr>
    </w:p>
    <w:p w:rsidR="00DB639C" w:rsidRDefault="00DB639C" w:rsidP="00DB639C">
      <w:pPr>
        <w:jc w:val="both"/>
        <w:rPr>
          <w:rFonts w:ascii="Times New Roman" w:hAnsi="Times New Roman"/>
          <w:u w:val="single"/>
        </w:rPr>
      </w:pPr>
      <w:r>
        <w:rPr>
          <w:rFonts w:ascii="Times New Roman" w:hAnsi="Times New Roman"/>
          <w:noProof/>
          <w:u w:val="single"/>
          <w:lang w:eastAsia="sk-SK"/>
        </w:rPr>
        <w:drawing>
          <wp:anchor distT="0" distB="0" distL="0" distR="0" simplePos="0" relativeHeight="251667456" behindDoc="0" locked="0" layoutInCell="0" allowOverlap="1">
            <wp:simplePos x="0" y="0"/>
            <wp:positionH relativeFrom="column">
              <wp:align>center</wp:align>
            </wp:positionH>
            <wp:positionV relativeFrom="paragraph">
              <wp:posOffset>635</wp:posOffset>
            </wp:positionV>
            <wp:extent cx="5947410" cy="1200150"/>
            <wp:effectExtent l="0" t="0" r="0" b="0"/>
            <wp:wrapTopAndBottom/>
            <wp:docPr id="35" name="Obrázok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ok8"/>
                    <pic:cNvPicPr>
                      <a:picLocks noChangeAspect="1" noChangeArrowheads="1"/>
                    </pic:cNvPicPr>
                  </pic:nvPicPr>
                  <pic:blipFill>
                    <a:blip r:embed="rId22"/>
                    <a:stretch>
                      <a:fillRect/>
                    </a:stretch>
                  </pic:blipFill>
                  <pic:spPr bwMode="auto">
                    <a:xfrm>
                      <a:off x="0" y="0"/>
                      <a:ext cx="5947410" cy="1200150"/>
                    </a:xfrm>
                    <a:prstGeom prst="rect">
                      <a:avLst/>
                    </a:prstGeom>
                  </pic:spPr>
                </pic:pic>
              </a:graphicData>
            </a:graphic>
          </wp:anchor>
        </w:drawing>
      </w:r>
    </w:p>
    <w:p w:rsidR="00DB639C" w:rsidRDefault="00DB639C" w:rsidP="00DB639C">
      <w:pPr>
        <w:jc w:val="both"/>
        <w:rPr>
          <w:rFonts w:ascii="Times New Roman" w:hAnsi="Times New Roman"/>
          <w:u w:val="single"/>
        </w:rPr>
      </w:pPr>
    </w:p>
    <w:p w:rsidR="00DB639C" w:rsidRDefault="00DB639C" w:rsidP="00DB639C">
      <w:pPr>
        <w:jc w:val="both"/>
        <w:rPr>
          <w:rFonts w:ascii="Times New Roman" w:hAnsi="Times New Roman"/>
        </w:rPr>
      </w:pPr>
    </w:p>
    <w:p w:rsidR="00DB639C" w:rsidRDefault="00DB639C" w:rsidP="00DB639C">
      <w:pPr>
        <w:tabs>
          <w:tab w:val="left" w:pos="360"/>
        </w:tabs>
        <w:jc w:val="both"/>
        <w:rPr>
          <w:rFonts w:ascii="Times New Roman" w:hAnsi="Times New Roman"/>
          <w:b/>
          <w:bCs/>
          <w:sz w:val="28"/>
          <w:szCs w:val="28"/>
        </w:rPr>
      </w:pPr>
      <w:r>
        <w:rPr>
          <w:rFonts w:ascii="Times New Roman" w:hAnsi="Times New Roman"/>
          <w:b/>
          <w:bCs/>
          <w:sz w:val="28"/>
          <w:szCs w:val="28"/>
        </w:rPr>
        <w:t>4. Údaje o hospodárení príspevkových organizácií v pôsobnosti obce</w:t>
      </w:r>
    </w:p>
    <w:p w:rsidR="00DB639C" w:rsidRDefault="00DB639C" w:rsidP="00DB639C">
      <w:pPr>
        <w:tabs>
          <w:tab w:val="left" w:pos="360"/>
        </w:tabs>
        <w:jc w:val="both"/>
        <w:rPr>
          <w:rFonts w:ascii="Times New Roman" w:hAnsi="Times New Roman"/>
          <w:b/>
          <w:bCs/>
          <w:sz w:val="28"/>
          <w:szCs w:val="28"/>
        </w:rPr>
      </w:pPr>
    </w:p>
    <w:p w:rsidR="00DB639C" w:rsidRDefault="00DB639C" w:rsidP="00DB639C">
      <w:pPr>
        <w:tabs>
          <w:tab w:val="left" w:pos="360"/>
        </w:tabs>
        <w:jc w:val="both"/>
      </w:pPr>
      <w:r>
        <w:rPr>
          <w:rFonts w:ascii="Times New Roman" w:hAnsi="Times New Roman"/>
          <w:b/>
          <w:bCs/>
          <w:sz w:val="28"/>
          <w:szCs w:val="28"/>
        </w:rPr>
        <w:tab/>
      </w:r>
      <w:r>
        <w:rPr>
          <w:rFonts w:ascii="Times New Roman" w:hAnsi="Times New Roman"/>
        </w:rPr>
        <w:t>Obec Danišovce nie je zriaďovateľom  príspevkovej organizácie.</w:t>
      </w:r>
    </w:p>
    <w:p w:rsidR="00DB639C" w:rsidRDefault="00DB639C" w:rsidP="00DB639C">
      <w:pPr>
        <w:jc w:val="both"/>
        <w:rPr>
          <w:rFonts w:ascii="Times New Roman" w:hAnsi="Times New Roman"/>
        </w:rPr>
      </w:pPr>
    </w:p>
    <w:p w:rsidR="00DB639C" w:rsidRDefault="00DB639C" w:rsidP="00DB639C">
      <w:pPr>
        <w:jc w:val="both"/>
        <w:rPr>
          <w:rFonts w:ascii="Times New Roman" w:hAnsi="Times New Roman"/>
          <w:sz w:val="28"/>
          <w:szCs w:val="28"/>
        </w:rPr>
      </w:pPr>
    </w:p>
    <w:p w:rsidR="00DB639C" w:rsidRDefault="00DB639C" w:rsidP="00DB639C">
      <w:pPr>
        <w:tabs>
          <w:tab w:val="left" w:pos="360"/>
        </w:tabs>
        <w:jc w:val="both"/>
        <w:rPr>
          <w:rFonts w:ascii="Times New Roman" w:hAnsi="Times New Roman"/>
          <w:b/>
          <w:bCs/>
          <w:sz w:val="28"/>
          <w:szCs w:val="28"/>
        </w:rPr>
      </w:pPr>
      <w:r>
        <w:rPr>
          <w:rFonts w:ascii="Times New Roman" w:hAnsi="Times New Roman"/>
          <w:b/>
          <w:bCs/>
          <w:sz w:val="28"/>
          <w:szCs w:val="28"/>
        </w:rPr>
        <w:t>5. Prehľad o poskytnutých dotáciách v členení podľa jednotlivých príjemcov</w:t>
      </w:r>
    </w:p>
    <w:p w:rsidR="00DB639C" w:rsidRDefault="00DB639C" w:rsidP="00DB639C">
      <w:pPr>
        <w:tabs>
          <w:tab w:val="left" w:pos="360"/>
        </w:tabs>
        <w:jc w:val="both"/>
        <w:rPr>
          <w:rFonts w:ascii="Times New Roman" w:hAnsi="Times New Roman"/>
          <w:b/>
          <w:bCs/>
          <w:sz w:val="28"/>
          <w:szCs w:val="28"/>
        </w:rPr>
      </w:pPr>
    </w:p>
    <w:p w:rsidR="00DB639C" w:rsidRDefault="00DB639C" w:rsidP="00DB639C">
      <w:pPr>
        <w:tabs>
          <w:tab w:val="left" w:pos="360"/>
        </w:tabs>
        <w:jc w:val="both"/>
        <w:rPr>
          <w:rFonts w:ascii="Times New Roman" w:hAnsi="Times New Roman"/>
          <w:color w:val="000000"/>
        </w:rPr>
      </w:pPr>
      <w:r>
        <w:rPr>
          <w:rFonts w:ascii="Times New Roman" w:hAnsi="Times New Roman"/>
          <w:b/>
          <w:bCs/>
          <w:sz w:val="28"/>
          <w:szCs w:val="28"/>
        </w:rPr>
        <w:tab/>
      </w:r>
      <w:r>
        <w:rPr>
          <w:rFonts w:ascii="Times New Roman" w:hAnsi="Times New Roman"/>
        </w:rPr>
        <w:t>P</w:t>
      </w:r>
      <w:r>
        <w:rPr>
          <w:rFonts w:ascii="Times New Roman" w:hAnsi="Times New Roman"/>
          <w:color w:val="000000"/>
        </w:rPr>
        <w:t xml:space="preserve">rávnickej osobe ani fyzickej osobe – podnikateľovi, ktorí majú sídlo alebo trvalý pobyt na </w:t>
      </w:r>
      <w:r>
        <w:rPr>
          <w:rFonts w:ascii="Times New Roman" w:hAnsi="Times New Roman"/>
          <w:color w:val="000000"/>
        </w:rPr>
        <w:tab/>
        <w:t xml:space="preserve">území obce alebo ktoré pôsobia, vykonávajú činnosť na území obce, alebo poskytujú služby </w:t>
      </w:r>
      <w:r>
        <w:rPr>
          <w:rFonts w:ascii="Times New Roman" w:hAnsi="Times New Roman"/>
          <w:color w:val="000000"/>
        </w:rPr>
        <w:tab/>
        <w:t xml:space="preserve">obyvateľom obce na podporu všeobecne prospešných služieb, všeobecne prospešných alebo </w:t>
      </w:r>
      <w:r>
        <w:rPr>
          <w:rFonts w:ascii="Times New Roman" w:hAnsi="Times New Roman"/>
          <w:color w:val="000000"/>
        </w:rPr>
        <w:tab/>
        <w:t xml:space="preserve">verejnoprospešných účelov, na podporu podnikania a zamestnanosti obec Danišovce neposkytla </w:t>
      </w:r>
      <w:r>
        <w:rPr>
          <w:rFonts w:ascii="Times New Roman" w:hAnsi="Times New Roman"/>
          <w:color w:val="000000"/>
        </w:rPr>
        <w:tab/>
        <w:t>v roku 2021 dotáciu zo svojho rozpočtu.</w:t>
      </w:r>
    </w:p>
    <w:p w:rsidR="002F3008" w:rsidRDefault="002F3008" w:rsidP="00DB639C">
      <w:pPr>
        <w:tabs>
          <w:tab w:val="left" w:pos="360"/>
        </w:tabs>
        <w:jc w:val="both"/>
        <w:rPr>
          <w:rFonts w:ascii="Times New Roman" w:hAnsi="Times New Roman"/>
          <w:color w:val="000000"/>
        </w:rPr>
      </w:pPr>
    </w:p>
    <w:p w:rsidR="002F3008" w:rsidRDefault="002F3008" w:rsidP="00DB639C">
      <w:pPr>
        <w:tabs>
          <w:tab w:val="left" w:pos="360"/>
        </w:tabs>
        <w:jc w:val="both"/>
        <w:rPr>
          <w:rFonts w:ascii="Times New Roman" w:hAnsi="Times New Roman"/>
          <w:color w:val="000000"/>
        </w:rPr>
      </w:pPr>
    </w:p>
    <w:p w:rsidR="002F3008" w:rsidRDefault="002F3008" w:rsidP="002F3008">
      <w:pPr>
        <w:tabs>
          <w:tab w:val="left" w:pos="0"/>
          <w:tab w:val="left" w:pos="360"/>
        </w:tabs>
        <w:ind w:left="142"/>
        <w:jc w:val="both"/>
        <w:rPr>
          <w:rFonts w:ascii="Times New Roman" w:hAnsi="Times New Roman"/>
          <w:b/>
          <w:bCs/>
          <w:sz w:val="28"/>
          <w:szCs w:val="28"/>
        </w:rPr>
      </w:pPr>
      <w:r>
        <w:rPr>
          <w:rFonts w:ascii="Times New Roman" w:hAnsi="Times New Roman"/>
          <w:b/>
          <w:bCs/>
          <w:sz w:val="28"/>
          <w:szCs w:val="28"/>
        </w:rPr>
        <w:t>6. Údaje o nákladoch a výnosoch podnikateľskej činnosti</w:t>
      </w:r>
    </w:p>
    <w:p w:rsidR="002F3008" w:rsidRDefault="002F3008" w:rsidP="002F3008">
      <w:pPr>
        <w:tabs>
          <w:tab w:val="left" w:pos="360"/>
        </w:tabs>
        <w:ind w:left="360"/>
        <w:jc w:val="both"/>
        <w:rPr>
          <w:rFonts w:ascii="Times New Roman" w:hAnsi="Times New Roman"/>
          <w:b/>
          <w:bCs/>
          <w:sz w:val="28"/>
          <w:szCs w:val="28"/>
        </w:rPr>
      </w:pPr>
    </w:p>
    <w:p w:rsidR="002F3008" w:rsidRDefault="002F3008" w:rsidP="002F3008">
      <w:pPr>
        <w:ind w:left="284"/>
        <w:rPr>
          <w:rFonts w:ascii="Times New Roman" w:hAnsi="Times New Roman"/>
          <w:color w:val="800000"/>
        </w:rPr>
      </w:pPr>
      <w:r>
        <w:rPr>
          <w:rFonts w:ascii="Times New Roman" w:hAnsi="Times New Roman"/>
        </w:rPr>
        <w:t xml:space="preserve">Obec Danišovce je držiteľom živnostenského listu, ale nevykonáva podnikateľskú </w:t>
      </w:r>
      <w:r>
        <w:rPr>
          <w:rFonts w:ascii="Times New Roman" w:hAnsi="Times New Roman"/>
        </w:rPr>
        <w:tab/>
        <w:t>činnosť.</w:t>
      </w:r>
    </w:p>
    <w:p w:rsidR="002F3008" w:rsidRDefault="002F3008" w:rsidP="002F3008">
      <w:pPr>
        <w:tabs>
          <w:tab w:val="left" w:pos="360"/>
        </w:tabs>
        <w:ind w:left="284" w:hanging="284"/>
        <w:rPr>
          <w:rFonts w:ascii="Times New Roman" w:hAnsi="Times New Roman"/>
          <w:b/>
          <w:bCs/>
          <w:color w:val="800000"/>
          <w:sz w:val="28"/>
          <w:szCs w:val="28"/>
        </w:rPr>
      </w:pPr>
      <w:r>
        <w:rPr>
          <w:rFonts w:ascii="Times New Roman" w:hAnsi="Times New Roman"/>
        </w:rPr>
        <w:tab/>
        <w:t>Obec podniká vo vybraných oblastiach prostredníctvom svojej obchodnej spoločnosti Obecné hospodárstvo obce Danišovce, s. r. o..</w:t>
      </w:r>
    </w:p>
    <w:p w:rsidR="002F3008" w:rsidRDefault="002F3008" w:rsidP="00DB639C">
      <w:pPr>
        <w:tabs>
          <w:tab w:val="left" w:pos="360"/>
        </w:tabs>
        <w:jc w:val="both"/>
      </w:pPr>
    </w:p>
    <w:p w:rsidR="00864FCF" w:rsidRPr="00DB639C" w:rsidRDefault="00864FCF" w:rsidP="00DB639C">
      <w:pPr>
        <w:spacing w:line="360" w:lineRule="auto"/>
        <w:jc w:val="both"/>
        <w:rPr>
          <w:rFonts w:ascii="Times New Roman" w:hAnsi="Times New Roman"/>
          <w:b/>
          <w:bCs/>
          <w:color w:val="800000"/>
          <w:sz w:val="28"/>
          <w:szCs w:val="28"/>
        </w:rPr>
      </w:pPr>
    </w:p>
    <w:p w:rsidR="00864FCF" w:rsidRPr="00DB639C" w:rsidRDefault="00864FCF" w:rsidP="00864FCF">
      <w:pPr>
        <w:tabs>
          <w:tab w:val="left" w:pos="360"/>
        </w:tabs>
        <w:ind w:left="360"/>
        <w:jc w:val="both"/>
        <w:rPr>
          <w:rFonts w:ascii="Times New Roman" w:hAnsi="Times New Roman"/>
        </w:rPr>
      </w:pPr>
    </w:p>
    <w:p w:rsidR="00864FCF" w:rsidRPr="00DB639C" w:rsidRDefault="00864FCF" w:rsidP="00864FCF">
      <w:pPr>
        <w:tabs>
          <w:tab w:val="left" w:pos="360"/>
        </w:tabs>
        <w:ind w:left="360"/>
        <w:jc w:val="both"/>
        <w:rPr>
          <w:rFonts w:ascii="Times New Roman" w:hAnsi="Times New Roman"/>
          <w:u w:val="single"/>
        </w:rPr>
      </w:pPr>
    </w:p>
    <w:p w:rsidR="00864FCF" w:rsidRPr="00DB639C" w:rsidRDefault="00864FCF" w:rsidP="00864FCF">
      <w:pPr>
        <w:tabs>
          <w:tab w:val="left" w:pos="360"/>
        </w:tabs>
        <w:ind w:left="360"/>
        <w:jc w:val="both"/>
        <w:rPr>
          <w:rFonts w:ascii="Times New Roman" w:hAnsi="Times New Roman"/>
          <w:u w:val="single"/>
        </w:rPr>
      </w:pPr>
      <w:r w:rsidRPr="00DB639C">
        <w:rPr>
          <w:rFonts w:ascii="Times New Roman" w:hAnsi="Times New Roman"/>
        </w:rPr>
        <w:tab/>
      </w:r>
      <w:r w:rsidRPr="00DB639C">
        <w:rPr>
          <w:rFonts w:ascii="Times New Roman" w:hAnsi="Times New Roman"/>
          <w:b/>
          <w:bCs/>
        </w:rPr>
        <w:t>Výsledok hospodárenia k 31.12.</w:t>
      </w:r>
      <w:r w:rsidR="006E4AF4" w:rsidRPr="00DB639C">
        <w:rPr>
          <w:rFonts w:ascii="Times New Roman" w:hAnsi="Times New Roman"/>
          <w:b/>
          <w:bCs/>
        </w:rPr>
        <w:t>2021</w:t>
      </w:r>
      <w:r w:rsidRPr="00DB639C">
        <w:rPr>
          <w:rFonts w:ascii="Times New Roman" w:hAnsi="Times New Roman"/>
          <w:b/>
          <w:bCs/>
        </w:rPr>
        <w:t xml:space="preserve"> v EUR:</w:t>
      </w:r>
    </w:p>
    <w:p w:rsidR="00864FCF" w:rsidRPr="00DB639C" w:rsidRDefault="00864FCF" w:rsidP="00864FCF">
      <w:pPr>
        <w:tabs>
          <w:tab w:val="left" w:pos="360"/>
        </w:tabs>
        <w:ind w:left="360"/>
        <w:jc w:val="both"/>
        <w:rPr>
          <w:rFonts w:ascii="Times New Roman" w:hAnsi="Times New Roman"/>
        </w:rPr>
      </w:pPr>
    </w:p>
    <w:p w:rsidR="00864FCF" w:rsidRPr="00DB639C" w:rsidRDefault="00864FCF" w:rsidP="00864FCF">
      <w:pPr>
        <w:tabs>
          <w:tab w:val="left" w:pos="360"/>
        </w:tabs>
        <w:ind w:left="360"/>
        <w:jc w:val="both"/>
        <w:rPr>
          <w:rFonts w:ascii="Times New Roman" w:hAnsi="Times New Roman"/>
        </w:rPr>
      </w:pPr>
      <w:r w:rsidRPr="00DB639C">
        <w:rPr>
          <w:rFonts w:ascii="Times New Roman" w:hAnsi="Times New Roman"/>
        </w:rPr>
        <w:tab/>
      </w:r>
      <w:r w:rsidRPr="00DB639C">
        <w:rPr>
          <w:rFonts w:ascii="Times New Roman" w:hAnsi="Times New Roman"/>
        </w:rPr>
        <w:tab/>
      </w:r>
      <w:r w:rsidRPr="00DB639C">
        <w:rPr>
          <w:rFonts w:ascii="Times New Roman" w:hAnsi="Times New Roman"/>
        </w:rPr>
        <w:tab/>
      </w:r>
      <w:r w:rsidRPr="00DB639C">
        <w:rPr>
          <w:rFonts w:ascii="Times New Roman" w:hAnsi="Times New Roman"/>
        </w:rPr>
        <w:tab/>
        <w:t>Výnosy</w:t>
      </w:r>
      <w:r w:rsidRPr="00DB639C">
        <w:rPr>
          <w:rFonts w:ascii="Times New Roman" w:hAnsi="Times New Roman"/>
        </w:rPr>
        <w:tab/>
      </w:r>
      <w:r w:rsidRPr="00DB639C">
        <w:rPr>
          <w:rFonts w:ascii="Times New Roman" w:hAnsi="Times New Roman"/>
        </w:rPr>
        <w:tab/>
      </w:r>
      <w:r w:rsidRPr="00DB639C">
        <w:rPr>
          <w:rFonts w:ascii="Times New Roman" w:hAnsi="Times New Roman"/>
        </w:rPr>
        <w:tab/>
      </w:r>
      <w:r w:rsidRPr="00DB639C">
        <w:rPr>
          <w:rFonts w:ascii="Times New Roman" w:hAnsi="Times New Roman"/>
        </w:rPr>
        <w:tab/>
      </w:r>
      <w:r w:rsidRPr="00DB639C">
        <w:rPr>
          <w:rFonts w:ascii="Times New Roman" w:hAnsi="Times New Roman"/>
          <w:color w:val="000000"/>
        </w:rPr>
        <w:tab/>
      </w:r>
      <w:r w:rsidRPr="00DB639C">
        <w:rPr>
          <w:rFonts w:ascii="Times New Roman" w:hAnsi="Times New Roman"/>
          <w:color w:val="000000"/>
        </w:rPr>
        <w:tab/>
        <w:t>12.000</w:t>
      </w:r>
      <w:r w:rsidR="006E4AF4" w:rsidRPr="00DB639C">
        <w:rPr>
          <w:rFonts w:ascii="Times New Roman" w:hAnsi="Times New Roman"/>
          <w:color w:val="000000"/>
        </w:rPr>
        <w:t>.00</w:t>
      </w:r>
    </w:p>
    <w:p w:rsidR="00864FCF" w:rsidRPr="00DB639C" w:rsidRDefault="00864FCF" w:rsidP="00864FCF">
      <w:pPr>
        <w:tabs>
          <w:tab w:val="left" w:pos="360"/>
        </w:tabs>
        <w:ind w:left="360"/>
        <w:jc w:val="both"/>
        <w:rPr>
          <w:rFonts w:ascii="Times New Roman" w:hAnsi="Times New Roman"/>
        </w:rPr>
      </w:pPr>
      <w:r w:rsidRPr="00DB639C">
        <w:rPr>
          <w:rFonts w:ascii="Times New Roman" w:hAnsi="Times New Roman"/>
          <w:color w:val="000000"/>
        </w:rPr>
        <w:tab/>
      </w:r>
      <w:r w:rsidRPr="00DB639C">
        <w:rPr>
          <w:rFonts w:ascii="Times New Roman" w:hAnsi="Times New Roman"/>
          <w:color w:val="000000"/>
        </w:rPr>
        <w:tab/>
      </w:r>
      <w:r w:rsidRPr="00DB639C">
        <w:rPr>
          <w:rFonts w:ascii="Times New Roman" w:hAnsi="Times New Roman"/>
          <w:color w:val="000000"/>
        </w:rPr>
        <w:tab/>
      </w:r>
      <w:r w:rsidRPr="00DB639C">
        <w:rPr>
          <w:rFonts w:ascii="Times New Roman" w:hAnsi="Times New Roman"/>
          <w:color w:val="000000"/>
        </w:rPr>
        <w:tab/>
      </w:r>
      <w:r w:rsidRPr="00DB639C">
        <w:rPr>
          <w:rFonts w:ascii="Times New Roman" w:hAnsi="Times New Roman"/>
          <w:color w:val="000000"/>
          <w:u w:val="single"/>
        </w:rPr>
        <w:t>Náklady</w:t>
      </w:r>
      <w:r w:rsidRPr="00DB639C">
        <w:rPr>
          <w:rFonts w:ascii="Times New Roman" w:hAnsi="Times New Roman"/>
          <w:color w:val="000000"/>
          <w:u w:val="single"/>
        </w:rPr>
        <w:tab/>
      </w:r>
      <w:r w:rsidRPr="00DB639C">
        <w:rPr>
          <w:rFonts w:ascii="Times New Roman" w:hAnsi="Times New Roman"/>
          <w:color w:val="000000"/>
          <w:u w:val="single"/>
        </w:rPr>
        <w:tab/>
      </w:r>
      <w:r w:rsidRPr="00DB639C">
        <w:rPr>
          <w:rFonts w:ascii="Times New Roman" w:hAnsi="Times New Roman"/>
          <w:color w:val="000000"/>
          <w:u w:val="single"/>
        </w:rPr>
        <w:tab/>
      </w:r>
      <w:r w:rsidRPr="00DB639C">
        <w:rPr>
          <w:rFonts w:ascii="Times New Roman" w:hAnsi="Times New Roman"/>
          <w:color w:val="000000"/>
          <w:u w:val="single"/>
        </w:rPr>
        <w:tab/>
      </w:r>
      <w:r w:rsidRPr="00DB639C">
        <w:rPr>
          <w:rFonts w:ascii="Times New Roman" w:hAnsi="Times New Roman"/>
          <w:color w:val="000000"/>
          <w:u w:val="single"/>
        </w:rPr>
        <w:tab/>
      </w:r>
      <w:r w:rsidRPr="00DB639C">
        <w:rPr>
          <w:rFonts w:ascii="Times New Roman" w:hAnsi="Times New Roman"/>
          <w:color w:val="000000"/>
          <w:u w:val="single"/>
        </w:rPr>
        <w:tab/>
        <w:t xml:space="preserve">  7.</w:t>
      </w:r>
      <w:r w:rsidR="006E4AF4" w:rsidRPr="00DB639C">
        <w:rPr>
          <w:rFonts w:ascii="Times New Roman" w:hAnsi="Times New Roman"/>
          <w:color w:val="000000"/>
          <w:u w:val="single"/>
        </w:rPr>
        <w:t>696,84</w:t>
      </w:r>
    </w:p>
    <w:p w:rsidR="00864FCF" w:rsidRPr="00DB639C" w:rsidRDefault="00864FCF" w:rsidP="00864FCF">
      <w:pPr>
        <w:tabs>
          <w:tab w:val="left" w:pos="360"/>
        </w:tabs>
        <w:ind w:left="360"/>
        <w:jc w:val="both"/>
        <w:rPr>
          <w:rFonts w:ascii="Times New Roman" w:hAnsi="Times New Roman"/>
        </w:rPr>
      </w:pPr>
      <w:r w:rsidRPr="00DB639C">
        <w:rPr>
          <w:rFonts w:ascii="Times New Roman" w:hAnsi="Times New Roman"/>
          <w:color w:val="000000"/>
        </w:rPr>
        <w:tab/>
      </w:r>
      <w:r w:rsidRPr="00DB639C">
        <w:rPr>
          <w:rFonts w:ascii="Times New Roman" w:hAnsi="Times New Roman"/>
          <w:color w:val="000000"/>
        </w:rPr>
        <w:tab/>
      </w:r>
      <w:r w:rsidRPr="00DB639C">
        <w:rPr>
          <w:rFonts w:ascii="Times New Roman" w:hAnsi="Times New Roman"/>
          <w:color w:val="000000"/>
        </w:rPr>
        <w:tab/>
      </w:r>
      <w:r w:rsidRPr="00DB639C">
        <w:rPr>
          <w:rFonts w:ascii="Times New Roman" w:hAnsi="Times New Roman"/>
          <w:color w:val="000000"/>
        </w:rPr>
        <w:tab/>
        <w:t>Výsledok hospodárenie pred zdanením</w:t>
      </w:r>
      <w:r w:rsidRPr="00DB639C">
        <w:rPr>
          <w:rFonts w:ascii="Times New Roman" w:hAnsi="Times New Roman"/>
          <w:color w:val="000000"/>
        </w:rPr>
        <w:tab/>
      </w:r>
      <w:r w:rsidRPr="00DB639C">
        <w:rPr>
          <w:rFonts w:ascii="Times New Roman" w:hAnsi="Times New Roman"/>
          <w:color w:val="000000"/>
        </w:rPr>
        <w:tab/>
        <w:t xml:space="preserve">  4.</w:t>
      </w:r>
      <w:r w:rsidR="006E4AF4" w:rsidRPr="00DB639C">
        <w:rPr>
          <w:rFonts w:ascii="Times New Roman" w:hAnsi="Times New Roman"/>
          <w:color w:val="000000"/>
        </w:rPr>
        <w:t>303,16</w:t>
      </w:r>
    </w:p>
    <w:p w:rsidR="00864FCF" w:rsidRPr="00DB639C" w:rsidRDefault="00864FCF" w:rsidP="00864FCF">
      <w:pPr>
        <w:tabs>
          <w:tab w:val="left" w:pos="360"/>
        </w:tabs>
        <w:ind w:left="360"/>
        <w:jc w:val="both"/>
        <w:rPr>
          <w:rFonts w:ascii="Times New Roman" w:hAnsi="Times New Roman"/>
        </w:rPr>
      </w:pPr>
      <w:r w:rsidRPr="00DB639C">
        <w:rPr>
          <w:rFonts w:ascii="Times New Roman" w:hAnsi="Times New Roman"/>
          <w:color w:val="000000"/>
        </w:rPr>
        <w:tab/>
      </w:r>
      <w:r w:rsidRPr="00DB639C">
        <w:rPr>
          <w:rFonts w:ascii="Times New Roman" w:hAnsi="Times New Roman"/>
          <w:color w:val="000000"/>
        </w:rPr>
        <w:tab/>
      </w:r>
      <w:r w:rsidRPr="00DB639C">
        <w:rPr>
          <w:rFonts w:ascii="Times New Roman" w:hAnsi="Times New Roman"/>
          <w:color w:val="000000"/>
        </w:rPr>
        <w:tab/>
      </w:r>
      <w:r w:rsidRPr="00DB639C">
        <w:rPr>
          <w:rFonts w:ascii="Times New Roman" w:hAnsi="Times New Roman"/>
          <w:color w:val="000000"/>
        </w:rPr>
        <w:tab/>
        <w:t xml:space="preserve">Výsledok hospodárenie po zdanení </w:t>
      </w:r>
      <w:r w:rsidRPr="00DB639C">
        <w:rPr>
          <w:rFonts w:ascii="Times New Roman" w:hAnsi="Times New Roman"/>
          <w:color w:val="000000"/>
        </w:rPr>
        <w:tab/>
      </w:r>
      <w:r w:rsidRPr="00DB639C">
        <w:rPr>
          <w:rFonts w:ascii="Times New Roman" w:hAnsi="Times New Roman"/>
          <w:color w:val="000000"/>
        </w:rPr>
        <w:tab/>
      </w:r>
      <w:r w:rsidRPr="00DB639C">
        <w:rPr>
          <w:rFonts w:ascii="Times New Roman" w:hAnsi="Times New Roman"/>
          <w:color w:val="000000"/>
        </w:rPr>
        <w:tab/>
        <w:t xml:space="preserve">  3.</w:t>
      </w:r>
      <w:r w:rsidR="006E4AF4" w:rsidRPr="00DB639C">
        <w:rPr>
          <w:rFonts w:ascii="Times New Roman" w:hAnsi="Times New Roman"/>
          <w:color w:val="000000"/>
        </w:rPr>
        <w:t>657,69</w:t>
      </w:r>
    </w:p>
    <w:p w:rsidR="00864FCF" w:rsidRPr="00DB639C" w:rsidRDefault="00864FCF" w:rsidP="002A11F6">
      <w:pPr>
        <w:tabs>
          <w:tab w:val="left" w:pos="360"/>
        </w:tabs>
        <w:jc w:val="both"/>
        <w:rPr>
          <w:rFonts w:ascii="Times New Roman" w:hAnsi="Times New Roman"/>
          <w:b/>
          <w:bCs/>
          <w:color w:val="800000"/>
          <w:sz w:val="28"/>
          <w:szCs w:val="28"/>
        </w:rPr>
      </w:pPr>
    </w:p>
    <w:p w:rsidR="00864FCF" w:rsidRPr="00DB639C" w:rsidRDefault="002F3008" w:rsidP="002F3008">
      <w:pPr>
        <w:tabs>
          <w:tab w:val="left" w:pos="0"/>
          <w:tab w:val="left" w:pos="360"/>
        </w:tabs>
        <w:ind w:left="142"/>
        <w:jc w:val="both"/>
        <w:rPr>
          <w:rFonts w:ascii="Times New Roman" w:hAnsi="Times New Roman"/>
          <w:b/>
          <w:bCs/>
          <w:sz w:val="28"/>
          <w:szCs w:val="28"/>
        </w:rPr>
      </w:pPr>
      <w:r>
        <w:rPr>
          <w:rFonts w:ascii="Times New Roman" w:hAnsi="Times New Roman"/>
          <w:b/>
          <w:bCs/>
          <w:sz w:val="28"/>
          <w:szCs w:val="28"/>
        </w:rPr>
        <w:t>7.</w:t>
      </w:r>
      <w:r w:rsidR="00864FCF" w:rsidRPr="00DB639C">
        <w:rPr>
          <w:rFonts w:ascii="Times New Roman" w:hAnsi="Times New Roman"/>
          <w:b/>
          <w:bCs/>
          <w:sz w:val="28"/>
          <w:szCs w:val="28"/>
        </w:rPr>
        <w:t xml:space="preserve"> </w:t>
      </w:r>
      <w:r w:rsidR="00864FCF" w:rsidRPr="00DB639C">
        <w:rPr>
          <w:rFonts w:ascii="Times New Roman" w:hAnsi="Times New Roman"/>
          <w:b/>
          <w:bCs/>
          <w:color w:val="000000"/>
          <w:sz w:val="28"/>
          <w:szCs w:val="28"/>
        </w:rPr>
        <w:t>Hodnotenie plnenia programov obce</w:t>
      </w:r>
    </w:p>
    <w:p w:rsidR="00864FCF" w:rsidRPr="00DB639C" w:rsidRDefault="00864FCF" w:rsidP="00864FCF">
      <w:pPr>
        <w:tabs>
          <w:tab w:val="left" w:pos="360"/>
        </w:tabs>
        <w:ind w:left="360"/>
        <w:jc w:val="both"/>
        <w:rPr>
          <w:rFonts w:ascii="Times New Roman" w:hAnsi="Times New Roman"/>
          <w:b/>
          <w:bCs/>
          <w:sz w:val="28"/>
          <w:szCs w:val="28"/>
        </w:rPr>
      </w:pPr>
    </w:p>
    <w:p w:rsidR="0021175C" w:rsidRPr="00DB639C" w:rsidRDefault="00864FCF" w:rsidP="00864FCF">
      <w:pPr>
        <w:tabs>
          <w:tab w:val="left" w:pos="360"/>
        </w:tabs>
        <w:ind w:left="360"/>
        <w:jc w:val="both"/>
        <w:rPr>
          <w:rFonts w:ascii="Times New Roman" w:hAnsi="Times New Roman"/>
          <w:b/>
          <w:bCs/>
          <w:color w:val="800000"/>
        </w:rPr>
      </w:pPr>
      <w:r w:rsidRPr="00DB639C">
        <w:rPr>
          <w:rFonts w:ascii="Times New Roman" w:hAnsi="Times New Roman"/>
          <w:color w:val="000000"/>
        </w:rPr>
        <w:tab/>
        <w:t>Obec Danišovce na základe</w:t>
      </w:r>
      <w:r w:rsidRPr="00DB639C">
        <w:rPr>
          <w:rFonts w:ascii="Times New Roman" w:eastAsia="TimesNewRomanPSMT" w:hAnsi="Times New Roman"/>
          <w:color w:val="000000"/>
        </w:rPr>
        <w:t xml:space="preserve"> </w:t>
      </w:r>
      <w:r w:rsidRPr="00DB639C">
        <w:rPr>
          <w:rFonts w:ascii="Times New Roman" w:eastAsia="TimesNewRomanPS-BoldMT" w:hAnsi="Times New Roman"/>
          <w:color w:val="000000"/>
        </w:rPr>
        <w:t>Zásad rozpočtového hospodárenia obce Danišovce</w:t>
      </w:r>
      <w:r w:rsidRPr="00DB639C">
        <w:rPr>
          <w:rFonts w:ascii="Times New Roman" w:eastAsia="TimesNewRomanPSMT" w:hAnsi="Times New Roman"/>
          <w:color w:val="000000"/>
        </w:rPr>
        <w:t xml:space="preserve"> ne</w:t>
      </w:r>
      <w:r w:rsidRPr="00DB639C">
        <w:rPr>
          <w:rFonts w:ascii="Times New Roman" w:eastAsia="FuturaTEE-Book" w:hAnsi="Times New Roman"/>
          <w:color w:val="000000"/>
        </w:rPr>
        <w:t xml:space="preserve">zostavuje </w:t>
      </w:r>
      <w:r w:rsidRPr="00DB639C">
        <w:rPr>
          <w:rFonts w:ascii="Times New Roman" w:eastAsia="FuturaTEE-Book" w:hAnsi="Times New Roman"/>
          <w:color w:val="000000"/>
        </w:rPr>
        <w:tab/>
        <w:t>programový rozpočet.</w:t>
      </w:r>
    </w:p>
    <w:p w:rsidR="0021175C" w:rsidRPr="00DB639C" w:rsidRDefault="0021175C" w:rsidP="0021175C">
      <w:pPr>
        <w:jc w:val="both"/>
        <w:rPr>
          <w:rFonts w:ascii="Times New Roman" w:hAnsi="Times New Roman"/>
        </w:rPr>
      </w:pPr>
      <w:r w:rsidRPr="00DB639C">
        <w:rPr>
          <w:rFonts w:ascii="Times New Roman" w:hAnsi="Times New Roman"/>
          <w:color w:val="000000"/>
        </w:rPr>
        <w:t xml:space="preserve">           </w:t>
      </w:r>
      <w:r w:rsidRPr="00DB639C">
        <w:rPr>
          <w:rFonts w:ascii="Times New Roman" w:hAnsi="Times New Roman"/>
          <w:color w:val="000000"/>
        </w:rPr>
        <w:tab/>
      </w:r>
    </w:p>
    <w:tbl>
      <w:tblPr>
        <w:tblW w:w="3464" w:type="dxa"/>
        <w:tblInd w:w="728" w:type="dxa"/>
        <w:tblLayout w:type="fixed"/>
        <w:tblCellMar>
          <w:left w:w="70" w:type="dxa"/>
          <w:right w:w="70" w:type="dxa"/>
        </w:tblCellMar>
        <w:tblLook w:val="04A0"/>
      </w:tblPr>
      <w:tblGrid>
        <w:gridCol w:w="3464"/>
      </w:tblGrid>
      <w:tr w:rsidR="00864FCF" w:rsidRPr="00DB639C" w:rsidTr="00864FCF">
        <w:tc>
          <w:tcPr>
            <w:tcW w:w="3464" w:type="dxa"/>
            <w:vAlign w:val="bottom"/>
          </w:tcPr>
          <w:p w:rsidR="00864FCF" w:rsidRPr="00DB639C" w:rsidRDefault="00864FCF" w:rsidP="002D0237">
            <w:pPr>
              <w:spacing w:line="360" w:lineRule="auto"/>
              <w:jc w:val="both"/>
              <w:rPr>
                <w:rFonts w:ascii="Times New Roman" w:hAnsi="Times New Roman"/>
                <w:sz w:val="20"/>
                <w:szCs w:val="20"/>
              </w:rPr>
            </w:pPr>
          </w:p>
        </w:tc>
      </w:tr>
    </w:tbl>
    <w:p w:rsidR="00FA2DCC" w:rsidRPr="00DB639C" w:rsidRDefault="002A11F6" w:rsidP="00864FCF">
      <w:pPr>
        <w:tabs>
          <w:tab w:val="left" w:pos="720"/>
        </w:tabs>
        <w:jc w:val="both"/>
        <w:rPr>
          <w:rFonts w:ascii="Times New Roman" w:hAnsi="Times New Roman"/>
          <w:b/>
          <w:sz w:val="28"/>
          <w:szCs w:val="28"/>
        </w:rPr>
      </w:pPr>
      <w:r w:rsidRPr="00DB639C">
        <w:rPr>
          <w:rFonts w:ascii="Times New Roman" w:hAnsi="Times New Roman"/>
          <w:b/>
          <w:bCs/>
          <w:sz w:val="28"/>
          <w:szCs w:val="28"/>
        </w:rPr>
        <w:t xml:space="preserve">     </w:t>
      </w:r>
      <w:r w:rsidR="00FA2DCC" w:rsidRPr="00DB639C">
        <w:rPr>
          <w:rFonts w:ascii="Times New Roman" w:hAnsi="Times New Roman"/>
          <w:b/>
          <w:sz w:val="28"/>
          <w:szCs w:val="28"/>
        </w:rPr>
        <w:t>8. Informácie o konsolidovanom celku a</w:t>
      </w:r>
      <w:r w:rsidR="00C07B83" w:rsidRPr="00DB639C">
        <w:rPr>
          <w:rFonts w:ascii="Times New Roman" w:hAnsi="Times New Roman"/>
          <w:b/>
          <w:sz w:val="28"/>
          <w:szCs w:val="28"/>
        </w:rPr>
        <w:t> </w:t>
      </w:r>
      <w:r w:rsidR="00FA2DCC" w:rsidRPr="00DB639C">
        <w:rPr>
          <w:rFonts w:ascii="Times New Roman" w:hAnsi="Times New Roman"/>
          <w:b/>
          <w:sz w:val="28"/>
          <w:szCs w:val="28"/>
        </w:rPr>
        <w:t>konsolidácii</w:t>
      </w:r>
    </w:p>
    <w:p w:rsidR="00C07B83" w:rsidRPr="00DB639C" w:rsidRDefault="00C07B83" w:rsidP="00FA2DCC">
      <w:pPr>
        <w:tabs>
          <w:tab w:val="left" w:pos="720"/>
        </w:tabs>
        <w:ind w:left="360"/>
        <w:jc w:val="both"/>
        <w:rPr>
          <w:rFonts w:ascii="Times New Roman" w:hAnsi="Times New Roman"/>
          <w:b/>
        </w:rPr>
      </w:pPr>
    </w:p>
    <w:p w:rsidR="00C07B83" w:rsidRPr="00DB639C" w:rsidRDefault="00C07B83" w:rsidP="00C07B83">
      <w:pPr>
        <w:spacing w:line="360" w:lineRule="auto"/>
        <w:rPr>
          <w:rFonts w:ascii="Times New Roman" w:hAnsi="Times New Roman"/>
          <w:b/>
          <w:i/>
        </w:rPr>
      </w:pPr>
      <w:r w:rsidRPr="00DB639C">
        <w:rPr>
          <w:rFonts w:ascii="Times New Roman" w:hAnsi="Times New Roman"/>
          <w:b/>
          <w:i/>
        </w:rPr>
        <w:t>Identifikačné údaje o konsolidujúcej účtovnej jednotke</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Názov konsolidujúcej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Obec Danišovce</w:t>
            </w:r>
          </w:p>
        </w:tc>
      </w:tr>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Sídlo konsolidujúcej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Danišovce 33, 053 22 Danišovce</w:t>
            </w:r>
          </w:p>
        </w:tc>
      </w:tr>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Dátum založenia, vzniku konsolidujúcej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Zo zákona</w:t>
            </w:r>
          </w:p>
        </w:tc>
      </w:tr>
    </w:tbl>
    <w:p w:rsidR="00C07B83" w:rsidRPr="00DB639C" w:rsidRDefault="00C07B83" w:rsidP="00C07B83">
      <w:pPr>
        <w:spacing w:line="360" w:lineRule="auto"/>
        <w:rPr>
          <w:rFonts w:ascii="Times New Roman" w:hAnsi="Times New Roman"/>
        </w:rPr>
      </w:pPr>
    </w:p>
    <w:p w:rsidR="00C07B83" w:rsidRPr="00DB639C" w:rsidRDefault="00C07B83" w:rsidP="00C07B83">
      <w:pPr>
        <w:spacing w:line="360" w:lineRule="auto"/>
        <w:rPr>
          <w:rFonts w:ascii="Times New Roman" w:hAnsi="Times New Roman"/>
          <w:b/>
          <w:i/>
        </w:rPr>
      </w:pPr>
      <w:r w:rsidRPr="00DB639C">
        <w:rPr>
          <w:rFonts w:ascii="Times New Roman" w:hAnsi="Times New Roman"/>
          <w:b/>
          <w:i/>
        </w:rPr>
        <w:t>Identifikačné údaje o konsolidovaných  účtovných  jednotkách – obchodných spoločnostiach</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Obchodné meno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Obecné hospodárstvo obce Danišovce, s.r.o.</w:t>
            </w:r>
          </w:p>
        </w:tc>
      </w:tr>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Sídlo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Danišovce 33, 053 22  Danišovce</w:t>
            </w:r>
          </w:p>
        </w:tc>
      </w:tr>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IČO/ DIČ</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44898282 / 2022872478</w:t>
            </w:r>
          </w:p>
        </w:tc>
      </w:tr>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konatelia</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 xml:space="preserve">Miroslav </w:t>
            </w:r>
            <w:proofErr w:type="spellStart"/>
            <w:r w:rsidRPr="00DB639C">
              <w:rPr>
                <w:rFonts w:ascii="Times New Roman" w:hAnsi="Times New Roman"/>
                <w:i/>
              </w:rPr>
              <w:t>Výrostek</w:t>
            </w:r>
            <w:proofErr w:type="spellEnd"/>
            <w:r w:rsidRPr="00DB639C">
              <w:rPr>
                <w:rFonts w:ascii="Times New Roman" w:hAnsi="Times New Roman"/>
                <w:i/>
              </w:rPr>
              <w:t xml:space="preserve">, Ľubomír </w:t>
            </w:r>
            <w:proofErr w:type="spellStart"/>
            <w:r w:rsidRPr="00DB639C">
              <w:rPr>
                <w:rFonts w:ascii="Times New Roman" w:hAnsi="Times New Roman"/>
                <w:i/>
              </w:rPr>
              <w:t>Majko</w:t>
            </w:r>
            <w:proofErr w:type="spellEnd"/>
          </w:p>
        </w:tc>
      </w:tr>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Dátum založenia/vzniku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11.08.2009</w:t>
            </w:r>
          </w:p>
        </w:tc>
      </w:tr>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 xml:space="preserve">Podiel konsolidujúcej účtovnej jednotky obce na  základnom imaní, hlasovacích právach konsolidovanej účtovnej  jednotky (obchodnej spoločnosti) </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100 % dcéra obce</w:t>
            </w:r>
          </w:p>
        </w:tc>
      </w:tr>
    </w:tbl>
    <w:p w:rsidR="00C07B83" w:rsidRPr="00DB639C" w:rsidRDefault="00C07B83" w:rsidP="00C07B83">
      <w:pPr>
        <w:spacing w:line="360" w:lineRule="auto"/>
        <w:rPr>
          <w:rFonts w:ascii="Times New Roman" w:hAnsi="Times New Roman"/>
        </w:rPr>
      </w:pPr>
    </w:p>
    <w:p w:rsidR="00C07B83" w:rsidRPr="00DB639C" w:rsidRDefault="00C07B83" w:rsidP="00C07B83">
      <w:pPr>
        <w:spacing w:line="360" w:lineRule="auto"/>
        <w:rPr>
          <w:rFonts w:ascii="Times New Roman" w:hAnsi="Times New Roman"/>
          <w:b/>
          <w:i/>
        </w:rPr>
      </w:pPr>
      <w:r w:rsidRPr="00DB639C">
        <w:rPr>
          <w:rFonts w:ascii="Times New Roman" w:hAnsi="Times New Roman"/>
          <w:b/>
          <w:i/>
        </w:rPr>
        <w:t>Informácie o zamestnancoch konsolidovaného celku</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Priemerný počet zamestnancov  konsolidovaného celku počas účtovného obdobia</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DA0427" w:rsidP="002D0237">
            <w:pPr>
              <w:spacing w:line="360" w:lineRule="auto"/>
              <w:rPr>
                <w:rFonts w:ascii="Times New Roman" w:hAnsi="Times New Roman"/>
                <w:i/>
              </w:rPr>
            </w:pPr>
            <w:r w:rsidRPr="00DB639C">
              <w:rPr>
                <w:rFonts w:ascii="Times New Roman" w:hAnsi="Times New Roman"/>
                <w:i/>
              </w:rPr>
              <w:t xml:space="preserve">7OBEC + 0 S.R.O. = </w:t>
            </w:r>
            <w:r w:rsidR="006057DB" w:rsidRPr="00DB639C">
              <w:rPr>
                <w:rFonts w:ascii="Times New Roman" w:hAnsi="Times New Roman"/>
                <w:i/>
              </w:rPr>
              <w:t>7</w:t>
            </w:r>
          </w:p>
          <w:p w:rsidR="00C07B83" w:rsidRPr="00DB639C" w:rsidRDefault="00C07B83" w:rsidP="002D0237">
            <w:pPr>
              <w:spacing w:line="360" w:lineRule="auto"/>
              <w:rPr>
                <w:rFonts w:ascii="Times New Roman" w:hAnsi="Times New Roman"/>
                <w:i/>
              </w:rPr>
            </w:pPr>
            <w:r w:rsidRPr="00DB639C">
              <w:rPr>
                <w:rFonts w:ascii="Times New Roman" w:hAnsi="Times New Roman"/>
                <w:i/>
              </w:rPr>
              <w:t>Obec zamestnáva  aj zamestnancov Materskej škôlky a školskej jedálne</w:t>
            </w:r>
          </w:p>
        </w:tc>
      </w:tr>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 xml:space="preserve"> z toho : Počet  vedúcich  zamestnancov </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DA0427" w:rsidP="002D0237">
            <w:pPr>
              <w:spacing w:line="360" w:lineRule="auto"/>
              <w:rPr>
                <w:rFonts w:ascii="Times New Roman" w:hAnsi="Times New Roman"/>
              </w:rPr>
            </w:pPr>
            <w:r w:rsidRPr="00DB639C">
              <w:rPr>
                <w:rFonts w:ascii="Times New Roman" w:hAnsi="Times New Roman"/>
                <w:i/>
              </w:rPr>
              <w:t>1O + 1MŠ</w:t>
            </w:r>
            <w:r w:rsidR="00C07B83" w:rsidRPr="00DB639C">
              <w:rPr>
                <w:rFonts w:ascii="Times New Roman" w:hAnsi="Times New Roman"/>
                <w:i/>
              </w:rPr>
              <w:t xml:space="preserve"> + </w:t>
            </w:r>
            <w:r w:rsidR="006057DB" w:rsidRPr="00DB639C">
              <w:rPr>
                <w:rFonts w:ascii="Times New Roman" w:hAnsi="Times New Roman"/>
                <w:i/>
              </w:rPr>
              <w:t>1ŠJ+</w:t>
            </w:r>
            <w:r w:rsidR="00C07B83" w:rsidRPr="00DB639C">
              <w:rPr>
                <w:rFonts w:ascii="Times New Roman" w:hAnsi="Times New Roman"/>
                <w:i/>
              </w:rPr>
              <w:t xml:space="preserve">0 s.r.o. = </w:t>
            </w:r>
            <w:r w:rsidR="006057DB" w:rsidRPr="00DB639C">
              <w:rPr>
                <w:rFonts w:ascii="Times New Roman" w:hAnsi="Times New Roman"/>
                <w:i/>
              </w:rPr>
              <w:t>3</w:t>
            </w:r>
          </w:p>
        </w:tc>
      </w:tr>
    </w:tbl>
    <w:p w:rsidR="00C07B83" w:rsidRPr="00DB639C" w:rsidRDefault="00C07B83" w:rsidP="00C07B83">
      <w:pPr>
        <w:spacing w:line="360" w:lineRule="auto"/>
        <w:rPr>
          <w:rFonts w:ascii="Times New Roman" w:hAnsi="Times New Roman"/>
        </w:rPr>
      </w:pPr>
    </w:p>
    <w:p w:rsidR="00C07B83" w:rsidRPr="00DB639C" w:rsidRDefault="00C07B83" w:rsidP="00C07B83">
      <w:pPr>
        <w:spacing w:before="120" w:line="360" w:lineRule="auto"/>
        <w:jc w:val="both"/>
        <w:rPr>
          <w:rFonts w:ascii="Times New Roman" w:hAnsi="Times New Roman"/>
          <w:b/>
          <w:i/>
        </w:rPr>
      </w:pPr>
      <w:r w:rsidRPr="00DB639C">
        <w:rPr>
          <w:rFonts w:ascii="Times New Roman" w:hAnsi="Times New Roman"/>
          <w:b/>
          <w:i/>
        </w:rPr>
        <w:lastRenderedPageBreak/>
        <w:t>Informácie o výške podielov na výsledku hospodárenia konsolidovaných účtovných jednotiek (obchodných spoločností), ktoré konsolidujúca účtovná jednotka (obec resp. VÚC) ovláda alebo vykonáva v nich podstatný vplyv, ktoré boli nadobudnuté  v priebehu účtovného obdobia</w:t>
      </w:r>
    </w:p>
    <w:tbl>
      <w:tblPr>
        <w:tblW w:w="10260" w:type="dxa"/>
        <w:tblInd w:w="9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1E0"/>
      </w:tblPr>
      <w:tblGrid>
        <w:gridCol w:w="4781"/>
        <w:gridCol w:w="5479"/>
      </w:tblGrid>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Obchodné meno konsolidovanej účtovnej jednotky</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Obecné hospodárstvo obce Danišovce</w:t>
            </w:r>
          </w:p>
        </w:tc>
      </w:tr>
      <w:tr w:rsidR="00C07B83" w:rsidRPr="00DB639C" w:rsidTr="002D0237">
        <w:tc>
          <w:tcPr>
            <w:tcW w:w="4781" w:type="dxa"/>
            <w:tcBorders>
              <w:top w:val="single" w:sz="4" w:space="0" w:color="00000A"/>
              <w:left w:val="single" w:sz="4" w:space="0" w:color="00000A"/>
              <w:bottom w:val="single" w:sz="4" w:space="0" w:color="00000A"/>
              <w:right w:val="single" w:sz="4" w:space="0" w:color="00000A"/>
            </w:tcBorders>
            <w:shd w:val="clear" w:color="auto" w:fill="auto"/>
            <w:tcMar>
              <w:left w:w="98" w:type="dxa"/>
            </w:tcMar>
            <w:vAlign w:val="center"/>
          </w:tcPr>
          <w:p w:rsidR="00C07B83" w:rsidRPr="00DB639C" w:rsidRDefault="00C07B83" w:rsidP="002D0237">
            <w:pPr>
              <w:spacing w:line="360" w:lineRule="auto"/>
              <w:rPr>
                <w:rFonts w:ascii="Times New Roman" w:hAnsi="Times New Roman"/>
              </w:rPr>
            </w:pPr>
            <w:r w:rsidRPr="00DB639C">
              <w:rPr>
                <w:rFonts w:ascii="Times New Roman" w:hAnsi="Times New Roman"/>
              </w:rPr>
              <w:t>Výška podielu na výsledku hospodárenia</w:t>
            </w:r>
          </w:p>
        </w:tc>
        <w:tc>
          <w:tcPr>
            <w:tcW w:w="5478" w:type="dxa"/>
            <w:tcBorders>
              <w:top w:val="single" w:sz="4" w:space="0" w:color="00000A"/>
              <w:left w:val="single" w:sz="4" w:space="0" w:color="00000A"/>
              <w:bottom w:val="single" w:sz="4" w:space="0" w:color="00000A"/>
              <w:right w:val="single" w:sz="4" w:space="0" w:color="00000A"/>
            </w:tcBorders>
            <w:shd w:val="clear" w:color="auto" w:fill="auto"/>
            <w:tcMar>
              <w:left w:w="98" w:type="dxa"/>
            </w:tcMar>
          </w:tcPr>
          <w:p w:rsidR="00C07B83" w:rsidRPr="00DB639C" w:rsidRDefault="00C07B83" w:rsidP="002D0237">
            <w:pPr>
              <w:spacing w:line="360" w:lineRule="auto"/>
              <w:rPr>
                <w:rFonts w:ascii="Times New Roman" w:hAnsi="Times New Roman"/>
                <w:i/>
              </w:rPr>
            </w:pPr>
            <w:r w:rsidRPr="00DB639C">
              <w:rPr>
                <w:rFonts w:ascii="Times New Roman" w:hAnsi="Times New Roman"/>
                <w:i/>
              </w:rPr>
              <w:t>100%</w:t>
            </w:r>
          </w:p>
        </w:tc>
      </w:tr>
    </w:tbl>
    <w:p w:rsidR="00C07B83" w:rsidRPr="00DB639C" w:rsidRDefault="00C07B83" w:rsidP="00C07B83">
      <w:pPr>
        <w:spacing w:line="360" w:lineRule="auto"/>
        <w:rPr>
          <w:rFonts w:ascii="Times New Roman" w:hAnsi="Times New Roman"/>
          <w:b/>
          <w:i/>
        </w:rPr>
      </w:pPr>
    </w:p>
    <w:p w:rsidR="006A73FE" w:rsidRPr="00DB639C" w:rsidRDefault="006A73FE" w:rsidP="006A73FE">
      <w:pPr>
        <w:ind w:right="1511"/>
        <w:jc w:val="both"/>
        <w:rPr>
          <w:rFonts w:ascii="Times New Roman" w:hAnsi="Times New Roman"/>
        </w:rPr>
      </w:pPr>
      <w:r w:rsidRPr="00DB639C">
        <w:rPr>
          <w:rFonts w:ascii="Times New Roman" w:hAnsi="Times New Roman"/>
        </w:rPr>
        <w:t>Konsolidovaná účtovná závierka Obce Danišovce 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w:t>
      </w:r>
    </w:p>
    <w:p w:rsidR="006A73FE" w:rsidRPr="00DB639C" w:rsidRDefault="006A73FE" w:rsidP="002A11F6">
      <w:pPr>
        <w:spacing w:line="360" w:lineRule="auto"/>
        <w:jc w:val="both"/>
        <w:rPr>
          <w:rFonts w:ascii="Times New Roman" w:hAnsi="Times New Roman"/>
        </w:rPr>
      </w:pPr>
    </w:p>
    <w:p w:rsidR="006A73FE" w:rsidRPr="00DB639C" w:rsidRDefault="006A73FE" w:rsidP="006A73FE">
      <w:pPr>
        <w:rPr>
          <w:rFonts w:ascii="Times New Roman" w:hAnsi="Times New Roman"/>
        </w:rPr>
      </w:pPr>
      <w:r w:rsidRPr="00DB639C">
        <w:rPr>
          <w:rFonts w:ascii="Times New Roman" w:hAnsi="Times New Roman"/>
        </w:rPr>
        <w:t xml:space="preserve">V roku </w:t>
      </w:r>
      <w:r w:rsidR="006E4AF4" w:rsidRPr="00DB639C">
        <w:rPr>
          <w:rFonts w:ascii="Times New Roman" w:hAnsi="Times New Roman"/>
        </w:rPr>
        <w:t>2021</w:t>
      </w:r>
      <w:r w:rsidRPr="00DB639C">
        <w:rPr>
          <w:rFonts w:ascii="Times New Roman" w:hAnsi="Times New Roman"/>
        </w:rPr>
        <w:t>, rovnako ako v predchádzajúcich účtovných obdobiach,  sa medzi účtovnými jednotkami konsolidovaného celku Obce neuskutočnil nákup, resp. predaj majetku. Preto nebolo potrebné vykonať konsolidáciu medzivýsledku.</w:t>
      </w:r>
    </w:p>
    <w:p w:rsidR="002D0237" w:rsidRPr="00DB639C" w:rsidRDefault="002D0237" w:rsidP="00C07B83">
      <w:pPr>
        <w:rPr>
          <w:rFonts w:ascii="Times New Roman" w:hAnsi="Times New Roman"/>
          <w:b/>
          <w:bCs/>
        </w:rPr>
      </w:pPr>
    </w:p>
    <w:p w:rsidR="00C07B83" w:rsidRPr="00DB639C" w:rsidRDefault="00C07B83" w:rsidP="00C07B83">
      <w:pPr>
        <w:rPr>
          <w:rFonts w:ascii="Times New Roman" w:hAnsi="Times New Roman"/>
          <w:b/>
          <w:bCs/>
        </w:rPr>
      </w:pPr>
      <w:r w:rsidRPr="00DB639C">
        <w:rPr>
          <w:rFonts w:ascii="Times New Roman" w:hAnsi="Times New Roman"/>
          <w:b/>
          <w:bCs/>
        </w:rPr>
        <w:t>Dlhodobý finančný majetok  po konsolidácií</w:t>
      </w:r>
    </w:p>
    <w:p w:rsidR="00C07B83" w:rsidRPr="00DB639C" w:rsidRDefault="00C07B83" w:rsidP="006A73FE">
      <w:pPr>
        <w:widowControl/>
        <w:numPr>
          <w:ilvl w:val="0"/>
          <w:numId w:val="10"/>
        </w:numPr>
        <w:tabs>
          <w:tab w:val="left" w:pos="360"/>
        </w:tabs>
        <w:suppressAutoHyphens w:val="0"/>
        <w:spacing w:line="360" w:lineRule="auto"/>
        <w:ind w:left="360"/>
        <w:rPr>
          <w:rFonts w:ascii="Times New Roman" w:hAnsi="Times New Roman"/>
        </w:rPr>
      </w:pPr>
      <w:r w:rsidRPr="00DB639C">
        <w:rPr>
          <w:rFonts w:ascii="Times New Roman" w:hAnsi="Times New Roman"/>
        </w:rPr>
        <w:t>Prehľad o pohybe dlhodobého finančného majetku /v EUR /</w:t>
      </w:r>
    </w:p>
    <w:p w:rsidR="00C07B83" w:rsidRPr="00DB639C" w:rsidRDefault="00C07B83" w:rsidP="006A73FE">
      <w:pPr>
        <w:pStyle w:val="Pismenka"/>
        <w:numPr>
          <w:ilvl w:val="0"/>
          <w:numId w:val="13"/>
        </w:numPr>
        <w:tabs>
          <w:tab w:val="left" w:pos="360"/>
          <w:tab w:val="left" w:pos="426"/>
        </w:tabs>
        <w:spacing w:line="360" w:lineRule="auto"/>
        <w:ind w:left="360"/>
        <w:rPr>
          <w:b w:val="0"/>
          <w:bCs w:val="0"/>
          <w:sz w:val="24"/>
          <w:szCs w:val="24"/>
        </w:rPr>
      </w:pPr>
      <w:r w:rsidRPr="00DB639C">
        <w:rPr>
          <w:b w:val="0"/>
          <w:bCs w:val="0"/>
          <w:sz w:val="24"/>
          <w:szCs w:val="24"/>
        </w:rPr>
        <w:t xml:space="preserve">OBSTARÁVACIA CENA </w:t>
      </w:r>
    </w:p>
    <w:tbl>
      <w:tblPr>
        <w:tblW w:w="9640" w:type="dxa"/>
        <w:tblInd w:w="-82"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1587"/>
        <w:gridCol w:w="897"/>
        <w:gridCol w:w="903"/>
        <w:gridCol w:w="1437"/>
        <w:gridCol w:w="997"/>
        <w:gridCol w:w="850"/>
        <w:gridCol w:w="984"/>
        <w:gridCol w:w="1985"/>
      </w:tblGrid>
      <w:tr w:rsidR="00C07B83" w:rsidRPr="00DB639C" w:rsidTr="002A11F6">
        <w:tc>
          <w:tcPr>
            <w:tcW w:w="158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Názov</w:t>
            </w:r>
          </w:p>
        </w:tc>
        <w:tc>
          <w:tcPr>
            <w:tcW w:w="89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Účet</w:t>
            </w: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jc w:val="center"/>
              <w:rPr>
                <w:rFonts w:ascii="Times New Roman" w:hAnsi="Times New Roman"/>
              </w:rPr>
            </w:pPr>
            <w:r w:rsidRPr="00DB639C">
              <w:rPr>
                <w:rFonts w:ascii="Times New Roman" w:hAnsi="Times New Roman"/>
              </w:rPr>
              <w:t>Riadok</w:t>
            </w:r>
          </w:p>
          <w:p w:rsidR="00C07B83" w:rsidRPr="00DB639C" w:rsidRDefault="00C07B83" w:rsidP="002D0237">
            <w:pPr>
              <w:jc w:val="center"/>
              <w:rPr>
                <w:rFonts w:ascii="Times New Roman" w:hAnsi="Times New Roman"/>
              </w:rPr>
            </w:pPr>
            <w:r w:rsidRPr="00DB639C">
              <w:rPr>
                <w:rFonts w:ascii="Times New Roman" w:hAnsi="Times New Roman"/>
              </w:rPr>
              <w:t>súvahy</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jc w:val="center"/>
              <w:rPr>
                <w:rFonts w:ascii="Times New Roman" w:hAnsi="Times New Roman"/>
              </w:rPr>
            </w:pPr>
            <w:r w:rsidRPr="00DB639C">
              <w:rPr>
                <w:rFonts w:ascii="Times New Roman" w:hAnsi="Times New Roman"/>
              </w:rPr>
              <w:t>OC</w:t>
            </w:r>
          </w:p>
          <w:p w:rsidR="00C07B83" w:rsidRPr="00DB639C" w:rsidRDefault="00C07B83" w:rsidP="002D0237">
            <w:pPr>
              <w:jc w:val="center"/>
              <w:rPr>
                <w:rFonts w:ascii="Times New Roman" w:hAnsi="Times New Roman"/>
              </w:rPr>
            </w:pPr>
            <w:r w:rsidRPr="00DB639C">
              <w:rPr>
                <w:rFonts w:ascii="Times New Roman" w:hAnsi="Times New Roman"/>
              </w:rPr>
              <w:t>k</w:t>
            </w:r>
            <w:r w:rsidR="006A73FE" w:rsidRPr="00DB639C">
              <w:rPr>
                <w:rFonts w:ascii="Times New Roman" w:hAnsi="Times New Roman"/>
              </w:rPr>
              <w:t> 01.01.</w:t>
            </w:r>
            <w:r w:rsidR="006E4AF4" w:rsidRPr="00DB639C">
              <w:rPr>
                <w:rFonts w:ascii="Times New Roman" w:hAnsi="Times New Roman"/>
              </w:rPr>
              <w:t>2021</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jc w:val="center"/>
              <w:rPr>
                <w:rFonts w:ascii="Times New Roman" w:hAnsi="Times New Roman"/>
              </w:rPr>
            </w:pPr>
            <w:r w:rsidRPr="00DB639C">
              <w:rPr>
                <w:rFonts w:ascii="Times New Roman" w:hAnsi="Times New Roman"/>
              </w:rPr>
              <w:t>Prírastky</w:t>
            </w:r>
          </w:p>
          <w:p w:rsidR="00C07B83" w:rsidRPr="00DB639C" w:rsidRDefault="00C07B83" w:rsidP="002D0237">
            <w:pPr>
              <w:jc w:val="center"/>
              <w:rPr>
                <w:rFonts w:ascii="Times New Roman" w:hAnsi="Times New Roman"/>
              </w:rPr>
            </w:pPr>
            <w:r w:rsidRPr="00DB639C">
              <w:rPr>
                <w:rFonts w:ascii="Times New Roman" w:hAnsi="Times New Roman"/>
              </w:rPr>
              <w:t>+</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jc w:val="center"/>
              <w:rPr>
                <w:rFonts w:ascii="Times New Roman" w:hAnsi="Times New Roman"/>
              </w:rPr>
            </w:pPr>
            <w:r w:rsidRPr="00DB639C">
              <w:rPr>
                <w:rFonts w:ascii="Times New Roman" w:hAnsi="Times New Roman"/>
              </w:rPr>
              <w:t>Úbytky</w:t>
            </w:r>
          </w:p>
          <w:p w:rsidR="00C07B83" w:rsidRPr="00DB639C" w:rsidRDefault="00C07B83" w:rsidP="002D0237">
            <w:pPr>
              <w:jc w:val="center"/>
              <w:rPr>
                <w:rFonts w:ascii="Times New Roman" w:hAnsi="Times New Roman"/>
              </w:rPr>
            </w:pPr>
            <w:r w:rsidRPr="00DB639C">
              <w:rPr>
                <w:rFonts w:ascii="Times New Roman" w:hAnsi="Times New Roman"/>
              </w:rPr>
              <w:t>-</w:t>
            </w:r>
          </w:p>
        </w:tc>
        <w:tc>
          <w:tcPr>
            <w:tcW w:w="984"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jc w:val="center"/>
              <w:rPr>
                <w:rFonts w:ascii="Times New Roman" w:hAnsi="Times New Roman"/>
              </w:rPr>
            </w:pPr>
            <w:r w:rsidRPr="00DB639C">
              <w:rPr>
                <w:rFonts w:ascii="Times New Roman" w:hAnsi="Times New Roman"/>
              </w:rPr>
              <w:t>Presuny</w:t>
            </w:r>
          </w:p>
          <w:p w:rsidR="00C07B83" w:rsidRPr="00DB639C" w:rsidRDefault="00C07B83" w:rsidP="002D0237">
            <w:pPr>
              <w:jc w:val="center"/>
              <w:rPr>
                <w:rFonts w:ascii="Times New Roman" w:hAnsi="Times New Roman"/>
              </w:rPr>
            </w:pPr>
            <w:r w:rsidRPr="00DB639C">
              <w:rPr>
                <w:rFonts w:ascii="Times New Roman" w:hAnsi="Times New Roman"/>
              </w:rPr>
              <w:t>+ / -</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jc w:val="center"/>
              <w:rPr>
                <w:rFonts w:ascii="Times New Roman" w:hAnsi="Times New Roman"/>
              </w:rPr>
            </w:pPr>
            <w:r w:rsidRPr="00DB639C">
              <w:rPr>
                <w:rFonts w:ascii="Times New Roman" w:hAnsi="Times New Roman"/>
              </w:rPr>
              <w:t>OC</w:t>
            </w:r>
          </w:p>
          <w:p w:rsidR="00C07B83" w:rsidRPr="00DB639C" w:rsidRDefault="00C07B83" w:rsidP="002D0237">
            <w:pPr>
              <w:jc w:val="center"/>
              <w:rPr>
                <w:rFonts w:ascii="Times New Roman" w:hAnsi="Times New Roman"/>
              </w:rPr>
            </w:pPr>
            <w:r w:rsidRPr="00DB639C">
              <w:rPr>
                <w:rFonts w:ascii="Times New Roman" w:hAnsi="Times New Roman"/>
              </w:rPr>
              <w:t>k 31.12.</w:t>
            </w:r>
            <w:r w:rsidR="006E4AF4" w:rsidRPr="00DB639C">
              <w:rPr>
                <w:rFonts w:ascii="Times New Roman" w:hAnsi="Times New Roman"/>
              </w:rPr>
              <w:t>2021</w:t>
            </w:r>
          </w:p>
        </w:tc>
      </w:tr>
      <w:tr w:rsidR="00C07B83" w:rsidRPr="00DB639C" w:rsidTr="002A11F6">
        <w:tc>
          <w:tcPr>
            <w:tcW w:w="158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rPr>
                <w:rFonts w:ascii="Times New Roman" w:hAnsi="Times New Roman"/>
              </w:rPr>
            </w:pPr>
            <w:r w:rsidRPr="00DB639C">
              <w:rPr>
                <w:rFonts w:ascii="Times New Roman" w:hAnsi="Times New Roman"/>
              </w:rPr>
              <w:t>Podielové CP v dcérskej ÚJ</w:t>
            </w:r>
          </w:p>
        </w:tc>
        <w:tc>
          <w:tcPr>
            <w:tcW w:w="8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061</w:t>
            </w: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026</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5 000,00</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w:t>
            </w:r>
          </w:p>
        </w:tc>
        <w:tc>
          <w:tcPr>
            <w:tcW w:w="9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5 000,00</w:t>
            </w:r>
          </w:p>
        </w:tc>
      </w:tr>
      <w:tr w:rsidR="00C07B83" w:rsidRPr="00DB639C" w:rsidTr="002A11F6">
        <w:tc>
          <w:tcPr>
            <w:tcW w:w="158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rPr>
                <w:rFonts w:ascii="Times New Roman" w:hAnsi="Times New Roman"/>
              </w:rPr>
            </w:pPr>
            <w:r w:rsidRPr="00DB639C">
              <w:rPr>
                <w:rFonts w:ascii="Times New Roman" w:hAnsi="Times New Roman"/>
              </w:rPr>
              <w:t>Realizovateľné cenné papiere v materskej ÚJ</w:t>
            </w:r>
          </w:p>
        </w:tc>
        <w:tc>
          <w:tcPr>
            <w:tcW w:w="8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063</w:t>
            </w: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029</w:t>
            </w: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48 590,16</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w:t>
            </w:r>
          </w:p>
        </w:tc>
        <w:tc>
          <w:tcPr>
            <w:tcW w:w="9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48 590,16</w:t>
            </w:r>
          </w:p>
        </w:tc>
      </w:tr>
      <w:tr w:rsidR="00C07B83" w:rsidRPr="00DB639C" w:rsidTr="002A11F6">
        <w:tc>
          <w:tcPr>
            <w:tcW w:w="158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rPr>
                <w:rFonts w:ascii="Times New Roman" w:hAnsi="Times New Roman"/>
                <w:b/>
              </w:rPr>
            </w:pPr>
            <w:r w:rsidRPr="00DB639C">
              <w:rPr>
                <w:rFonts w:ascii="Times New Roman" w:hAnsi="Times New Roman"/>
                <w:b/>
              </w:rPr>
              <w:t>Spolu</w:t>
            </w:r>
          </w:p>
        </w:tc>
        <w:tc>
          <w:tcPr>
            <w:tcW w:w="8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rPr>
                <w:rFonts w:ascii="Times New Roman" w:hAnsi="Times New Roman"/>
                <w:b/>
              </w:rPr>
            </w:pPr>
          </w:p>
        </w:tc>
        <w:tc>
          <w:tcPr>
            <w:tcW w:w="903"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rPr>
                <w:rFonts w:ascii="Times New Roman" w:hAnsi="Times New Roman"/>
                <w:b/>
              </w:rPr>
            </w:pPr>
          </w:p>
        </w:tc>
        <w:tc>
          <w:tcPr>
            <w:tcW w:w="143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b/>
              </w:rPr>
            </w:pPr>
            <w:r w:rsidRPr="00DB639C">
              <w:rPr>
                <w:rFonts w:ascii="Times New Roman" w:hAnsi="Times New Roman"/>
                <w:b/>
              </w:rPr>
              <w:t>53 590,16</w:t>
            </w:r>
          </w:p>
        </w:tc>
        <w:tc>
          <w:tcPr>
            <w:tcW w:w="99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b/>
              </w:rPr>
            </w:pPr>
            <w:r w:rsidRPr="00DB639C">
              <w:rPr>
                <w:rFonts w:ascii="Times New Roman" w:hAnsi="Times New Roman"/>
                <w:b/>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b/>
              </w:rPr>
            </w:pPr>
            <w:r w:rsidRPr="00DB639C">
              <w:rPr>
                <w:rFonts w:ascii="Times New Roman" w:hAnsi="Times New Roman"/>
                <w:b/>
              </w:rPr>
              <w:t>0</w:t>
            </w:r>
          </w:p>
        </w:tc>
        <w:tc>
          <w:tcPr>
            <w:tcW w:w="9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b/>
              </w:rPr>
            </w:pPr>
            <w:r w:rsidRPr="00DB639C">
              <w:rPr>
                <w:rFonts w:ascii="Times New Roman" w:hAnsi="Times New Roman"/>
                <w:b/>
              </w:rPr>
              <w:t>0</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b/>
              </w:rPr>
            </w:pPr>
            <w:r w:rsidRPr="00DB639C">
              <w:rPr>
                <w:rFonts w:ascii="Times New Roman" w:hAnsi="Times New Roman"/>
                <w:b/>
              </w:rPr>
              <w:t>53 590,16</w:t>
            </w:r>
          </w:p>
        </w:tc>
      </w:tr>
    </w:tbl>
    <w:p w:rsidR="00C07B83" w:rsidRPr="00DB639C" w:rsidRDefault="00C07B83" w:rsidP="00C07B83">
      <w:pPr>
        <w:pStyle w:val="Pismenka"/>
        <w:ind w:left="357" w:firstLine="0"/>
        <w:rPr>
          <w:b w:val="0"/>
          <w:bCs w:val="0"/>
          <w:sz w:val="24"/>
          <w:szCs w:val="24"/>
        </w:rPr>
      </w:pPr>
    </w:p>
    <w:p w:rsidR="00C07B83" w:rsidRPr="00DB639C" w:rsidRDefault="00C07B83" w:rsidP="006A73FE">
      <w:pPr>
        <w:pStyle w:val="Pismenka"/>
        <w:numPr>
          <w:ilvl w:val="0"/>
          <w:numId w:val="13"/>
        </w:numPr>
        <w:tabs>
          <w:tab w:val="left" w:pos="360"/>
          <w:tab w:val="left" w:pos="426"/>
        </w:tabs>
        <w:spacing w:line="360" w:lineRule="auto"/>
        <w:ind w:left="360"/>
        <w:rPr>
          <w:b w:val="0"/>
          <w:bCs w:val="0"/>
          <w:sz w:val="24"/>
          <w:szCs w:val="24"/>
        </w:rPr>
      </w:pPr>
      <w:r w:rsidRPr="00DB639C">
        <w:rPr>
          <w:b w:val="0"/>
          <w:bCs w:val="0"/>
          <w:sz w:val="24"/>
          <w:szCs w:val="24"/>
        </w:rPr>
        <w:t>ZOSTATKOVÁ HODNOTA po konsolidácií</w:t>
      </w:r>
    </w:p>
    <w:tbl>
      <w:tblPr>
        <w:tblW w:w="10800" w:type="dxa"/>
        <w:tblInd w:w="-48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3420"/>
        <w:gridCol w:w="1980"/>
        <w:gridCol w:w="1080"/>
        <w:gridCol w:w="2160"/>
        <w:gridCol w:w="2160"/>
      </w:tblGrid>
      <w:tr w:rsidR="00C07B83" w:rsidRPr="00DB639C"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Názov</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Účty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jc w:val="center"/>
              <w:rPr>
                <w:rFonts w:ascii="Times New Roman" w:hAnsi="Times New Roman"/>
              </w:rPr>
            </w:pPr>
            <w:r w:rsidRPr="00DB639C">
              <w:rPr>
                <w:rFonts w:ascii="Times New Roman" w:hAnsi="Times New Roman"/>
              </w:rPr>
              <w:t>Riadok</w:t>
            </w:r>
          </w:p>
          <w:p w:rsidR="00C07B83" w:rsidRPr="00DB639C" w:rsidRDefault="00C07B83" w:rsidP="002D0237">
            <w:pPr>
              <w:jc w:val="center"/>
              <w:rPr>
                <w:rFonts w:ascii="Times New Roman" w:hAnsi="Times New Roman"/>
              </w:rPr>
            </w:pPr>
            <w:r w:rsidRPr="00DB639C">
              <w:rPr>
                <w:rFonts w:ascii="Times New Roman" w:hAnsi="Times New Roman"/>
              </w:rPr>
              <w:t>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jc w:val="center"/>
              <w:rPr>
                <w:rFonts w:ascii="Times New Roman" w:hAnsi="Times New Roman"/>
              </w:rPr>
            </w:pPr>
            <w:r w:rsidRPr="00DB639C">
              <w:rPr>
                <w:rFonts w:ascii="Times New Roman" w:hAnsi="Times New Roman"/>
              </w:rPr>
              <w:t>Zostatková hodnota</w:t>
            </w:r>
          </w:p>
          <w:p w:rsidR="00C07B83" w:rsidRPr="00DB639C" w:rsidRDefault="00C07B83" w:rsidP="002D0237">
            <w:pPr>
              <w:jc w:val="center"/>
              <w:rPr>
                <w:rFonts w:ascii="Times New Roman" w:hAnsi="Times New Roman"/>
              </w:rPr>
            </w:pPr>
            <w:r w:rsidRPr="00DB639C">
              <w:rPr>
                <w:rFonts w:ascii="Times New Roman" w:hAnsi="Times New Roman"/>
              </w:rPr>
              <w:t>k</w:t>
            </w:r>
            <w:r w:rsidR="006A73FE" w:rsidRPr="00DB639C">
              <w:rPr>
                <w:rFonts w:ascii="Times New Roman" w:hAnsi="Times New Roman"/>
              </w:rPr>
              <w:t> 01.01.</w:t>
            </w:r>
            <w:r w:rsidR="006E4AF4" w:rsidRPr="00DB639C">
              <w:rPr>
                <w:rFonts w:ascii="Times New Roman" w:hAnsi="Times New Roman"/>
              </w:rPr>
              <w:t>2021</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C07B83" w:rsidRPr="00DB639C" w:rsidRDefault="00C07B83" w:rsidP="002D0237">
            <w:pPr>
              <w:jc w:val="center"/>
              <w:rPr>
                <w:rFonts w:ascii="Times New Roman" w:hAnsi="Times New Roman"/>
              </w:rPr>
            </w:pPr>
            <w:r w:rsidRPr="00DB639C">
              <w:rPr>
                <w:rFonts w:ascii="Times New Roman" w:hAnsi="Times New Roman"/>
              </w:rPr>
              <w:t>Zostatková hodnota</w:t>
            </w:r>
          </w:p>
          <w:p w:rsidR="00C07B83" w:rsidRPr="00DB639C" w:rsidRDefault="00C07B83" w:rsidP="002D0237">
            <w:pPr>
              <w:jc w:val="center"/>
              <w:rPr>
                <w:rFonts w:ascii="Times New Roman" w:hAnsi="Times New Roman"/>
              </w:rPr>
            </w:pPr>
            <w:r w:rsidRPr="00DB639C">
              <w:rPr>
                <w:rFonts w:ascii="Times New Roman" w:hAnsi="Times New Roman"/>
              </w:rPr>
              <w:t>k 31.12.</w:t>
            </w:r>
            <w:r w:rsidR="006E4AF4" w:rsidRPr="00DB639C">
              <w:rPr>
                <w:rFonts w:ascii="Times New Roman" w:hAnsi="Times New Roman"/>
              </w:rPr>
              <w:t>2021</w:t>
            </w:r>
          </w:p>
        </w:tc>
      </w:tr>
      <w:tr w:rsidR="00C07B83" w:rsidRPr="00DB639C"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rPr>
                <w:rFonts w:ascii="Times New Roman" w:hAnsi="Times New Roman"/>
              </w:rPr>
            </w:pPr>
            <w:r w:rsidRPr="00DB639C">
              <w:rPr>
                <w:rFonts w:ascii="Times New Roman" w:hAnsi="Times New Roman"/>
              </w:rPr>
              <w:t>ZH podielových CP a podielov v dcérskej ÚJ</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jc w:val="center"/>
              <w:rPr>
                <w:rFonts w:ascii="Times New Roman" w:hAnsi="Times New Roman"/>
              </w:rPr>
            </w:pPr>
            <w:r w:rsidRPr="00DB639C">
              <w:rPr>
                <w:rFonts w:ascii="Times New Roman" w:hAnsi="Times New Roman"/>
              </w:rPr>
              <w:t>/061/ - /096/</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025</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w:t>
            </w:r>
          </w:p>
        </w:tc>
      </w:tr>
      <w:tr w:rsidR="00C07B83" w:rsidRPr="00DB639C"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rPr>
                <w:rFonts w:ascii="Times New Roman" w:hAnsi="Times New Roman"/>
              </w:rPr>
            </w:pPr>
            <w:r w:rsidRPr="00DB639C">
              <w:rPr>
                <w:rFonts w:ascii="Times New Roman" w:hAnsi="Times New Roman"/>
              </w:rPr>
              <w:t>ZH realizovateľných cenných papierov</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jc w:val="center"/>
              <w:rPr>
                <w:rFonts w:ascii="Times New Roman" w:hAnsi="Times New Roman"/>
              </w:rPr>
            </w:pPr>
            <w:r w:rsidRPr="00DB639C">
              <w:rPr>
                <w:rFonts w:ascii="Times New Roman" w:hAnsi="Times New Roman"/>
              </w:rPr>
              <w:t>/063/ - /096/</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027</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48 590,16</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rPr>
            </w:pPr>
            <w:r w:rsidRPr="00DB639C">
              <w:rPr>
                <w:rFonts w:ascii="Times New Roman" w:hAnsi="Times New Roman"/>
              </w:rPr>
              <w:t>48 590,16</w:t>
            </w:r>
          </w:p>
        </w:tc>
      </w:tr>
      <w:tr w:rsidR="00C07B83" w:rsidRPr="00DB639C" w:rsidTr="002D0237">
        <w:tc>
          <w:tcPr>
            <w:tcW w:w="342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rPr>
                <w:rFonts w:ascii="Times New Roman" w:hAnsi="Times New Roman"/>
                <w:b/>
              </w:rPr>
            </w:pPr>
            <w:r w:rsidRPr="00DB639C">
              <w:rPr>
                <w:rFonts w:ascii="Times New Roman" w:hAnsi="Times New Roman"/>
                <w:b/>
              </w:rPr>
              <w:t>Spolu</w:t>
            </w:r>
          </w:p>
        </w:tc>
        <w:tc>
          <w:tcPr>
            <w:tcW w:w="19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rPr>
                <w:rFonts w:ascii="Times New Roman" w:hAnsi="Times New Roman"/>
                <w:b/>
              </w:rPr>
            </w:pP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rPr>
                <w:rFonts w:ascii="Times New Roman" w:hAnsi="Times New Roman"/>
                <w:b/>
              </w:rPr>
            </w:pP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b/>
              </w:rPr>
            </w:pPr>
            <w:r w:rsidRPr="00DB639C">
              <w:rPr>
                <w:rFonts w:ascii="Times New Roman" w:hAnsi="Times New Roman"/>
                <w:b/>
              </w:rPr>
              <w:t>48 590.16</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C07B83" w:rsidRPr="00DB639C" w:rsidRDefault="00C07B83" w:rsidP="002D0237">
            <w:pPr>
              <w:spacing w:line="360" w:lineRule="auto"/>
              <w:jc w:val="center"/>
              <w:rPr>
                <w:rFonts w:ascii="Times New Roman" w:hAnsi="Times New Roman"/>
                <w:b/>
              </w:rPr>
            </w:pPr>
            <w:r w:rsidRPr="00DB639C">
              <w:rPr>
                <w:rFonts w:ascii="Times New Roman" w:hAnsi="Times New Roman"/>
                <w:b/>
              </w:rPr>
              <w:t>48 590,16</w:t>
            </w:r>
          </w:p>
        </w:tc>
      </w:tr>
    </w:tbl>
    <w:p w:rsidR="00C07B83" w:rsidRPr="00DB639C" w:rsidRDefault="00C07B83" w:rsidP="00C07B83">
      <w:pPr>
        <w:jc w:val="both"/>
        <w:rPr>
          <w:rFonts w:ascii="Times New Roman" w:hAnsi="Times New Roman"/>
          <w:b/>
        </w:rPr>
      </w:pPr>
    </w:p>
    <w:p w:rsidR="00A13E26" w:rsidRPr="00DB639C" w:rsidRDefault="00C07B83" w:rsidP="00C07B83">
      <w:pPr>
        <w:rPr>
          <w:rFonts w:ascii="Times New Roman" w:hAnsi="Times New Roman"/>
          <w:b/>
        </w:rPr>
      </w:pPr>
      <w:r w:rsidRPr="00DB639C">
        <w:rPr>
          <w:rFonts w:ascii="Times New Roman" w:hAnsi="Times New Roman"/>
          <w:b/>
        </w:rPr>
        <w:t xml:space="preserve"> </w:t>
      </w:r>
    </w:p>
    <w:p w:rsidR="00A13E26" w:rsidRPr="00DB639C" w:rsidRDefault="00A13E26" w:rsidP="00C07B83">
      <w:pPr>
        <w:rPr>
          <w:rFonts w:ascii="Times New Roman" w:hAnsi="Times New Roman"/>
          <w:b/>
        </w:rPr>
      </w:pPr>
    </w:p>
    <w:p w:rsidR="00C07B83" w:rsidRPr="00DB639C" w:rsidRDefault="00C07B83" w:rsidP="00C07B83">
      <w:pPr>
        <w:rPr>
          <w:rFonts w:ascii="Times New Roman" w:hAnsi="Times New Roman"/>
          <w:b/>
        </w:rPr>
      </w:pPr>
      <w:r w:rsidRPr="00DB639C">
        <w:rPr>
          <w:rFonts w:ascii="Times New Roman" w:hAnsi="Times New Roman"/>
          <w:b/>
        </w:rPr>
        <w:t>Pohľadávky po konsolidácii</w:t>
      </w:r>
    </w:p>
    <w:tbl>
      <w:tblPr>
        <w:tblW w:w="10190" w:type="dxa"/>
        <w:tblInd w:w="58" w:type="dxa"/>
        <w:tblCellMar>
          <w:left w:w="70" w:type="dxa"/>
          <w:right w:w="70" w:type="dxa"/>
        </w:tblCellMar>
        <w:tblLook w:val="0000"/>
      </w:tblPr>
      <w:tblGrid>
        <w:gridCol w:w="872"/>
        <w:gridCol w:w="4718"/>
        <w:gridCol w:w="1086"/>
        <w:gridCol w:w="1944"/>
        <w:gridCol w:w="1857"/>
      </w:tblGrid>
      <w:tr w:rsidR="00C07B83" w:rsidRPr="00DB639C" w:rsidTr="00A13E26">
        <w:trPr>
          <w:trHeight w:val="284"/>
        </w:trPr>
        <w:tc>
          <w:tcPr>
            <w:tcW w:w="10190" w:type="dxa"/>
            <w:gridSpan w:val="5"/>
            <w:shd w:val="clear" w:color="auto" w:fill="auto"/>
            <w:vAlign w:val="bottom"/>
          </w:tcPr>
          <w:p w:rsidR="00A13E26" w:rsidRPr="00DB639C" w:rsidRDefault="00A13E26" w:rsidP="00A13E26">
            <w:pPr>
              <w:rPr>
                <w:rFonts w:ascii="Times New Roman" w:hAnsi="Times New Roman"/>
                <w:b/>
              </w:rPr>
            </w:pPr>
          </w:p>
          <w:p w:rsidR="00A13E26" w:rsidRPr="00DB639C" w:rsidRDefault="00A13E26" w:rsidP="00A13E26">
            <w:pPr>
              <w:widowControl/>
              <w:numPr>
                <w:ilvl w:val="0"/>
                <w:numId w:val="11"/>
              </w:numPr>
              <w:tabs>
                <w:tab w:val="left" w:pos="360"/>
              </w:tabs>
              <w:suppressAutoHyphens w:val="0"/>
              <w:ind w:hanging="720"/>
              <w:jc w:val="both"/>
              <w:rPr>
                <w:rFonts w:ascii="Times New Roman" w:hAnsi="Times New Roman"/>
              </w:rPr>
            </w:pPr>
            <w:r w:rsidRPr="00DB639C">
              <w:rPr>
                <w:rFonts w:ascii="Times New Roman" w:hAnsi="Times New Roman"/>
              </w:rPr>
              <w:t>Významné pohľadávky podľa jednotlivých položiek súvahy /v EUR/</w:t>
            </w:r>
          </w:p>
          <w:p w:rsidR="00A13E26" w:rsidRPr="00DB639C" w:rsidRDefault="00A13E26" w:rsidP="00A13E26">
            <w:pPr>
              <w:pStyle w:val="Pismenka"/>
              <w:ind w:left="0" w:firstLine="0"/>
              <w:rPr>
                <w:b w:val="0"/>
                <w:bCs w:val="0"/>
                <w:sz w:val="24"/>
                <w:szCs w:val="24"/>
              </w:rPr>
            </w:pPr>
          </w:p>
          <w:tbl>
            <w:tblPr>
              <w:tblW w:w="10262" w:type="dxa"/>
              <w:tblInd w:w="6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000"/>
            </w:tblPr>
            <w:tblGrid>
              <w:gridCol w:w="2031"/>
              <w:gridCol w:w="829"/>
              <w:gridCol w:w="1779"/>
              <w:gridCol w:w="1780"/>
              <w:gridCol w:w="3843"/>
            </w:tblGrid>
            <w:tr w:rsidR="00A13E26" w:rsidRPr="00DB639C" w:rsidTr="006E4AF4">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Pohľadávky</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Riadok súvahy</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Hodnota pohľadávok</w:t>
                  </w:r>
                </w:p>
                <w:p w:rsidR="00A13E26" w:rsidRPr="00DB639C" w:rsidRDefault="00A13E26" w:rsidP="006E4AF4">
                  <w:pPr>
                    <w:jc w:val="center"/>
                    <w:rPr>
                      <w:rFonts w:ascii="Times New Roman" w:hAnsi="Times New Roman"/>
                    </w:rPr>
                  </w:pPr>
                  <w:r w:rsidRPr="00DB639C">
                    <w:rPr>
                      <w:rFonts w:ascii="Times New Roman" w:hAnsi="Times New Roman"/>
                    </w:rPr>
                    <w:t>v EUR 20</w:t>
                  </w:r>
                  <w:r w:rsidR="006E4AF4" w:rsidRPr="00DB639C">
                    <w:rPr>
                      <w:rFonts w:ascii="Times New Roman" w:hAnsi="Times New Roman"/>
                    </w:rPr>
                    <w:t>20</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Hodnota pohľadávok</w:t>
                  </w:r>
                </w:p>
                <w:p w:rsidR="00A13E26" w:rsidRPr="00DB639C" w:rsidRDefault="00A13E26" w:rsidP="006E4AF4">
                  <w:pPr>
                    <w:jc w:val="center"/>
                    <w:rPr>
                      <w:rFonts w:ascii="Times New Roman" w:hAnsi="Times New Roman"/>
                    </w:rPr>
                  </w:pPr>
                  <w:r w:rsidRPr="00DB639C">
                    <w:rPr>
                      <w:rFonts w:ascii="Times New Roman" w:hAnsi="Times New Roman"/>
                    </w:rPr>
                    <w:t xml:space="preserve">v EUR </w:t>
                  </w:r>
                  <w:r w:rsidR="006E4AF4" w:rsidRPr="00DB639C">
                    <w:rPr>
                      <w:rFonts w:ascii="Times New Roman" w:hAnsi="Times New Roman"/>
                    </w:rPr>
                    <w:t>2021</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Opis</w:t>
                  </w:r>
                </w:p>
              </w:tc>
            </w:tr>
            <w:tr w:rsidR="006E4AF4" w:rsidRPr="00DB639C" w:rsidTr="006E4AF4">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jc w:val="both"/>
                    <w:rPr>
                      <w:rFonts w:ascii="Times New Roman" w:hAnsi="Times New Roman"/>
                    </w:rPr>
                  </w:pPr>
                  <w:r w:rsidRPr="00DB639C">
                    <w:rPr>
                      <w:rFonts w:ascii="Times New Roman" w:hAnsi="Times New Roman"/>
                    </w:rPr>
                    <w:lastRenderedPageBreak/>
                    <w:t>- z </w:t>
                  </w:r>
                  <w:proofErr w:type="spellStart"/>
                  <w:r w:rsidRPr="00DB639C">
                    <w:rPr>
                      <w:rFonts w:ascii="Times New Roman" w:hAnsi="Times New Roman"/>
                    </w:rPr>
                    <w:t>nedaň</w:t>
                  </w:r>
                  <w:proofErr w:type="spellEnd"/>
                  <w:r w:rsidRPr="00DB639C">
                    <w:rPr>
                      <w:rFonts w:ascii="Times New Roman" w:hAnsi="Times New Roman"/>
                    </w:rPr>
                    <w:t>. príjmov</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center"/>
                    <w:rPr>
                      <w:rFonts w:ascii="Times New Roman" w:hAnsi="Times New Roman"/>
                    </w:rPr>
                  </w:pPr>
                  <w:r w:rsidRPr="00DB639C">
                    <w:rPr>
                      <w:rFonts w:ascii="Times New Roman" w:hAnsi="Times New Roman"/>
                    </w:rPr>
                    <w:t>71</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right"/>
                    <w:rPr>
                      <w:rFonts w:ascii="Times New Roman" w:hAnsi="Times New Roman"/>
                    </w:rPr>
                  </w:pPr>
                  <w:r w:rsidRPr="00DB639C">
                    <w:rPr>
                      <w:rFonts w:ascii="Times New Roman" w:hAnsi="Times New Roman"/>
                    </w:rPr>
                    <w:t>4 776,49</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057DB" w:rsidP="006E4AF4">
                  <w:pPr>
                    <w:spacing w:line="360" w:lineRule="auto"/>
                    <w:jc w:val="right"/>
                    <w:rPr>
                      <w:rFonts w:ascii="Times New Roman" w:hAnsi="Times New Roman"/>
                    </w:rPr>
                  </w:pPr>
                  <w:r w:rsidRPr="00DB639C">
                    <w:rPr>
                      <w:rFonts w:ascii="Times New Roman" w:hAnsi="Times New Roman"/>
                    </w:rPr>
                    <w:t>5 812,48</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rPr>
                      <w:rFonts w:ascii="Times New Roman" w:hAnsi="Times New Roman"/>
                    </w:rPr>
                  </w:pPr>
                  <w:proofErr w:type="spellStart"/>
                  <w:r w:rsidRPr="00DB639C">
                    <w:rPr>
                      <w:rFonts w:ascii="Times New Roman" w:hAnsi="Times New Roman"/>
                    </w:rPr>
                    <w:t>nájomné,TKO-materská</w:t>
                  </w:r>
                  <w:proofErr w:type="spellEnd"/>
                  <w:r w:rsidRPr="00DB639C">
                    <w:rPr>
                      <w:rFonts w:ascii="Times New Roman" w:hAnsi="Times New Roman"/>
                    </w:rPr>
                    <w:t xml:space="preserve"> ÚJ</w:t>
                  </w:r>
                </w:p>
              </w:tc>
            </w:tr>
            <w:tr w:rsidR="006E4AF4" w:rsidRPr="00DB639C" w:rsidTr="006E4AF4">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jc w:val="both"/>
                    <w:rPr>
                      <w:rFonts w:ascii="Times New Roman" w:hAnsi="Times New Roman"/>
                    </w:rPr>
                  </w:pPr>
                  <w:r w:rsidRPr="00DB639C">
                    <w:rPr>
                      <w:rFonts w:ascii="Times New Roman" w:hAnsi="Times New Roman"/>
                    </w:rPr>
                    <w:t>- z daňových príjmov</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center"/>
                    <w:rPr>
                      <w:rFonts w:ascii="Times New Roman" w:hAnsi="Times New Roman"/>
                    </w:rPr>
                  </w:pPr>
                  <w:r w:rsidRPr="00DB639C">
                    <w:rPr>
                      <w:rFonts w:ascii="Times New Roman" w:hAnsi="Times New Roman"/>
                    </w:rPr>
                    <w:t>72</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right"/>
                    <w:rPr>
                      <w:rFonts w:ascii="Times New Roman" w:hAnsi="Times New Roman"/>
                    </w:rPr>
                  </w:pPr>
                  <w:r w:rsidRPr="00DB639C">
                    <w:rPr>
                      <w:rFonts w:ascii="Times New Roman" w:hAnsi="Times New Roman"/>
                    </w:rPr>
                    <w:t>41,24</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057DB" w:rsidP="006E4AF4">
                  <w:pPr>
                    <w:spacing w:line="360" w:lineRule="auto"/>
                    <w:jc w:val="right"/>
                    <w:rPr>
                      <w:rFonts w:ascii="Times New Roman" w:hAnsi="Times New Roman"/>
                    </w:rPr>
                  </w:pPr>
                  <w:r w:rsidRPr="00DB639C">
                    <w:rPr>
                      <w:rFonts w:ascii="Times New Roman" w:hAnsi="Times New Roman"/>
                    </w:rPr>
                    <w:t>90,26</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rPr>
                      <w:rFonts w:ascii="Times New Roman" w:hAnsi="Times New Roman"/>
                    </w:rPr>
                  </w:pPr>
                  <w:proofErr w:type="spellStart"/>
                  <w:r w:rsidRPr="00DB639C">
                    <w:rPr>
                      <w:rFonts w:ascii="Times New Roman" w:hAnsi="Times New Roman"/>
                    </w:rPr>
                    <w:t>DzN</w:t>
                  </w:r>
                  <w:proofErr w:type="spellEnd"/>
                  <w:r w:rsidRPr="00DB639C">
                    <w:rPr>
                      <w:rFonts w:ascii="Times New Roman" w:hAnsi="Times New Roman"/>
                    </w:rPr>
                    <w:t xml:space="preserve">, daň za </w:t>
                  </w:r>
                  <w:proofErr w:type="spellStart"/>
                  <w:r w:rsidRPr="00DB639C">
                    <w:rPr>
                      <w:rFonts w:ascii="Times New Roman" w:hAnsi="Times New Roman"/>
                    </w:rPr>
                    <w:t>psa-materská</w:t>
                  </w:r>
                  <w:proofErr w:type="spellEnd"/>
                  <w:r w:rsidRPr="00DB639C">
                    <w:rPr>
                      <w:rFonts w:ascii="Times New Roman" w:hAnsi="Times New Roman"/>
                    </w:rPr>
                    <w:t xml:space="preserve"> ÚJ</w:t>
                  </w:r>
                </w:p>
              </w:tc>
            </w:tr>
            <w:tr w:rsidR="006E4AF4" w:rsidRPr="00DB639C" w:rsidTr="006E4AF4">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jc w:val="both"/>
                    <w:rPr>
                      <w:rFonts w:ascii="Times New Roman" w:hAnsi="Times New Roman"/>
                    </w:rPr>
                  </w:pPr>
                  <w:r w:rsidRPr="00DB639C">
                    <w:rPr>
                      <w:rFonts w:ascii="Times New Roman" w:hAnsi="Times New Roman"/>
                    </w:rPr>
                    <w:t>- odberatelia</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center"/>
                    <w:rPr>
                      <w:rFonts w:ascii="Times New Roman" w:hAnsi="Times New Roman"/>
                    </w:rPr>
                  </w:pPr>
                  <w:r w:rsidRPr="00DB639C">
                    <w:rPr>
                      <w:rFonts w:ascii="Times New Roman" w:hAnsi="Times New Roman"/>
                    </w:rPr>
                    <w:t>64</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right"/>
                    <w:rPr>
                      <w:rFonts w:ascii="Times New Roman" w:hAnsi="Times New Roman"/>
                    </w:rPr>
                  </w:pPr>
                  <w:r w:rsidRPr="00DB639C">
                    <w:rPr>
                      <w:rFonts w:ascii="Times New Roman" w:hAnsi="Times New Roman"/>
                    </w:rPr>
                    <w:t>1 681,63</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057DB" w:rsidP="006E4AF4">
                  <w:pPr>
                    <w:spacing w:line="360" w:lineRule="auto"/>
                    <w:jc w:val="right"/>
                    <w:rPr>
                      <w:rFonts w:ascii="Times New Roman" w:hAnsi="Times New Roman"/>
                    </w:rPr>
                  </w:pPr>
                  <w:r w:rsidRPr="00DB639C">
                    <w:rPr>
                      <w:rFonts w:ascii="Times New Roman" w:hAnsi="Times New Roman"/>
                    </w:rPr>
                    <w:t>0,00</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rPr>
                      <w:rFonts w:ascii="Times New Roman" w:hAnsi="Times New Roman"/>
                    </w:rPr>
                  </w:pPr>
                  <w:r w:rsidRPr="00DB639C">
                    <w:rPr>
                      <w:rFonts w:ascii="Times New Roman" w:hAnsi="Times New Roman"/>
                    </w:rPr>
                    <w:t xml:space="preserve">pohľadávky za </w:t>
                  </w:r>
                  <w:proofErr w:type="spellStart"/>
                  <w:r w:rsidRPr="00DB639C">
                    <w:rPr>
                      <w:rFonts w:ascii="Times New Roman" w:hAnsi="Times New Roman"/>
                    </w:rPr>
                    <w:t>služby-materská</w:t>
                  </w:r>
                  <w:proofErr w:type="spellEnd"/>
                  <w:r w:rsidRPr="00DB639C">
                    <w:rPr>
                      <w:rFonts w:ascii="Times New Roman" w:hAnsi="Times New Roman"/>
                    </w:rPr>
                    <w:t xml:space="preserve"> ÚJ</w:t>
                  </w:r>
                </w:p>
              </w:tc>
            </w:tr>
            <w:tr w:rsidR="006E4AF4" w:rsidRPr="00DB639C" w:rsidTr="006E4AF4">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jc w:val="both"/>
                    <w:rPr>
                      <w:rFonts w:ascii="Times New Roman" w:hAnsi="Times New Roman"/>
                    </w:rPr>
                  </w:pPr>
                  <w:r w:rsidRPr="00DB639C">
                    <w:rPr>
                      <w:rFonts w:ascii="Times New Roman" w:hAnsi="Times New Roman"/>
                    </w:rPr>
                    <w:t>-zamestnanci</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center"/>
                    <w:rPr>
                      <w:rFonts w:ascii="Times New Roman" w:hAnsi="Times New Roman"/>
                    </w:rPr>
                  </w:pPr>
                  <w:r w:rsidRPr="00DB639C">
                    <w:rPr>
                      <w:rFonts w:ascii="Times New Roman" w:hAnsi="Times New Roman"/>
                    </w:rPr>
                    <w:t>72</w:t>
                  </w:r>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right"/>
                    <w:rPr>
                      <w:rFonts w:ascii="Times New Roman" w:hAnsi="Times New Roman"/>
                    </w:rPr>
                  </w:pPr>
                  <w:r w:rsidRPr="00DB639C">
                    <w:rPr>
                      <w:rFonts w:ascii="Times New Roman" w:hAnsi="Times New Roman"/>
                    </w:rPr>
                    <w:t>22,98</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057DB" w:rsidP="006E4AF4">
                  <w:pPr>
                    <w:spacing w:line="360" w:lineRule="auto"/>
                    <w:jc w:val="right"/>
                    <w:rPr>
                      <w:rFonts w:ascii="Times New Roman" w:hAnsi="Times New Roman"/>
                    </w:rPr>
                  </w:pPr>
                  <w:r w:rsidRPr="00DB639C">
                    <w:rPr>
                      <w:rFonts w:ascii="Times New Roman" w:hAnsi="Times New Roman"/>
                    </w:rPr>
                    <w:t>0,00</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rPr>
                      <w:rFonts w:ascii="Times New Roman" w:hAnsi="Times New Roman"/>
                    </w:rPr>
                  </w:pPr>
                  <w:r w:rsidRPr="00DB639C">
                    <w:rPr>
                      <w:rFonts w:ascii="Times New Roman" w:hAnsi="Times New Roman"/>
                    </w:rPr>
                    <w:t>Stravné lístky</w:t>
                  </w:r>
                </w:p>
              </w:tc>
            </w:tr>
            <w:tr w:rsidR="006E4AF4" w:rsidRPr="00DB639C" w:rsidTr="006E4AF4">
              <w:tc>
                <w:tcPr>
                  <w:tcW w:w="2031"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jc w:val="both"/>
                    <w:rPr>
                      <w:rFonts w:ascii="Times New Roman" w:hAnsi="Times New Roman"/>
                    </w:rPr>
                  </w:pPr>
                  <w:r w:rsidRPr="00DB639C">
                    <w:rPr>
                      <w:rFonts w:ascii="Times New Roman" w:hAnsi="Times New Roman"/>
                      <w:b/>
                    </w:rPr>
                    <w:t>Spolu</w:t>
                  </w:r>
                </w:p>
              </w:tc>
              <w:tc>
                <w:tcPr>
                  <w:tcW w:w="82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center"/>
                    <w:rPr>
                      <w:rFonts w:ascii="Times New Roman" w:hAnsi="Times New Roman"/>
                    </w:rPr>
                  </w:pPr>
                  <w:proofErr w:type="spellStart"/>
                  <w:r w:rsidRPr="00DB639C">
                    <w:rPr>
                      <w:rFonts w:ascii="Times New Roman" w:hAnsi="Times New Roman"/>
                      <w:b/>
                    </w:rPr>
                    <w:t>xxx</w:t>
                  </w:r>
                  <w:proofErr w:type="spellEnd"/>
                </w:p>
              </w:tc>
              <w:tc>
                <w:tcPr>
                  <w:tcW w:w="1779"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jc w:val="right"/>
                    <w:rPr>
                      <w:rFonts w:ascii="Times New Roman" w:hAnsi="Times New Roman"/>
                      <w:b/>
                      <w:bCs/>
                    </w:rPr>
                  </w:pPr>
                  <w:r w:rsidRPr="00DB639C">
                    <w:rPr>
                      <w:rFonts w:ascii="Times New Roman" w:hAnsi="Times New Roman"/>
                      <w:b/>
                      <w:bCs/>
                    </w:rPr>
                    <w:t>6 529,24</w:t>
                  </w:r>
                </w:p>
              </w:tc>
              <w:tc>
                <w:tcPr>
                  <w:tcW w:w="1780"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057DB" w:rsidP="006E4AF4">
                  <w:pPr>
                    <w:spacing w:line="360" w:lineRule="auto"/>
                    <w:jc w:val="right"/>
                    <w:rPr>
                      <w:rFonts w:ascii="Times New Roman" w:hAnsi="Times New Roman"/>
                      <w:b/>
                      <w:bCs/>
                    </w:rPr>
                  </w:pPr>
                  <w:r w:rsidRPr="00DB639C">
                    <w:rPr>
                      <w:rFonts w:ascii="Times New Roman" w:hAnsi="Times New Roman"/>
                      <w:b/>
                      <w:bCs/>
                    </w:rPr>
                    <w:t>5 902,74</w:t>
                  </w:r>
                </w:p>
              </w:tc>
              <w:tc>
                <w:tcPr>
                  <w:tcW w:w="3843" w:type="dxa"/>
                  <w:tcBorders>
                    <w:top w:val="single" w:sz="4" w:space="0" w:color="00000A"/>
                    <w:left w:val="single" w:sz="4" w:space="0" w:color="00000A"/>
                    <w:bottom w:val="single" w:sz="4" w:space="0" w:color="00000A"/>
                    <w:right w:val="single" w:sz="4" w:space="0" w:color="00000A"/>
                  </w:tcBorders>
                  <w:shd w:val="clear" w:color="auto" w:fill="auto"/>
                  <w:tcMar>
                    <w:left w:w="65" w:type="dxa"/>
                  </w:tcMar>
                </w:tcPr>
                <w:p w:rsidR="006E4AF4" w:rsidRPr="00DB639C" w:rsidRDefault="006E4AF4" w:rsidP="006E4AF4">
                  <w:pPr>
                    <w:spacing w:line="360" w:lineRule="auto"/>
                    <w:rPr>
                      <w:rFonts w:ascii="Times New Roman" w:hAnsi="Times New Roman"/>
                      <w:b/>
                    </w:rPr>
                  </w:pPr>
                </w:p>
              </w:tc>
            </w:tr>
          </w:tbl>
          <w:p w:rsidR="00A13E26" w:rsidRPr="00DB639C" w:rsidRDefault="00A13E26" w:rsidP="00A13E26">
            <w:pPr>
              <w:jc w:val="both"/>
              <w:rPr>
                <w:rFonts w:ascii="Times New Roman" w:hAnsi="Times New Roman"/>
                <w:b/>
                <w:bCs/>
              </w:rPr>
            </w:pPr>
          </w:p>
          <w:p w:rsidR="00A13E26" w:rsidRPr="00DB639C" w:rsidRDefault="00A13E26" w:rsidP="00A13E26">
            <w:pPr>
              <w:jc w:val="both"/>
              <w:rPr>
                <w:rFonts w:ascii="Times New Roman" w:hAnsi="Times New Roman"/>
                <w:b/>
                <w:bCs/>
              </w:rPr>
            </w:pPr>
            <w:r w:rsidRPr="00DB639C">
              <w:rPr>
                <w:rFonts w:ascii="Times New Roman" w:hAnsi="Times New Roman"/>
                <w:b/>
                <w:bCs/>
              </w:rPr>
              <w:t>Záväzky po konsolidácií</w:t>
            </w:r>
          </w:p>
          <w:p w:rsidR="00A13E26" w:rsidRPr="00DB639C" w:rsidRDefault="00A13E26" w:rsidP="00A13E26">
            <w:pPr>
              <w:jc w:val="both"/>
              <w:rPr>
                <w:rFonts w:ascii="Times New Roman" w:hAnsi="Times New Roman"/>
                <w:b/>
                <w:bCs/>
              </w:rPr>
            </w:pPr>
          </w:p>
          <w:p w:rsidR="00A13E26" w:rsidRPr="00DB639C" w:rsidRDefault="00A13E26" w:rsidP="00A13E26">
            <w:pPr>
              <w:widowControl/>
              <w:numPr>
                <w:ilvl w:val="0"/>
                <w:numId w:val="12"/>
              </w:numPr>
              <w:tabs>
                <w:tab w:val="left" w:pos="360"/>
              </w:tabs>
              <w:suppressAutoHyphens w:val="0"/>
              <w:ind w:left="360"/>
              <w:jc w:val="both"/>
              <w:rPr>
                <w:rFonts w:ascii="Times New Roman" w:hAnsi="Times New Roman"/>
              </w:rPr>
            </w:pPr>
            <w:r w:rsidRPr="00DB639C">
              <w:rPr>
                <w:rFonts w:ascii="Times New Roman" w:hAnsi="Times New Roman"/>
              </w:rPr>
              <w:t>Významné záväzky podľa jednotlivých položiek súvahy /v EUR/</w:t>
            </w:r>
          </w:p>
          <w:p w:rsidR="00A13E26" w:rsidRPr="00DB639C" w:rsidRDefault="00A13E26" w:rsidP="00A13E26">
            <w:pPr>
              <w:ind w:left="360"/>
              <w:jc w:val="both"/>
              <w:rPr>
                <w:rFonts w:ascii="Times New Roman" w:hAnsi="Times New Roman"/>
              </w:rPr>
            </w:pP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1932"/>
              <w:gridCol w:w="892"/>
              <w:gridCol w:w="1784"/>
              <w:gridCol w:w="1785"/>
              <w:gridCol w:w="3867"/>
            </w:tblGrid>
            <w:tr w:rsidR="00A13E26"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proofErr w:type="spellStart"/>
                  <w:r w:rsidRPr="00DB639C">
                    <w:rPr>
                      <w:rFonts w:ascii="Times New Roman" w:hAnsi="Times New Roman"/>
                    </w:rPr>
                    <w:t>Záväzky-dlhodobé</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Riadok súvahy</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Hodnota záväzkov</w:t>
                  </w:r>
                </w:p>
                <w:p w:rsidR="00A13E26" w:rsidRPr="00DB639C" w:rsidRDefault="00A13E26" w:rsidP="006E4AF4">
                  <w:pPr>
                    <w:jc w:val="center"/>
                    <w:rPr>
                      <w:rFonts w:ascii="Times New Roman" w:hAnsi="Times New Roman"/>
                    </w:rPr>
                  </w:pPr>
                  <w:r w:rsidRPr="00DB639C">
                    <w:rPr>
                      <w:rFonts w:ascii="Times New Roman" w:hAnsi="Times New Roman"/>
                    </w:rPr>
                    <w:t>v EUR 20</w:t>
                  </w:r>
                  <w:r w:rsidR="006E4AF4" w:rsidRPr="00DB639C">
                    <w:rPr>
                      <w:rFonts w:ascii="Times New Roman" w:hAnsi="Times New Roman"/>
                    </w:rPr>
                    <w:t>20</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Hodnota záväzkov</w:t>
                  </w:r>
                </w:p>
                <w:p w:rsidR="00A13E26" w:rsidRPr="00DB639C" w:rsidRDefault="00A13E26" w:rsidP="006E4AF4">
                  <w:pPr>
                    <w:jc w:val="center"/>
                    <w:rPr>
                      <w:rFonts w:ascii="Times New Roman" w:hAnsi="Times New Roman"/>
                    </w:rPr>
                  </w:pPr>
                  <w:r w:rsidRPr="00DB639C">
                    <w:rPr>
                      <w:rFonts w:ascii="Times New Roman" w:hAnsi="Times New Roman"/>
                    </w:rPr>
                    <w:t xml:space="preserve">v EUR </w:t>
                  </w:r>
                  <w:r w:rsidR="006E4AF4" w:rsidRPr="00DB639C">
                    <w:rPr>
                      <w:rFonts w:ascii="Times New Roman" w:hAnsi="Times New Roman"/>
                    </w:rPr>
                    <w:t>2021</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Opis</w:t>
                  </w:r>
                </w:p>
              </w:tc>
            </w:tr>
            <w:tr w:rsidR="006057DB"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both"/>
                    <w:rPr>
                      <w:rFonts w:ascii="Times New Roman" w:hAnsi="Times New Roman"/>
                    </w:rPr>
                  </w:pPr>
                  <w:r w:rsidRPr="00DB639C">
                    <w:rPr>
                      <w:rFonts w:ascii="Times New Roman" w:hAnsi="Times New Roman"/>
                    </w:rPr>
                    <w:t>-dlhodobé záväzky</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center"/>
                    <w:rPr>
                      <w:rFonts w:ascii="Times New Roman" w:hAnsi="Times New Roman"/>
                    </w:rPr>
                  </w:pPr>
                  <w:r w:rsidRPr="00DB639C">
                    <w:rPr>
                      <w:rFonts w:ascii="Times New Roman" w:hAnsi="Times New Roman"/>
                    </w:rPr>
                    <w:t>145</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1E49DA">
                  <w:pPr>
                    <w:spacing w:line="360" w:lineRule="auto"/>
                    <w:jc w:val="right"/>
                    <w:rPr>
                      <w:rFonts w:ascii="Times New Roman" w:hAnsi="Times New Roman"/>
                    </w:rPr>
                  </w:pPr>
                  <w:r w:rsidRPr="00DB639C">
                    <w:rPr>
                      <w:rFonts w:ascii="Times New Roman" w:hAnsi="Times New Roman"/>
                    </w:rPr>
                    <w:t>409 587,52</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right"/>
                    <w:rPr>
                      <w:rFonts w:ascii="Times New Roman" w:hAnsi="Times New Roman"/>
                    </w:rPr>
                  </w:pPr>
                  <w:r w:rsidRPr="00DB639C">
                    <w:rPr>
                      <w:rFonts w:ascii="Times New Roman" w:hAnsi="Times New Roman"/>
                    </w:rPr>
                    <w:t>385 049,57</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rPr>
                      <w:rFonts w:ascii="Times New Roman" w:hAnsi="Times New Roman"/>
                    </w:rPr>
                  </w:pPr>
                  <w:r w:rsidRPr="00DB639C">
                    <w:rPr>
                      <w:rFonts w:ascii="Times New Roman" w:hAnsi="Times New Roman"/>
                    </w:rPr>
                    <w:t xml:space="preserve">úver </w:t>
                  </w:r>
                  <w:proofErr w:type="spellStart"/>
                  <w:r w:rsidRPr="00DB639C">
                    <w:rPr>
                      <w:rFonts w:ascii="Times New Roman" w:hAnsi="Times New Roman"/>
                    </w:rPr>
                    <w:t>ŠFRB-materská</w:t>
                  </w:r>
                  <w:proofErr w:type="spellEnd"/>
                  <w:r w:rsidRPr="00DB639C">
                    <w:rPr>
                      <w:rFonts w:ascii="Times New Roman" w:hAnsi="Times New Roman"/>
                    </w:rPr>
                    <w:t xml:space="preserve"> ÚJ</w:t>
                  </w:r>
                </w:p>
              </w:tc>
            </w:tr>
            <w:tr w:rsidR="006057DB"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both"/>
                    <w:rPr>
                      <w:rFonts w:ascii="Times New Roman" w:hAnsi="Times New Roman"/>
                    </w:rPr>
                  </w:pPr>
                  <w:r w:rsidRPr="00DB639C">
                    <w:rPr>
                      <w:rFonts w:ascii="Times New Roman" w:hAnsi="Times New Roman"/>
                    </w:rPr>
                    <w:t>-prijaté preddavky</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center"/>
                    <w:rPr>
                      <w:rFonts w:ascii="Times New Roman" w:hAnsi="Times New Roman"/>
                    </w:rPr>
                  </w:pPr>
                  <w:r w:rsidRPr="00DB639C">
                    <w:rPr>
                      <w:rFonts w:ascii="Times New Roman" w:hAnsi="Times New Roman"/>
                    </w:rPr>
                    <w:t>146</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1E49DA">
                  <w:pPr>
                    <w:spacing w:line="360" w:lineRule="auto"/>
                    <w:jc w:val="right"/>
                    <w:rPr>
                      <w:rFonts w:ascii="Times New Roman" w:hAnsi="Times New Roman"/>
                    </w:rPr>
                  </w:pPr>
                  <w:r w:rsidRPr="00DB639C">
                    <w:rPr>
                      <w:rFonts w:ascii="Times New Roman" w:hAnsi="Times New Roman"/>
                    </w:rPr>
                    <w:t>0,00</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right"/>
                    <w:rPr>
                      <w:rFonts w:ascii="Times New Roman" w:hAnsi="Times New Roman"/>
                    </w:rPr>
                  </w:pPr>
                  <w:r w:rsidRPr="00DB639C">
                    <w:rPr>
                      <w:rFonts w:ascii="Times New Roman" w:hAnsi="Times New Roman"/>
                    </w:rPr>
                    <w:t>0,00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rPr>
                      <w:rFonts w:ascii="Times New Roman" w:hAnsi="Times New Roman"/>
                    </w:rPr>
                  </w:pPr>
                  <w:proofErr w:type="spellStart"/>
                  <w:r w:rsidRPr="00DB639C">
                    <w:rPr>
                      <w:rFonts w:ascii="Times New Roman" w:hAnsi="Times New Roman"/>
                    </w:rPr>
                    <w:t>kaucie-materská</w:t>
                  </w:r>
                  <w:proofErr w:type="spellEnd"/>
                  <w:r w:rsidRPr="00DB639C">
                    <w:rPr>
                      <w:rFonts w:ascii="Times New Roman" w:hAnsi="Times New Roman"/>
                    </w:rPr>
                    <w:t xml:space="preserve"> ÚJ</w:t>
                  </w:r>
                </w:p>
              </w:tc>
            </w:tr>
            <w:tr w:rsidR="006057DB"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both"/>
                    <w:rPr>
                      <w:rFonts w:ascii="Times New Roman" w:hAnsi="Times New Roman"/>
                    </w:rPr>
                  </w:pPr>
                  <w:r w:rsidRPr="00DB639C">
                    <w:rPr>
                      <w:rFonts w:ascii="Times New Roman" w:hAnsi="Times New Roman"/>
                    </w:rPr>
                    <w:t>-sociálny fond</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center"/>
                    <w:rPr>
                      <w:rFonts w:ascii="Times New Roman" w:hAnsi="Times New Roman"/>
                    </w:rPr>
                  </w:pPr>
                  <w:r w:rsidRPr="00DB639C">
                    <w:rPr>
                      <w:rFonts w:ascii="Times New Roman" w:hAnsi="Times New Roman"/>
                    </w:rPr>
                    <w:t>148</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1E49DA">
                  <w:pPr>
                    <w:spacing w:line="360" w:lineRule="auto"/>
                    <w:jc w:val="right"/>
                    <w:rPr>
                      <w:rFonts w:ascii="Times New Roman" w:hAnsi="Times New Roman"/>
                    </w:rPr>
                  </w:pPr>
                  <w:r w:rsidRPr="00DB639C">
                    <w:rPr>
                      <w:rFonts w:ascii="Times New Roman" w:hAnsi="Times New Roman"/>
                    </w:rPr>
                    <w:t>2 269,64</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right"/>
                    <w:rPr>
                      <w:rFonts w:ascii="Times New Roman" w:hAnsi="Times New Roman"/>
                    </w:rPr>
                  </w:pPr>
                  <w:r w:rsidRPr="00DB639C">
                    <w:rPr>
                      <w:rFonts w:ascii="Times New Roman" w:hAnsi="Times New Roman"/>
                    </w:rPr>
                    <w:t>1 745,13</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rPr>
                      <w:rFonts w:ascii="Times New Roman" w:hAnsi="Times New Roman"/>
                    </w:rPr>
                  </w:pPr>
                  <w:r w:rsidRPr="00DB639C">
                    <w:rPr>
                      <w:rFonts w:ascii="Times New Roman" w:hAnsi="Times New Roman"/>
                    </w:rPr>
                    <w:t xml:space="preserve">sociálny </w:t>
                  </w:r>
                  <w:proofErr w:type="spellStart"/>
                  <w:r w:rsidRPr="00DB639C">
                    <w:rPr>
                      <w:rFonts w:ascii="Times New Roman" w:hAnsi="Times New Roman"/>
                    </w:rPr>
                    <w:t>fond-materská</w:t>
                  </w:r>
                  <w:proofErr w:type="spellEnd"/>
                  <w:r w:rsidRPr="00DB639C">
                    <w:rPr>
                      <w:rFonts w:ascii="Times New Roman" w:hAnsi="Times New Roman"/>
                    </w:rPr>
                    <w:t xml:space="preserve"> ÚJ</w:t>
                  </w:r>
                </w:p>
              </w:tc>
            </w:tr>
            <w:tr w:rsidR="006057DB"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both"/>
                    <w:rPr>
                      <w:rFonts w:ascii="Times New Roman" w:hAnsi="Times New Roman"/>
                      <w:b/>
                    </w:rPr>
                  </w:pPr>
                  <w:r w:rsidRPr="00DB639C">
                    <w:rPr>
                      <w:rFonts w:ascii="Times New Roman" w:hAnsi="Times New Roman"/>
                      <w:b/>
                    </w:rPr>
                    <w:t>Spolu</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center"/>
                    <w:rPr>
                      <w:rFonts w:ascii="Times New Roman" w:hAnsi="Times New Roman"/>
                      <w:b/>
                    </w:rPr>
                  </w:pPr>
                  <w:proofErr w:type="spellStart"/>
                  <w:r w:rsidRPr="00DB639C">
                    <w:rPr>
                      <w:rFonts w:ascii="Times New Roman" w:hAnsi="Times New Roman"/>
                      <w:b/>
                    </w:rPr>
                    <w:t>xxx</w:t>
                  </w:r>
                  <w:proofErr w:type="spellEnd"/>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1E49DA">
                  <w:pPr>
                    <w:spacing w:line="360" w:lineRule="auto"/>
                    <w:jc w:val="right"/>
                    <w:rPr>
                      <w:rFonts w:ascii="Times New Roman" w:hAnsi="Times New Roman"/>
                      <w:b/>
                      <w:bCs/>
                    </w:rPr>
                  </w:pPr>
                  <w:r w:rsidRPr="00DB639C">
                    <w:rPr>
                      <w:rFonts w:ascii="Times New Roman" w:hAnsi="Times New Roman"/>
                      <w:b/>
                      <w:bCs/>
                    </w:rPr>
                    <w:t>411 857,16</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right"/>
                    <w:rPr>
                      <w:rFonts w:ascii="Times New Roman" w:hAnsi="Times New Roman"/>
                      <w:b/>
                      <w:bCs/>
                    </w:rPr>
                  </w:pPr>
                  <w:r w:rsidRPr="00DB639C">
                    <w:rPr>
                      <w:rFonts w:ascii="Times New Roman" w:hAnsi="Times New Roman"/>
                      <w:b/>
                      <w:bCs/>
                    </w:rPr>
                    <w:t>386 794,70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rPr>
                      <w:rFonts w:ascii="Times New Roman" w:hAnsi="Times New Roman"/>
                      <w:b/>
                    </w:rPr>
                  </w:pPr>
                </w:p>
              </w:tc>
            </w:tr>
          </w:tbl>
          <w:p w:rsidR="00A13E26" w:rsidRPr="00DB639C" w:rsidRDefault="00A13E26" w:rsidP="00A13E26">
            <w:pPr>
              <w:ind w:left="360"/>
              <w:jc w:val="both"/>
              <w:rPr>
                <w:rFonts w:ascii="Times New Roman" w:hAnsi="Times New Roman"/>
              </w:rPr>
            </w:pPr>
          </w:p>
          <w:p w:rsidR="00A13E26" w:rsidRPr="00DB639C" w:rsidRDefault="00A13E26" w:rsidP="00A13E26">
            <w:pPr>
              <w:pStyle w:val="Pismenka"/>
              <w:ind w:left="0" w:firstLine="0"/>
              <w:rPr>
                <w:b w:val="0"/>
                <w:bCs w:val="0"/>
                <w:sz w:val="24"/>
                <w:szCs w:val="24"/>
              </w:rPr>
            </w:pP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1932"/>
              <w:gridCol w:w="892"/>
              <w:gridCol w:w="1784"/>
              <w:gridCol w:w="1785"/>
              <w:gridCol w:w="3867"/>
            </w:tblGrid>
            <w:tr w:rsidR="00A13E26"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proofErr w:type="spellStart"/>
                  <w:r w:rsidRPr="00DB639C">
                    <w:rPr>
                      <w:rFonts w:ascii="Times New Roman" w:hAnsi="Times New Roman"/>
                    </w:rPr>
                    <w:t>Záväzky-krátkodobé</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Riadok súvahy</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Hodnota záväzkov</w:t>
                  </w:r>
                </w:p>
                <w:p w:rsidR="00A13E26" w:rsidRPr="00DB639C" w:rsidRDefault="00A13E26" w:rsidP="006E4AF4">
                  <w:pPr>
                    <w:jc w:val="center"/>
                    <w:rPr>
                      <w:rFonts w:ascii="Times New Roman" w:hAnsi="Times New Roman"/>
                    </w:rPr>
                  </w:pPr>
                  <w:r w:rsidRPr="00DB639C">
                    <w:rPr>
                      <w:rFonts w:ascii="Times New Roman" w:hAnsi="Times New Roman"/>
                    </w:rPr>
                    <w:t>v EUR 20</w:t>
                  </w:r>
                  <w:r w:rsidR="006057DB" w:rsidRPr="00DB639C">
                    <w:rPr>
                      <w:rFonts w:ascii="Times New Roman" w:hAnsi="Times New Roman"/>
                    </w:rPr>
                    <w:t>20</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Hodnota záväzkov</w:t>
                  </w:r>
                </w:p>
                <w:p w:rsidR="00A13E26" w:rsidRPr="00DB639C" w:rsidRDefault="00A13E26" w:rsidP="006E4AF4">
                  <w:pPr>
                    <w:jc w:val="center"/>
                    <w:rPr>
                      <w:rFonts w:ascii="Times New Roman" w:hAnsi="Times New Roman"/>
                    </w:rPr>
                  </w:pPr>
                  <w:r w:rsidRPr="00DB639C">
                    <w:rPr>
                      <w:rFonts w:ascii="Times New Roman" w:hAnsi="Times New Roman"/>
                    </w:rPr>
                    <w:t xml:space="preserve">v EUR </w:t>
                  </w:r>
                  <w:r w:rsidR="006E4AF4" w:rsidRPr="00DB639C">
                    <w:rPr>
                      <w:rFonts w:ascii="Times New Roman" w:hAnsi="Times New Roman"/>
                    </w:rPr>
                    <w:t>2021</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Opis</w:t>
                  </w:r>
                </w:p>
              </w:tc>
            </w:tr>
            <w:tr w:rsidR="006057DB"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both"/>
                    <w:rPr>
                      <w:rFonts w:ascii="Times New Roman" w:hAnsi="Times New Roman"/>
                    </w:rPr>
                  </w:pPr>
                  <w:r w:rsidRPr="00DB639C">
                    <w:rPr>
                      <w:rFonts w:ascii="Times New Roman" w:hAnsi="Times New Roman"/>
                    </w:rPr>
                    <w:t>-dodávatelia</w:t>
                  </w:r>
                </w:p>
                <w:p w:rsidR="006057DB" w:rsidRPr="00DB639C" w:rsidRDefault="006057DB" w:rsidP="00A13E26">
                  <w:pPr>
                    <w:pStyle w:val="Odsekzoznamu"/>
                    <w:numPr>
                      <w:ilvl w:val="0"/>
                      <w:numId w:val="14"/>
                    </w:numPr>
                    <w:jc w:val="both"/>
                    <w:rPr>
                      <w:sz w:val="24"/>
                      <w:szCs w:val="24"/>
                    </w:rPr>
                  </w:pPr>
                  <w:r w:rsidRPr="00DB639C">
                    <w:rPr>
                      <w:i/>
                      <w:sz w:val="24"/>
                      <w:szCs w:val="24"/>
                    </w:rPr>
                    <w:t>Obec</w:t>
                  </w:r>
                </w:p>
                <w:p w:rsidR="006057DB" w:rsidRPr="00DB639C" w:rsidRDefault="006057DB" w:rsidP="00A13E26">
                  <w:pPr>
                    <w:pStyle w:val="Odsekzoznamu"/>
                    <w:numPr>
                      <w:ilvl w:val="0"/>
                      <w:numId w:val="14"/>
                    </w:numPr>
                    <w:jc w:val="both"/>
                    <w:rPr>
                      <w:i/>
                      <w:sz w:val="24"/>
                      <w:szCs w:val="24"/>
                    </w:rPr>
                  </w:pPr>
                  <w:r w:rsidRPr="00DB639C">
                    <w:rPr>
                      <w:i/>
                      <w:sz w:val="24"/>
                      <w:szCs w:val="24"/>
                    </w:rPr>
                    <w:t>OHO</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center"/>
                    <w:rPr>
                      <w:rFonts w:ascii="Times New Roman" w:hAnsi="Times New Roman"/>
                    </w:rPr>
                  </w:pPr>
                  <w:r w:rsidRPr="00DB639C">
                    <w:rPr>
                      <w:rFonts w:ascii="Times New Roman" w:hAnsi="Times New Roman"/>
                    </w:rPr>
                    <w:t>157</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1E49DA">
                  <w:pPr>
                    <w:jc w:val="right"/>
                    <w:rPr>
                      <w:rFonts w:ascii="Times New Roman" w:hAnsi="Times New Roman"/>
                    </w:rPr>
                  </w:pPr>
                  <w:r w:rsidRPr="00DB639C">
                    <w:rPr>
                      <w:rFonts w:ascii="Times New Roman" w:hAnsi="Times New Roman"/>
                    </w:rPr>
                    <w:t>20 995,00</w:t>
                  </w:r>
                </w:p>
                <w:p w:rsidR="006057DB" w:rsidRPr="00DB639C" w:rsidRDefault="006057DB" w:rsidP="001E49DA">
                  <w:pPr>
                    <w:jc w:val="right"/>
                    <w:rPr>
                      <w:rFonts w:ascii="Times New Roman" w:hAnsi="Times New Roman"/>
                      <w:i/>
                    </w:rPr>
                  </w:pPr>
                  <w:r w:rsidRPr="00DB639C">
                    <w:rPr>
                      <w:rFonts w:ascii="Times New Roman" w:hAnsi="Times New Roman"/>
                      <w:i/>
                    </w:rPr>
                    <w:t>20 995,00</w:t>
                  </w:r>
                </w:p>
                <w:p w:rsidR="006057DB" w:rsidRPr="00DB639C" w:rsidRDefault="006057DB" w:rsidP="001E49DA">
                  <w:pPr>
                    <w:jc w:val="center"/>
                    <w:rPr>
                      <w:rFonts w:ascii="Times New Roman" w:hAnsi="Times New Roman"/>
                      <w:i/>
                    </w:rPr>
                  </w:pPr>
                  <w:r w:rsidRPr="00DB639C">
                    <w:rPr>
                      <w:rFonts w:ascii="Times New Roman" w:hAnsi="Times New Roman"/>
                    </w:rPr>
                    <w:t xml:space="preserve">                    </w:t>
                  </w:r>
                  <w:r w:rsidRPr="00DB639C">
                    <w:rPr>
                      <w:rFonts w:ascii="Times New Roman" w:hAnsi="Times New Roman"/>
                      <w:i/>
                    </w:rPr>
                    <w:t>0,00</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057DB">
                  <w:pPr>
                    <w:jc w:val="right"/>
                    <w:rPr>
                      <w:rFonts w:ascii="Times New Roman" w:hAnsi="Times New Roman"/>
                    </w:rPr>
                  </w:pPr>
                  <w:r w:rsidRPr="00DB639C">
                    <w:rPr>
                      <w:rFonts w:ascii="Times New Roman" w:hAnsi="Times New Roman"/>
                    </w:rPr>
                    <w:t>3 200,24</w:t>
                  </w:r>
                </w:p>
                <w:p w:rsidR="006057DB" w:rsidRPr="00DB639C" w:rsidRDefault="006057DB" w:rsidP="006057DB">
                  <w:pPr>
                    <w:jc w:val="right"/>
                    <w:rPr>
                      <w:rFonts w:ascii="Times New Roman" w:hAnsi="Times New Roman"/>
                      <w:i/>
                    </w:rPr>
                  </w:pPr>
                  <w:r w:rsidRPr="00DB639C">
                    <w:rPr>
                      <w:rFonts w:ascii="Times New Roman" w:hAnsi="Times New Roman"/>
                      <w:i/>
                    </w:rPr>
                    <w:t>3 200,24</w:t>
                  </w:r>
                </w:p>
                <w:p w:rsidR="006057DB" w:rsidRPr="00DB639C" w:rsidRDefault="006057DB" w:rsidP="006057DB">
                  <w:pPr>
                    <w:jc w:val="right"/>
                    <w:rPr>
                      <w:rFonts w:ascii="Times New Roman" w:hAnsi="Times New Roman"/>
                      <w:i/>
                    </w:rPr>
                  </w:pPr>
                  <w:r w:rsidRPr="00DB639C">
                    <w:rPr>
                      <w:rFonts w:ascii="Times New Roman" w:hAnsi="Times New Roman"/>
                      <w:i/>
                    </w:rPr>
                    <w:t>0,00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rPr>
                      <w:rFonts w:ascii="Times New Roman" w:hAnsi="Times New Roman"/>
                    </w:rPr>
                  </w:pPr>
                  <w:r w:rsidRPr="00DB639C">
                    <w:rPr>
                      <w:rFonts w:ascii="Times New Roman" w:hAnsi="Times New Roman"/>
                    </w:rPr>
                    <w:t>v splatnosti</w:t>
                  </w:r>
                </w:p>
                <w:p w:rsidR="006057DB" w:rsidRPr="00DB639C" w:rsidRDefault="006057DB" w:rsidP="006E4AF4">
                  <w:pPr>
                    <w:rPr>
                      <w:rFonts w:ascii="Times New Roman" w:hAnsi="Times New Roman"/>
                    </w:rPr>
                  </w:pPr>
                  <w:r w:rsidRPr="00DB639C">
                    <w:rPr>
                      <w:rFonts w:ascii="Times New Roman" w:hAnsi="Times New Roman"/>
                    </w:rPr>
                    <w:t>-materská ÚJ</w:t>
                  </w:r>
                </w:p>
                <w:p w:rsidR="006057DB" w:rsidRPr="00DB639C" w:rsidRDefault="006057DB" w:rsidP="006E4AF4">
                  <w:pPr>
                    <w:rPr>
                      <w:rFonts w:ascii="Times New Roman" w:hAnsi="Times New Roman"/>
                    </w:rPr>
                  </w:pPr>
                  <w:r w:rsidRPr="00DB639C">
                    <w:rPr>
                      <w:rFonts w:ascii="Times New Roman" w:hAnsi="Times New Roman"/>
                    </w:rPr>
                    <w:t>-dcérska  ÚJ</w:t>
                  </w:r>
                </w:p>
              </w:tc>
            </w:tr>
            <w:tr w:rsidR="006057DB"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both"/>
                    <w:rPr>
                      <w:rFonts w:ascii="Times New Roman" w:hAnsi="Times New Roman"/>
                    </w:rPr>
                  </w:pPr>
                  <w:r w:rsidRPr="00DB639C">
                    <w:rPr>
                      <w:rFonts w:ascii="Times New Roman" w:hAnsi="Times New Roman"/>
                    </w:rPr>
                    <w:t>-ostatné</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center"/>
                    <w:rPr>
                      <w:rFonts w:ascii="Times New Roman" w:hAnsi="Times New Roman"/>
                    </w:rPr>
                  </w:pPr>
                  <w:r w:rsidRPr="00DB639C">
                    <w:rPr>
                      <w:rFonts w:ascii="Times New Roman" w:hAnsi="Times New Roman"/>
                    </w:rPr>
                    <w:t>160</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1E49DA">
                  <w:pPr>
                    <w:jc w:val="right"/>
                    <w:rPr>
                      <w:rFonts w:ascii="Times New Roman" w:hAnsi="Times New Roman"/>
                      <w:i/>
                    </w:rPr>
                  </w:pPr>
                  <w:r w:rsidRPr="00DB639C">
                    <w:rPr>
                      <w:rFonts w:ascii="Times New Roman" w:hAnsi="Times New Roman"/>
                      <w:i/>
                    </w:rPr>
                    <w:t>558,89</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right"/>
                    <w:rPr>
                      <w:rFonts w:ascii="Times New Roman" w:hAnsi="Times New Roman"/>
                      <w:i/>
                    </w:rPr>
                  </w:pPr>
                  <w:r w:rsidRPr="00DB639C">
                    <w:rPr>
                      <w:rFonts w:ascii="Times New Roman" w:hAnsi="Times New Roman"/>
                      <w:i/>
                    </w:rPr>
                    <w:t>0,00</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rPr>
                      <w:rFonts w:ascii="Times New Roman" w:hAnsi="Times New Roman"/>
                    </w:rPr>
                  </w:pPr>
                  <w:r w:rsidRPr="00DB639C">
                    <w:rPr>
                      <w:rFonts w:ascii="Times New Roman" w:hAnsi="Times New Roman"/>
                    </w:rPr>
                    <w:t>záväzky dcérskej ÚJ</w:t>
                  </w:r>
                </w:p>
              </w:tc>
            </w:tr>
            <w:tr w:rsidR="006057DB"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both"/>
                    <w:rPr>
                      <w:rFonts w:ascii="Times New Roman" w:hAnsi="Times New Roman"/>
                    </w:rPr>
                  </w:pPr>
                  <w:r w:rsidRPr="00DB639C">
                    <w:rPr>
                      <w:rFonts w:ascii="Times New Roman" w:hAnsi="Times New Roman"/>
                    </w:rPr>
                    <w:t>-</w:t>
                  </w:r>
                  <w:proofErr w:type="spellStart"/>
                  <w:r w:rsidRPr="00DB639C">
                    <w:rPr>
                      <w:rFonts w:ascii="Times New Roman" w:hAnsi="Times New Roman"/>
                    </w:rPr>
                    <w:t>DzPPO</w:t>
                  </w:r>
                  <w:proofErr w:type="spellEnd"/>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center"/>
                    <w:rPr>
                      <w:rFonts w:ascii="Times New Roman" w:hAnsi="Times New Roman"/>
                    </w:rPr>
                  </w:pPr>
                  <w:r w:rsidRPr="00DB639C">
                    <w:rPr>
                      <w:rFonts w:ascii="Times New Roman" w:hAnsi="Times New Roman"/>
                    </w:rPr>
                    <w:t>171</w:t>
                  </w:r>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1E49DA">
                  <w:pPr>
                    <w:jc w:val="right"/>
                    <w:rPr>
                      <w:rFonts w:ascii="Times New Roman" w:hAnsi="Times New Roman"/>
                      <w:i/>
                    </w:rPr>
                  </w:pPr>
                  <w:r w:rsidRPr="00DB639C">
                    <w:rPr>
                      <w:rFonts w:ascii="Times New Roman" w:hAnsi="Times New Roman"/>
                      <w:i/>
                    </w:rPr>
                    <w:t>629,98</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right"/>
                    <w:rPr>
                      <w:rFonts w:ascii="Times New Roman" w:hAnsi="Times New Roman"/>
                      <w:i/>
                    </w:rPr>
                  </w:pPr>
                  <w:r w:rsidRPr="00DB639C">
                    <w:rPr>
                      <w:rFonts w:ascii="Times New Roman" w:hAnsi="Times New Roman"/>
                      <w:i/>
                    </w:rPr>
                    <w:t>645,47</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rPr>
                      <w:rFonts w:ascii="Times New Roman" w:hAnsi="Times New Roman"/>
                    </w:rPr>
                  </w:pPr>
                  <w:r w:rsidRPr="00DB639C">
                    <w:rPr>
                      <w:rFonts w:ascii="Times New Roman" w:hAnsi="Times New Roman"/>
                    </w:rPr>
                    <w:t>záväzky dcérskej ÚJ</w:t>
                  </w:r>
                </w:p>
              </w:tc>
            </w:tr>
            <w:tr w:rsidR="006057DB" w:rsidRPr="00DB639C" w:rsidTr="006E4AF4">
              <w:tc>
                <w:tcPr>
                  <w:tcW w:w="193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both"/>
                    <w:rPr>
                      <w:rFonts w:ascii="Times New Roman" w:hAnsi="Times New Roman"/>
                      <w:b/>
                    </w:rPr>
                  </w:pPr>
                  <w:r w:rsidRPr="00DB639C">
                    <w:rPr>
                      <w:rFonts w:ascii="Times New Roman" w:hAnsi="Times New Roman"/>
                      <w:b/>
                    </w:rPr>
                    <w:t>Spolu</w:t>
                  </w:r>
                </w:p>
              </w:tc>
              <w:tc>
                <w:tcPr>
                  <w:tcW w:w="892"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jc w:val="center"/>
                    <w:rPr>
                      <w:rFonts w:ascii="Times New Roman" w:hAnsi="Times New Roman"/>
                      <w:b/>
                    </w:rPr>
                  </w:pPr>
                  <w:proofErr w:type="spellStart"/>
                  <w:r w:rsidRPr="00DB639C">
                    <w:rPr>
                      <w:rFonts w:ascii="Times New Roman" w:hAnsi="Times New Roman"/>
                      <w:b/>
                    </w:rPr>
                    <w:t>xxx</w:t>
                  </w:r>
                  <w:proofErr w:type="spellEnd"/>
                </w:p>
              </w:tc>
              <w:tc>
                <w:tcPr>
                  <w:tcW w:w="1784"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1E49DA">
                  <w:pPr>
                    <w:jc w:val="right"/>
                    <w:rPr>
                      <w:rFonts w:ascii="Times New Roman" w:hAnsi="Times New Roman"/>
                      <w:b/>
                    </w:rPr>
                  </w:pPr>
                  <w:r w:rsidRPr="00DB639C">
                    <w:rPr>
                      <w:rFonts w:ascii="Times New Roman" w:hAnsi="Times New Roman"/>
                      <w:b/>
                    </w:rPr>
                    <w:t>44 193,87</w:t>
                  </w:r>
                </w:p>
              </w:tc>
              <w:tc>
                <w:tcPr>
                  <w:tcW w:w="1785"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jc w:val="right"/>
                    <w:rPr>
                      <w:rFonts w:ascii="Times New Roman" w:hAnsi="Times New Roman"/>
                      <w:b/>
                    </w:rPr>
                  </w:pPr>
                  <w:r w:rsidRPr="00DB639C">
                    <w:rPr>
                      <w:rFonts w:ascii="Times New Roman" w:hAnsi="Times New Roman"/>
                      <w:b/>
                    </w:rPr>
                    <w:t>3 845,71</w:t>
                  </w:r>
                </w:p>
              </w:tc>
              <w:tc>
                <w:tcPr>
                  <w:tcW w:w="3867"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6057DB" w:rsidRPr="00DB639C" w:rsidRDefault="006057DB" w:rsidP="006E4AF4">
                  <w:pPr>
                    <w:spacing w:line="360" w:lineRule="auto"/>
                    <w:rPr>
                      <w:rFonts w:ascii="Times New Roman" w:hAnsi="Times New Roman"/>
                      <w:b/>
                    </w:rPr>
                  </w:pPr>
                </w:p>
              </w:tc>
            </w:tr>
          </w:tbl>
          <w:p w:rsidR="00A13E26" w:rsidRPr="00DB639C" w:rsidRDefault="00A13E26" w:rsidP="00A13E26">
            <w:pPr>
              <w:ind w:left="360"/>
              <w:jc w:val="both"/>
              <w:rPr>
                <w:rFonts w:ascii="Times New Roman" w:hAnsi="Times New Roman"/>
                <w:b/>
              </w:rPr>
            </w:pPr>
          </w:p>
          <w:p w:rsidR="00A13E26" w:rsidRPr="00DB639C" w:rsidRDefault="00A13E26" w:rsidP="00A13E26">
            <w:pPr>
              <w:spacing w:line="360" w:lineRule="auto"/>
              <w:jc w:val="both"/>
              <w:rPr>
                <w:rFonts w:ascii="Times New Roman" w:hAnsi="Times New Roman"/>
                <w:b/>
              </w:rPr>
            </w:pPr>
          </w:p>
          <w:p w:rsidR="00A13E26" w:rsidRPr="00DB639C" w:rsidRDefault="00A13E26" w:rsidP="00A13E26">
            <w:pPr>
              <w:spacing w:line="360" w:lineRule="auto"/>
              <w:jc w:val="both"/>
              <w:rPr>
                <w:rFonts w:ascii="Times New Roman" w:hAnsi="Times New Roman"/>
                <w:b/>
              </w:rPr>
            </w:pPr>
          </w:p>
          <w:p w:rsidR="00A13E26" w:rsidRPr="00DB639C" w:rsidRDefault="00A13E26" w:rsidP="00A13E26">
            <w:pPr>
              <w:spacing w:line="360" w:lineRule="auto"/>
              <w:jc w:val="both"/>
              <w:rPr>
                <w:rFonts w:ascii="Times New Roman" w:hAnsi="Times New Roman"/>
              </w:rPr>
            </w:pPr>
            <w:r w:rsidRPr="00DB639C">
              <w:rPr>
                <w:rFonts w:ascii="Times New Roman" w:hAnsi="Times New Roman"/>
                <w:b/>
              </w:rPr>
              <w:t>Rezervy v konsolidovanom celku sa v rámci hlavnej aj podnikateľskej činnosti netvorili</w:t>
            </w:r>
          </w:p>
          <w:p w:rsidR="00A13E26" w:rsidRPr="00DB639C" w:rsidRDefault="00A13E26" w:rsidP="00A13E26">
            <w:pPr>
              <w:spacing w:line="360" w:lineRule="auto"/>
              <w:jc w:val="both"/>
              <w:rPr>
                <w:rFonts w:ascii="Times New Roman" w:hAnsi="Times New Roman"/>
              </w:rPr>
            </w:pPr>
            <w:r w:rsidRPr="00DB639C">
              <w:rPr>
                <w:rFonts w:ascii="Times New Roman" w:hAnsi="Times New Roman"/>
                <w:b/>
              </w:rPr>
              <w:tab/>
            </w:r>
          </w:p>
          <w:p w:rsidR="00A13E26" w:rsidRPr="00DB639C" w:rsidRDefault="00A13E26" w:rsidP="00A13E26">
            <w:pPr>
              <w:spacing w:line="360" w:lineRule="auto"/>
              <w:jc w:val="both"/>
              <w:rPr>
                <w:rFonts w:ascii="Times New Roman" w:hAnsi="Times New Roman"/>
                <w:b/>
              </w:rPr>
            </w:pPr>
            <w:r w:rsidRPr="00DB639C">
              <w:rPr>
                <w:rFonts w:ascii="Times New Roman" w:hAnsi="Times New Roman"/>
                <w:b/>
              </w:rPr>
              <w:t>Konsolidované náklady a výnosy k 31.12.</w:t>
            </w:r>
            <w:r w:rsidR="006E4AF4" w:rsidRPr="00DB639C">
              <w:rPr>
                <w:rFonts w:ascii="Times New Roman" w:hAnsi="Times New Roman"/>
                <w:b/>
              </w:rPr>
              <w:t>2021</w:t>
            </w:r>
            <w:r w:rsidRPr="00DB639C">
              <w:rPr>
                <w:rFonts w:ascii="Times New Roman" w:hAnsi="Times New Roman"/>
                <w:b/>
              </w:rPr>
              <w:t xml:space="preserve"> :</w:t>
            </w:r>
          </w:p>
          <w:p w:rsidR="00A13E26" w:rsidRPr="00DB639C" w:rsidRDefault="00A13E26" w:rsidP="00A13E26">
            <w:pPr>
              <w:spacing w:line="360" w:lineRule="auto"/>
              <w:jc w:val="both"/>
              <w:rPr>
                <w:rFonts w:ascii="Times New Roman" w:hAnsi="Times New Roman"/>
              </w:rPr>
            </w:pPr>
            <w:r w:rsidRPr="00DB639C">
              <w:rPr>
                <w:rFonts w:ascii="Times New Roman" w:hAnsi="Times New Roman"/>
              </w:rPr>
              <w:t>V rámci konsolidovaného celku boli konsolidované :</w:t>
            </w: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2341"/>
              <w:gridCol w:w="1080"/>
              <w:gridCol w:w="2160"/>
              <w:gridCol w:w="4679"/>
            </w:tblGrid>
            <w:tr w:rsidR="00A13E26" w:rsidRPr="00DB639C" w:rsidTr="006E4AF4">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Výnosy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Riadok 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Hodnota pohľadávok</w:t>
                  </w:r>
                </w:p>
                <w:p w:rsidR="00A13E26" w:rsidRPr="00DB639C" w:rsidRDefault="00A13E26" w:rsidP="006E4AF4">
                  <w:pPr>
                    <w:jc w:val="center"/>
                    <w:rPr>
                      <w:rFonts w:ascii="Times New Roman" w:hAnsi="Times New Roman"/>
                    </w:rPr>
                  </w:pPr>
                  <w:r w:rsidRPr="00DB639C">
                    <w:rPr>
                      <w:rFonts w:ascii="Times New Roman" w:hAnsi="Times New Roman"/>
                    </w:rPr>
                    <w:t xml:space="preserve">v EUR </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Opis</w:t>
                  </w:r>
                </w:p>
              </w:tc>
            </w:tr>
            <w:tr w:rsidR="00A13E26" w:rsidRPr="00DB639C" w:rsidTr="006E4AF4">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jc w:val="both"/>
                    <w:rPr>
                      <w:rFonts w:ascii="Times New Roman" w:hAnsi="Times New Roman"/>
                    </w:rPr>
                  </w:pPr>
                  <w:r w:rsidRPr="00DB639C">
                    <w:rPr>
                      <w:rFonts w:ascii="Times New Roman" w:hAnsi="Times New Roman"/>
                    </w:rPr>
                    <w:t>-ostatné výnosy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jc w:val="center"/>
                    <w:rPr>
                      <w:rFonts w:ascii="Times New Roman" w:hAnsi="Times New Roman"/>
                    </w:rPr>
                  </w:pPr>
                  <w:r w:rsidRPr="00DB639C">
                    <w:rPr>
                      <w:rFonts w:ascii="Times New Roman" w:hAnsi="Times New Roman"/>
                    </w:rPr>
                    <w:t>090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jc w:val="center"/>
                    <w:rPr>
                      <w:rFonts w:ascii="Times New Roman" w:hAnsi="Times New Roman"/>
                      <w:color w:val="000000"/>
                    </w:rPr>
                  </w:pPr>
                  <w:r w:rsidRPr="00DB639C">
                    <w:rPr>
                      <w:rFonts w:ascii="Times New Roman" w:hAnsi="Times New Roman"/>
                      <w:color w:val="000000"/>
                    </w:rPr>
                    <w:t>12 000,00</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rPr>
                      <w:rFonts w:ascii="Times New Roman" w:hAnsi="Times New Roman"/>
                    </w:rPr>
                  </w:pPr>
                  <w:r w:rsidRPr="00DB639C">
                    <w:rPr>
                      <w:rFonts w:ascii="Times New Roman" w:hAnsi="Times New Roman"/>
                    </w:rPr>
                    <w:t>výnosy z nájmu</w:t>
                  </w:r>
                </w:p>
              </w:tc>
            </w:tr>
            <w:tr w:rsidR="00A13E26" w:rsidRPr="00DB639C" w:rsidTr="006E4AF4">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jc w:val="both"/>
                    <w:rPr>
                      <w:rFonts w:ascii="Times New Roman" w:hAnsi="Times New Roman"/>
                      <w:b/>
                    </w:rPr>
                  </w:pPr>
                  <w:r w:rsidRPr="00DB639C">
                    <w:rPr>
                      <w:rFonts w:ascii="Times New Roman" w:hAnsi="Times New Roman"/>
                      <w:b/>
                    </w:rPr>
                    <w:t>Spolu</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jc w:val="center"/>
                    <w:rPr>
                      <w:rFonts w:ascii="Times New Roman" w:hAnsi="Times New Roman"/>
                      <w:b/>
                    </w:rPr>
                  </w:pPr>
                  <w:proofErr w:type="spellStart"/>
                  <w:r w:rsidRPr="00DB639C">
                    <w:rPr>
                      <w:rFonts w:ascii="Times New Roman" w:hAnsi="Times New Roman"/>
                      <w:b/>
                    </w:rPr>
                    <w:t>xxx</w:t>
                  </w:r>
                  <w:proofErr w:type="spellEnd"/>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jc w:val="center"/>
                    <w:rPr>
                      <w:rFonts w:ascii="Times New Roman" w:hAnsi="Times New Roman"/>
                      <w:color w:val="000000"/>
                    </w:rPr>
                  </w:pPr>
                  <w:r w:rsidRPr="00DB639C">
                    <w:rPr>
                      <w:rFonts w:ascii="Times New Roman" w:hAnsi="Times New Roman"/>
                      <w:b/>
                      <w:color w:val="000000"/>
                    </w:rPr>
                    <w:t>12 000,00</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rPr>
                      <w:rFonts w:ascii="Times New Roman" w:hAnsi="Times New Roman"/>
                      <w:b/>
                    </w:rPr>
                  </w:pPr>
                </w:p>
              </w:tc>
            </w:tr>
          </w:tbl>
          <w:p w:rsidR="00A13E26" w:rsidRPr="00DB639C" w:rsidRDefault="00A13E26" w:rsidP="00A13E26">
            <w:pPr>
              <w:spacing w:line="360" w:lineRule="auto"/>
              <w:jc w:val="both"/>
              <w:rPr>
                <w:rFonts w:ascii="Times New Roman" w:hAnsi="Times New Roman"/>
              </w:rPr>
            </w:pPr>
          </w:p>
          <w:tbl>
            <w:tblPr>
              <w:tblW w:w="10260"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2341"/>
              <w:gridCol w:w="1080"/>
              <w:gridCol w:w="2160"/>
              <w:gridCol w:w="4679"/>
            </w:tblGrid>
            <w:tr w:rsidR="00A13E26" w:rsidRPr="00DB639C" w:rsidTr="006E4AF4">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Náklady</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t>Riadok súvahy</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color w:val="000000"/>
                    </w:rPr>
                    <w:t>Hodnota pohľadávok</w:t>
                  </w:r>
                </w:p>
                <w:p w:rsidR="00A13E26" w:rsidRPr="00DB639C" w:rsidRDefault="00A13E26" w:rsidP="006E4AF4">
                  <w:pPr>
                    <w:jc w:val="center"/>
                    <w:rPr>
                      <w:rFonts w:ascii="Times New Roman" w:hAnsi="Times New Roman"/>
                    </w:rPr>
                  </w:pPr>
                  <w:r w:rsidRPr="00DB639C">
                    <w:rPr>
                      <w:rFonts w:ascii="Times New Roman" w:hAnsi="Times New Roman"/>
                      <w:color w:val="000000"/>
                    </w:rPr>
                    <w:lastRenderedPageBreak/>
                    <w:t xml:space="preserve">v EUR </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center"/>
                </w:tcPr>
                <w:p w:rsidR="00A13E26" w:rsidRPr="00DB639C" w:rsidRDefault="00A13E26" w:rsidP="006E4AF4">
                  <w:pPr>
                    <w:jc w:val="center"/>
                    <w:rPr>
                      <w:rFonts w:ascii="Times New Roman" w:hAnsi="Times New Roman"/>
                    </w:rPr>
                  </w:pPr>
                  <w:r w:rsidRPr="00DB639C">
                    <w:rPr>
                      <w:rFonts w:ascii="Times New Roman" w:hAnsi="Times New Roman"/>
                    </w:rPr>
                    <w:lastRenderedPageBreak/>
                    <w:t>Opis</w:t>
                  </w:r>
                </w:p>
              </w:tc>
            </w:tr>
            <w:tr w:rsidR="00A13E26" w:rsidRPr="00DB639C" w:rsidTr="006E4AF4">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jc w:val="both"/>
                    <w:rPr>
                      <w:rFonts w:ascii="Times New Roman" w:hAnsi="Times New Roman"/>
                    </w:rPr>
                  </w:pPr>
                  <w:r w:rsidRPr="00DB639C">
                    <w:rPr>
                      <w:rFonts w:ascii="Times New Roman" w:hAnsi="Times New Roman"/>
                    </w:rPr>
                    <w:lastRenderedPageBreak/>
                    <w:t>-nájom</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jc w:val="center"/>
                    <w:rPr>
                      <w:rFonts w:ascii="Times New Roman" w:hAnsi="Times New Roman"/>
                    </w:rPr>
                  </w:pPr>
                  <w:r w:rsidRPr="00DB639C">
                    <w:rPr>
                      <w:rFonts w:ascii="Times New Roman" w:hAnsi="Times New Roman"/>
                    </w:rPr>
                    <w:t>010</w:t>
                  </w:r>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jc w:val="center"/>
                    <w:rPr>
                      <w:rFonts w:ascii="Times New Roman" w:hAnsi="Times New Roman"/>
                      <w:color w:val="000000"/>
                    </w:rPr>
                  </w:pPr>
                  <w:r w:rsidRPr="00DB639C">
                    <w:rPr>
                      <w:rFonts w:ascii="Times New Roman" w:hAnsi="Times New Roman"/>
                      <w:b/>
                      <w:color w:val="000000"/>
                    </w:rPr>
                    <w:t>12 000,00</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rPr>
                      <w:rFonts w:ascii="Times New Roman" w:hAnsi="Times New Roman"/>
                    </w:rPr>
                  </w:pPr>
                  <w:r w:rsidRPr="00DB639C">
                    <w:rPr>
                      <w:rFonts w:ascii="Times New Roman" w:hAnsi="Times New Roman"/>
                    </w:rPr>
                    <w:t>platený nájom</w:t>
                  </w:r>
                </w:p>
              </w:tc>
            </w:tr>
            <w:tr w:rsidR="00A13E26" w:rsidRPr="00DB639C" w:rsidTr="006E4AF4">
              <w:tc>
                <w:tcPr>
                  <w:tcW w:w="234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jc w:val="both"/>
                    <w:rPr>
                      <w:rFonts w:ascii="Times New Roman" w:hAnsi="Times New Roman"/>
                      <w:b/>
                    </w:rPr>
                  </w:pPr>
                  <w:r w:rsidRPr="00DB639C">
                    <w:rPr>
                      <w:rFonts w:ascii="Times New Roman" w:hAnsi="Times New Roman"/>
                      <w:b/>
                    </w:rPr>
                    <w:t>Spolu</w:t>
                  </w:r>
                </w:p>
              </w:tc>
              <w:tc>
                <w:tcPr>
                  <w:tcW w:w="108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jc w:val="center"/>
                    <w:rPr>
                      <w:rFonts w:ascii="Times New Roman" w:hAnsi="Times New Roman"/>
                      <w:b/>
                    </w:rPr>
                  </w:pPr>
                  <w:proofErr w:type="spellStart"/>
                  <w:r w:rsidRPr="00DB639C">
                    <w:rPr>
                      <w:rFonts w:ascii="Times New Roman" w:hAnsi="Times New Roman"/>
                      <w:b/>
                    </w:rPr>
                    <w:t>xxx</w:t>
                  </w:r>
                  <w:proofErr w:type="spellEnd"/>
                </w:p>
              </w:tc>
              <w:tc>
                <w:tcPr>
                  <w:tcW w:w="2160"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jc w:val="center"/>
                    <w:rPr>
                      <w:rFonts w:ascii="Times New Roman" w:hAnsi="Times New Roman"/>
                      <w:color w:val="000000"/>
                    </w:rPr>
                  </w:pPr>
                  <w:r w:rsidRPr="00DB639C">
                    <w:rPr>
                      <w:rFonts w:ascii="Times New Roman" w:hAnsi="Times New Roman"/>
                      <w:b/>
                      <w:color w:val="000000"/>
                    </w:rPr>
                    <w:t>12 000,00</w:t>
                  </w:r>
                </w:p>
              </w:tc>
              <w:tc>
                <w:tcPr>
                  <w:tcW w:w="4679" w:type="dxa"/>
                  <w:tcBorders>
                    <w:top w:val="single" w:sz="4" w:space="0" w:color="00000A"/>
                    <w:left w:val="single" w:sz="4" w:space="0" w:color="00000A"/>
                    <w:bottom w:val="single" w:sz="4" w:space="0" w:color="00000A"/>
                    <w:right w:val="single" w:sz="4" w:space="0" w:color="00000A"/>
                  </w:tcBorders>
                  <w:shd w:val="clear" w:color="auto" w:fill="auto"/>
                  <w:tcMar>
                    <w:left w:w="60" w:type="dxa"/>
                  </w:tcMar>
                </w:tcPr>
                <w:p w:rsidR="00A13E26" w:rsidRPr="00DB639C" w:rsidRDefault="00A13E26" w:rsidP="006E4AF4">
                  <w:pPr>
                    <w:spacing w:line="360" w:lineRule="auto"/>
                    <w:rPr>
                      <w:rFonts w:ascii="Times New Roman" w:hAnsi="Times New Roman"/>
                      <w:b/>
                    </w:rPr>
                  </w:pPr>
                </w:p>
              </w:tc>
            </w:tr>
          </w:tbl>
          <w:p w:rsidR="00A13E26" w:rsidRPr="00DB639C" w:rsidRDefault="00A13E26" w:rsidP="00A13E26">
            <w:pPr>
              <w:spacing w:line="360" w:lineRule="auto"/>
              <w:jc w:val="both"/>
              <w:rPr>
                <w:rFonts w:ascii="Times New Roman" w:hAnsi="Times New Roman"/>
                <w:b/>
              </w:rPr>
            </w:pPr>
          </w:p>
          <w:tbl>
            <w:tblPr>
              <w:tblW w:w="10190" w:type="dxa"/>
              <w:tblInd w:w="58" w:type="dxa"/>
              <w:tblCellMar>
                <w:left w:w="70" w:type="dxa"/>
                <w:right w:w="70" w:type="dxa"/>
              </w:tblCellMar>
              <w:tblLook w:val="0000"/>
            </w:tblPr>
            <w:tblGrid>
              <w:gridCol w:w="1208"/>
              <w:gridCol w:w="3905"/>
              <w:gridCol w:w="961"/>
              <w:gridCol w:w="1752"/>
              <w:gridCol w:w="1542"/>
              <w:gridCol w:w="822"/>
            </w:tblGrid>
            <w:tr w:rsidR="00A13E26" w:rsidRPr="00DB639C" w:rsidTr="006E4AF4">
              <w:trPr>
                <w:trHeight w:val="284"/>
              </w:trPr>
              <w:tc>
                <w:tcPr>
                  <w:tcW w:w="10190" w:type="dxa"/>
                  <w:gridSpan w:val="6"/>
                  <w:shd w:val="clear" w:color="auto" w:fill="auto"/>
                  <w:vAlign w:val="bottom"/>
                </w:tcPr>
                <w:p w:rsidR="00A13E26" w:rsidRPr="00DB639C" w:rsidRDefault="00A13E26" w:rsidP="006E4AF4">
                  <w:pPr>
                    <w:rPr>
                      <w:rFonts w:ascii="Times New Roman" w:hAnsi="Times New Roman"/>
                      <w:b/>
                      <w:bCs/>
                    </w:rPr>
                  </w:pPr>
                  <w:r w:rsidRPr="00DB639C">
                    <w:rPr>
                      <w:rFonts w:ascii="Times New Roman" w:hAnsi="Times New Roman"/>
                      <w:b/>
                      <w:bCs/>
                    </w:rPr>
                    <w:t xml:space="preserve">Vlastné imanie konsolidovaného celku </w:t>
                  </w:r>
                </w:p>
              </w:tc>
            </w:tr>
            <w:tr w:rsidR="00A13E26" w:rsidRPr="00DB639C" w:rsidTr="006E4AF4">
              <w:trPr>
                <w:trHeight w:val="284"/>
              </w:trPr>
              <w:tc>
                <w:tcPr>
                  <w:tcW w:w="1208" w:type="dxa"/>
                  <w:shd w:val="clear" w:color="auto" w:fill="auto"/>
                  <w:vAlign w:val="bottom"/>
                </w:tcPr>
                <w:p w:rsidR="00A13E26" w:rsidRPr="00DB639C" w:rsidRDefault="00A13E26" w:rsidP="006E4AF4">
                  <w:pPr>
                    <w:jc w:val="both"/>
                    <w:rPr>
                      <w:rFonts w:ascii="Times New Roman" w:hAnsi="Times New Roman"/>
                    </w:rPr>
                  </w:pPr>
                </w:p>
              </w:tc>
              <w:tc>
                <w:tcPr>
                  <w:tcW w:w="3905" w:type="dxa"/>
                  <w:shd w:val="clear" w:color="auto" w:fill="auto"/>
                  <w:vAlign w:val="bottom"/>
                </w:tcPr>
                <w:p w:rsidR="00A13E26" w:rsidRPr="00DB639C" w:rsidRDefault="00A13E26" w:rsidP="006E4AF4">
                  <w:pPr>
                    <w:rPr>
                      <w:rFonts w:ascii="Times New Roman" w:hAnsi="Times New Roman"/>
                    </w:rPr>
                  </w:pPr>
                </w:p>
              </w:tc>
              <w:tc>
                <w:tcPr>
                  <w:tcW w:w="961" w:type="dxa"/>
                  <w:shd w:val="clear" w:color="auto" w:fill="auto"/>
                  <w:vAlign w:val="bottom"/>
                </w:tcPr>
                <w:p w:rsidR="00A13E26" w:rsidRPr="00DB639C" w:rsidRDefault="00A13E26" w:rsidP="006E4AF4">
                  <w:pPr>
                    <w:jc w:val="center"/>
                    <w:rPr>
                      <w:rFonts w:ascii="Times New Roman" w:hAnsi="Times New Roman"/>
                    </w:rPr>
                  </w:pPr>
                </w:p>
              </w:tc>
              <w:tc>
                <w:tcPr>
                  <w:tcW w:w="1752" w:type="dxa"/>
                  <w:shd w:val="clear" w:color="auto" w:fill="auto"/>
                  <w:vAlign w:val="bottom"/>
                </w:tcPr>
                <w:p w:rsidR="00A13E26" w:rsidRPr="00DB639C" w:rsidRDefault="00A13E26" w:rsidP="006E4AF4">
                  <w:pPr>
                    <w:rPr>
                      <w:rFonts w:ascii="Times New Roman" w:hAnsi="Times New Roman"/>
                    </w:rPr>
                  </w:pPr>
                </w:p>
              </w:tc>
              <w:tc>
                <w:tcPr>
                  <w:tcW w:w="1542" w:type="dxa"/>
                  <w:shd w:val="clear" w:color="auto" w:fill="auto"/>
                  <w:vAlign w:val="bottom"/>
                </w:tcPr>
                <w:p w:rsidR="00A13E26" w:rsidRPr="00DB639C" w:rsidRDefault="00A13E26" w:rsidP="006E4AF4">
                  <w:pPr>
                    <w:rPr>
                      <w:rFonts w:ascii="Times New Roman" w:hAnsi="Times New Roman"/>
                    </w:rPr>
                  </w:pPr>
                </w:p>
              </w:tc>
              <w:tc>
                <w:tcPr>
                  <w:tcW w:w="822" w:type="dxa"/>
                  <w:shd w:val="clear" w:color="auto" w:fill="auto"/>
                </w:tcPr>
                <w:p w:rsidR="00A13E26" w:rsidRPr="00DB639C" w:rsidRDefault="00A13E26" w:rsidP="006E4AF4">
                  <w:pPr>
                    <w:rPr>
                      <w:rFonts w:ascii="Times New Roman" w:hAnsi="Times New Roman"/>
                    </w:rPr>
                  </w:pPr>
                </w:p>
              </w:tc>
            </w:tr>
            <w:tr w:rsidR="00A13E26" w:rsidRPr="00DB639C" w:rsidTr="006E4AF4">
              <w:trPr>
                <w:trHeight w:val="753"/>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b/>
                      <w:bCs/>
                    </w:rPr>
                  </w:pPr>
                  <w:r w:rsidRPr="00DB639C">
                    <w:rPr>
                      <w:rFonts w:ascii="Times New Roman" w:hAnsi="Times New Roman"/>
                      <w:b/>
                      <w:bCs/>
                    </w:rPr>
                    <w:t>Označenie</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DB639C" w:rsidRDefault="00A13E26" w:rsidP="006E4AF4">
                  <w:pPr>
                    <w:jc w:val="center"/>
                    <w:rPr>
                      <w:rFonts w:ascii="Times New Roman" w:hAnsi="Times New Roman"/>
                      <w:b/>
                      <w:bCs/>
                    </w:rPr>
                  </w:pPr>
                  <w:r w:rsidRPr="00DB639C">
                    <w:rPr>
                      <w:rFonts w:ascii="Times New Roman" w:hAnsi="Times New Roman"/>
                      <w:b/>
                      <w:bCs/>
                    </w:rPr>
                    <w:t>Tržby a výrobné náklady  príspevkových organizácií</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b/>
                      <w:bCs/>
                    </w:rPr>
                  </w:pPr>
                  <w:r w:rsidRPr="00DB639C">
                    <w:rPr>
                      <w:rFonts w:ascii="Times New Roman" w:hAnsi="Times New Roman"/>
                      <w:b/>
                      <w:bCs/>
                    </w:rPr>
                    <w:t>Číslo riadku</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b/>
                      <w:bCs/>
                    </w:rPr>
                    <w:t>Bezprostredne predchádzajúce účtovné obdobie</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b/>
                      <w:bCs/>
                    </w:rPr>
                    <w:t>Bežné účtovné obdobie</w:t>
                  </w:r>
                </w:p>
              </w:tc>
              <w:tc>
                <w:tcPr>
                  <w:tcW w:w="822" w:type="dxa"/>
                  <w:shd w:val="clear" w:color="auto" w:fill="auto"/>
                </w:tcPr>
                <w:p w:rsidR="00A13E26" w:rsidRPr="00DB639C" w:rsidRDefault="00A13E26" w:rsidP="006E4AF4">
                  <w:pPr>
                    <w:rPr>
                      <w:rFonts w:ascii="Times New Roman" w:hAnsi="Times New Roman"/>
                    </w:rPr>
                  </w:pPr>
                </w:p>
              </w:tc>
            </w:tr>
            <w:tr w:rsidR="00A13E26"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a</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b</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c</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1</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2</w:t>
                  </w:r>
                </w:p>
              </w:tc>
              <w:tc>
                <w:tcPr>
                  <w:tcW w:w="822" w:type="dxa"/>
                  <w:shd w:val="clear" w:color="auto" w:fill="auto"/>
                </w:tcPr>
                <w:p w:rsidR="00A13E26" w:rsidRPr="00DB639C" w:rsidRDefault="00A13E26" w:rsidP="006E4AF4">
                  <w:pPr>
                    <w:rPr>
                      <w:rFonts w:ascii="Times New Roman" w:hAnsi="Times New Roman"/>
                    </w:rPr>
                  </w:pPr>
                </w:p>
              </w:tc>
            </w:tr>
            <w:tr w:rsidR="00A13E26"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A</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Vlastné imanie</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119</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6057DB" w:rsidP="006E4AF4">
                  <w:pPr>
                    <w:jc w:val="right"/>
                    <w:rPr>
                      <w:rFonts w:ascii="Times New Roman" w:hAnsi="Times New Roman"/>
                    </w:rPr>
                  </w:pPr>
                  <w:r w:rsidRPr="00DB639C">
                    <w:rPr>
                      <w:rFonts w:ascii="Times New Roman" w:hAnsi="Times New Roman"/>
                    </w:rPr>
                    <w:t>397 202,10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6057DB" w:rsidP="006E4AF4">
                  <w:pPr>
                    <w:jc w:val="right"/>
                    <w:rPr>
                      <w:rFonts w:ascii="Times New Roman" w:hAnsi="Times New Roman"/>
                    </w:rPr>
                  </w:pPr>
                  <w:r w:rsidRPr="00DB639C">
                    <w:rPr>
                      <w:rFonts w:ascii="Times New Roman" w:hAnsi="Times New Roman"/>
                    </w:rPr>
                    <w:t>561 430,17</w:t>
                  </w:r>
                </w:p>
              </w:tc>
              <w:tc>
                <w:tcPr>
                  <w:tcW w:w="822" w:type="dxa"/>
                  <w:shd w:val="clear" w:color="auto" w:fill="auto"/>
                </w:tcPr>
                <w:p w:rsidR="00A13E26" w:rsidRPr="00DB639C" w:rsidRDefault="00A13E26" w:rsidP="006E4AF4">
                  <w:pPr>
                    <w:rPr>
                      <w:rFonts w:ascii="Times New Roman" w:hAnsi="Times New Roman"/>
                    </w:rPr>
                  </w:pPr>
                </w:p>
              </w:tc>
            </w:tr>
            <w:tr w:rsidR="00A13E26"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A.I.</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Oceňovacie rozdiely</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120</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822" w:type="dxa"/>
                  <w:shd w:val="clear" w:color="auto" w:fill="auto"/>
                </w:tcPr>
                <w:p w:rsidR="00A13E26" w:rsidRPr="00DB639C" w:rsidRDefault="00A13E26" w:rsidP="006E4AF4">
                  <w:pPr>
                    <w:rPr>
                      <w:rFonts w:ascii="Times New Roman" w:hAnsi="Times New Roman"/>
                    </w:rPr>
                  </w:pPr>
                </w:p>
              </w:tc>
            </w:tr>
            <w:tr w:rsidR="00A13E26"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A.I.1</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 xml:space="preserve">Oceňovacie rozdiely z precenenia majetku </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121</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822" w:type="dxa"/>
                  <w:shd w:val="clear" w:color="auto" w:fill="auto"/>
                </w:tcPr>
                <w:p w:rsidR="00A13E26" w:rsidRPr="00DB639C" w:rsidRDefault="00A13E26" w:rsidP="006E4AF4">
                  <w:pPr>
                    <w:rPr>
                      <w:rFonts w:ascii="Times New Roman" w:hAnsi="Times New Roman"/>
                    </w:rPr>
                  </w:pPr>
                </w:p>
              </w:tc>
            </w:tr>
            <w:tr w:rsidR="00A13E26"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2.</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Oceňovacie rozdiely z kapitálových účastín</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122</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822" w:type="dxa"/>
                  <w:shd w:val="clear" w:color="auto" w:fill="auto"/>
                </w:tcPr>
                <w:p w:rsidR="00A13E26" w:rsidRPr="00DB639C" w:rsidRDefault="00A13E26" w:rsidP="006E4AF4">
                  <w:pPr>
                    <w:rPr>
                      <w:rFonts w:ascii="Times New Roman" w:hAnsi="Times New Roman"/>
                    </w:rPr>
                  </w:pPr>
                </w:p>
              </w:tc>
            </w:tr>
            <w:tr w:rsidR="00A13E26"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A.II.</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Fondy</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123</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822" w:type="dxa"/>
                  <w:shd w:val="clear" w:color="auto" w:fill="auto"/>
                </w:tcPr>
                <w:p w:rsidR="00A13E26" w:rsidRPr="00DB639C" w:rsidRDefault="00A13E26" w:rsidP="006E4AF4">
                  <w:pPr>
                    <w:rPr>
                      <w:rFonts w:ascii="Times New Roman" w:hAnsi="Times New Roman"/>
                    </w:rPr>
                  </w:pPr>
                </w:p>
              </w:tc>
            </w:tr>
            <w:tr w:rsidR="00A13E26"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A.II.1</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Zákonný rezervný fond</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124</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822" w:type="dxa"/>
                  <w:shd w:val="clear" w:color="auto" w:fill="auto"/>
                </w:tcPr>
                <w:p w:rsidR="00A13E26" w:rsidRPr="00DB639C" w:rsidRDefault="00A13E26" w:rsidP="006E4AF4">
                  <w:pPr>
                    <w:rPr>
                      <w:rFonts w:ascii="Times New Roman" w:hAnsi="Times New Roman"/>
                    </w:rPr>
                  </w:pPr>
                </w:p>
              </w:tc>
            </w:tr>
            <w:tr w:rsidR="00A13E26"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2.</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A13E26" w:rsidRPr="00DB639C" w:rsidRDefault="00A13E26" w:rsidP="006E4AF4">
                  <w:pPr>
                    <w:jc w:val="both"/>
                    <w:rPr>
                      <w:rFonts w:ascii="Times New Roman" w:hAnsi="Times New Roman"/>
                    </w:rPr>
                  </w:pPr>
                  <w:r w:rsidRPr="00DB639C">
                    <w:rPr>
                      <w:rFonts w:ascii="Times New Roman" w:hAnsi="Times New Roman"/>
                    </w:rPr>
                    <w:t>Ostatné fondy</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center"/>
                    <w:rPr>
                      <w:rFonts w:ascii="Times New Roman" w:hAnsi="Times New Roman"/>
                    </w:rPr>
                  </w:pPr>
                  <w:r w:rsidRPr="00DB639C">
                    <w:rPr>
                      <w:rFonts w:ascii="Times New Roman" w:hAnsi="Times New Roman"/>
                    </w:rPr>
                    <w:t>125</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A13E26" w:rsidRPr="00DB639C" w:rsidRDefault="00A13E26" w:rsidP="006E4AF4">
                  <w:pPr>
                    <w:jc w:val="right"/>
                    <w:rPr>
                      <w:rFonts w:ascii="Times New Roman" w:hAnsi="Times New Roman"/>
                    </w:rPr>
                  </w:pPr>
                </w:p>
              </w:tc>
              <w:tc>
                <w:tcPr>
                  <w:tcW w:w="822" w:type="dxa"/>
                  <w:shd w:val="clear" w:color="auto" w:fill="auto"/>
                </w:tcPr>
                <w:p w:rsidR="00A13E26" w:rsidRPr="00DB639C" w:rsidRDefault="00A13E26" w:rsidP="006E4AF4">
                  <w:pPr>
                    <w:rPr>
                      <w:rFonts w:ascii="Times New Roman" w:hAnsi="Times New Roman"/>
                    </w:rPr>
                  </w:pPr>
                </w:p>
              </w:tc>
            </w:tr>
            <w:tr w:rsidR="006057DB"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both"/>
                    <w:rPr>
                      <w:rFonts w:ascii="Times New Roman" w:hAnsi="Times New Roman"/>
                    </w:rPr>
                  </w:pPr>
                  <w:r w:rsidRPr="00DB639C">
                    <w:rPr>
                      <w:rFonts w:ascii="Times New Roman" w:hAnsi="Times New Roman"/>
                    </w:rPr>
                    <w:t>A.III.</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6057DB" w:rsidRPr="00DB639C" w:rsidRDefault="006057DB" w:rsidP="006E4AF4">
                  <w:pPr>
                    <w:jc w:val="both"/>
                    <w:rPr>
                      <w:rFonts w:ascii="Times New Roman" w:hAnsi="Times New Roman"/>
                    </w:rPr>
                  </w:pPr>
                  <w:r w:rsidRPr="00DB639C">
                    <w:rPr>
                      <w:rFonts w:ascii="Times New Roman" w:hAnsi="Times New Roman"/>
                    </w:rPr>
                    <w:t>Výsledok hospodárenia</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center"/>
                    <w:rPr>
                      <w:rFonts w:ascii="Times New Roman" w:hAnsi="Times New Roman"/>
                    </w:rPr>
                  </w:pPr>
                  <w:r w:rsidRPr="00DB639C">
                    <w:rPr>
                      <w:rFonts w:ascii="Times New Roman" w:hAnsi="Times New Roman"/>
                    </w:rPr>
                    <w:t>126</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1E49DA">
                  <w:pPr>
                    <w:jc w:val="right"/>
                    <w:rPr>
                      <w:rFonts w:ascii="Times New Roman" w:hAnsi="Times New Roman"/>
                    </w:rPr>
                  </w:pPr>
                  <w:r w:rsidRPr="00DB639C">
                    <w:rPr>
                      <w:rFonts w:ascii="Times New Roman" w:hAnsi="Times New Roman"/>
                    </w:rPr>
                    <w:t>397 202,10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right"/>
                    <w:rPr>
                      <w:rFonts w:ascii="Times New Roman" w:hAnsi="Times New Roman"/>
                    </w:rPr>
                  </w:pPr>
                  <w:bookmarkStart w:id="0" w:name="_GoBack"/>
                  <w:bookmarkEnd w:id="0"/>
                  <w:r w:rsidRPr="00DB639C">
                    <w:rPr>
                      <w:rFonts w:ascii="Times New Roman" w:hAnsi="Times New Roman"/>
                    </w:rPr>
                    <w:t>561 430,17</w:t>
                  </w:r>
                </w:p>
              </w:tc>
              <w:tc>
                <w:tcPr>
                  <w:tcW w:w="822" w:type="dxa"/>
                  <w:shd w:val="clear" w:color="auto" w:fill="auto"/>
                </w:tcPr>
                <w:p w:rsidR="006057DB" w:rsidRPr="00DB639C" w:rsidRDefault="006057DB" w:rsidP="006E4AF4">
                  <w:pPr>
                    <w:rPr>
                      <w:rFonts w:ascii="Times New Roman" w:hAnsi="Times New Roman"/>
                    </w:rPr>
                  </w:pPr>
                </w:p>
              </w:tc>
            </w:tr>
            <w:tr w:rsidR="006057DB"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both"/>
                    <w:rPr>
                      <w:rFonts w:ascii="Times New Roman" w:hAnsi="Times New Roman"/>
                    </w:rPr>
                  </w:pPr>
                  <w:r w:rsidRPr="00DB639C">
                    <w:rPr>
                      <w:rFonts w:ascii="Times New Roman" w:hAnsi="Times New Roman"/>
                    </w:rPr>
                    <w:t>A.III.</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6057DB" w:rsidRPr="00DB639C" w:rsidRDefault="006057DB" w:rsidP="006E4AF4">
                  <w:pPr>
                    <w:jc w:val="both"/>
                    <w:rPr>
                      <w:rFonts w:ascii="Times New Roman" w:hAnsi="Times New Roman"/>
                    </w:rPr>
                  </w:pPr>
                  <w:proofErr w:type="spellStart"/>
                  <w:r w:rsidRPr="00DB639C">
                    <w:rPr>
                      <w:rFonts w:ascii="Times New Roman" w:hAnsi="Times New Roman"/>
                    </w:rPr>
                    <w:t>Nevysporiadaný</w:t>
                  </w:r>
                  <w:proofErr w:type="spellEnd"/>
                  <w:r w:rsidRPr="00DB639C">
                    <w:rPr>
                      <w:rFonts w:ascii="Times New Roman" w:hAnsi="Times New Roman"/>
                    </w:rPr>
                    <w:t xml:space="preserve"> HV  minulých rokov</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center"/>
                    <w:rPr>
                      <w:rFonts w:ascii="Times New Roman" w:hAnsi="Times New Roman"/>
                    </w:rPr>
                  </w:pPr>
                  <w:r w:rsidRPr="00DB639C">
                    <w:rPr>
                      <w:rFonts w:ascii="Times New Roman" w:hAnsi="Times New Roman"/>
                    </w:rPr>
                    <w:t>127</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1E49DA">
                  <w:pPr>
                    <w:jc w:val="right"/>
                    <w:rPr>
                      <w:rFonts w:ascii="Times New Roman" w:hAnsi="Times New Roman"/>
                    </w:rPr>
                  </w:pP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right"/>
                    <w:rPr>
                      <w:rFonts w:ascii="Times New Roman" w:hAnsi="Times New Roman"/>
                    </w:rPr>
                  </w:pPr>
                </w:p>
              </w:tc>
              <w:tc>
                <w:tcPr>
                  <w:tcW w:w="822" w:type="dxa"/>
                  <w:shd w:val="clear" w:color="auto" w:fill="auto"/>
                </w:tcPr>
                <w:p w:rsidR="006057DB" w:rsidRPr="00DB639C" w:rsidRDefault="006057DB" w:rsidP="006E4AF4">
                  <w:pPr>
                    <w:rPr>
                      <w:rFonts w:ascii="Times New Roman" w:hAnsi="Times New Roman"/>
                    </w:rPr>
                  </w:pPr>
                </w:p>
              </w:tc>
            </w:tr>
            <w:tr w:rsidR="006057DB"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both"/>
                    <w:rPr>
                      <w:rFonts w:ascii="Times New Roman" w:hAnsi="Times New Roman"/>
                    </w:rPr>
                  </w:pPr>
                  <w:r w:rsidRPr="00DB639C">
                    <w:rPr>
                      <w:rFonts w:ascii="Times New Roman" w:hAnsi="Times New Roman"/>
                    </w:rPr>
                    <w:t>2</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6057DB" w:rsidRPr="00DB639C" w:rsidRDefault="006057DB" w:rsidP="006E4AF4">
                  <w:pPr>
                    <w:jc w:val="both"/>
                    <w:rPr>
                      <w:rFonts w:ascii="Times New Roman" w:hAnsi="Times New Roman"/>
                    </w:rPr>
                  </w:pPr>
                  <w:r w:rsidRPr="00DB639C">
                    <w:rPr>
                      <w:rFonts w:ascii="Times New Roman" w:hAnsi="Times New Roman"/>
                    </w:rPr>
                    <w:t>HV za účtovné obdobie</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center"/>
                    <w:rPr>
                      <w:rFonts w:ascii="Times New Roman" w:hAnsi="Times New Roman"/>
                    </w:rPr>
                  </w:pPr>
                  <w:r w:rsidRPr="00DB639C">
                    <w:rPr>
                      <w:rFonts w:ascii="Times New Roman" w:hAnsi="Times New Roman"/>
                    </w:rPr>
                    <w:t>128</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1E49DA">
                  <w:pPr>
                    <w:jc w:val="right"/>
                    <w:rPr>
                      <w:rFonts w:ascii="Times New Roman" w:hAnsi="Times New Roman"/>
                    </w:rPr>
                  </w:pPr>
                  <w:r w:rsidRPr="00DB639C">
                    <w:rPr>
                      <w:rFonts w:ascii="Times New Roman" w:hAnsi="Times New Roman"/>
                    </w:rPr>
                    <w:t>-77 059,38</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right"/>
                    <w:rPr>
                      <w:rFonts w:ascii="Times New Roman" w:hAnsi="Times New Roman"/>
                    </w:rPr>
                  </w:pPr>
                  <w:r w:rsidRPr="00DB639C">
                    <w:rPr>
                      <w:rFonts w:ascii="Times New Roman" w:hAnsi="Times New Roman"/>
                    </w:rPr>
                    <w:t>-4 380,03</w:t>
                  </w:r>
                </w:p>
              </w:tc>
              <w:tc>
                <w:tcPr>
                  <w:tcW w:w="822" w:type="dxa"/>
                  <w:shd w:val="clear" w:color="auto" w:fill="auto"/>
                </w:tcPr>
                <w:p w:rsidR="006057DB" w:rsidRPr="00DB639C" w:rsidRDefault="006057DB" w:rsidP="006E4AF4">
                  <w:pPr>
                    <w:rPr>
                      <w:rFonts w:ascii="Times New Roman" w:hAnsi="Times New Roman"/>
                    </w:rPr>
                  </w:pPr>
                </w:p>
              </w:tc>
            </w:tr>
            <w:tr w:rsidR="006057DB"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both"/>
                    <w:rPr>
                      <w:rFonts w:ascii="Times New Roman" w:hAnsi="Times New Roman"/>
                      <w:i/>
                    </w:rPr>
                  </w:pP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6057DB" w:rsidRPr="00DB639C" w:rsidRDefault="006057DB" w:rsidP="006E4AF4">
                  <w:pPr>
                    <w:jc w:val="both"/>
                    <w:rPr>
                      <w:rFonts w:ascii="Times New Roman" w:hAnsi="Times New Roman"/>
                      <w:i/>
                    </w:rPr>
                  </w:pPr>
                  <w:r w:rsidRPr="00DB639C">
                    <w:rPr>
                      <w:rFonts w:ascii="Times New Roman" w:hAnsi="Times New Roman"/>
                      <w:i/>
                    </w:rPr>
                    <w:t>-materská ÚJ</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center"/>
                    <w:rPr>
                      <w:rFonts w:ascii="Times New Roman" w:hAnsi="Times New Roman"/>
                      <w:i/>
                    </w:rPr>
                  </w:pP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1E49DA">
                  <w:pPr>
                    <w:jc w:val="right"/>
                    <w:rPr>
                      <w:rFonts w:ascii="Times New Roman" w:hAnsi="Times New Roman"/>
                      <w:i/>
                    </w:rPr>
                  </w:pPr>
                  <w:r w:rsidRPr="00DB639C">
                    <w:rPr>
                      <w:rFonts w:ascii="Times New Roman" w:hAnsi="Times New Roman"/>
                      <w:i/>
                    </w:rPr>
                    <w:t>-80 629,28</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right"/>
                    <w:rPr>
                      <w:rFonts w:ascii="Times New Roman" w:hAnsi="Times New Roman"/>
                      <w:i/>
                    </w:rPr>
                  </w:pPr>
                  <w:r w:rsidRPr="00DB639C">
                    <w:rPr>
                      <w:rFonts w:ascii="Times New Roman" w:hAnsi="Times New Roman"/>
                      <w:i/>
                    </w:rPr>
                    <w:t>-8037,72</w:t>
                  </w:r>
                </w:p>
              </w:tc>
              <w:tc>
                <w:tcPr>
                  <w:tcW w:w="822" w:type="dxa"/>
                  <w:shd w:val="clear" w:color="auto" w:fill="auto"/>
                </w:tcPr>
                <w:p w:rsidR="006057DB" w:rsidRPr="00DB639C" w:rsidRDefault="006057DB" w:rsidP="006E4AF4">
                  <w:pPr>
                    <w:rPr>
                      <w:rFonts w:ascii="Times New Roman" w:hAnsi="Times New Roman"/>
                    </w:rPr>
                  </w:pPr>
                </w:p>
              </w:tc>
            </w:tr>
            <w:tr w:rsidR="006057DB"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both"/>
                    <w:rPr>
                      <w:rFonts w:ascii="Times New Roman" w:hAnsi="Times New Roman"/>
                      <w:i/>
                    </w:rPr>
                  </w:pP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6057DB" w:rsidRPr="00DB639C" w:rsidRDefault="006057DB" w:rsidP="006E4AF4">
                  <w:pPr>
                    <w:jc w:val="both"/>
                    <w:rPr>
                      <w:rFonts w:ascii="Times New Roman" w:hAnsi="Times New Roman"/>
                      <w:i/>
                    </w:rPr>
                  </w:pPr>
                  <w:r w:rsidRPr="00DB639C">
                    <w:rPr>
                      <w:rFonts w:ascii="Times New Roman" w:hAnsi="Times New Roman"/>
                      <w:i/>
                    </w:rPr>
                    <w:t>-dcérska ÚJ</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center"/>
                    <w:rPr>
                      <w:rFonts w:ascii="Times New Roman" w:hAnsi="Times New Roman"/>
                      <w:i/>
                    </w:rPr>
                  </w:pP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1E49DA">
                  <w:pPr>
                    <w:jc w:val="right"/>
                    <w:rPr>
                      <w:rFonts w:ascii="Times New Roman" w:hAnsi="Times New Roman"/>
                      <w:i/>
                    </w:rPr>
                  </w:pPr>
                  <w:r w:rsidRPr="00DB639C">
                    <w:rPr>
                      <w:rFonts w:ascii="Times New Roman" w:hAnsi="Times New Roman"/>
                      <w:i/>
                    </w:rPr>
                    <w:t>+3 569,90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right"/>
                    <w:rPr>
                      <w:rFonts w:ascii="Times New Roman" w:hAnsi="Times New Roman"/>
                      <w:i/>
                    </w:rPr>
                  </w:pPr>
                  <w:bookmarkStart w:id="1" w:name="__DdeLink__1874_314374139"/>
                  <w:bookmarkEnd w:id="1"/>
                  <w:r w:rsidRPr="00DB639C">
                    <w:rPr>
                      <w:rFonts w:ascii="Times New Roman" w:hAnsi="Times New Roman"/>
                      <w:i/>
                    </w:rPr>
                    <w:t>+3 657,69</w:t>
                  </w:r>
                </w:p>
              </w:tc>
              <w:tc>
                <w:tcPr>
                  <w:tcW w:w="822" w:type="dxa"/>
                  <w:shd w:val="clear" w:color="auto" w:fill="auto"/>
                </w:tcPr>
                <w:p w:rsidR="006057DB" w:rsidRPr="00DB639C" w:rsidRDefault="006057DB" w:rsidP="006E4AF4">
                  <w:pPr>
                    <w:rPr>
                      <w:rFonts w:ascii="Times New Roman" w:hAnsi="Times New Roman"/>
                    </w:rPr>
                  </w:pPr>
                </w:p>
              </w:tc>
            </w:tr>
            <w:tr w:rsidR="006057DB" w:rsidRPr="00DB639C" w:rsidTr="006E4AF4">
              <w:trPr>
                <w:trHeight w:val="284"/>
              </w:trPr>
              <w:tc>
                <w:tcPr>
                  <w:tcW w:w="1208"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both"/>
                    <w:rPr>
                      <w:rFonts w:ascii="Times New Roman" w:hAnsi="Times New Roman"/>
                    </w:rPr>
                  </w:pPr>
                  <w:r w:rsidRPr="00DB639C">
                    <w:rPr>
                      <w:rFonts w:ascii="Times New Roman" w:hAnsi="Times New Roman"/>
                    </w:rPr>
                    <w:t>A.IV.</w:t>
                  </w:r>
                </w:p>
              </w:tc>
              <w:tc>
                <w:tcPr>
                  <w:tcW w:w="3905" w:type="dxa"/>
                  <w:tcBorders>
                    <w:top w:val="single" w:sz="4" w:space="0" w:color="00000A"/>
                    <w:left w:val="single" w:sz="4" w:space="0" w:color="00000A"/>
                    <w:bottom w:val="single" w:sz="4" w:space="0" w:color="00000A"/>
                    <w:right w:val="single" w:sz="4" w:space="0" w:color="00000A"/>
                  </w:tcBorders>
                  <w:shd w:val="clear" w:color="auto" w:fill="auto"/>
                  <w:tcMar>
                    <w:left w:w="60" w:type="dxa"/>
                  </w:tcMar>
                  <w:vAlign w:val="bottom"/>
                </w:tcPr>
                <w:p w:rsidR="006057DB" w:rsidRPr="00DB639C" w:rsidRDefault="006057DB" w:rsidP="006E4AF4">
                  <w:pPr>
                    <w:jc w:val="both"/>
                    <w:rPr>
                      <w:rFonts w:ascii="Times New Roman" w:hAnsi="Times New Roman"/>
                    </w:rPr>
                  </w:pPr>
                  <w:r w:rsidRPr="00DB639C">
                    <w:rPr>
                      <w:rFonts w:ascii="Times New Roman" w:hAnsi="Times New Roman"/>
                    </w:rPr>
                    <w:t>Podiely iných účtovných jednotiek</w:t>
                  </w:r>
                </w:p>
              </w:tc>
              <w:tc>
                <w:tcPr>
                  <w:tcW w:w="961"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center"/>
                    <w:rPr>
                      <w:rFonts w:ascii="Times New Roman" w:hAnsi="Times New Roman"/>
                    </w:rPr>
                  </w:pPr>
                  <w:r w:rsidRPr="00DB639C">
                    <w:rPr>
                      <w:rFonts w:ascii="Times New Roman" w:hAnsi="Times New Roman"/>
                    </w:rPr>
                    <w:t>129</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1E49DA">
                  <w:pPr>
                    <w:jc w:val="right"/>
                    <w:rPr>
                      <w:rFonts w:ascii="Times New Roman" w:hAnsi="Times New Roman"/>
                    </w:rPr>
                  </w:pPr>
                  <w:r w:rsidRPr="00DB639C">
                    <w:rPr>
                      <w:rFonts w:ascii="Times New Roman" w:hAnsi="Times New Roman"/>
                    </w:rPr>
                    <w:t>0</w:t>
                  </w:r>
                </w:p>
              </w:tc>
              <w:tc>
                <w:tcPr>
                  <w:tcW w:w="1542" w:type="dxa"/>
                  <w:tcBorders>
                    <w:top w:val="single" w:sz="4" w:space="0" w:color="00000A"/>
                    <w:left w:val="single" w:sz="4" w:space="0" w:color="00000A"/>
                    <w:bottom w:val="single" w:sz="4" w:space="0" w:color="00000A"/>
                    <w:right w:val="single" w:sz="4" w:space="0" w:color="00000A"/>
                  </w:tcBorders>
                  <w:shd w:val="clear" w:color="auto" w:fill="auto"/>
                  <w:tcMar>
                    <w:left w:w="55" w:type="dxa"/>
                  </w:tcMar>
                  <w:vAlign w:val="bottom"/>
                </w:tcPr>
                <w:p w:rsidR="006057DB" w:rsidRPr="00DB639C" w:rsidRDefault="006057DB" w:rsidP="006E4AF4">
                  <w:pPr>
                    <w:jc w:val="right"/>
                    <w:rPr>
                      <w:rFonts w:ascii="Times New Roman" w:hAnsi="Times New Roman"/>
                    </w:rPr>
                  </w:pPr>
                </w:p>
              </w:tc>
              <w:tc>
                <w:tcPr>
                  <w:tcW w:w="822" w:type="dxa"/>
                  <w:shd w:val="clear" w:color="auto" w:fill="auto"/>
                </w:tcPr>
                <w:p w:rsidR="006057DB" w:rsidRPr="00DB639C" w:rsidRDefault="006057DB" w:rsidP="006E4AF4">
                  <w:pPr>
                    <w:rPr>
                      <w:rFonts w:ascii="Times New Roman" w:hAnsi="Times New Roman"/>
                    </w:rPr>
                  </w:pPr>
                </w:p>
              </w:tc>
            </w:tr>
            <w:tr w:rsidR="006057DB" w:rsidRPr="00DB639C" w:rsidTr="006E4AF4">
              <w:trPr>
                <w:trHeight w:val="284"/>
              </w:trPr>
              <w:tc>
                <w:tcPr>
                  <w:tcW w:w="10190" w:type="dxa"/>
                  <w:gridSpan w:val="6"/>
                  <w:shd w:val="clear" w:color="auto" w:fill="auto"/>
                  <w:vAlign w:val="bottom"/>
                </w:tcPr>
                <w:p w:rsidR="006057DB" w:rsidRPr="00DB639C" w:rsidRDefault="006057DB" w:rsidP="006E4AF4">
                  <w:pPr>
                    <w:rPr>
                      <w:rFonts w:ascii="Times New Roman" w:hAnsi="Times New Roman"/>
                      <w:b/>
                      <w:bCs/>
                    </w:rPr>
                  </w:pPr>
                </w:p>
              </w:tc>
            </w:tr>
          </w:tbl>
          <w:p w:rsidR="00A13E26" w:rsidRPr="00DB639C" w:rsidRDefault="00A13E26" w:rsidP="00A13E26">
            <w:pPr>
              <w:widowControl/>
              <w:suppressAutoHyphens w:val="0"/>
              <w:spacing w:after="200" w:line="276" w:lineRule="auto"/>
              <w:rPr>
                <w:rFonts w:ascii="Times New Roman" w:hAnsi="Times New Roman"/>
                <w:b/>
                <w:bCs/>
              </w:rPr>
            </w:pPr>
          </w:p>
        </w:tc>
      </w:tr>
      <w:tr w:rsidR="00C07B83" w:rsidRPr="00DB639C" w:rsidTr="00A13E26">
        <w:trPr>
          <w:trHeight w:val="301"/>
        </w:trPr>
        <w:tc>
          <w:tcPr>
            <w:tcW w:w="763" w:type="dxa"/>
            <w:shd w:val="clear" w:color="auto" w:fill="auto"/>
            <w:vAlign w:val="center"/>
          </w:tcPr>
          <w:p w:rsidR="00C07B83" w:rsidRPr="00DB639C" w:rsidRDefault="00C07B83" w:rsidP="002D0237">
            <w:pPr>
              <w:jc w:val="both"/>
              <w:rPr>
                <w:rFonts w:ascii="Times New Roman" w:hAnsi="Times New Roman"/>
              </w:rPr>
            </w:pPr>
          </w:p>
        </w:tc>
        <w:tc>
          <w:tcPr>
            <w:tcW w:w="4772" w:type="dxa"/>
            <w:shd w:val="clear" w:color="auto" w:fill="auto"/>
            <w:vAlign w:val="center"/>
          </w:tcPr>
          <w:p w:rsidR="00C07B83" w:rsidRPr="00DB639C" w:rsidRDefault="00C07B83" w:rsidP="002D0237">
            <w:pPr>
              <w:rPr>
                <w:rFonts w:ascii="Times New Roman" w:hAnsi="Times New Roman"/>
              </w:rPr>
            </w:pPr>
          </w:p>
        </w:tc>
        <w:tc>
          <w:tcPr>
            <w:tcW w:w="986" w:type="dxa"/>
            <w:shd w:val="clear" w:color="auto" w:fill="auto"/>
            <w:vAlign w:val="center"/>
          </w:tcPr>
          <w:p w:rsidR="00C07B83" w:rsidRPr="00DB639C" w:rsidRDefault="00C07B83" w:rsidP="002D0237">
            <w:pPr>
              <w:jc w:val="center"/>
              <w:rPr>
                <w:rFonts w:ascii="Times New Roman" w:hAnsi="Times New Roman"/>
              </w:rPr>
            </w:pPr>
          </w:p>
        </w:tc>
        <w:tc>
          <w:tcPr>
            <w:tcW w:w="1880" w:type="dxa"/>
            <w:shd w:val="clear" w:color="auto" w:fill="auto"/>
            <w:vAlign w:val="center"/>
          </w:tcPr>
          <w:p w:rsidR="00C07B83" w:rsidRPr="00DB639C" w:rsidRDefault="00C07B83" w:rsidP="002D0237">
            <w:pPr>
              <w:rPr>
                <w:rFonts w:ascii="Times New Roman" w:hAnsi="Times New Roman"/>
              </w:rPr>
            </w:pPr>
          </w:p>
        </w:tc>
        <w:tc>
          <w:tcPr>
            <w:tcW w:w="1789" w:type="dxa"/>
            <w:shd w:val="clear" w:color="auto" w:fill="auto"/>
            <w:vAlign w:val="center"/>
          </w:tcPr>
          <w:p w:rsidR="00C07B83" w:rsidRPr="00DB639C" w:rsidRDefault="00C07B83" w:rsidP="002D0237">
            <w:pPr>
              <w:rPr>
                <w:rFonts w:ascii="Times New Roman" w:hAnsi="Times New Roman"/>
              </w:rPr>
            </w:pPr>
          </w:p>
        </w:tc>
      </w:tr>
    </w:tbl>
    <w:p w:rsidR="00C07B83" w:rsidRPr="00DB639C" w:rsidRDefault="00C07B83" w:rsidP="00A13E26">
      <w:pPr>
        <w:tabs>
          <w:tab w:val="left" w:pos="720"/>
        </w:tabs>
        <w:jc w:val="both"/>
        <w:rPr>
          <w:rFonts w:ascii="Times New Roman" w:hAnsi="Times New Roman"/>
          <w:b/>
          <w:sz w:val="28"/>
          <w:szCs w:val="28"/>
        </w:rPr>
      </w:pPr>
    </w:p>
    <w:p w:rsidR="0021175C" w:rsidRPr="00DB639C" w:rsidRDefault="0021175C" w:rsidP="0021175C">
      <w:pPr>
        <w:tabs>
          <w:tab w:val="left" w:pos="720"/>
        </w:tabs>
        <w:ind w:left="360"/>
        <w:jc w:val="both"/>
        <w:rPr>
          <w:rFonts w:ascii="Times New Roman" w:hAnsi="Times New Roman"/>
          <w:b/>
          <w:bCs/>
          <w:sz w:val="28"/>
          <w:szCs w:val="28"/>
        </w:rPr>
      </w:pPr>
    </w:p>
    <w:p w:rsidR="0021175C" w:rsidRPr="00DB639C" w:rsidRDefault="0021175C" w:rsidP="006A73FE">
      <w:pPr>
        <w:tabs>
          <w:tab w:val="left" w:pos="720"/>
        </w:tabs>
        <w:jc w:val="both"/>
        <w:rPr>
          <w:rFonts w:ascii="Times New Roman" w:hAnsi="Times New Roman"/>
          <w:b/>
          <w:bCs/>
          <w:sz w:val="28"/>
          <w:szCs w:val="28"/>
        </w:rPr>
      </w:pPr>
      <w:r w:rsidRPr="00DB639C">
        <w:rPr>
          <w:rFonts w:ascii="Times New Roman" w:hAnsi="Times New Roman"/>
          <w:b/>
          <w:bCs/>
          <w:color w:val="000000"/>
          <w:sz w:val="28"/>
          <w:szCs w:val="28"/>
        </w:rPr>
        <w:t>Záver</w:t>
      </w:r>
    </w:p>
    <w:p w:rsidR="0021175C" w:rsidRPr="00DB639C" w:rsidRDefault="0021175C" w:rsidP="0021175C">
      <w:pPr>
        <w:tabs>
          <w:tab w:val="left" w:pos="720"/>
        </w:tabs>
        <w:ind w:left="360"/>
        <w:jc w:val="both"/>
        <w:rPr>
          <w:rFonts w:ascii="Times New Roman" w:hAnsi="Times New Roman"/>
          <w:b/>
          <w:bCs/>
          <w:color w:val="800000"/>
        </w:rPr>
      </w:pPr>
    </w:p>
    <w:p w:rsidR="0021175C" w:rsidRPr="00DB639C" w:rsidRDefault="0021175C" w:rsidP="006A73FE">
      <w:pPr>
        <w:rPr>
          <w:rFonts w:ascii="Times New Roman" w:hAnsi="Times New Roman"/>
          <w:color w:val="000000"/>
        </w:rPr>
      </w:pPr>
      <w:r w:rsidRPr="00DB639C">
        <w:rPr>
          <w:rFonts w:ascii="Times New Roman" w:hAnsi="Times New Roman"/>
          <w:color w:val="000000"/>
        </w:rPr>
        <w:t>Obec Danišovce finančne usporiadala svoje hospodárenie vrátane finančných vzťahov k</w:t>
      </w:r>
      <w:r w:rsidRPr="00DB639C">
        <w:rPr>
          <w:rFonts w:ascii="Times New Roman" w:hAnsi="Times New Roman"/>
          <w:color w:val="000000"/>
        </w:rPr>
        <w:tab/>
        <w:t>zriadeným alebo založeným právnickým osobám a fyzickým osobám – podnikateľom a</w:t>
      </w:r>
      <w:r w:rsidRPr="00DB639C">
        <w:rPr>
          <w:rFonts w:ascii="Times New Roman" w:hAnsi="Times New Roman"/>
          <w:color w:val="000000"/>
        </w:rPr>
        <w:tab/>
        <w:t xml:space="preserve">právnickým osobám, </w:t>
      </w:r>
      <w:r w:rsidRPr="00DB639C">
        <w:rPr>
          <w:rFonts w:ascii="Times New Roman" w:hAnsi="Times New Roman"/>
          <w:color w:val="000000"/>
        </w:rPr>
        <w:tab/>
        <w:t>ktorým poskytla prostriedky svojho rozpočtu; zároveň usporiadala</w:t>
      </w:r>
      <w:r w:rsidRPr="00DB639C">
        <w:rPr>
          <w:rFonts w:ascii="Times New Roman" w:hAnsi="Times New Roman"/>
          <w:color w:val="000000"/>
        </w:rPr>
        <w:tab/>
        <w:t>finančné vzťahy k štátnemu rozpočtu, štátnym fondom, rozpočtom iných obcí a k rozpočtu</w:t>
      </w:r>
      <w:r w:rsidRPr="00DB639C">
        <w:rPr>
          <w:rFonts w:ascii="Times New Roman" w:hAnsi="Times New Roman"/>
          <w:color w:val="000000"/>
        </w:rPr>
        <w:tab/>
        <w:t>vyššieho územného celku.</w:t>
      </w:r>
    </w:p>
    <w:p w:rsidR="006A73FE" w:rsidRPr="00DB639C" w:rsidRDefault="006A73FE" w:rsidP="006A73FE">
      <w:pPr>
        <w:rPr>
          <w:rFonts w:ascii="Times New Roman" w:hAnsi="Times New Roman"/>
          <w:color w:val="000000"/>
        </w:rPr>
      </w:pPr>
    </w:p>
    <w:p w:rsidR="00DA0427" w:rsidRPr="00DB639C" w:rsidRDefault="006A73FE" w:rsidP="006A73FE">
      <w:pPr>
        <w:spacing w:line="360" w:lineRule="auto"/>
        <w:jc w:val="both"/>
        <w:rPr>
          <w:rFonts w:ascii="Times New Roman" w:hAnsi="Times New Roman"/>
        </w:rPr>
      </w:pPr>
      <w:r w:rsidRPr="00DB639C">
        <w:rPr>
          <w:rFonts w:ascii="Times New Roman" w:hAnsi="Times New Roman"/>
        </w:rPr>
        <w:t xml:space="preserve">Po 31. decembri </w:t>
      </w:r>
      <w:r w:rsidR="006E4AF4" w:rsidRPr="00DB639C">
        <w:rPr>
          <w:rFonts w:ascii="Times New Roman" w:hAnsi="Times New Roman"/>
        </w:rPr>
        <w:t>2021</w:t>
      </w:r>
      <w:r w:rsidRPr="00DB639C">
        <w:rPr>
          <w:rFonts w:ascii="Times New Roman" w:hAnsi="Times New Roman"/>
        </w:rPr>
        <w:t xml:space="preserve"> nenastali také udalosti, ktoré by si vyžadovali zverejnenie alebo vykázanie</w:t>
      </w:r>
      <w:r w:rsidR="00DA0427" w:rsidRPr="00DB639C">
        <w:rPr>
          <w:rFonts w:ascii="Times New Roman" w:hAnsi="Times New Roman"/>
        </w:rPr>
        <w:t xml:space="preserve"> </w:t>
      </w:r>
    </w:p>
    <w:p w:rsidR="006A73FE" w:rsidRPr="00DB639C" w:rsidRDefault="006A73FE" w:rsidP="006A73FE">
      <w:pPr>
        <w:spacing w:line="360" w:lineRule="auto"/>
        <w:jc w:val="both"/>
        <w:rPr>
          <w:rFonts w:ascii="Times New Roman" w:hAnsi="Times New Roman"/>
        </w:rPr>
      </w:pPr>
      <w:r w:rsidRPr="00DB639C">
        <w:rPr>
          <w:rFonts w:ascii="Times New Roman" w:hAnsi="Times New Roman"/>
        </w:rPr>
        <w:t xml:space="preserve">v konsolidovanej účtovnej závierke za rok </w:t>
      </w:r>
      <w:r w:rsidR="006E4AF4" w:rsidRPr="00DB639C">
        <w:rPr>
          <w:rFonts w:ascii="Times New Roman" w:hAnsi="Times New Roman"/>
        </w:rPr>
        <w:t>2021</w:t>
      </w:r>
      <w:r w:rsidRPr="00DB639C">
        <w:rPr>
          <w:rFonts w:ascii="Times New Roman" w:hAnsi="Times New Roman"/>
        </w:rPr>
        <w:t>.</w:t>
      </w:r>
    </w:p>
    <w:p w:rsidR="006A73FE" w:rsidRPr="00DB639C" w:rsidRDefault="006A73FE" w:rsidP="006A73FE">
      <w:pPr>
        <w:rPr>
          <w:rFonts w:ascii="Times New Roman" w:hAnsi="Times New Roman"/>
          <w:color w:val="000000"/>
        </w:rPr>
      </w:pPr>
    </w:p>
    <w:p w:rsidR="006A73FE" w:rsidRPr="00DB639C" w:rsidRDefault="006A73FE" w:rsidP="006A73FE">
      <w:pPr>
        <w:rPr>
          <w:rFonts w:ascii="Times New Roman" w:hAnsi="Times New Roman"/>
          <w:color w:val="000000"/>
        </w:rPr>
      </w:pPr>
    </w:p>
    <w:p w:rsidR="006A73FE" w:rsidRPr="00DB639C" w:rsidRDefault="006A73FE" w:rsidP="006A73FE">
      <w:pPr>
        <w:spacing w:line="360" w:lineRule="auto"/>
        <w:jc w:val="both"/>
        <w:rPr>
          <w:rFonts w:ascii="Times New Roman" w:hAnsi="Times New Roman"/>
        </w:rPr>
      </w:pPr>
      <w:r w:rsidRPr="00DB639C">
        <w:rPr>
          <w:rFonts w:ascii="Times New Roman" w:hAnsi="Times New Roman"/>
        </w:rPr>
        <w:t xml:space="preserve">Danišovce </w:t>
      </w:r>
      <w:r w:rsidR="006057DB" w:rsidRPr="00DB639C">
        <w:rPr>
          <w:rFonts w:ascii="Times New Roman" w:hAnsi="Times New Roman"/>
        </w:rPr>
        <w:t>6 september 2022</w:t>
      </w:r>
    </w:p>
    <w:p w:rsidR="006A73FE" w:rsidRPr="00DB639C" w:rsidRDefault="006A73FE" w:rsidP="006A73FE">
      <w:pPr>
        <w:spacing w:line="360" w:lineRule="auto"/>
        <w:jc w:val="both"/>
        <w:rPr>
          <w:rFonts w:ascii="Times New Roman" w:hAnsi="Times New Roman"/>
        </w:rPr>
      </w:pPr>
    </w:p>
    <w:p w:rsidR="006A73FE" w:rsidRPr="00DB639C" w:rsidRDefault="006A73FE" w:rsidP="006A73FE">
      <w:pPr>
        <w:spacing w:line="360" w:lineRule="auto"/>
        <w:jc w:val="both"/>
        <w:rPr>
          <w:rFonts w:ascii="Times New Roman" w:hAnsi="Times New Roman"/>
        </w:rPr>
      </w:pPr>
      <w:r w:rsidRPr="00DB639C">
        <w:rPr>
          <w:rFonts w:ascii="Times New Roman" w:hAnsi="Times New Roman"/>
        </w:rPr>
        <w:t xml:space="preserve">Vypracovala: Ing. Lea </w:t>
      </w:r>
      <w:proofErr w:type="spellStart"/>
      <w:r w:rsidRPr="00DB639C">
        <w:rPr>
          <w:rFonts w:ascii="Times New Roman" w:hAnsi="Times New Roman"/>
        </w:rPr>
        <w:t>Furmanová</w:t>
      </w:r>
      <w:proofErr w:type="spellEnd"/>
      <w:r w:rsidRPr="00DB639C">
        <w:rPr>
          <w:rFonts w:ascii="Times New Roman" w:hAnsi="Times New Roman"/>
        </w:rPr>
        <w:t>, externý účtovník</w:t>
      </w:r>
    </w:p>
    <w:p w:rsidR="006A73FE" w:rsidRPr="00DB639C" w:rsidRDefault="006A73FE" w:rsidP="006A73FE">
      <w:pPr>
        <w:spacing w:line="360" w:lineRule="auto"/>
        <w:jc w:val="both"/>
        <w:rPr>
          <w:rFonts w:ascii="Times New Roman" w:hAnsi="Times New Roman"/>
        </w:rPr>
      </w:pPr>
    </w:p>
    <w:p w:rsidR="006A73FE" w:rsidRPr="00DB639C" w:rsidRDefault="006A73FE" w:rsidP="006A73FE">
      <w:pPr>
        <w:spacing w:line="360" w:lineRule="auto"/>
        <w:jc w:val="both"/>
        <w:rPr>
          <w:rFonts w:ascii="Times New Roman" w:hAnsi="Times New Roman"/>
        </w:rPr>
      </w:pPr>
      <w:r w:rsidRPr="00DB639C">
        <w:rPr>
          <w:rFonts w:ascii="Times New Roman" w:hAnsi="Times New Roman"/>
        </w:rPr>
        <w:t xml:space="preserve">Schválil: Miroslav </w:t>
      </w:r>
      <w:proofErr w:type="spellStart"/>
      <w:r w:rsidRPr="00DB639C">
        <w:rPr>
          <w:rFonts w:ascii="Times New Roman" w:hAnsi="Times New Roman"/>
        </w:rPr>
        <w:t>Výrostek</w:t>
      </w:r>
      <w:proofErr w:type="spellEnd"/>
      <w:r w:rsidRPr="00DB639C">
        <w:rPr>
          <w:rFonts w:ascii="Times New Roman" w:hAnsi="Times New Roman"/>
        </w:rPr>
        <w:t>, starosta obce</w:t>
      </w:r>
    </w:p>
    <w:p w:rsidR="006A73FE" w:rsidRPr="00DB639C" w:rsidRDefault="006A73FE" w:rsidP="006A73FE">
      <w:pPr>
        <w:rPr>
          <w:rFonts w:ascii="Times New Roman" w:hAnsi="Times New Roman"/>
        </w:rPr>
      </w:pPr>
    </w:p>
    <w:p w:rsidR="0021175C" w:rsidRPr="00DB639C" w:rsidRDefault="0021175C" w:rsidP="0021175C">
      <w:pPr>
        <w:pStyle w:val="Zkladntext"/>
        <w:rPr>
          <w:rFonts w:ascii="Times New Roman" w:eastAsia="Wingdings" w:hAnsi="Times New Roman"/>
          <w:sz w:val="20"/>
          <w:szCs w:val="20"/>
        </w:rPr>
      </w:pPr>
    </w:p>
    <w:p w:rsidR="00C21B0E" w:rsidRPr="00DB639C" w:rsidRDefault="00C21B0E" w:rsidP="00C21B0E">
      <w:pPr>
        <w:spacing w:line="360" w:lineRule="auto"/>
        <w:jc w:val="both"/>
        <w:rPr>
          <w:rFonts w:ascii="Times New Roman" w:hAnsi="Times New Roman"/>
        </w:rPr>
      </w:pPr>
    </w:p>
    <w:p w:rsidR="00C21B0E" w:rsidRPr="00DB639C" w:rsidRDefault="00C21B0E" w:rsidP="00C21B0E">
      <w:pPr>
        <w:spacing w:line="360" w:lineRule="auto"/>
        <w:jc w:val="both"/>
        <w:rPr>
          <w:rFonts w:ascii="Times New Roman" w:hAnsi="Times New Roman"/>
        </w:rPr>
      </w:pPr>
    </w:p>
    <w:p w:rsidR="00C21B0E" w:rsidRPr="00DB639C" w:rsidRDefault="00C21B0E" w:rsidP="00894434">
      <w:pPr>
        <w:pStyle w:val="Zkladntext"/>
        <w:jc w:val="center"/>
        <w:rPr>
          <w:rFonts w:ascii="Times New Roman" w:hAnsi="Times New Roman"/>
        </w:rPr>
      </w:pPr>
    </w:p>
    <w:p w:rsidR="00685612" w:rsidRPr="00DB639C" w:rsidRDefault="00685612">
      <w:pPr>
        <w:rPr>
          <w:rFonts w:ascii="Times New Roman" w:hAnsi="Times New Roman"/>
        </w:rPr>
      </w:pPr>
    </w:p>
    <w:sectPr w:rsidR="00685612" w:rsidRPr="00DB639C" w:rsidSect="007C42D1">
      <w:pgSz w:w="11906" w:h="16838" w:code="9"/>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tarSymbol">
    <w:altName w:val="Arial Unicode MS"/>
    <w:charset w:val="02"/>
    <w:family w:val="auto"/>
    <w:pitch w:val="default"/>
    <w:sig w:usb0="00000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Arial">
    <w:altName w:val="Times New Roman"/>
    <w:panose1 w:val="00000000000000000000"/>
    <w:charset w:val="00"/>
    <w:family w:val="roman"/>
    <w:notTrueType/>
    <w:pitch w:val="default"/>
    <w:sig w:usb0="00000000" w:usb1="00000000" w:usb2="00000000" w:usb3="00000000" w:csb0="00000000" w:csb1="00000000"/>
  </w:font>
  <w:font w:name="TimesNewRoman">
    <w:panose1 w:val="00000000000000000000"/>
    <w:charset w:val="00"/>
    <w:family w:val="roman"/>
    <w:notTrueType/>
    <w:pitch w:val="default"/>
    <w:sig w:usb0="00000000" w:usb1="00000000" w:usb2="00000000" w:usb3="00000000" w:csb0="0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TimesNewRomanPS-BoldMT">
    <w:altName w:val="Times New Roman"/>
    <w:panose1 w:val="00000000000000000000"/>
    <w:charset w:val="00"/>
    <w:family w:val="roman"/>
    <w:notTrueType/>
    <w:pitch w:val="default"/>
    <w:sig w:usb0="00000000" w:usb1="00000000" w:usb2="00000000" w:usb3="00000000" w:csb0="00000000" w:csb1="00000000"/>
  </w:font>
  <w:font w:name="FuturaTEE-Book">
    <w:altName w:val="Times New Roman"/>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decimal"/>
      <w:suff w:val="nothing"/>
      <w:lvlText w:val="%1."/>
      <w:lvlJc w:val="left"/>
      <w:pPr>
        <w:tabs>
          <w:tab w:val="num" w:pos="360"/>
        </w:tabs>
        <w:ind w:left="360" w:firstLine="0"/>
      </w:pPr>
    </w:lvl>
    <w:lvl w:ilvl="1">
      <w:start w:val="1"/>
      <w:numFmt w:val="decimal"/>
      <w:suff w:val="nothing"/>
      <w:lvlText w:val="%2."/>
      <w:lvlJc w:val="left"/>
      <w:pPr>
        <w:tabs>
          <w:tab w:val="num" w:pos="360"/>
        </w:tabs>
        <w:ind w:left="360" w:firstLine="0"/>
      </w:pPr>
    </w:lvl>
    <w:lvl w:ilvl="2">
      <w:start w:val="1"/>
      <w:numFmt w:val="decimal"/>
      <w:suff w:val="nothing"/>
      <w:lvlText w:val="%3."/>
      <w:lvlJc w:val="left"/>
      <w:pPr>
        <w:tabs>
          <w:tab w:val="num" w:pos="360"/>
        </w:tabs>
        <w:ind w:left="360" w:firstLine="0"/>
      </w:pPr>
    </w:lvl>
    <w:lvl w:ilvl="3">
      <w:start w:val="1"/>
      <w:numFmt w:val="decimal"/>
      <w:suff w:val="nothing"/>
      <w:lvlText w:val="%4."/>
      <w:lvlJc w:val="left"/>
      <w:pPr>
        <w:tabs>
          <w:tab w:val="num" w:pos="360"/>
        </w:tabs>
        <w:ind w:left="360" w:firstLine="0"/>
      </w:pPr>
    </w:lvl>
    <w:lvl w:ilvl="4">
      <w:start w:val="1"/>
      <w:numFmt w:val="decimal"/>
      <w:suff w:val="nothing"/>
      <w:lvlText w:val="%5."/>
      <w:lvlJc w:val="left"/>
      <w:pPr>
        <w:tabs>
          <w:tab w:val="num" w:pos="360"/>
        </w:tabs>
        <w:ind w:left="360" w:firstLine="0"/>
      </w:pPr>
    </w:lvl>
    <w:lvl w:ilvl="5">
      <w:start w:val="1"/>
      <w:numFmt w:val="decimal"/>
      <w:suff w:val="nothing"/>
      <w:lvlText w:val="%6."/>
      <w:lvlJc w:val="left"/>
      <w:pPr>
        <w:tabs>
          <w:tab w:val="num" w:pos="360"/>
        </w:tabs>
        <w:ind w:left="360" w:firstLine="0"/>
      </w:pPr>
    </w:lvl>
    <w:lvl w:ilvl="6">
      <w:start w:val="1"/>
      <w:numFmt w:val="decimal"/>
      <w:suff w:val="nothing"/>
      <w:lvlText w:val="%7."/>
      <w:lvlJc w:val="left"/>
      <w:pPr>
        <w:tabs>
          <w:tab w:val="num" w:pos="360"/>
        </w:tabs>
        <w:ind w:left="360" w:firstLine="0"/>
      </w:pPr>
    </w:lvl>
    <w:lvl w:ilvl="7">
      <w:start w:val="1"/>
      <w:numFmt w:val="decimal"/>
      <w:suff w:val="nothing"/>
      <w:lvlText w:val="%8."/>
      <w:lvlJc w:val="left"/>
      <w:pPr>
        <w:tabs>
          <w:tab w:val="num" w:pos="360"/>
        </w:tabs>
        <w:ind w:left="360" w:firstLine="0"/>
      </w:pPr>
    </w:lvl>
    <w:lvl w:ilvl="8">
      <w:start w:val="1"/>
      <w:numFmt w:val="decimal"/>
      <w:suff w:val="nothing"/>
      <w:lvlText w:val="%9."/>
      <w:lvlJc w:val="left"/>
      <w:pPr>
        <w:tabs>
          <w:tab w:val="num" w:pos="360"/>
        </w:tabs>
        <w:ind w:left="360" w:firstLine="0"/>
      </w:pPr>
    </w:lvl>
  </w:abstractNum>
  <w:abstractNum w:abstractNumId="1">
    <w:nsid w:val="00000002"/>
    <w:multiLevelType w:val="multilevel"/>
    <w:tmpl w:val="00000002"/>
    <w:name w:val="WW8Num2"/>
    <w:lvl w:ilvl="0">
      <w:start w:val="1"/>
      <w:numFmt w:val="lowerLetter"/>
      <w:suff w:val="nothing"/>
      <w:lvlText w:val="%1)"/>
      <w:lvlJc w:val="left"/>
      <w:pPr>
        <w:tabs>
          <w:tab w:val="num" w:pos="720"/>
        </w:tabs>
        <w:ind w:left="720" w:firstLine="0"/>
      </w:pPr>
    </w:lvl>
    <w:lvl w:ilvl="1">
      <w:start w:val="1"/>
      <w:numFmt w:val="lowerLetter"/>
      <w:suff w:val="nothing"/>
      <w:lvlText w:val="%2)"/>
      <w:lvlJc w:val="left"/>
      <w:pPr>
        <w:tabs>
          <w:tab w:val="num" w:pos="720"/>
        </w:tabs>
        <w:ind w:left="720" w:firstLine="0"/>
      </w:pPr>
    </w:lvl>
    <w:lvl w:ilvl="2">
      <w:start w:val="1"/>
      <w:numFmt w:val="lowerLetter"/>
      <w:suff w:val="nothing"/>
      <w:lvlText w:val="%3)"/>
      <w:lvlJc w:val="left"/>
      <w:pPr>
        <w:tabs>
          <w:tab w:val="num" w:pos="720"/>
        </w:tabs>
        <w:ind w:left="720" w:firstLine="0"/>
      </w:pPr>
    </w:lvl>
    <w:lvl w:ilvl="3">
      <w:start w:val="1"/>
      <w:numFmt w:val="lowerLetter"/>
      <w:suff w:val="nothing"/>
      <w:lvlText w:val="%4)"/>
      <w:lvlJc w:val="left"/>
      <w:pPr>
        <w:tabs>
          <w:tab w:val="num" w:pos="720"/>
        </w:tabs>
        <w:ind w:left="720" w:firstLine="0"/>
      </w:pPr>
    </w:lvl>
    <w:lvl w:ilvl="4">
      <w:start w:val="1"/>
      <w:numFmt w:val="lowerLetter"/>
      <w:suff w:val="nothing"/>
      <w:lvlText w:val="%5)"/>
      <w:lvlJc w:val="left"/>
      <w:pPr>
        <w:tabs>
          <w:tab w:val="num" w:pos="720"/>
        </w:tabs>
        <w:ind w:left="720" w:firstLine="0"/>
      </w:pPr>
    </w:lvl>
    <w:lvl w:ilvl="5">
      <w:start w:val="1"/>
      <w:numFmt w:val="lowerLetter"/>
      <w:suff w:val="nothing"/>
      <w:lvlText w:val="%6)"/>
      <w:lvlJc w:val="left"/>
      <w:pPr>
        <w:tabs>
          <w:tab w:val="num" w:pos="720"/>
        </w:tabs>
        <w:ind w:left="720" w:firstLine="0"/>
      </w:pPr>
    </w:lvl>
    <w:lvl w:ilvl="6">
      <w:start w:val="1"/>
      <w:numFmt w:val="lowerLetter"/>
      <w:suff w:val="nothing"/>
      <w:lvlText w:val="%7)"/>
      <w:lvlJc w:val="left"/>
      <w:pPr>
        <w:tabs>
          <w:tab w:val="num" w:pos="720"/>
        </w:tabs>
        <w:ind w:left="720" w:firstLine="0"/>
      </w:pPr>
    </w:lvl>
    <w:lvl w:ilvl="7">
      <w:start w:val="1"/>
      <w:numFmt w:val="lowerLetter"/>
      <w:suff w:val="nothing"/>
      <w:lvlText w:val="%8)"/>
      <w:lvlJc w:val="left"/>
      <w:pPr>
        <w:tabs>
          <w:tab w:val="num" w:pos="720"/>
        </w:tabs>
        <w:ind w:left="720" w:firstLine="0"/>
      </w:pPr>
    </w:lvl>
    <w:lvl w:ilvl="8">
      <w:start w:val="1"/>
      <w:numFmt w:val="lowerLetter"/>
      <w:suff w:val="nothing"/>
      <w:lvlText w:val="%9)"/>
      <w:lvlJc w:val="left"/>
      <w:pPr>
        <w:tabs>
          <w:tab w:val="num" w:pos="720"/>
        </w:tabs>
        <w:ind w:left="720" w:firstLine="0"/>
      </w:pPr>
    </w:lvl>
  </w:abstractNum>
  <w:abstractNum w:abstractNumId="2">
    <w:nsid w:val="05DF6E6C"/>
    <w:multiLevelType w:val="multilevel"/>
    <w:tmpl w:val="C31EC882"/>
    <w:lvl w:ilvl="0">
      <w:start w:val="5"/>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3">
    <w:nsid w:val="0B8B179E"/>
    <w:multiLevelType w:val="multilevel"/>
    <w:tmpl w:val="56E02CE2"/>
    <w:lvl w:ilvl="0">
      <w:start w:val="1"/>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4">
    <w:nsid w:val="0D674F40"/>
    <w:multiLevelType w:val="multilevel"/>
    <w:tmpl w:val="FD58B820"/>
    <w:lvl w:ilvl="0">
      <w:start w:val="4"/>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5">
    <w:nsid w:val="12435058"/>
    <w:multiLevelType w:val="multilevel"/>
    <w:tmpl w:val="EBBAD724"/>
    <w:lvl w:ilvl="0">
      <w:start w:val="1"/>
      <w:numFmt w:val="lowerLetter"/>
      <w:lvlText w:val="%1)"/>
      <w:lvlJc w:val="left"/>
      <w:pPr>
        <w:tabs>
          <w:tab w:val="num" w:pos="1080"/>
        </w:tabs>
        <w:ind w:left="108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1800"/>
        </w:tabs>
        <w:ind w:left="1800" w:hanging="360"/>
      </w:pPr>
    </w:lvl>
    <w:lvl w:ilvl="3">
      <w:start w:val="1"/>
      <w:numFmt w:val="lowerLetter"/>
      <w:lvlText w:val="%4)"/>
      <w:lvlJc w:val="left"/>
      <w:pPr>
        <w:tabs>
          <w:tab w:val="num" w:pos="2160"/>
        </w:tabs>
        <w:ind w:left="2160" w:hanging="360"/>
      </w:pPr>
    </w:lvl>
    <w:lvl w:ilvl="4">
      <w:start w:val="1"/>
      <w:numFmt w:val="lowerLetter"/>
      <w:lvlText w:val="%5)"/>
      <w:lvlJc w:val="left"/>
      <w:pPr>
        <w:tabs>
          <w:tab w:val="num" w:pos="2520"/>
        </w:tabs>
        <w:ind w:left="2520" w:hanging="360"/>
      </w:pPr>
    </w:lvl>
    <w:lvl w:ilvl="5">
      <w:start w:val="1"/>
      <w:numFmt w:val="lowerLetter"/>
      <w:lvlText w:val="%6)"/>
      <w:lvlJc w:val="left"/>
      <w:pPr>
        <w:tabs>
          <w:tab w:val="num" w:pos="2880"/>
        </w:tabs>
        <w:ind w:left="2880" w:hanging="360"/>
      </w:pPr>
    </w:lvl>
    <w:lvl w:ilvl="6">
      <w:start w:val="1"/>
      <w:numFmt w:val="lowerLetter"/>
      <w:lvlText w:val="%7)"/>
      <w:lvlJc w:val="left"/>
      <w:pPr>
        <w:tabs>
          <w:tab w:val="num" w:pos="3240"/>
        </w:tabs>
        <w:ind w:left="3240" w:hanging="360"/>
      </w:pPr>
    </w:lvl>
    <w:lvl w:ilvl="7">
      <w:start w:val="1"/>
      <w:numFmt w:val="lowerLetter"/>
      <w:lvlText w:val="%8)"/>
      <w:lvlJc w:val="left"/>
      <w:pPr>
        <w:tabs>
          <w:tab w:val="num" w:pos="3600"/>
        </w:tabs>
        <w:ind w:left="3600" w:hanging="360"/>
      </w:pPr>
    </w:lvl>
    <w:lvl w:ilvl="8">
      <w:start w:val="1"/>
      <w:numFmt w:val="lowerLetter"/>
      <w:lvlText w:val="%9)"/>
      <w:lvlJc w:val="left"/>
      <w:pPr>
        <w:tabs>
          <w:tab w:val="num" w:pos="3960"/>
        </w:tabs>
        <w:ind w:left="3960" w:hanging="360"/>
      </w:pPr>
    </w:lvl>
  </w:abstractNum>
  <w:abstractNum w:abstractNumId="6">
    <w:nsid w:val="14900B11"/>
    <w:multiLevelType w:val="multilevel"/>
    <w:tmpl w:val="99A00B36"/>
    <w:lvl w:ilvl="0">
      <w:start w:val="5"/>
      <w:numFmt w:val="decimal"/>
      <w:suff w:val="nothing"/>
      <w:lvlText w:val="%1."/>
      <w:lvlJc w:val="left"/>
      <w:pPr>
        <w:tabs>
          <w:tab w:val="num" w:pos="142"/>
        </w:tabs>
        <w:ind w:left="142" w:firstLine="0"/>
      </w:pPr>
    </w:lvl>
    <w:lvl w:ilvl="1">
      <w:start w:val="1"/>
      <w:numFmt w:val="decimal"/>
      <w:suff w:val="nothing"/>
      <w:lvlText w:val="%2."/>
      <w:lvlJc w:val="left"/>
      <w:pPr>
        <w:tabs>
          <w:tab w:val="num" w:pos="142"/>
        </w:tabs>
        <w:ind w:left="142" w:firstLine="0"/>
      </w:pPr>
    </w:lvl>
    <w:lvl w:ilvl="2">
      <w:start w:val="1"/>
      <w:numFmt w:val="decimal"/>
      <w:suff w:val="nothing"/>
      <w:lvlText w:val="%3."/>
      <w:lvlJc w:val="left"/>
      <w:pPr>
        <w:tabs>
          <w:tab w:val="num" w:pos="142"/>
        </w:tabs>
        <w:ind w:left="142" w:firstLine="0"/>
      </w:pPr>
    </w:lvl>
    <w:lvl w:ilvl="3">
      <w:start w:val="1"/>
      <w:numFmt w:val="decimal"/>
      <w:suff w:val="nothing"/>
      <w:lvlText w:val="%4."/>
      <w:lvlJc w:val="left"/>
      <w:pPr>
        <w:tabs>
          <w:tab w:val="num" w:pos="142"/>
        </w:tabs>
        <w:ind w:left="142" w:firstLine="0"/>
      </w:pPr>
    </w:lvl>
    <w:lvl w:ilvl="4">
      <w:start w:val="1"/>
      <w:numFmt w:val="decimal"/>
      <w:suff w:val="nothing"/>
      <w:lvlText w:val="%5."/>
      <w:lvlJc w:val="left"/>
      <w:pPr>
        <w:tabs>
          <w:tab w:val="num" w:pos="142"/>
        </w:tabs>
        <w:ind w:left="142" w:firstLine="0"/>
      </w:pPr>
    </w:lvl>
    <w:lvl w:ilvl="5">
      <w:start w:val="1"/>
      <w:numFmt w:val="decimal"/>
      <w:suff w:val="nothing"/>
      <w:lvlText w:val="%6."/>
      <w:lvlJc w:val="left"/>
      <w:pPr>
        <w:tabs>
          <w:tab w:val="num" w:pos="142"/>
        </w:tabs>
        <w:ind w:left="142" w:firstLine="0"/>
      </w:pPr>
    </w:lvl>
    <w:lvl w:ilvl="6">
      <w:start w:val="1"/>
      <w:numFmt w:val="decimal"/>
      <w:suff w:val="nothing"/>
      <w:lvlText w:val="%7."/>
      <w:lvlJc w:val="left"/>
      <w:pPr>
        <w:tabs>
          <w:tab w:val="num" w:pos="142"/>
        </w:tabs>
        <w:ind w:left="142" w:firstLine="0"/>
      </w:pPr>
    </w:lvl>
    <w:lvl w:ilvl="7">
      <w:start w:val="1"/>
      <w:numFmt w:val="decimal"/>
      <w:suff w:val="nothing"/>
      <w:lvlText w:val="%8."/>
      <w:lvlJc w:val="left"/>
      <w:pPr>
        <w:tabs>
          <w:tab w:val="num" w:pos="142"/>
        </w:tabs>
        <w:ind w:left="142" w:firstLine="0"/>
      </w:pPr>
    </w:lvl>
    <w:lvl w:ilvl="8">
      <w:start w:val="1"/>
      <w:numFmt w:val="decimal"/>
      <w:suff w:val="nothing"/>
      <w:lvlText w:val="%9."/>
      <w:lvlJc w:val="left"/>
      <w:pPr>
        <w:tabs>
          <w:tab w:val="num" w:pos="142"/>
        </w:tabs>
        <w:ind w:left="142" w:firstLine="0"/>
      </w:pPr>
    </w:lvl>
  </w:abstractNum>
  <w:abstractNum w:abstractNumId="7">
    <w:nsid w:val="1DCF4980"/>
    <w:multiLevelType w:val="multilevel"/>
    <w:tmpl w:val="EE18D2A0"/>
    <w:lvl w:ilvl="0">
      <w:start w:val="2"/>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8">
    <w:nsid w:val="25BF4D86"/>
    <w:multiLevelType w:val="multilevel"/>
    <w:tmpl w:val="92AC3570"/>
    <w:lvl w:ilvl="0">
      <w:start w:val="2"/>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9">
    <w:nsid w:val="29FE3BD6"/>
    <w:multiLevelType w:val="multilevel"/>
    <w:tmpl w:val="7BE0E6D8"/>
    <w:lvl w:ilvl="0">
      <w:start w:val="1"/>
      <w:numFmt w:val="decimal"/>
      <w:lvlText w:val="%1."/>
      <w:lvlJc w:val="left"/>
      <w:pPr>
        <w:tabs>
          <w:tab w:val="num" w:pos="720"/>
        </w:tabs>
        <w:ind w:left="720" w:hanging="360"/>
      </w:pPr>
      <w:rPr>
        <w:b w:val="0"/>
        <w:bCs w:val="0"/>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2C5F79F7"/>
    <w:multiLevelType w:val="multilevel"/>
    <w:tmpl w:val="B3D0BAF6"/>
    <w:lvl w:ilvl="0">
      <w:start w:val="1"/>
      <w:numFmt w:val="bullet"/>
      <w:lvlText w:val=""/>
      <w:lvlJc w:val="left"/>
      <w:pPr>
        <w:tabs>
          <w:tab w:val="num" w:pos="1080"/>
        </w:tabs>
        <w:ind w:left="1080" w:hanging="360"/>
      </w:pPr>
      <w:rPr>
        <w:rFonts w:ascii="Symbol" w:hAnsi="Symbol" w:cs="Symbol" w:hint="default"/>
        <w:sz w:val="18"/>
        <w:szCs w:val="18"/>
      </w:rPr>
    </w:lvl>
    <w:lvl w:ilvl="1">
      <w:start w:val="1"/>
      <w:numFmt w:val="bullet"/>
      <w:lvlText w:val=""/>
      <w:lvlJc w:val="left"/>
      <w:pPr>
        <w:tabs>
          <w:tab w:val="num" w:pos="1440"/>
        </w:tabs>
        <w:ind w:left="1440" w:hanging="360"/>
      </w:pPr>
      <w:rPr>
        <w:rFonts w:ascii="Symbol" w:hAnsi="Symbol" w:cs="Symbol" w:hint="default"/>
        <w:sz w:val="18"/>
        <w:szCs w:val="18"/>
      </w:rPr>
    </w:lvl>
    <w:lvl w:ilvl="2">
      <w:start w:val="1"/>
      <w:numFmt w:val="bullet"/>
      <w:lvlText w:val=""/>
      <w:lvlJc w:val="left"/>
      <w:pPr>
        <w:tabs>
          <w:tab w:val="num" w:pos="1800"/>
        </w:tabs>
        <w:ind w:left="1800" w:hanging="360"/>
      </w:pPr>
      <w:rPr>
        <w:rFonts w:ascii="Symbol" w:hAnsi="Symbol" w:cs="Symbol" w:hint="default"/>
        <w:sz w:val="18"/>
        <w:szCs w:val="18"/>
      </w:rPr>
    </w:lvl>
    <w:lvl w:ilvl="3">
      <w:start w:val="1"/>
      <w:numFmt w:val="bullet"/>
      <w:lvlText w:val=""/>
      <w:lvlJc w:val="left"/>
      <w:pPr>
        <w:tabs>
          <w:tab w:val="num" w:pos="2160"/>
        </w:tabs>
        <w:ind w:left="2160" w:hanging="360"/>
      </w:pPr>
      <w:rPr>
        <w:rFonts w:ascii="Symbol" w:hAnsi="Symbol" w:cs="Symbol" w:hint="default"/>
        <w:sz w:val="18"/>
        <w:szCs w:val="18"/>
      </w:rPr>
    </w:lvl>
    <w:lvl w:ilvl="4">
      <w:start w:val="1"/>
      <w:numFmt w:val="bullet"/>
      <w:lvlText w:val=""/>
      <w:lvlJc w:val="left"/>
      <w:pPr>
        <w:tabs>
          <w:tab w:val="num" w:pos="2520"/>
        </w:tabs>
        <w:ind w:left="2520" w:hanging="360"/>
      </w:pPr>
      <w:rPr>
        <w:rFonts w:ascii="Symbol" w:hAnsi="Symbol" w:cs="Symbol" w:hint="default"/>
        <w:sz w:val="18"/>
        <w:szCs w:val="18"/>
      </w:rPr>
    </w:lvl>
    <w:lvl w:ilvl="5">
      <w:start w:val="1"/>
      <w:numFmt w:val="bullet"/>
      <w:lvlText w:val=""/>
      <w:lvlJc w:val="left"/>
      <w:pPr>
        <w:tabs>
          <w:tab w:val="num" w:pos="2880"/>
        </w:tabs>
        <w:ind w:left="2880" w:hanging="360"/>
      </w:pPr>
      <w:rPr>
        <w:rFonts w:ascii="Symbol" w:hAnsi="Symbol" w:cs="Symbol" w:hint="default"/>
        <w:sz w:val="18"/>
        <w:szCs w:val="18"/>
      </w:rPr>
    </w:lvl>
    <w:lvl w:ilvl="6">
      <w:start w:val="1"/>
      <w:numFmt w:val="bullet"/>
      <w:lvlText w:val=""/>
      <w:lvlJc w:val="left"/>
      <w:pPr>
        <w:tabs>
          <w:tab w:val="num" w:pos="3240"/>
        </w:tabs>
        <w:ind w:left="3240" w:hanging="360"/>
      </w:pPr>
      <w:rPr>
        <w:rFonts w:ascii="Symbol" w:hAnsi="Symbol" w:cs="Symbol" w:hint="default"/>
        <w:sz w:val="18"/>
        <w:szCs w:val="18"/>
      </w:rPr>
    </w:lvl>
    <w:lvl w:ilvl="7">
      <w:start w:val="1"/>
      <w:numFmt w:val="bullet"/>
      <w:lvlText w:val=""/>
      <w:lvlJc w:val="left"/>
      <w:pPr>
        <w:tabs>
          <w:tab w:val="num" w:pos="3600"/>
        </w:tabs>
        <w:ind w:left="3600" w:hanging="360"/>
      </w:pPr>
      <w:rPr>
        <w:rFonts w:ascii="Symbol" w:hAnsi="Symbol" w:cs="Symbol" w:hint="default"/>
        <w:sz w:val="18"/>
        <w:szCs w:val="18"/>
      </w:rPr>
    </w:lvl>
    <w:lvl w:ilvl="8">
      <w:start w:val="1"/>
      <w:numFmt w:val="bullet"/>
      <w:lvlText w:val=""/>
      <w:lvlJc w:val="left"/>
      <w:pPr>
        <w:tabs>
          <w:tab w:val="num" w:pos="3960"/>
        </w:tabs>
        <w:ind w:left="3960" w:hanging="360"/>
      </w:pPr>
      <w:rPr>
        <w:rFonts w:ascii="Symbol" w:hAnsi="Symbol" w:cs="Symbol" w:hint="default"/>
        <w:sz w:val="18"/>
        <w:szCs w:val="18"/>
      </w:rPr>
    </w:lvl>
  </w:abstractNum>
  <w:abstractNum w:abstractNumId="11">
    <w:nsid w:val="2D3740CE"/>
    <w:multiLevelType w:val="multilevel"/>
    <w:tmpl w:val="D1462A40"/>
    <w:lvl w:ilvl="0">
      <w:start w:val="1"/>
      <w:numFmt w:val="lowerLetter"/>
      <w:lvlText w:val="%1)"/>
      <w:lvlJc w:val="left"/>
      <w:pPr>
        <w:tabs>
          <w:tab w:val="num" w:pos="1440"/>
        </w:tabs>
        <w:ind w:left="144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2F342155"/>
    <w:multiLevelType w:val="multilevel"/>
    <w:tmpl w:val="C8980F2C"/>
    <w:lvl w:ilvl="0">
      <w:start w:val="1"/>
      <w:numFmt w:val="decimal"/>
      <w:suff w:val="nothing"/>
      <w:lvlText w:val="%1."/>
      <w:lvlJc w:val="left"/>
      <w:pPr>
        <w:tabs>
          <w:tab w:val="num" w:pos="360"/>
        </w:tabs>
        <w:ind w:left="360" w:firstLine="0"/>
      </w:pPr>
    </w:lvl>
    <w:lvl w:ilvl="1">
      <w:start w:val="1"/>
      <w:numFmt w:val="decimal"/>
      <w:suff w:val="nothing"/>
      <w:lvlText w:val="%2."/>
      <w:lvlJc w:val="left"/>
      <w:pPr>
        <w:tabs>
          <w:tab w:val="num" w:pos="360"/>
        </w:tabs>
        <w:ind w:left="360" w:firstLine="0"/>
      </w:pPr>
    </w:lvl>
    <w:lvl w:ilvl="2">
      <w:start w:val="1"/>
      <w:numFmt w:val="decimal"/>
      <w:suff w:val="nothing"/>
      <w:lvlText w:val="%3."/>
      <w:lvlJc w:val="left"/>
      <w:pPr>
        <w:tabs>
          <w:tab w:val="num" w:pos="360"/>
        </w:tabs>
        <w:ind w:left="360" w:firstLine="0"/>
      </w:pPr>
    </w:lvl>
    <w:lvl w:ilvl="3">
      <w:start w:val="1"/>
      <w:numFmt w:val="decimal"/>
      <w:suff w:val="nothing"/>
      <w:lvlText w:val="%4."/>
      <w:lvlJc w:val="left"/>
      <w:pPr>
        <w:tabs>
          <w:tab w:val="num" w:pos="360"/>
        </w:tabs>
        <w:ind w:left="360" w:firstLine="0"/>
      </w:pPr>
    </w:lvl>
    <w:lvl w:ilvl="4">
      <w:start w:val="1"/>
      <w:numFmt w:val="decimal"/>
      <w:suff w:val="nothing"/>
      <w:lvlText w:val="%5."/>
      <w:lvlJc w:val="left"/>
      <w:pPr>
        <w:tabs>
          <w:tab w:val="num" w:pos="360"/>
        </w:tabs>
        <w:ind w:left="360" w:firstLine="0"/>
      </w:pPr>
    </w:lvl>
    <w:lvl w:ilvl="5">
      <w:start w:val="1"/>
      <w:numFmt w:val="decimal"/>
      <w:suff w:val="nothing"/>
      <w:lvlText w:val="%6."/>
      <w:lvlJc w:val="left"/>
      <w:pPr>
        <w:tabs>
          <w:tab w:val="num" w:pos="360"/>
        </w:tabs>
        <w:ind w:left="360" w:firstLine="0"/>
      </w:pPr>
    </w:lvl>
    <w:lvl w:ilvl="6">
      <w:start w:val="1"/>
      <w:numFmt w:val="decimal"/>
      <w:suff w:val="nothing"/>
      <w:lvlText w:val="%7."/>
      <w:lvlJc w:val="left"/>
      <w:pPr>
        <w:tabs>
          <w:tab w:val="num" w:pos="360"/>
        </w:tabs>
        <w:ind w:left="360" w:firstLine="0"/>
      </w:pPr>
    </w:lvl>
    <w:lvl w:ilvl="7">
      <w:start w:val="1"/>
      <w:numFmt w:val="decimal"/>
      <w:suff w:val="nothing"/>
      <w:lvlText w:val="%8."/>
      <w:lvlJc w:val="left"/>
      <w:pPr>
        <w:tabs>
          <w:tab w:val="num" w:pos="360"/>
        </w:tabs>
        <w:ind w:left="360" w:firstLine="0"/>
      </w:pPr>
    </w:lvl>
    <w:lvl w:ilvl="8">
      <w:start w:val="1"/>
      <w:numFmt w:val="decimal"/>
      <w:suff w:val="nothing"/>
      <w:lvlText w:val="%9."/>
      <w:lvlJc w:val="left"/>
      <w:pPr>
        <w:tabs>
          <w:tab w:val="num" w:pos="360"/>
        </w:tabs>
        <w:ind w:left="360" w:firstLine="0"/>
      </w:pPr>
    </w:lvl>
  </w:abstractNum>
  <w:abstractNum w:abstractNumId="13">
    <w:nsid w:val="2FC439FE"/>
    <w:multiLevelType w:val="multilevel"/>
    <w:tmpl w:val="E66EAE6A"/>
    <w:lvl w:ilvl="0">
      <w:start w:val="1"/>
      <w:numFmt w:val="lowerLetter"/>
      <w:suff w:val="nothing"/>
      <w:lvlText w:val="%1)"/>
      <w:lvlJc w:val="left"/>
      <w:pPr>
        <w:tabs>
          <w:tab w:val="num" w:pos="720"/>
        </w:tabs>
        <w:ind w:left="720" w:firstLine="0"/>
      </w:pPr>
    </w:lvl>
    <w:lvl w:ilvl="1">
      <w:start w:val="1"/>
      <w:numFmt w:val="lowerLetter"/>
      <w:suff w:val="nothing"/>
      <w:lvlText w:val="%2)"/>
      <w:lvlJc w:val="left"/>
      <w:pPr>
        <w:tabs>
          <w:tab w:val="num" w:pos="720"/>
        </w:tabs>
        <w:ind w:left="720" w:firstLine="0"/>
      </w:pPr>
    </w:lvl>
    <w:lvl w:ilvl="2">
      <w:start w:val="1"/>
      <w:numFmt w:val="lowerLetter"/>
      <w:suff w:val="nothing"/>
      <w:lvlText w:val="%3)"/>
      <w:lvlJc w:val="left"/>
      <w:pPr>
        <w:tabs>
          <w:tab w:val="num" w:pos="720"/>
        </w:tabs>
        <w:ind w:left="720" w:firstLine="0"/>
      </w:pPr>
    </w:lvl>
    <w:lvl w:ilvl="3">
      <w:start w:val="1"/>
      <w:numFmt w:val="lowerLetter"/>
      <w:suff w:val="nothing"/>
      <w:lvlText w:val="%4)"/>
      <w:lvlJc w:val="left"/>
      <w:pPr>
        <w:tabs>
          <w:tab w:val="num" w:pos="720"/>
        </w:tabs>
        <w:ind w:left="720" w:firstLine="0"/>
      </w:pPr>
    </w:lvl>
    <w:lvl w:ilvl="4">
      <w:start w:val="1"/>
      <w:numFmt w:val="lowerLetter"/>
      <w:suff w:val="nothing"/>
      <w:lvlText w:val="%5)"/>
      <w:lvlJc w:val="left"/>
      <w:pPr>
        <w:tabs>
          <w:tab w:val="num" w:pos="720"/>
        </w:tabs>
        <w:ind w:left="720" w:firstLine="0"/>
      </w:pPr>
    </w:lvl>
    <w:lvl w:ilvl="5">
      <w:start w:val="1"/>
      <w:numFmt w:val="lowerLetter"/>
      <w:suff w:val="nothing"/>
      <w:lvlText w:val="%6)"/>
      <w:lvlJc w:val="left"/>
      <w:pPr>
        <w:tabs>
          <w:tab w:val="num" w:pos="720"/>
        </w:tabs>
        <w:ind w:left="720" w:firstLine="0"/>
      </w:pPr>
    </w:lvl>
    <w:lvl w:ilvl="6">
      <w:start w:val="1"/>
      <w:numFmt w:val="lowerLetter"/>
      <w:suff w:val="nothing"/>
      <w:lvlText w:val="%7)"/>
      <w:lvlJc w:val="left"/>
      <w:pPr>
        <w:tabs>
          <w:tab w:val="num" w:pos="720"/>
        </w:tabs>
        <w:ind w:left="720" w:firstLine="0"/>
      </w:pPr>
    </w:lvl>
    <w:lvl w:ilvl="7">
      <w:start w:val="1"/>
      <w:numFmt w:val="lowerLetter"/>
      <w:suff w:val="nothing"/>
      <w:lvlText w:val="%8)"/>
      <w:lvlJc w:val="left"/>
      <w:pPr>
        <w:tabs>
          <w:tab w:val="num" w:pos="720"/>
        </w:tabs>
        <w:ind w:left="720" w:firstLine="0"/>
      </w:pPr>
    </w:lvl>
    <w:lvl w:ilvl="8">
      <w:start w:val="1"/>
      <w:numFmt w:val="lowerLetter"/>
      <w:suff w:val="nothing"/>
      <w:lvlText w:val="%9)"/>
      <w:lvlJc w:val="left"/>
      <w:pPr>
        <w:tabs>
          <w:tab w:val="num" w:pos="720"/>
        </w:tabs>
        <w:ind w:left="720" w:firstLine="0"/>
      </w:pPr>
    </w:lvl>
  </w:abstractNum>
  <w:abstractNum w:abstractNumId="14">
    <w:nsid w:val="38FC56AA"/>
    <w:multiLevelType w:val="multilevel"/>
    <w:tmpl w:val="191822B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3E9E68C9"/>
    <w:multiLevelType w:val="multilevel"/>
    <w:tmpl w:val="6BB0A4D6"/>
    <w:lvl w:ilvl="0">
      <w:start w:val="3"/>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16">
    <w:nsid w:val="453B22EB"/>
    <w:multiLevelType w:val="multilevel"/>
    <w:tmpl w:val="B54826D6"/>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
    <w:nsid w:val="57C02981"/>
    <w:multiLevelType w:val="multilevel"/>
    <w:tmpl w:val="FB5A3C34"/>
    <w:lvl w:ilvl="0">
      <w:start w:val="4"/>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18">
    <w:nsid w:val="5ACF1116"/>
    <w:multiLevelType w:val="hybridMultilevel"/>
    <w:tmpl w:val="6B9EE956"/>
    <w:lvl w:ilvl="0" w:tplc="9DD44040">
      <w:start w:val="1"/>
      <w:numFmt w:val="bullet"/>
      <w:lvlText w:val="-"/>
      <w:lvlJc w:val="left"/>
      <w:pPr>
        <w:ind w:left="1230" w:hanging="360"/>
      </w:pPr>
      <w:rPr>
        <w:rFonts w:ascii="Calibri" w:eastAsia="StarSymbol" w:hAnsi="Calibri" w:cs="Times New Roman" w:hint="default"/>
      </w:rPr>
    </w:lvl>
    <w:lvl w:ilvl="1" w:tplc="041B0003" w:tentative="1">
      <w:start w:val="1"/>
      <w:numFmt w:val="bullet"/>
      <w:lvlText w:val="o"/>
      <w:lvlJc w:val="left"/>
      <w:pPr>
        <w:ind w:left="1950" w:hanging="360"/>
      </w:pPr>
      <w:rPr>
        <w:rFonts w:ascii="Courier New" w:hAnsi="Courier New" w:cs="Courier New" w:hint="default"/>
      </w:rPr>
    </w:lvl>
    <w:lvl w:ilvl="2" w:tplc="041B0005" w:tentative="1">
      <w:start w:val="1"/>
      <w:numFmt w:val="bullet"/>
      <w:lvlText w:val=""/>
      <w:lvlJc w:val="left"/>
      <w:pPr>
        <w:ind w:left="2670" w:hanging="360"/>
      </w:pPr>
      <w:rPr>
        <w:rFonts w:ascii="Wingdings" w:hAnsi="Wingdings" w:hint="default"/>
      </w:rPr>
    </w:lvl>
    <w:lvl w:ilvl="3" w:tplc="041B0001" w:tentative="1">
      <w:start w:val="1"/>
      <w:numFmt w:val="bullet"/>
      <w:lvlText w:val=""/>
      <w:lvlJc w:val="left"/>
      <w:pPr>
        <w:ind w:left="3390" w:hanging="360"/>
      </w:pPr>
      <w:rPr>
        <w:rFonts w:ascii="Symbol" w:hAnsi="Symbol" w:hint="default"/>
      </w:rPr>
    </w:lvl>
    <w:lvl w:ilvl="4" w:tplc="041B0003" w:tentative="1">
      <w:start w:val="1"/>
      <w:numFmt w:val="bullet"/>
      <w:lvlText w:val="o"/>
      <w:lvlJc w:val="left"/>
      <w:pPr>
        <w:ind w:left="4110" w:hanging="360"/>
      </w:pPr>
      <w:rPr>
        <w:rFonts w:ascii="Courier New" w:hAnsi="Courier New" w:cs="Courier New" w:hint="default"/>
      </w:rPr>
    </w:lvl>
    <w:lvl w:ilvl="5" w:tplc="041B0005" w:tentative="1">
      <w:start w:val="1"/>
      <w:numFmt w:val="bullet"/>
      <w:lvlText w:val=""/>
      <w:lvlJc w:val="left"/>
      <w:pPr>
        <w:ind w:left="4830" w:hanging="360"/>
      </w:pPr>
      <w:rPr>
        <w:rFonts w:ascii="Wingdings" w:hAnsi="Wingdings" w:hint="default"/>
      </w:rPr>
    </w:lvl>
    <w:lvl w:ilvl="6" w:tplc="041B0001" w:tentative="1">
      <w:start w:val="1"/>
      <w:numFmt w:val="bullet"/>
      <w:lvlText w:val=""/>
      <w:lvlJc w:val="left"/>
      <w:pPr>
        <w:ind w:left="5550" w:hanging="360"/>
      </w:pPr>
      <w:rPr>
        <w:rFonts w:ascii="Symbol" w:hAnsi="Symbol" w:hint="default"/>
      </w:rPr>
    </w:lvl>
    <w:lvl w:ilvl="7" w:tplc="041B0003" w:tentative="1">
      <w:start w:val="1"/>
      <w:numFmt w:val="bullet"/>
      <w:lvlText w:val="o"/>
      <w:lvlJc w:val="left"/>
      <w:pPr>
        <w:ind w:left="6270" w:hanging="360"/>
      </w:pPr>
      <w:rPr>
        <w:rFonts w:ascii="Courier New" w:hAnsi="Courier New" w:cs="Courier New" w:hint="default"/>
      </w:rPr>
    </w:lvl>
    <w:lvl w:ilvl="8" w:tplc="041B0005" w:tentative="1">
      <w:start w:val="1"/>
      <w:numFmt w:val="bullet"/>
      <w:lvlText w:val=""/>
      <w:lvlJc w:val="left"/>
      <w:pPr>
        <w:ind w:left="6990" w:hanging="360"/>
      </w:pPr>
      <w:rPr>
        <w:rFonts w:ascii="Wingdings" w:hAnsi="Wingdings" w:hint="default"/>
      </w:rPr>
    </w:lvl>
  </w:abstractNum>
  <w:abstractNum w:abstractNumId="19">
    <w:nsid w:val="60F15711"/>
    <w:multiLevelType w:val="multilevel"/>
    <w:tmpl w:val="B25E5646"/>
    <w:lvl w:ilvl="0">
      <w:start w:val="1"/>
      <w:numFmt w:val="decimal"/>
      <w:lvlText w:val="%1."/>
      <w:lvlJc w:val="left"/>
      <w:pPr>
        <w:tabs>
          <w:tab w:val="num" w:pos="720"/>
        </w:tabs>
        <w:ind w:left="720" w:hanging="360"/>
      </w:pPr>
      <w:rPr>
        <w:b w:val="0"/>
        <w:bCs w:val="0"/>
        <w:sz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64997FF5"/>
    <w:multiLevelType w:val="multilevel"/>
    <w:tmpl w:val="4352017E"/>
    <w:lvl w:ilvl="0">
      <w:start w:val="3"/>
      <w:numFmt w:val="decimal"/>
      <w:suff w:val="nothing"/>
      <w:lvlText w:val="%1."/>
      <w:lvlJc w:val="left"/>
      <w:pPr>
        <w:tabs>
          <w:tab w:val="num" w:pos="0"/>
        </w:tabs>
        <w:ind w:left="0" w:firstLine="0"/>
      </w:pPr>
    </w:lvl>
    <w:lvl w:ilvl="1">
      <w:start w:val="1"/>
      <w:numFmt w:val="decimal"/>
      <w:suff w:val="nothing"/>
      <w:lvlText w:val="%2."/>
      <w:lvlJc w:val="left"/>
      <w:pPr>
        <w:tabs>
          <w:tab w:val="num" w:pos="0"/>
        </w:tabs>
        <w:ind w:left="0" w:firstLine="0"/>
      </w:pPr>
    </w:lvl>
    <w:lvl w:ilvl="2">
      <w:start w:val="1"/>
      <w:numFmt w:val="decimal"/>
      <w:suff w:val="nothing"/>
      <w:lvlText w:val="%3."/>
      <w:lvlJc w:val="left"/>
      <w:pPr>
        <w:tabs>
          <w:tab w:val="num" w:pos="0"/>
        </w:tabs>
        <w:ind w:left="0" w:firstLine="0"/>
      </w:pPr>
    </w:lvl>
    <w:lvl w:ilvl="3">
      <w:start w:val="1"/>
      <w:numFmt w:val="decimal"/>
      <w:suff w:val="nothing"/>
      <w:lvlText w:val="%4."/>
      <w:lvlJc w:val="left"/>
      <w:pPr>
        <w:tabs>
          <w:tab w:val="num" w:pos="0"/>
        </w:tabs>
        <w:ind w:left="0" w:firstLine="0"/>
      </w:pPr>
    </w:lvl>
    <w:lvl w:ilvl="4">
      <w:start w:val="1"/>
      <w:numFmt w:val="decimal"/>
      <w:suff w:val="nothing"/>
      <w:lvlText w:val="%5."/>
      <w:lvlJc w:val="left"/>
      <w:pPr>
        <w:tabs>
          <w:tab w:val="num" w:pos="0"/>
        </w:tabs>
        <w:ind w:left="0" w:firstLine="0"/>
      </w:pPr>
    </w:lvl>
    <w:lvl w:ilvl="5">
      <w:start w:val="1"/>
      <w:numFmt w:val="decimal"/>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decimal"/>
      <w:suff w:val="nothing"/>
      <w:lvlText w:val="%8."/>
      <w:lvlJc w:val="left"/>
      <w:pPr>
        <w:tabs>
          <w:tab w:val="num" w:pos="0"/>
        </w:tabs>
        <w:ind w:left="0" w:firstLine="0"/>
      </w:pPr>
    </w:lvl>
    <w:lvl w:ilvl="8">
      <w:start w:val="1"/>
      <w:numFmt w:val="decimal"/>
      <w:suff w:val="nothing"/>
      <w:lvlText w:val="%9."/>
      <w:lvlJc w:val="left"/>
      <w:pPr>
        <w:tabs>
          <w:tab w:val="num" w:pos="0"/>
        </w:tabs>
        <w:ind w:left="0" w:firstLine="0"/>
      </w:pPr>
    </w:lvl>
  </w:abstractNum>
  <w:abstractNum w:abstractNumId="21">
    <w:nsid w:val="65327005"/>
    <w:multiLevelType w:val="multilevel"/>
    <w:tmpl w:val="96D27B1E"/>
    <w:lvl w:ilvl="0">
      <w:start w:val="1"/>
      <w:numFmt w:val="bullet"/>
      <w:lvlText w:val=""/>
      <w:lvlJc w:val="left"/>
      <w:pPr>
        <w:tabs>
          <w:tab w:val="num" w:pos="1080"/>
        </w:tabs>
        <w:ind w:left="108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1800"/>
        </w:tabs>
        <w:ind w:left="1800" w:hanging="360"/>
      </w:pPr>
      <w:rPr>
        <w:rFonts w:ascii="Symbol" w:hAnsi="Symbol" w:cs="Symbol" w:hint="default"/>
      </w:rPr>
    </w:lvl>
    <w:lvl w:ilvl="3">
      <w:start w:val="1"/>
      <w:numFmt w:val="bullet"/>
      <w:lvlText w:val=""/>
      <w:lvlJc w:val="left"/>
      <w:pPr>
        <w:tabs>
          <w:tab w:val="num" w:pos="2160"/>
        </w:tabs>
        <w:ind w:left="2160" w:hanging="360"/>
      </w:pPr>
      <w:rPr>
        <w:rFonts w:ascii="Symbol" w:hAnsi="Symbol" w:cs="Symbol" w:hint="default"/>
      </w:rPr>
    </w:lvl>
    <w:lvl w:ilvl="4">
      <w:start w:val="1"/>
      <w:numFmt w:val="bullet"/>
      <w:lvlText w:val=""/>
      <w:lvlJc w:val="left"/>
      <w:pPr>
        <w:tabs>
          <w:tab w:val="num" w:pos="2520"/>
        </w:tabs>
        <w:ind w:left="2520" w:hanging="360"/>
      </w:pPr>
      <w:rPr>
        <w:rFonts w:ascii="Symbol" w:hAnsi="Symbol" w:cs="Symbol" w:hint="default"/>
      </w:rPr>
    </w:lvl>
    <w:lvl w:ilvl="5">
      <w:start w:val="1"/>
      <w:numFmt w:val="bullet"/>
      <w:lvlText w:val=""/>
      <w:lvlJc w:val="left"/>
      <w:pPr>
        <w:tabs>
          <w:tab w:val="num" w:pos="2880"/>
        </w:tabs>
        <w:ind w:left="2880" w:hanging="360"/>
      </w:pPr>
      <w:rPr>
        <w:rFonts w:ascii="Symbol" w:hAnsi="Symbol" w:cs="Symbol" w:hint="default"/>
      </w:rPr>
    </w:lvl>
    <w:lvl w:ilvl="6">
      <w:start w:val="1"/>
      <w:numFmt w:val="bullet"/>
      <w:lvlText w:val=""/>
      <w:lvlJc w:val="left"/>
      <w:pPr>
        <w:tabs>
          <w:tab w:val="num" w:pos="3240"/>
        </w:tabs>
        <w:ind w:left="3240" w:hanging="360"/>
      </w:pPr>
      <w:rPr>
        <w:rFonts w:ascii="Symbol" w:hAnsi="Symbol" w:cs="Symbol" w:hint="default"/>
      </w:rPr>
    </w:lvl>
    <w:lvl w:ilvl="7">
      <w:start w:val="1"/>
      <w:numFmt w:val="bullet"/>
      <w:lvlText w:val=""/>
      <w:lvlJc w:val="left"/>
      <w:pPr>
        <w:tabs>
          <w:tab w:val="num" w:pos="3600"/>
        </w:tabs>
        <w:ind w:left="3600" w:hanging="360"/>
      </w:pPr>
      <w:rPr>
        <w:rFonts w:ascii="Symbol" w:hAnsi="Symbol" w:cs="Symbol" w:hint="default"/>
      </w:rPr>
    </w:lvl>
    <w:lvl w:ilvl="8">
      <w:start w:val="1"/>
      <w:numFmt w:val="bullet"/>
      <w:lvlText w:val=""/>
      <w:lvlJc w:val="left"/>
      <w:pPr>
        <w:tabs>
          <w:tab w:val="num" w:pos="3960"/>
        </w:tabs>
        <w:ind w:left="3960" w:hanging="360"/>
      </w:pPr>
      <w:rPr>
        <w:rFonts w:ascii="Symbol" w:hAnsi="Symbol" w:cs="Symbol" w:hint="default"/>
      </w:rPr>
    </w:lvl>
  </w:abstractNum>
  <w:abstractNum w:abstractNumId="22">
    <w:nsid w:val="6AB60824"/>
    <w:multiLevelType w:val="multilevel"/>
    <w:tmpl w:val="1BC849F4"/>
    <w:lvl w:ilvl="0">
      <w:start w:val="1"/>
      <w:numFmt w:val="bullet"/>
      <w:lvlText w:val=""/>
      <w:lvlJc w:val="left"/>
      <w:pPr>
        <w:tabs>
          <w:tab w:val="num" w:pos="1080"/>
        </w:tabs>
        <w:ind w:left="1080" w:hanging="360"/>
      </w:pPr>
      <w:rPr>
        <w:rFonts w:ascii="Symbol" w:hAnsi="Symbol" w:cs="Symbol" w:hint="default"/>
        <w:sz w:val="18"/>
        <w:szCs w:val="18"/>
      </w:rPr>
    </w:lvl>
    <w:lvl w:ilvl="1">
      <w:start w:val="1"/>
      <w:numFmt w:val="bullet"/>
      <w:lvlText w:val=""/>
      <w:lvlJc w:val="left"/>
      <w:pPr>
        <w:tabs>
          <w:tab w:val="num" w:pos="1440"/>
        </w:tabs>
        <w:ind w:left="1440" w:hanging="360"/>
      </w:pPr>
      <w:rPr>
        <w:rFonts w:ascii="Symbol" w:hAnsi="Symbol" w:cs="Symbol" w:hint="default"/>
        <w:sz w:val="18"/>
        <w:szCs w:val="18"/>
      </w:rPr>
    </w:lvl>
    <w:lvl w:ilvl="2">
      <w:start w:val="1"/>
      <w:numFmt w:val="bullet"/>
      <w:lvlText w:val=""/>
      <w:lvlJc w:val="left"/>
      <w:pPr>
        <w:tabs>
          <w:tab w:val="num" w:pos="1800"/>
        </w:tabs>
        <w:ind w:left="1800" w:hanging="360"/>
      </w:pPr>
      <w:rPr>
        <w:rFonts w:ascii="Symbol" w:hAnsi="Symbol" w:cs="Symbol" w:hint="default"/>
        <w:sz w:val="18"/>
        <w:szCs w:val="18"/>
      </w:rPr>
    </w:lvl>
    <w:lvl w:ilvl="3">
      <w:start w:val="1"/>
      <w:numFmt w:val="bullet"/>
      <w:lvlText w:val=""/>
      <w:lvlJc w:val="left"/>
      <w:pPr>
        <w:tabs>
          <w:tab w:val="num" w:pos="2160"/>
        </w:tabs>
        <w:ind w:left="2160" w:hanging="360"/>
      </w:pPr>
      <w:rPr>
        <w:rFonts w:ascii="Symbol" w:hAnsi="Symbol" w:cs="Symbol" w:hint="default"/>
        <w:sz w:val="18"/>
        <w:szCs w:val="18"/>
      </w:rPr>
    </w:lvl>
    <w:lvl w:ilvl="4">
      <w:start w:val="1"/>
      <w:numFmt w:val="bullet"/>
      <w:lvlText w:val=""/>
      <w:lvlJc w:val="left"/>
      <w:pPr>
        <w:tabs>
          <w:tab w:val="num" w:pos="2520"/>
        </w:tabs>
        <w:ind w:left="2520" w:hanging="360"/>
      </w:pPr>
      <w:rPr>
        <w:rFonts w:ascii="Symbol" w:hAnsi="Symbol" w:cs="Symbol" w:hint="default"/>
        <w:sz w:val="18"/>
        <w:szCs w:val="18"/>
      </w:rPr>
    </w:lvl>
    <w:lvl w:ilvl="5">
      <w:start w:val="1"/>
      <w:numFmt w:val="bullet"/>
      <w:lvlText w:val=""/>
      <w:lvlJc w:val="left"/>
      <w:pPr>
        <w:tabs>
          <w:tab w:val="num" w:pos="2880"/>
        </w:tabs>
        <w:ind w:left="2880" w:hanging="360"/>
      </w:pPr>
      <w:rPr>
        <w:rFonts w:ascii="Symbol" w:hAnsi="Symbol" w:cs="Symbol" w:hint="default"/>
        <w:sz w:val="18"/>
        <w:szCs w:val="18"/>
      </w:rPr>
    </w:lvl>
    <w:lvl w:ilvl="6">
      <w:start w:val="1"/>
      <w:numFmt w:val="bullet"/>
      <w:lvlText w:val=""/>
      <w:lvlJc w:val="left"/>
      <w:pPr>
        <w:tabs>
          <w:tab w:val="num" w:pos="3240"/>
        </w:tabs>
        <w:ind w:left="3240" w:hanging="360"/>
      </w:pPr>
      <w:rPr>
        <w:rFonts w:ascii="Symbol" w:hAnsi="Symbol" w:cs="Symbol" w:hint="default"/>
        <w:sz w:val="18"/>
        <w:szCs w:val="18"/>
      </w:rPr>
    </w:lvl>
    <w:lvl w:ilvl="7">
      <w:start w:val="1"/>
      <w:numFmt w:val="bullet"/>
      <w:lvlText w:val=""/>
      <w:lvlJc w:val="left"/>
      <w:pPr>
        <w:tabs>
          <w:tab w:val="num" w:pos="3600"/>
        </w:tabs>
        <w:ind w:left="3600" w:hanging="360"/>
      </w:pPr>
      <w:rPr>
        <w:rFonts w:ascii="Symbol" w:hAnsi="Symbol" w:cs="Symbol" w:hint="default"/>
        <w:sz w:val="18"/>
        <w:szCs w:val="18"/>
      </w:rPr>
    </w:lvl>
    <w:lvl w:ilvl="8">
      <w:start w:val="1"/>
      <w:numFmt w:val="bullet"/>
      <w:lvlText w:val=""/>
      <w:lvlJc w:val="left"/>
      <w:pPr>
        <w:tabs>
          <w:tab w:val="num" w:pos="3960"/>
        </w:tabs>
        <w:ind w:left="3960" w:hanging="360"/>
      </w:pPr>
      <w:rPr>
        <w:rFonts w:ascii="Symbol" w:hAnsi="Symbol" w:cs="Symbol" w:hint="default"/>
        <w:sz w:val="18"/>
        <w:szCs w:val="18"/>
      </w:rPr>
    </w:lvl>
  </w:abstractNum>
  <w:abstractNum w:abstractNumId="23">
    <w:nsid w:val="7AE330A3"/>
    <w:multiLevelType w:val="multilevel"/>
    <w:tmpl w:val="40823AA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num>
  <w:num w:numId="2">
    <w:abstractNumId w:val="1"/>
  </w:num>
  <w:num w:numId="3">
    <w:abstractNumId w:val="18"/>
  </w:num>
  <w:num w:numId="4">
    <w:abstractNumId w:val="3"/>
  </w:num>
  <w:num w:numId="5">
    <w:abstractNumId w:val="7"/>
  </w:num>
  <w:num w:numId="6">
    <w:abstractNumId w:val="20"/>
  </w:num>
  <w:num w:numId="7">
    <w:abstractNumId w:val="17"/>
  </w:num>
  <w:num w:numId="8">
    <w:abstractNumId w:val="2"/>
  </w:num>
  <w:num w:numId="9">
    <w:abstractNumId w:val="21"/>
  </w:num>
  <w:num w:numId="10">
    <w:abstractNumId w:val="19"/>
  </w:num>
  <w:num w:numId="11">
    <w:abstractNumId w:val="9"/>
  </w:num>
  <w:num w:numId="12">
    <w:abstractNumId w:val="14"/>
  </w:num>
  <w:num w:numId="13">
    <w:abstractNumId w:val="11"/>
  </w:num>
  <w:num w:numId="14">
    <w:abstractNumId w:val="16"/>
  </w:num>
  <w:num w:numId="15">
    <w:abstractNumId w:val="8"/>
  </w:num>
  <w:num w:numId="16">
    <w:abstractNumId w:val="15"/>
  </w:num>
  <w:num w:numId="17">
    <w:abstractNumId w:val="4"/>
  </w:num>
  <w:num w:numId="18">
    <w:abstractNumId w:val="6"/>
  </w:num>
  <w:num w:numId="19">
    <w:abstractNumId w:val="10"/>
  </w:num>
  <w:num w:numId="20">
    <w:abstractNumId w:val="23"/>
  </w:num>
  <w:num w:numId="21">
    <w:abstractNumId w:val="5"/>
  </w:num>
  <w:num w:numId="22">
    <w:abstractNumId w:val="12"/>
  </w:num>
  <w:num w:numId="23">
    <w:abstractNumId w:val="13"/>
  </w:num>
  <w:num w:numId="24">
    <w:abstractNumId w:val="22"/>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hyphenationZone w:val="425"/>
  <w:drawingGridHorizontalSpacing w:val="120"/>
  <w:displayHorizontalDrawingGridEvery w:val="2"/>
  <w:characterSpacingControl w:val="doNotCompress"/>
  <w:compat/>
  <w:rsids>
    <w:rsidRoot w:val="00894434"/>
    <w:rsid w:val="000022C4"/>
    <w:rsid w:val="000E6700"/>
    <w:rsid w:val="001F29FA"/>
    <w:rsid w:val="0021175C"/>
    <w:rsid w:val="002816BC"/>
    <w:rsid w:val="00293AE1"/>
    <w:rsid w:val="002A11F6"/>
    <w:rsid w:val="002D0237"/>
    <w:rsid w:val="002F3008"/>
    <w:rsid w:val="003330C6"/>
    <w:rsid w:val="003B7E88"/>
    <w:rsid w:val="00446959"/>
    <w:rsid w:val="00456776"/>
    <w:rsid w:val="005A4F9C"/>
    <w:rsid w:val="006057DB"/>
    <w:rsid w:val="006305D0"/>
    <w:rsid w:val="00642848"/>
    <w:rsid w:val="0064361B"/>
    <w:rsid w:val="00676E3F"/>
    <w:rsid w:val="00685612"/>
    <w:rsid w:val="006A73FE"/>
    <w:rsid w:val="006E4AF4"/>
    <w:rsid w:val="00732A67"/>
    <w:rsid w:val="0073580C"/>
    <w:rsid w:val="00736630"/>
    <w:rsid w:val="007C42D1"/>
    <w:rsid w:val="00825608"/>
    <w:rsid w:val="00864FCF"/>
    <w:rsid w:val="00880597"/>
    <w:rsid w:val="0088464C"/>
    <w:rsid w:val="00894434"/>
    <w:rsid w:val="008C6DB7"/>
    <w:rsid w:val="0094517D"/>
    <w:rsid w:val="00A13E26"/>
    <w:rsid w:val="00AA4DAF"/>
    <w:rsid w:val="00B7293B"/>
    <w:rsid w:val="00BA2DAF"/>
    <w:rsid w:val="00BB1065"/>
    <w:rsid w:val="00C07B83"/>
    <w:rsid w:val="00C21B0E"/>
    <w:rsid w:val="00C31990"/>
    <w:rsid w:val="00C6102C"/>
    <w:rsid w:val="00C80B1A"/>
    <w:rsid w:val="00D147F5"/>
    <w:rsid w:val="00DA0427"/>
    <w:rsid w:val="00DB639C"/>
    <w:rsid w:val="00DE4EBA"/>
    <w:rsid w:val="00E61E20"/>
    <w:rsid w:val="00FA2DC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94434"/>
    <w:pPr>
      <w:widowControl w:val="0"/>
      <w:suppressAutoHyphens/>
      <w:spacing w:after="0" w:line="240" w:lineRule="auto"/>
    </w:pPr>
    <w:rPr>
      <w:rFonts w:ascii="Verdana" w:eastAsia="Times New Roman" w:hAnsi="Verdana" w:cs="Times New Roman"/>
      <w:kern w:val="1"/>
      <w:sz w:val="24"/>
      <w:szCs w:val="24"/>
    </w:rPr>
  </w:style>
  <w:style w:type="paragraph" w:styleId="Nadpis1">
    <w:name w:val="heading 1"/>
    <w:basedOn w:val="Normlny"/>
    <w:next w:val="Normlny"/>
    <w:link w:val="Nadpis1Char"/>
    <w:uiPriority w:val="9"/>
    <w:qFormat/>
    <w:rsid w:val="002A11F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autoRedefine/>
    <w:qFormat/>
    <w:rsid w:val="00C21B0E"/>
    <w:pPr>
      <w:keepNext/>
      <w:widowControl/>
      <w:suppressAutoHyphens w:val="0"/>
      <w:spacing w:before="60" w:after="240"/>
      <w:jc w:val="center"/>
      <w:outlineLvl w:val="1"/>
    </w:pPr>
    <w:rPr>
      <w:rFonts w:ascii="Times New Roman" w:hAnsi="Times New Roman"/>
      <w:b/>
      <w:bCs/>
      <w:iCs/>
      <w:kern w:val="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rsid w:val="00894434"/>
    <w:pPr>
      <w:spacing w:after="120"/>
    </w:pPr>
  </w:style>
  <w:style w:type="character" w:customStyle="1" w:styleId="ZkladntextChar">
    <w:name w:val="Základný text Char"/>
    <w:basedOn w:val="Predvolenpsmoodseku"/>
    <w:link w:val="Zkladntext"/>
    <w:rsid w:val="00894434"/>
    <w:rPr>
      <w:rFonts w:ascii="Verdana" w:eastAsia="Times New Roman" w:hAnsi="Verdana" w:cs="Times New Roman"/>
      <w:kern w:val="1"/>
      <w:sz w:val="24"/>
      <w:szCs w:val="24"/>
    </w:rPr>
  </w:style>
  <w:style w:type="paragraph" w:styleId="Normlnywebov">
    <w:name w:val="Normal (Web)"/>
    <w:basedOn w:val="Normlny"/>
    <w:uiPriority w:val="99"/>
    <w:unhideWhenUsed/>
    <w:rsid w:val="00894434"/>
    <w:pPr>
      <w:widowControl/>
      <w:suppressAutoHyphens w:val="0"/>
      <w:spacing w:before="100" w:beforeAutospacing="1" w:after="100" w:afterAutospacing="1"/>
    </w:pPr>
    <w:rPr>
      <w:rFonts w:ascii="Times New Roman" w:hAnsi="Times New Roman"/>
      <w:kern w:val="0"/>
      <w:lang w:eastAsia="sk-SK"/>
    </w:rPr>
  </w:style>
  <w:style w:type="character" w:styleId="Siln">
    <w:name w:val="Strong"/>
    <w:uiPriority w:val="22"/>
    <w:qFormat/>
    <w:rsid w:val="00894434"/>
    <w:rPr>
      <w:b/>
      <w:bCs/>
    </w:rPr>
  </w:style>
  <w:style w:type="paragraph" w:customStyle="1" w:styleId="text">
    <w:name w:val="text"/>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Bezriadkovania">
    <w:name w:val="No Spacing"/>
    <w:uiPriority w:val="1"/>
    <w:qFormat/>
    <w:rsid w:val="00894434"/>
    <w:pPr>
      <w:widowControl w:val="0"/>
      <w:suppressAutoHyphens/>
      <w:spacing w:after="0" w:line="240" w:lineRule="auto"/>
    </w:pPr>
    <w:rPr>
      <w:rFonts w:ascii="Verdana" w:eastAsia="Times New Roman" w:hAnsi="Verdana" w:cs="Times New Roman"/>
      <w:kern w:val="1"/>
      <w:sz w:val="24"/>
      <w:szCs w:val="24"/>
    </w:rPr>
  </w:style>
  <w:style w:type="character" w:customStyle="1" w:styleId="nadpis">
    <w:name w:val="nadpis"/>
    <w:basedOn w:val="Predvolenpsmoodseku"/>
    <w:rsid w:val="00894434"/>
  </w:style>
  <w:style w:type="paragraph" w:customStyle="1" w:styleId="nadpis10">
    <w:name w:val="nadpis1"/>
    <w:basedOn w:val="Normlny"/>
    <w:rsid w:val="00894434"/>
    <w:pPr>
      <w:widowControl/>
      <w:suppressAutoHyphens w:val="0"/>
      <w:spacing w:before="100" w:beforeAutospacing="1" w:after="100" w:afterAutospacing="1"/>
    </w:pPr>
    <w:rPr>
      <w:rFonts w:ascii="Times New Roman" w:hAnsi="Times New Roman"/>
      <w:kern w:val="0"/>
      <w:lang w:eastAsia="sk-SK"/>
    </w:rPr>
  </w:style>
  <w:style w:type="paragraph" w:styleId="Textbubliny">
    <w:name w:val="Balloon Text"/>
    <w:basedOn w:val="Normlny"/>
    <w:link w:val="TextbublinyChar"/>
    <w:uiPriority w:val="99"/>
    <w:semiHidden/>
    <w:unhideWhenUsed/>
    <w:rsid w:val="00894434"/>
    <w:rPr>
      <w:rFonts w:ascii="Tahoma" w:hAnsi="Tahoma" w:cs="Tahoma"/>
      <w:sz w:val="16"/>
      <w:szCs w:val="16"/>
    </w:rPr>
  </w:style>
  <w:style w:type="character" w:customStyle="1" w:styleId="TextbublinyChar">
    <w:name w:val="Text bubliny Char"/>
    <w:basedOn w:val="Predvolenpsmoodseku"/>
    <w:link w:val="Textbubliny"/>
    <w:uiPriority w:val="99"/>
    <w:semiHidden/>
    <w:rsid w:val="00894434"/>
    <w:rPr>
      <w:rFonts w:ascii="Tahoma" w:eastAsia="Times New Roman" w:hAnsi="Tahoma" w:cs="Tahoma"/>
      <w:kern w:val="1"/>
      <w:sz w:val="16"/>
      <w:szCs w:val="16"/>
    </w:rPr>
  </w:style>
  <w:style w:type="character" w:customStyle="1" w:styleId="Nadpis2Char">
    <w:name w:val="Nadpis 2 Char"/>
    <w:basedOn w:val="Predvolenpsmoodseku"/>
    <w:link w:val="Nadpis2"/>
    <w:qFormat/>
    <w:rsid w:val="00C21B0E"/>
    <w:rPr>
      <w:rFonts w:ascii="Times New Roman" w:eastAsia="Times New Roman" w:hAnsi="Times New Roman" w:cs="Times New Roman"/>
      <w:b/>
      <w:bCs/>
      <w:iCs/>
      <w:sz w:val="24"/>
      <w:szCs w:val="24"/>
      <w:lang w:eastAsia="sk-SK"/>
    </w:rPr>
  </w:style>
  <w:style w:type="table" w:styleId="Mriekatabuky">
    <w:name w:val="Table Grid"/>
    <w:basedOn w:val="Normlnatabuka"/>
    <w:uiPriority w:val="99"/>
    <w:rsid w:val="00C21B0E"/>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qFormat/>
    <w:rsid w:val="00C21B0E"/>
    <w:pPr>
      <w:widowControl/>
      <w:tabs>
        <w:tab w:val="num" w:pos="426"/>
      </w:tabs>
      <w:suppressAutoHyphens w:val="0"/>
      <w:spacing w:after="0"/>
      <w:ind w:left="426" w:hanging="426"/>
      <w:jc w:val="both"/>
    </w:pPr>
    <w:rPr>
      <w:rFonts w:ascii="Times New Roman" w:hAnsi="Times New Roman"/>
      <w:b/>
      <w:bCs/>
      <w:kern w:val="0"/>
      <w:sz w:val="18"/>
      <w:szCs w:val="18"/>
      <w:lang w:eastAsia="sk-SK"/>
    </w:rPr>
  </w:style>
  <w:style w:type="paragraph" w:styleId="Odsekzoznamu">
    <w:name w:val="List Paragraph"/>
    <w:basedOn w:val="Normlny"/>
    <w:uiPriority w:val="34"/>
    <w:qFormat/>
    <w:rsid w:val="00C21B0E"/>
    <w:pPr>
      <w:widowControl/>
      <w:suppressAutoHyphens w:val="0"/>
      <w:ind w:left="720"/>
      <w:contextualSpacing/>
    </w:pPr>
    <w:rPr>
      <w:rFonts w:ascii="Times New Roman" w:hAnsi="Times New Roman"/>
      <w:kern w:val="0"/>
      <w:sz w:val="20"/>
      <w:szCs w:val="20"/>
      <w:lang w:eastAsia="sk-SK"/>
    </w:rPr>
  </w:style>
  <w:style w:type="paragraph" w:customStyle="1" w:styleId="odstavec">
    <w:name w:val="odstavec"/>
    <w:basedOn w:val="Normlny"/>
    <w:autoRedefine/>
    <w:qFormat/>
    <w:rsid w:val="00C21B0E"/>
    <w:pPr>
      <w:widowControl/>
      <w:suppressAutoHyphens w:val="0"/>
      <w:ind w:right="-79"/>
      <w:jc w:val="both"/>
    </w:pPr>
    <w:rPr>
      <w:rFonts w:ascii="Times New Roman" w:hAnsi="Times New Roman"/>
      <w:kern w:val="0"/>
      <w:lang w:eastAsia="sk-SK"/>
    </w:rPr>
  </w:style>
  <w:style w:type="paragraph" w:customStyle="1" w:styleId="Default">
    <w:name w:val="Default"/>
    <w:basedOn w:val="Normlny"/>
    <w:qFormat/>
    <w:rsid w:val="003330C6"/>
    <w:pPr>
      <w:autoSpaceDE w:val="0"/>
    </w:pPr>
    <w:rPr>
      <w:rFonts w:ascii="Arial;Arial" w:eastAsia="Arial;Arial" w:hAnsi="Arial;Arial" w:cs="Arial;Arial"/>
      <w:color w:val="000000"/>
      <w:kern w:val="2"/>
      <w:lang w:eastAsia="zh-CN" w:bidi="hi-IN"/>
    </w:rPr>
  </w:style>
  <w:style w:type="paragraph" w:customStyle="1" w:styleId="Heading2">
    <w:name w:val="Heading 2"/>
    <w:basedOn w:val="Normlny"/>
    <w:autoRedefine/>
    <w:qFormat/>
    <w:rsid w:val="00C80B1A"/>
    <w:pPr>
      <w:keepNext/>
      <w:widowControl/>
      <w:suppressAutoHyphens w:val="0"/>
      <w:spacing w:before="60" w:after="240"/>
      <w:jc w:val="center"/>
      <w:outlineLvl w:val="1"/>
    </w:pPr>
    <w:rPr>
      <w:rFonts w:ascii="Times New Roman" w:hAnsi="Times New Roman"/>
      <w:b/>
      <w:bCs/>
      <w:iCs/>
      <w:color w:val="00000A"/>
      <w:kern w:val="0"/>
      <w:lang w:eastAsia="sk-SK"/>
    </w:rPr>
  </w:style>
  <w:style w:type="character" w:customStyle="1" w:styleId="Nadpis1Char">
    <w:name w:val="Nadpis 1 Char"/>
    <w:basedOn w:val="Predvolenpsmoodseku"/>
    <w:link w:val="Nadpis1"/>
    <w:uiPriority w:val="9"/>
    <w:rsid w:val="002A11F6"/>
    <w:rPr>
      <w:rFonts w:asciiTheme="majorHAnsi" w:eastAsiaTheme="majorEastAsia" w:hAnsiTheme="majorHAnsi" w:cstheme="majorBidi"/>
      <w:b/>
      <w:bCs/>
      <w:color w:val="365F91" w:themeColor="accent1" w:themeShade="BF"/>
      <w:kern w:val="1"/>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fontTable" Target="fontTable.xml"/><Relationship Id="rId10" Type="http://schemas.openxmlformats.org/officeDocument/2006/relationships/image" Target="media/image5.jpe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image" Target="media/image17.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42897B-3746-4B92-9ACB-3EDEB37300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18</Pages>
  <Words>3766</Words>
  <Characters>21468</Characters>
  <Application>Microsoft Office Word</Application>
  <DocSecurity>0</DocSecurity>
  <Lines>178</Lines>
  <Paragraphs>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dc:creator>
  <cp:lastModifiedBy>Fujitsu</cp:lastModifiedBy>
  <cp:revision>23</cp:revision>
  <dcterms:created xsi:type="dcterms:W3CDTF">2018-09-05T12:08:00Z</dcterms:created>
  <dcterms:modified xsi:type="dcterms:W3CDTF">2022-09-05T09:49:00Z</dcterms:modified>
</cp:coreProperties>
</file>