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1"/>
        </w:numPr>
        <w:spacing w:before="0" w:after="0" w:line="240"/>
        <w:ind w:right="0" w:left="0" w:firstLine="2127"/>
        <w:jc w:val="left"/>
        <w:rPr>
          <w:rFonts w:ascii="Arial Narrow" w:hAnsi="Arial Narrow" w:cs="Arial Narrow" w:eastAsia="Arial Narrow"/>
          <w:i/>
          <w:color w:val="auto"/>
          <w:spacing w:val="0"/>
          <w:position w:val="0"/>
          <w:sz w:val="24"/>
          <w:shd w:fill="E6E6E6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4"/>
          <w:shd w:fill="E6E6E6" w:val="clear"/>
        </w:rPr>
        <w:t xml:space="preserve">V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4"/>
          <w:shd w:fill="E6E6E6" w:val="clear"/>
        </w:rPr>
        <w:t xml:space="preserve">šeobecn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4"/>
          <w:shd w:fill="E6E6E6" w:val="clear"/>
        </w:rPr>
        <w:t xml:space="preserve">é informácie             </w:t>
      </w:r>
    </w:p>
    <w:p>
      <w:pPr>
        <w:keepNext w:val="true"/>
        <w:spacing w:before="0" w:after="0" w:line="240"/>
        <w:ind w:right="0" w:left="357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tbl>
      <w:tblPr>
        <w:tblInd w:w="108" w:type="dxa"/>
      </w:tblPr>
      <w:tblGrid>
        <w:gridCol w:w="1989"/>
        <w:gridCol w:w="7083"/>
      </w:tblGrid>
      <w:tr>
        <w:trPr>
          <w:trHeight w:val="1327" w:hRule="auto"/>
          <w:jc w:val="left"/>
        </w:trPr>
        <w:tc>
          <w:tcPr>
            <w:tcW w:w="198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true"/>
              <w:numPr>
                <w:ilvl w:val="0"/>
                <w:numId w:val="4"/>
              </w:numPr>
              <w:spacing w:before="0" w:after="0" w:line="240"/>
              <w:ind w:right="0" w:left="357" w:hanging="357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Obchodné meno:</w:t>
            </w:r>
          </w:p>
        </w:tc>
        <w:tc>
          <w:tcPr>
            <w:tcW w:w="708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TUPOMA SK,s.r.o.</w:t>
            </w:r>
          </w:p>
        </w:tc>
      </w:tr>
      <w:tr>
        <w:trPr>
          <w:trHeight w:val="340" w:hRule="auto"/>
          <w:jc w:val="left"/>
        </w:trPr>
        <w:tc>
          <w:tcPr>
            <w:tcW w:w="198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Sídlo:</w:t>
            </w:r>
          </w:p>
        </w:tc>
        <w:tc>
          <w:tcPr>
            <w:tcW w:w="708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Opatovce 154, 913 11</w:t>
            </w:r>
          </w:p>
        </w:tc>
      </w:tr>
    </w:tbl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Opis vykonávanej 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činnosti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čtovnej jednotky v nadv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äznosti na predmet podnikania: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tbl>
      <w:tblPr>
        <w:tblInd w:w="108" w:type="dxa"/>
      </w:tblPr>
      <w:tblGrid>
        <w:gridCol w:w="426"/>
        <w:gridCol w:w="3543"/>
        <w:gridCol w:w="3402"/>
        <w:gridCol w:w="1383"/>
        <w:gridCol w:w="318"/>
      </w:tblGrid>
      <w:tr>
        <w:trPr>
          <w:trHeight w:val="340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true"/>
              <w:numPr>
                <w:ilvl w:val="0"/>
                <w:numId w:val="12"/>
              </w:numPr>
              <w:spacing w:before="0" w:after="0" w:line="240"/>
              <w:ind w:right="0" w:left="357" w:hanging="357"/>
              <w:jc w:val="both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6945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true"/>
              <w:spacing w:before="0" w:after="0" w:line="240"/>
              <w:ind w:right="0" w:left="0" w:firstLine="0"/>
              <w:jc w:val="both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Dátum schválenia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čtovnej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ávierky za bezprostredne predchádzajúce ÚO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30.10.202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</w:tr>
      <w:tr>
        <w:trPr>
          <w:trHeight w:val="340" w:hRule="auto"/>
          <w:jc w:val="left"/>
        </w:trPr>
        <w:tc>
          <w:tcPr>
            <w:tcW w:w="426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true"/>
              <w:numPr>
                <w:ilvl w:val="0"/>
                <w:numId w:val="18"/>
              </w:numPr>
              <w:spacing w:before="0" w:after="0" w:line="240"/>
              <w:ind w:right="0" w:left="357" w:hanging="357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945" w:type="dxa"/>
            <w:gridSpan w:val="2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Právny dôvod na zostavenie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čtovnej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ávierky </w:t>
            </w:r>
          </w:p>
        </w:tc>
        <w:tc>
          <w:tcPr>
            <w:tcW w:w="13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Riadna</w:t>
            </w:r>
          </w:p>
        </w:tc>
        <w:tc>
          <w:tcPr>
            <w:tcW w:w="3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340" w:hRule="auto"/>
          <w:jc w:val="left"/>
        </w:trPr>
        <w:tc>
          <w:tcPr>
            <w:tcW w:w="4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945" w:type="dxa"/>
            <w:gridSpan w:val="2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Mimoriadna</w:t>
            </w:r>
          </w:p>
        </w:tc>
        <w:tc>
          <w:tcPr>
            <w:tcW w:w="3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Dôvod mimoriadnej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čtovnej 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ávierky</w:t>
            </w:r>
          </w:p>
        </w:tc>
        <w:tc>
          <w:tcPr>
            <w:tcW w:w="5103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center"/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</w:pPr>
    </w:p>
    <w:tbl>
      <w:tblPr>
        <w:tblInd w:w="70" w:type="dxa"/>
      </w:tblPr>
      <w:tblGrid>
        <w:gridCol w:w="993"/>
        <w:gridCol w:w="3158"/>
        <w:gridCol w:w="422"/>
        <w:gridCol w:w="4152"/>
        <w:gridCol w:w="347"/>
      </w:tblGrid>
      <w:tr>
        <w:trPr>
          <w:trHeight w:val="340" w:hRule="auto"/>
          <w:jc w:val="left"/>
        </w:trPr>
        <w:tc>
          <w:tcPr>
            <w:tcW w:w="9072" w:type="dxa"/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keepNext w:val="true"/>
              <w:numPr>
                <w:ilvl w:val="0"/>
                <w:numId w:val="33"/>
              </w:numPr>
              <w:spacing w:before="0" w:after="0" w:line="276"/>
              <w:ind w:right="0" w:left="357" w:hanging="357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Údaje o skupine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ých jednotiek</w:t>
            </w:r>
          </w:p>
        </w:tc>
      </w:tr>
      <w:tr>
        <w:trPr>
          <w:trHeight w:val="340" w:hRule="auto"/>
          <w:jc w:val="left"/>
        </w:trPr>
        <w:tc>
          <w:tcPr>
            <w:tcW w:w="415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ÚJ   nie je sú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časťou konsolidovan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ého celku</w:t>
            </w:r>
          </w:p>
        </w:tc>
        <w:tc>
          <w:tcPr>
            <w:tcW w:w="4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  <w:tc>
          <w:tcPr>
            <w:tcW w:w="41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ÚJ je sú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časťou konsolidovan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ého celku </w:t>
            </w:r>
          </w:p>
        </w:tc>
        <w:tc>
          <w:tcPr>
            <w:tcW w:w="3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56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4" w:hRule="auto"/>
          <w:jc w:val="left"/>
        </w:trPr>
        <w:tc>
          <w:tcPr>
            <w:tcW w:w="9072" w:type="dxa"/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keepNext w:val="true"/>
              <w:numPr>
                <w:ilvl w:val="0"/>
                <w:numId w:val="40"/>
              </w:numPr>
              <w:spacing w:before="0" w:after="0" w:line="240"/>
              <w:ind w:right="0" w:left="575" w:hanging="36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 obchodné meno a sídlo ÚJ, ktorá zostavuje konsolidovanú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 závierku za najvä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čšiu skupinu, ktorej s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časťou je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ÚJ ako dcérska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 jednotka</w:t>
            </w:r>
          </w:p>
        </w:tc>
      </w:tr>
      <w:tr>
        <w:trPr>
          <w:trHeight w:val="340" w:hRule="auto"/>
          <w:jc w:val="left"/>
        </w:trPr>
        <w:tc>
          <w:tcPr>
            <w:tcW w:w="9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Meno :</w:t>
            </w:r>
          </w:p>
        </w:tc>
        <w:tc>
          <w:tcPr>
            <w:tcW w:w="8079" w:type="dxa"/>
            <w:gridSpan w:val="4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9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Sídlo :</w:t>
            </w:r>
          </w:p>
        </w:tc>
        <w:tc>
          <w:tcPr>
            <w:tcW w:w="8079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76"/>
        <w:ind w:right="113" w:left="0" w:firstLine="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</w:p>
    <w:tbl>
      <w:tblPr>
        <w:tblInd w:w="70" w:type="dxa"/>
      </w:tblPr>
      <w:tblGrid>
        <w:gridCol w:w="993"/>
        <w:gridCol w:w="8079"/>
      </w:tblGrid>
      <w:tr>
        <w:trPr>
          <w:trHeight w:val="484" w:hRule="auto"/>
          <w:jc w:val="left"/>
        </w:trPr>
        <w:tc>
          <w:tcPr>
            <w:tcW w:w="907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keepNext w:val="true"/>
              <w:spacing w:before="0" w:after="0" w:line="240"/>
              <w:ind w:right="0" w:left="214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b)  obchodné meno a sídlo ÚJ, ktorá zostavuje konsolidovanú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 závierku za najmen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šiu skupinu, ktorej s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časťou je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ÚJ ako dcérska ÚJ, a ktorá je tie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 začlenen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 do skupiny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ých jednotiek uvedených v písmene a)</w:t>
            </w:r>
          </w:p>
        </w:tc>
      </w:tr>
      <w:tr>
        <w:trPr>
          <w:trHeight w:val="340" w:hRule="auto"/>
          <w:jc w:val="left"/>
        </w:trPr>
        <w:tc>
          <w:tcPr>
            <w:tcW w:w="9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Meno :</w:t>
            </w:r>
          </w:p>
        </w:tc>
        <w:tc>
          <w:tcPr>
            <w:tcW w:w="8079" w:type="dxa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9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Sídlo :</w:t>
            </w:r>
          </w:p>
        </w:tc>
        <w:tc>
          <w:tcPr>
            <w:tcW w:w="80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76"/>
        <w:ind w:right="113" w:left="0" w:firstLine="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</w:p>
    <w:tbl>
      <w:tblPr>
        <w:tblInd w:w="70" w:type="dxa"/>
      </w:tblPr>
      <w:tblGrid>
        <w:gridCol w:w="993"/>
        <w:gridCol w:w="8079"/>
      </w:tblGrid>
      <w:tr>
        <w:trPr>
          <w:trHeight w:val="190" w:hRule="auto"/>
          <w:jc w:val="left"/>
        </w:trPr>
        <w:tc>
          <w:tcPr>
            <w:tcW w:w="907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keepNext w:val="true"/>
              <w:spacing w:before="0" w:after="0" w:line="240"/>
              <w:ind w:right="0" w:left="214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c)  adresa, kde sa mô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že vyžiadať k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ópia konsolidovaných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ých závierok uvedených v písmenách a) a b)</w:t>
            </w:r>
          </w:p>
        </w:tc>
      </w:tr>
      <w:tr>
        <w:trPr>
          <w:trHeight w:val="340" w:hRule="auto"/>
          <w:jc w:val="left"/>
        </w:trPr>
        <w:tc>
          <w:tcPr>
            <w:tcW w:w="9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079" w:type="dxa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9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0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76"/>
        <w:ind w:right="113" w:left="0" w:firstLine="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</w:p>
    <w:tbl>
      <w:tblPr>
        <w:tblInd w:w="108" w:type="dxa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>
        <w:trPr>
          <w:trHeight w:val="340" w:hRule="auto"/>
          <w:jc w:val="left"/>
        </w:trPr>
        <w:tc>
          <w:tcPr>
            <w:tcW w:w="6804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100" w:after="100" w:line="276"/>
              <w:ind w:right="0" w:left="318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d)  ÚJ je materskou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čtovnou jednotkou</w:t>
            </w:r>
          </w:p>
        </w:tc>
        <w:tc>
          <w:tcPr>
            <w:tcW w:w="7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ÁNO</w:t>
            </w:r>
          </w:p>
        </w:tc>
        <w:tc>
          <w:tcPr>
            <w:tcW w:w="4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NIE</w:t>
            </w:r>
          </w:p>
        </w:tc>
        <w:tc>
          <w:tcPr>
            <w:tcW w:w="5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340" w:hRule="auto"/>
          <w:jc w:val="left"/>
        </w:trPr>
        <w:tc>
          <w:tcPr>
            <w:tcW w:w="6804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100" w:after="100" w:line="276"/>
              <w:ind w:right="0" w:left="318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ÚJ je oslobodená od povinnosti zostavi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ť konsolidovan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 ÚZ pod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ľa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§ 22</w:t>
            </w:r>
          </w:p>
        </w:tc>
        <w:tc>
          <w:tcPr>
            <w:tcW w:w="7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ÁNO</w:t>
            </w:r>
          </w:p>
        </w:tc>
        <w:tc>
          <w:tcPr>
            <w:tcW w:w="4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NIE</w:t>
            </w:r>
          </w:p>
        </w:tc>
        <w:tc>
          <w:tcPr>
            <w:tcW w:w="5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36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851" w:leader="none"/>
              </w:tabs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Obchodné meno a sídlo materskej ÚJ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34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§ 22 ods.8</w:t>
            </w:r>
          </w:p>
        </w:tc>
        <w:tc>
          <w:tcPr>
            <w:tcW w:w="3685" w:type="dxa"/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36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851" w:leader="none"/>
              </w:tabs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Obchodné meno a sídlo dcérskych ÚJ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34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§ 22 ods.10 a 12</w:t>
            </w:r>
          </w:p>
        </w:tc>
        <w:tc>
          <w:tcPr>
            <w:tcW w:w="3685" w:type="dxa"/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tabs>
          <w:tab w:val="left" w:pos="851" w:leader="none"/>
        </w:tabs>
        <w:spacing w:before="0" w:after="0" w:line="240"/>
        <w:ind w:right="0" w:left="1077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tbl>
      <w:tblPr/>
      <w:tblGrid>
        <w:gridCol w:w="333"/>
        <w:gridCol w:w="6236"/>
        <w:gridCol w:w="831"/>
        <w:gridCol w:w="1650"/>
      </w:tblGrid>
      <w:tr>
        <w:trPr>
          <w:trHeight w:val="340" w:hRule="auto"/>
          <w:jc w:val="center"/>
        </w:trPr>
        <w:tc>
          <w:tcPr>
            <w:tcW w:w="333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keepNext w:val="true"/>
              <w:numPr>
                <w:ilvl w:val="0"/>
                <w:numId w:val="88"/>
              </w:numPr>
              <w:spacing w:before="0" w:after="0" w:line="240"/>
              <w:ind w:right="0" w:left="357" w:hanging="357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236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keepNext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Priemerný prepo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ítaný po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čet zamestnancov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  </w:t>
            </w:r>
          </w:p>
        </w:tc>
        <w:tc>
          <w:tcPr>
            <w:tcW w:w="8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keepNext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BO</w:t>
            </w:r>
          </w:p>
        </w:tc>
        <w:tc>
          <w:tcPr>
            <w:tcW w:w="16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72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333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23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keepNext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PO</w:t>
            </w:r>
          </w:p>
        </w:tc>
        <w:tc>
          <w:tcPr>
            <w:tcW w:w="16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72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76"/>
        <w:ind w:right="0" w:left="705" w:hanging="705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705" w:hanging="705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705" w:hanging="705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99"/>
        </w:numPr>
        <w:spacing w:before="0" w:after="0" w:line="240"/>
        <w:ind w:right="0" w:left="0" w:firstLine="2127"/>
        <w:jc w:val="left"/>
        <w:rPr>
          <w:rFonts w:ascii="Arial Narrow" w:hAnsi="Arial Narrow" w:cs="Arial Narrow" w:eastAsia="Arial Narrow"/>
          <w:i/>
          <w:color w:val="auto"/>
          <w:spacing w:val="0"/>
          <w:position w:val="0"/>
          <w:sz w:val="24"/>
          <w:shd w:fill="E6E6E6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4"/>
          <w:shd w:fill="E6E6E6" w:val="clear"/>
        </w:rPr>
        <w:t xml:space="preserve"> Informácie o orgánoch spolo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4"/>
          <w:shd w:fill="E6E6E6" w:val="clear"/>
        </w:rPr>
        <w:t xml:space="preserve">čnosti</w:t>
      </w:r>
    </w:p>
    <w:p>
      <w:pPr>
        <w:spacing w:before="0" w:after="0" w:line="240"/>
        <w:ind w:right="-468" w:left="360" w:firstLine="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</w:pPr>
    </w:p>
    <w:tbl>
      <w:tblPr>
        <w:tblInd w:w="108" w:type="dxa"/>
      </w:tblPr>
      <w:tblGrid>
        <w:gridCol w:w="4249"/>
        <w:gridCol w:w="1983"/>
        <w:gridCol w:w="1565"/>
        <w:gridCol w:w="1275"/>
      </w:tblGrid>
      <w:tr>
        <w:trPr>
          <w:trHeight w:val="57" w:hRule="auto"/>
          <w:jc w:val="left"/>
        </w:trPr>
        <w:tc>
          <w:tcPr>
            <w:tcW w:w="9072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a)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Vý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ška jednotliv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ých druhov záruk alebo iných zabezpe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í pre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členov štatut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árneho orgánu, </w:t>
            </w:r>
          </w:p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dozorného orgánu a iného orgánu ÚJ</w:t>
            </w:r>
          </w:p>
        </w:tc>
      </w:tr>
      <w:tr>
        <w:trPr>
          <w:trHeight w:val="340" w:hRule="auto"/>
          <w:jc w:val="left"/>
        </w:trPr>
        <w:tc>
          <w:tcPr>
            <w:tcW w:w="42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Druh záruky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Štatut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árny orgán</w:t>
            </w:r>
          </w:p>
        </w:tc>
        <w:tc>
          <w:tcPr>
            <w:tcW w:w="15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BO</w:t>
            </w:r>
          </w:p>
        </w:tc>
        <w:tc>
          <w:tcPr>
            <w:tcW w:w="12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PO</w:t>
            </w:r>
          </w:p>
        </w:tc>
      </w:tr>
      <w:tr>
        <w:trPr>
          <w:trHeight w:val="340" w:hRule="auto"/>
          <w:jc w:val="left"/>
        </w:trPr>
        <w:tc>
          <w:tcPr>
            <w:tcW w:w="42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2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tbl>
      <w:tblPr>
        <w:tblInd w:w="108" w:type="dxa"/>
      </w:tblPr>
      <w:tblGrid>
        <w:gridCol w:w="4243"/>
        <w:gridCol w:w="1296"/>
        <w:gridCol w:w="1705"/>
        <w:gridCol w:w="567"/>
        <w:gridCol w:w="425"/>
        <w:gridCol w:w="851"/>
        <w:gridCol w:w="1275"/>
      </w:tblGrid>
      <w:tr>
        <w:trPr>
          <w:trHeight w:val="340" w:hRule="auto"/>
          <w:jc w:val="left"/>
        </w:trPr>
        <w:tc>
          <w:tcPr>
            <w:tcW w:w="10362" w:type="dxa"/>
            <w:gridSpan w:val="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b)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Pô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žičky poskytnut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é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členom štatut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árneho orgánu, dozorného orgánu a iného orgánu ÚJ</w:t>
            </w:r>
          </w:p>
        </w:tc>
      </w:tr>
      <w:tr>
        <w:trPr>
          <w:trHeight w:val="340" w:hRule="auto"/>
          <w:jc w:val="left"/>
        </w:trPr>
        <w:tc>
          <w:tcPr>
            <w:tcW w:w="42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0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0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Štatut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árny orgán</w:t>
            </w:r>
          </w:p>
        </w:tc>
        <w:tc>
          <w:tcPr>
            <w:tcW w:w="99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Úrok v %</w:t>
            </w:r>
          </w:p>
        </w:tc>
        <w:tc>
          <w:tcPr>
            <w:tcW w:w="8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BO</w:t>
            </w:r>
          </w:p>
        </w:tc>
        <w:tc>
          <w:tcPr>
            <w:tcW w:w="12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PO</w:t>
            </w:r>
          </w:p>
        </w:tc>
      </w:tr>
      <w:tr>
        <w:trPr>
          <w:trHeight w:val="340" w:hRule="auto"/>
          <w:jc w:val="left"/>
        </w:trPr>
        <w:tc>
          <w:tcPr>
            <w:tcW w:w="10362" w:type="dxa"/>
            <w:gridSpan w:val="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51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1.Celková suma poskytnutých pô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žičiek k posledn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ému 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ňu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ého obdobia</w:t>
            </w:r>
          </w:p>
        </w:tc>
      </w:tr>
      <w:tr>
        <w:trPr>
          <w:trHeight w:val="340" w:hRule="auto"/>
          <w:jc w:val="left"/>
        </w:trPr>
        <w:tc>
          <w:tcPr>
            <w:tcW w:w="553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851" w:leader="none"/>
              </w:tabs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53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851" w:leader="none"/>
              </w:tabs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10362" w:type="dxa"/>
            <w:gridSpan w:val="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51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2.Celková suma splatených pô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žičiek k posledn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ému 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ňu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ého obdobia</w:t>
            </w:r>
          </w:p>
        </w:tc>
      </w:tr>
      <w:tr>
        <w:trPr>
          <w:trHeight w:val="340" w:hRule="auto"/>
          <w:jc w:val="left"/>
        </w:trPr>
        <w:tc>
          <w:tcPr>
            <w:tcW w:w="553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851" w:leader="none"/>
              </w:tabs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53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851" w:leader="none"/>
              </w:tabs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10362" w:type="dxa"/>
            <w:gridSpan w:val="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51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3.Celková suma odpustených pô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žičiek a odp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ísaných pô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žičiek k posledn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ému 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ňu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ého obdobia</w:t>
            </w:r>
          </w:p>
        </w:tc>
      </w:tr>
      <w:tr>
        <w:trPr>
          <w:trHeight w:val="340" w:hRule="auto"/>
          <w:jc w:val="left"/>
        </w:trPr>
        <w:tc>
          <w:tcPr>
            <w:tcW w:w="553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851" w:leader="none"/>
              </w:tabs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53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851" w:leader="none"/>
              </w:tabs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tbl>
      <w:tblPr>
        <w:tblInd w:w="108" w:type="dxa"/>
      </w:tblPr>
      <w:tblGrid>
        <w:gridCol w:w="4249"/>
        <w:gridCol w:w="1983"/>
        <w:gridCol w:w="1565"/>
        <w:gridCol w:w="1275"/>
      </w:tblGrid>
      <w:tr>
        <w:trPr>
          <w:trHeight w:val="340" w:hRule="auto"/>
          <w:jc w:val="left"/>
        </w:trPr>
        <w:tc>
          <w:tcPr>
            <w:tcW w:w="9072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d)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Celková suma pou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žit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ých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ých prostriedkov alebo iného plnenia na súkromné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čely členmi štatut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árneho orgánu, dozorného orgánu a iného orgánu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čtovnej jednotky, ktor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é je potrebné vyú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čtovať</w:t>
            </w:r>
          </w:p>
        </w:tc>
      </w:tr>
      <w:tr>
        <w:trPr>
          <w:trHeight w:val="340" w:hRule="auto"/>
          <w:jc w:val="left"/>
        </w:trPr>
        <w:tc>
          <w:tcPr>
            <w:tcW w:w="42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Plnenie na súkromné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čely k vy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čtovaniu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Štatut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árny orgán</w:t>
            </w:r>
          </w:p>
        </w:tc>
        <w:tc>
          <w:tcPr>
            <w:tcW w:w="15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BO</w:t>
            </w:r>
          </w:p>
        </w:tc>
        <w:tc>
          <w:tcPr>
            <w:tcW w:w="12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PO</w:t>
            </w:r>
          </w:p>
        </w:tc>
      </w:tr>
      <w:tr>
        <w:trPr>
          <w:trHeight w:val="340" w:hRule="auto"/>
          <w:jc w:val="left"/>
        </w:trPr>
        <w:tc>
          <w:tcPr>
            <w:tcW w:w="42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2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-468" w:left="360" w:firstLine="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-468" w:left="360" w:firstLine="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164"/>
        </w:numPr>
        <w:spacing w:before="0" w:after="0" w:line="240"/>
        <w:ind w:right="0" w:left="0" w:firstLine="2127"/>
        <w:jc w:val="left"/>
        <w:rPr>
          <w:rFonts w:ascii="Arial Narrow" w:hAnsi="Arial Narrow" w:cs="Arial Narrow" w:eastAsia="Arial Narrow"/>
          <w:i/>
          <w:color w:val="auto"/>
          <w:spacing w:val="0"/>
          <w:position w:val="0"/>
          <w:sz w:val="24"/>
          <w:shd w:fill="E6E6E6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4"/>
          <w:shd w:fill="E6E6E6" w:val="clear"/>
        </w:rPr>
        <w:t xml:space="preserve">Informácie o prijatých postupoch</w:t>
      </w:r>
    </w:p>
    <w:p>
      <w:pPr>
        <w:spacing w:before="0" w:after="0" w:line="240"/>
        <w:ind w:right="-468" w:left="360" w:firstLine="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</w:p>
    <w:tbl>
      <w:tblPr>
        <w:tblInd w:w="108" w:type="dxa"/>
      </w:tblPr>
      <w:tblGrid>
        <w:gridCol w:w="578"/>
        <w:gridCol w:w="6510"/>
        <w:gridCol w:w="824"/>
        <w:gridCol w:w="291"/>
        <w:gridCol w:w="578"/>
        <w:gridCol w:w="291"/>
      </w:tblGrid>
      <w:tr>
        <w:trPr>
          <w:trHeight w:val="510" w:hRule="auto"/>
          <w:jc w:val="left"/>
        </w:trPr>
        <w:tc>
          <w:tcPr>
            <w:tcW w:w="5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true"/>
              <w:numPr>
                <w:ilvl w:val="0"/>
                <w:numId w:val="167"/>
              </w:numPr>
              <w:spacing w:before="0" w:after="0" w:line="240"/>
              <w:ind w:right="0" w:left="357" w:hanging="357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á závierka bola zostavená za predpokladu,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že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á jednotka bude nepretr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žite pokračovať vo svojej činnosti </w:t>
            </w:r>
          </w:p>
        </w:tc>
        <w:tc>
          <w:tcPr>
            <w:tcW w:w="8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ÁNO</w:t>
            </w:r>
          </w:p>
        </w:tc>
        <w:tc>
          <w:tcPr>
            <w:tcW w:w="2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  <w:tc>
          <w:tcPr>
            <w:tcW w:w="5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NIE</w:t>
            </w:r>
          </w:p>
        </w:tc>
        <w:tc>
          <w:tcPr>
            <w:tcW w:w="2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357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tbl>
      <w:tblPr>
        <w:tblInd w:w="108" w:type="dxa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>
        <w:trPr>
          <w:trHeight w:val="340" w:hRule="auto"/>
          <w:jc w:val="left"/>
        </w:trPr>
        <w:tc>
          <w:tcPr>
            <w:tcW w:w="5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true"/>
              <w:numPr>
                <w:ilvl w:val="0"/>
                <w:numId w:val="173"/>
              </w:numPr>
              <w:spacing w:before="0" w:after="0" w:line="240"/>
              <w:ind w:right="0" w:left="357" w:hanging="357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10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Zmeny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ých zásad a 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ých metód</w:t>
            </w:r>
          </w:p>
        </w:tc>
        <w:tc>
          <w:tcPr>
            <w:tcW w:w="82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ÁNO</w:t>
            </w:r>
          </w:p>
        </w:tc>
        <w:tc>
          <w:tcPr>
            <w:tcW w:w="2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NIE</w:t>
            </w:r>
          </w:p>
        </w:tc>
        <w:tc>
          <w:tcPr>
            <w:tcW w:w="2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340" w:hRule="auto"/>
          <w:jc w:val="left"/>
        </w:trPr>
        <w:tc>
          <w:tcPr>
            <w:tcW w:w="2694" w:type="dxa"/>
            <w:gridSpan w:val="2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Zmena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ých zásad a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ých metód(popis)</w:t>
            </w:r>
          </w:p>
        </w:tc>
        <w:tc>
          <w:tcPr>
            <w:tcW w:w="1842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Dôvod uplatnenia</w:t>
            </w:r>
          </w:p>
        </w:tc>
        <w:tc>
          <w:tcPr>
            <w:tcW w:w="4536" w:type="dxa"/>
            <w:gridSpan w:val="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Vplyv (+/-) zmeny na:</w:t>
            </w:r>
          </w:p>
        </w:tc>
      </w:tr>
      <w:tr>
        <w:trPr>
          <w:trHeight w:val="227" w:hRule="auto"/>
          <w:jc w:val="left"/>
        </w:trPr>
        <w:tc>
          <w:tcPr>
            <w:tcW w:w="2694" w:type="dxa"/>
            <w:gridSpan w:val="2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2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Hodnotu majetku</w:t>
            </w:r>
          </w:p>
        </w:tc>
        <w:tc>
          <w:tcPr>
            <w:tcW w:w="1225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Vlastné imanie</w:t>
            </w:r>
          </w:p>
        </w:tc>
        <w:tc>
          <w:tcPr>
            <w:tcW w:w="1751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Výsledok hospodárenia</w:t>
            </w:r>
          </w:p>
        </w:tc>
      </w:tr>
      <w:tr>
        <w:trPr>
          <w:trHeight w:val="340" w:hRule="auto"/>
          <w:jc w:val="left"/>
        </w:trPr>
        <w:tc>
          <w:tcPr>
            <w:tcW w:w="269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25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51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269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25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51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269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25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51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-468" w:left="360" w:firstLine="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</w:p>
    <w:p>
      <w:pPr>
        <w:keepNext w:val="true"/>
        <w:numPr>
          <w:ilvl w:val="0"/>
          <w:numId w:val="192"/>
        </w:numPr>
        <w:spacing w:before="0" w:after="0" w:line="240"/>
        <w:ind w:right="0" w:left="357" w:hanging="357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Informácia o charaktere a 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čele transakci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í, ktoré sa neuvádzajú v súvahe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,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pri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čom sa uv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ádza finan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ý vplyv týchto transakcií na 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ú jednotku, ak sú riziká alebo prínosy vyplývajúce z týchto transakcií významné a ak uvedenie týchto rizík alebo prínosov je potrebné na 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čely pos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údenia finan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čnej situ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ácie 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čtovnej jednotky.</w:t>
      </w:r>
    </w:p>
    <w:p>
      <w:pPr>
        <w:spacing w:before="0" w:after="0" w:line="276"/>
        <w:ind w:right="0" w:left="0" w:firstLine="0"/>
        <w:jc w:val="center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</w:p>
    <w:tbl>
      <w:tblPr>
        <w:tblInd w:w="108" w:type="dxa"/>
      </w:tblPr>
      <w:tblGrid>
        <w:gridCol w:w="578"/>
        <w:gridCol w:w="8494"/>
      </w:tblGrid>
      <w:tr>
        <w:trPr>
          <w:trHeight w:val="574" w:hRule="auto"/>
          <w:jc w:val="left"/>
        </w:trPr>
        <w:tc>
          <w:tcPr>
            <w:tcW w:w="5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true"/>
              <w:numPr>
                <w:ilvl w:val="0"/>
                <w:numId w:val="195"/>
              </w:numPr>
              <w:spacing w:before="0" w:after="0" w:line="240"/>
              <w:ind w:right="0" w:left="357" w:hanging="357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4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Spôsob a  ur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čenie ocenenia majetku a 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áväzkov vrátane  ur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čenia rozhoduj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úcich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ých odhadov a predpokladov, pri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čom sa zohľadňuje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ásada významnosti</w:t>
            </w:r>
          </w:p>
        </w:tc>
      </w:tr>
    </w:tbl>
    <w:p>
      <w:pPr>
        <w:numPr>
          <w:ilvl w:val="0"/>
          <w:numId w:val="198"/>
        </w:numPr>
        <w:spacing w:before="0" w:after="0" w:line="240"/>
        <w:ind w:right="0" w:left="641" w:hanging="284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tbl>
      <w:tblPr>
        <w:tblInd w:w="108" w:type="dxa"/>
      </w:tblPr>
      <w:tblGrid>
        <w:gridCol w:w="8789"/>
        <w:gridCol w:w="283"/>
      </w:tblGrid>
      <w:tr>
        <w:trPr>
          <w:trHeight w:val="283" w:hRule="auto"/>
          <w:jc w:val="left"/>
        </w:trPr>
        <w:tc>
          <w:tcPr>
            <w:tcW w:w="907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Obstarávacou cenou</w:t>
            </w:r>
          </w:p>
        </w:tc>
      </w:tr>
      <w:tr>
        <w:trPr>
          <w:trHeight w:val="283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1. hmotný majetok s výnimkou hmotného majetku vytvoreného vlastnou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činnosťou 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283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2. zásoby s výnimkou zásob vytvorených vlastnou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činnosťou 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283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3. podiely na ZI obchodných spolo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čnost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í, deriváty a cenné papiere okrem cenných papierov, podielov na ZI obchodných spolo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čnost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í, ktoré nemajú podobu cenného papiera a derivátov 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283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4.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ávky pri odplatnom nadobudnutí alebo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ávky nadobudnuté vkladom do ZI 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283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5. nehmotný majetok s výnimkou nehmotného majetku vytvoreného vlastnou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činnosťou, 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283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6. záväzky pri ich prevzatí 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tbl>
      <w:tblPr>
        <w:tblInd w:w="108" w:type="dxa"/>
      </w:tblPr>
      <w:tblGrid>
        <w:gridCol w:w="8789"/>
        <w:gridCol w:w="283"/>
      </w:tblGrid>
      <w:tr>
        <w:trPr>
          <w:trHeight w:val="283" w:hRule="auto"/>
          <w:jc w:val="left"/>
        </w:trPr>
        <w:tc>
          <w:tcPr>
            <w:tcW w:w="907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Vlastnými nákladmi</w:t>
            </w:r>
          </w:p>
        </w:tc>
      </w:tr>
      <w:tr>
        <w:trPr>
          <w:trHeight w:val="283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1. hmotný majetok vytvorený vlastnou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činnosťou 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3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2. zásoby vytvorené vlastnou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činnosťou 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3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3. nehmotný majetok vytvorený vlastnou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činnosťou 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3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4. príchovky a prírastky zvierat 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tbl>
      <w:tblPr>
        <w:tblInd w:w="108" w:type="dxa"/>
      </w:tblPr>
      <w:tblGrid>
        <w:gridCol w:w="8789"/>
        <w:gridCol w:w="283"/>
      </w:tblGrid>
      <w:tr>
        <w:trPr>
          <w:trHeight w:val="283" w:hRule="auto"/>
          <w:jc w:val="left"/>
        </w:trPr>
        <w:tc>
          <w:tcPr>
            <w:tcW w:w="907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Menovitou hodnotou</w:t>
            </w:r>
          </w:p>
        </w:tc>
      </w:tr>
      <w:tr>
        <w:trPr>
          <w:trHeight w:val="283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1. pe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ňažn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 prostriedky a ceniny 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283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2.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ávky pri ich vzniku 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283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3. záväzky pri ich vzniku 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tbl>
      <w:tblPr>
        <w:tblInd w:w="108" w:type="dxa"/>
      </w:tblPr>
      <w:tblGrid>
        <w:gridCol w:w="8789"/>
        <w:gridCol w:w="283"/>
      </w:tblGrid>
      <w:tr>
        <w:trPr>
          <w:trHeight w:val="283" w:hRule="auto"/>
          <w:jc w:val="left"/>
        </w:trPr>
        <w:tc>
          <w:tcPr>
            <w:tcW w:w="907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Reálnou hodnotou</w:t>
            </w:r>
          </w:p>
        </w:tc>
      </w:tr>
      <w:tr>
        <w:trPr>
          <w:trHeight w:val="283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1. majetok a záväzky nadobudnuté kúpou podniku alebo jeho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časti 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3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2. majetok a záväzky nadobudnuté vkladom podniku, jeho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časti a majetok a 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áväzky nadobudn. zámenou 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3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3. cenné papiere, deriváty a podiely na základnom imaní 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tbl>
      <w:tblPr>
        <w:tblInd w:w="108" w:type="dxa"/>
      </w:tblPr>
      <w:tblGrid>
        <w:gridCol w:w="8789"/>
        <w:gridCol w:w="283"/>
      </w:tblGrid>
      <w:tr>
        <w:trPr>
          <w:trHeight w:val="283" w:hRule="auto"/>
          <w:jc w:val="left"/>
        </w:trPr>
        <w:tc>
          <w:tcPr>
            <w:tcW w:w="907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Úbytok zásob rovnakého druhu sa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čtuje v ocenen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í</w:t>
            </w:r>
          </w:p>
        </w:tc>
      </w:tr>
      <w:tr>
        <w:trPr>
          <w:trHeight w:val="283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Cenou zistenou vá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ým aritmetickým priemerom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3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Metódou FIFO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283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Obstarávacia cena zásob sa rozde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ľuje na cenu za ktor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 sa zásoby obstarali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 a náklady súvisiace s obstaraním(VON).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283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Pri vyskladnení sa VON rozpú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šťaj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 nasledovne :VON/(PS zásob + príjem zásob) x výdaj  zásob 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</w:tbl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tbl>
      <w:tblPr>
        <w:tblInd w:w="108" w:type="dxa"/>
      </w:tblPr>
      <w:tblGrid>
        <w:gridCol w:w="8789"/>
        <w:gridCol w:w="283"/>
      </w:tblGrid>
      <w:tr>
        <w:trPr>
          <w:trHeight w:val="397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Výdavky budúcich období a príjmy budúcich období  (menovitá hodnota)sa vykazujú vo vý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ške, ktor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 je potrebná na dodr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žanie 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ásady vecnej a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časovej s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úvislosti s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ým obdobím.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397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468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Rezervy sú záväzky s neur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čit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ým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časov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ým vymedzením alebo vý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škou; tvoria sa na krytie zn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ámych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 rizík alebo strát z podnikania. 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ňuj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 sa v 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čak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ávanej vý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ške 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áväzku.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397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468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ň z pr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íjmov splatná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–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ň sa  určuje z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ého zisku pred zdanením, po úpravách na 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čely </w:t>
            </w:r>
          </w:p>
          <w:p>
            <w:pPr>
              <w:spacing w:before="0" w:after="0" w:line="240"/>
              <w:ind w:right="-468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pod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ľa 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ákona o daniach z príjmov pri sadzbe 21 %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397" w:hRule="auto"/>
          <w:jc w:val="left"/>
        </w:trPr>
        <w:tc>
          <w:tcPr>
            <w:tcW w:w="87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Náklady a výnosy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časovo rozlišuj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ú.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Časovo sa  nerozlišuj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 náklady a výnosy, ak ide o nevýznamný a stále sa opakujúci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ý prípad týkajúci sa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časov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ého rozlí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šenia 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ákladov alebo výnosov posledného a prvého mesiaca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ého obdobia.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</w:tbl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tbl>
      <w:tblPr>
        <w:tblInd w:w="70" w:type="dxa"/>
      </w:tblPr>
      <w:tblGrid>
        <w:gridCol w:w="3544"/>
        <w:gridCol w:w="5245"/>
        <w:gridCol w:w="300"/>
      </w:tblGrid>
      <w:tr>
        <w:trPr>
          <w:trHeight w:val="340" w:hRule="auto"/>
          <w:jc w:val="left"/>
        </w:trPr>
        <w:tc>
          <w:tcPr>
            <w:tcW w:w="9089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numPr>
                <w:ilvl w:val="0"/>
                <w:numId w:val="305"/>
              </w:numPr>
              <w:spacing w:before="0" w:after="0" w:line="240"/>
              <w:ind w:right="0" w:left="641" w:hanging="284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Ur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čenie odhadu zn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ženia hodnoty majetku a tvorba opravnej položky k  majetku</w:t>
            </w:r>
          </w:p>
        </w:tc>
      </w:tr>
      <w:tr>
        <w:trPr>
          <w:trHeight w:val="350" w:hRule="auto"/>
          <w:jc w:val="left"/>
        </w:trPr>
        <w:tc>
          <w:tcPr>
            <w:tcW w:w="878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Trvalé zní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ženie hodnoty majetku nebolo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</w:t>
            </w:r>
          </w:p>
        </w:tc>
        <w:tc>
          <w:tcPr>
            <w:tcW w:w="3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340" w:hRule="auto"/>
          <w:jc w:val="left"/>
        </w:trPr>
        <w:tc>
          <w:tcPr>
            <w:tcW w:w="354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Opravná polo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žka k pohľad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ávkam</w:t>
            </w:r>
          </w:p>
        </w:tc>
        <w:tc>
          <w:tcPr>
            <w:tcW w:w="52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Pod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ľa krit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érií  definovaných v zákone o dani z príjmov</w:t>
            </w:r>
          </w:p>
        </w:tc>
        <w:tc>
          <w:tcPr>
            <w:tcW w:w="3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340" w:hRule="auto"/>
          <w:jc w:val="left"/>
        </w:trPr>
        <w:tc>
          <w:tcPr>
            <w:tcW w:w="354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2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Odborným odhadom pod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ľa opodstatnen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ého predpokladu zní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ženia </w:t>
            </w:r>
          </w:p>
        </w:tc>
        <w:tc>
          <w:tcPr>
            <w:tcW w:w="3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354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Opravná polo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žka k 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ásobám</w:t>
            </w:r>
          </w:p>
        </w:tc>
        <w:tc>
          <w:tcPr>
            <w:tcW w:w="52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Odborným odhadom</w:t>
            </w:r>
          </w:p>
        </w:tc>
        <w:tc>
          <w:tcPr>
            <w:tcW w:w="3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354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2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354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Opravná polo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žka......................</w:t>
            </w:r>
          </w:p>
        </w:tc>
        <w:tc>
          <w:tcPr>
            <w:tcW w:w="52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354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2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9089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numPr>
                <w:ilvl w:val="0"/>
                <w:numId w:val="337"/>
              </w:numPr>
              <w:spacing w:before="0" w:after="0" w:line="240"/>
              <w:ind w:right="0" w:left="641" w:hanging="284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Ur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čenie ocenenia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áväzkov, stanovenie odhadu ocenenia rezerv</w:t>
            </w:r>
          </w:p>
        </w:tc>
      </w:tr>
      <w:tr>
        <w:trPr>
          <w:trHeight w:val="340" w:hRule="auto"/>
          <w:jc w:val="left"/>
        </w:trPr>
        <w:tc>
          <w:tcPr>
            <w:tcW w:w="878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641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Ocenenie záväzkov menovitou hodnotou</w:t>
            </w:r>
          </w:p>
        </w:tc>
        <w:tc>
          <w:tcPr>
            <w:tcW w:w="3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340" w:hRule="auto"/>
          <w:jc w:val="left"/>
        </w:trPr>
        <w:tc>
          <w:tcPr>
            <w:tcW w:w="354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Rezervy k nevyfakturovaným dodávkam</w:t>
            </w:r>
          </w:p>
        </w:tc>
        <w:tc>
          <w:tcPr>
            <w:tcW w:w="52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Odborným odhadom na splnenie existujúcej povinnosti</w:t>
            </w:r>
          </w:p>
        </w:tc>
        <w:tc>
          <w:tcPr>
            <w:tcW w:w="3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340" w:hRule="auto"/>
          <w:jc w:val="left"/>
        </w:trPr>
        <w:tc>
          <w:tcPr>
            <w:tcW w:w="354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2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354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Rezervy k nevy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čerpan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ým dovolenkám</w:t>
            </w:r>
          </w:p>
        </w:tc>
        <w:tc>
          <w:tcPr>
            <w:tcW w:w="52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Výpo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čtom podľa stavu nevyčerpan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ých dovoleniek</w:t>
            </w:r>
          </w:p>
        </w:tc>
        <w:tc>
          <w:tcPr>
            <w:tcW w:w="3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340" w:hRule="auto"/>
          <w:jc w:val="left"/>
        </w:trPr>
        <w:tc>
          <w:tcPr>
            <w:tcW w:w="354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2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354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Rezervy k nevy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čerpan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ým dovolenkám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–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 zdravotne a sociálne poistenie</w:t>
            </w:r>
          </w:p>
        </w:tc>
        <w:tc>
          <w:tcPr>
            <w:tcW w:w="52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35,2% z nevy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čerpan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ých dovoleniek</w:t>
            </w:r>
          </w:p>
        </w:tc>
        <w:tc>
          <w:tcPr>
            <w:tcW w:w="3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340" w:hRule="auto"/>
          <w:jc w:val="left"/>
        </w:trPr>
        <w:tc>
          <w:tcPr>
            <w:tcW w:w="354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2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365"/>
        </w:numPr>
        <w:spacing w:before="0" w:after="0" w:line="240"/>
        <w:ind w:right="0" w:left="641" w:hanging="284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u w:val="single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Ur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čenie ocenenia finančn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ých nástrojov alebo majetku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, ktorý nie je finan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ým nástrojom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pri oce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ňovan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í reálnou hodnotou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, a to: </w:t>
      </w:r>
    </w:p>
    <w:p>
      <w:pPr>
        <w:numPr>
          <w:ilvl w:val="0"/>
          <w:numId w:val="365"/>
        </w:numPr>
        <w:spacing w:before="0" w:after="0" w:line="240"/>
        <w:ind w:right="0" w:left="1066" w:hanging="357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ur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čenie  ocenenia re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álnou hodnotou, pri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čom sa uv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ádza aplikácia reálnej hodnoty pod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ľa z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ákona; pri kvalifikovanom odhade sa uvádza stanovenie významných predpokladov slú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žiacich ako z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áklad modelov a postupov ocenenia,</w:t>
      </w:r>
    </w:p>
    <w:p>
      <w:pPr>
        <w:numPr>
          <w:ilvl w:val="0"/>
          <w:numId w:val="365"/>
        </w:numPr>
        <w:spacing w:before="0" w:after="0" w:line="240"/>
        <w:ind w:right="0" w:left="1068" w:hanging="36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pre ka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žd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ú kategóriu finan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ých nástrojov alebo majetku, ktorý nie je finan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ých nástrojom sa uvádza reálna hodnota a údaj o tom, v akej sume sa zmeny reálnej hodnoty zahrnuli do výkazu ziskov a strát a v akej sume sa zahrnuli vo vlastnom imaní ako oce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ňovacie rozdiely,</w:t>
      </w:r>
    </w:p>
    <w:p>
      <w:pPr>
        <w:numPr>
          <w:ilvl w:val="0"/>
          <w:numId w:val="365"/>
        </w:numPr>
        <w:spacing w:before="0" w:after="0" w:line="240"/>
        <w:ind w:right="0" w:left="1068" w:hanging="36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pre ka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žd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ý druh derivátových finan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ých nástrojov informácie o rozsahu a podstate týchto nástrojov vrátane hlavných podmienok a okolností, ktoré mô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žu ovplyvniť sumu, časov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ý priebeh a mieru istoty budúcich pe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ňažn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ých tokov, </w:t>
      </w:r>
    </w:p>
    <w:p>
      <w:pPr>
        <w:spacing w:before="0" w:after="0" w:line="240"/>
        <w:ind w:right="0" w:left="1068" w:firstLine="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369"/>
        </w:numPr>
        <w:spacing w:before="0" w:after="0" w:line="240"/>
        <w:ind w:right="0" w:left="641" w:hanging="284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Ur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čenie ocenenia finančn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ých nástrojov alebo majetku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, ktorý nie je finan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ým nástrojom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pri oce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ňovan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í obstarávacou cenou alebo vlastnými nákladmi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, a to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: </w:t>
      </w:r>
    </w:p>
    <w:p>
      <w:pPr>
        <w:numPr>
          <w:ilvl w:val="0"/>
          <w:numId w:val="369"/>
        </w:numPr>
        <w:spacing w:before="0" w:after="0" w:line="240"/>
        <w:ind w:right="0" w:left="1066" w:hanging="357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pre ka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žd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ý druh derivátových finan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ých nástrojov sa uvádza reálna hodnota týchto finan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ých nástrojov, ak sa mô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že spoľahlivo určiť ako trhov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 cena a informácia o rozsahu a charaktere týchto nástrojov,</w:t>
      </w:r>
    </w:p>
    <w:p>
      <w:pPr>
        <w:numPr>
          <w:ilvl w:val="0"/>
          <w:numId w:val="369"/>
        </w:numPr>
        <w:spacing w:before="0" w:after="0" w:line="240"/>
        <w:ind w:right="0" w:left="1068" w:hanging="36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pri dlhodobom finan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čnom majetku, ktor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ý sa vykazuje vo vy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ššej hodnote ako je jeho re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álna hodnota, sa uvádza </w:t>
      </w:r>
    </w:p>
    <w:p>
      <w:pPr>
        <w:numPr>
          <w:ilvl w:val="0"/>
          <w:numId w:val="369"/>
        </w:numPr>
        <w:spacing w:before="0" w:after="0" w:line="240"/>
        <w:ind w:right="0" w:left="1418" w:hanging="284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 hodnota a reálna hodnota za jednotlivé polo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žky majetku alebo skupiny t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ýchto jednotlivých polo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žiek majetku,</w:t>
      </w:r>
    </w:p>
    <w:p>
      <w:pPr>
        <w:numPr>
          <w:ilvl w:val="0"/>
          <w:numId w:val="369"/>
        </w:numPr>
        <w:spacing w:before="0" w:after="0" w:line="240"/>
        <w:ind w:right="0" w:left="1418" w:hanging="284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dôvod pre nezní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ženie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čtovnej hodnoty vr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átane povahy dôkazov pre predpoklad,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že sa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 hodnota opätovne dosiahne,</w:t>
      </w:r>
    </w:p>
    <w:p>
      <w:pPr>
        <w:spacing w:before="0" w:after="0" w:line="240"/>
        <w:ind w:right="0" w:left="1418" w:firstLine="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374"/>
        </w:numPr>
        <w:spacing w:before="0" w:after="0" w:line="240"/>
        <w:ind w:right="0" w:left="641" w:hanging="284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u w:val="single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Stanovenie metódy vlastného imania </w:t>
      </w:r>
    </w:p>
    <w:p>
      <w:pPr>
        <w:spacing w:before="0" w:after="0" w:line="240"/>
        <w:ind w:right="0" w:left="72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72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72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72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72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72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72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72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72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641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u w:val="single"/>
          <w:shd w:fill="auto" w:val="clear"/>
        </w:rPr>
      </w:pPr>
    </w:p>
    <w:tbl>
      <w:tblPr/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>
        <w:trPr>
          <w:trHeight w:val="538" w:hRule="auto"/>
          <w:jc w:val="left"/>
        </w:trPr>
        <w:tc>
          <w:tcPr>
            <w:tcW w:w="9180" w:type="dxa"/>
            <w:gridSpan w:val="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numPr>
                <w:ilvl w:val="0"/>
                <w:numId w:val="378"/>
              </w:numPr>
              <w:spacing w:before="0" w:after="0" w:line="240"/>
              <w:ind w:right="0" w:left="641" w:hanging="284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Tvorba odpisového plánu pre dlhodobý majetok, doba odpisovania, sadzby odpisov a odpisové metódy pre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é odpisy</w:t>
            </w:r>
          </w:p>
        </w:tc>
      </w:tr>
      <w:tr>
        <w:trPr>
          <w:trHeight w:val="1" w:hRule="atLeast"/>
          <w:jc w:val="left"/>
        </w:trPr>
        <w:tc>
          <w:tcPr>
            <w:tcW w:w="8843" w:type="dxa"/>
            <w:gridSpan w:val="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Nehmotný majetok odpisuje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 jednotka po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čas predpokladanej doby použ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ívania zodpovedajúcej spotrebe budúcich ekonomických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žitkov z majetku. Nehmotn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ý majetok, ktorým sú náklady na vývoj sa odpisuje  najneskôr do piatich rokov od jeho obstarania. Nehmotný majetok vytvorený vlastnou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činnosťou sa neaktivuje okrem softv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éru a nákladov na vývoj, ktoré sa aktivujú v súlade s postupmi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čtovania. </w:t>
            </w:r>
          </w:p>
        </w:tc>
        <w:tc>
          <w:tcPr>
            <w:tcW w:w="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</w:p>
        </w:tc>
      </w:tr>
      <w:tr>
        <w:trPr>
          <w:trHeight w:val="963" w:hRule="auto"/>
          <w:jc w:val="left"/>
        </w:trPr>
        <w:tc>
          <w:tcPr>
            <w:tcW w:w="8843" w:type="dxa"/>
            <w:gridSpan w:val="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Dlhodobý hmotný majetok sa odpisuje s 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ľadom na opotrebovanie zodpovedaj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úce be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ým podmienkam jeho pou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ívania. Pri tvorbe odpisového plánu sa zoh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ľadňuje doba použiteľnosti, počet 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ýrobkov alebo podobných jednotiek, u ktorých sa predpokladá ich získanie prostredníctvom majetku .Ú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 a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 odpisy sa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rovnajú</w:t>
            </w:r>
          </w:p>
        </w:tc>
        <w:tc>
          <w:tcPr>
            <w:tcW w:w="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</w:p>
        </w:tc>
      </w:tr>
      <w:tr>
        <w:trPr>
          <w:trHeight w:val="1087" w:hRule="auto"/>
          <w:jc w:val="left"/>
        </w:trPr>
        <w:tc>
          <w:tcPr>
            <w:tcW w:w="8843" w:type="dxa"/>
            <w:gridSpan w:val="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Dlhodobý hmotný majetok sa odpisuje s 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ľadom na opotrebovanie zodpovedaj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úce be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ým podmienkam jeho pou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ívania. Pri tvorbe odpisového plánu sa zoh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ľadňuje doba použiteľnosti, počet 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ýrobkov alebo podobných jednotiek, u ktorých sa predpokladá ich získanie prostredníctvom majetku.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 a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 odpisy sa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nerovnajú</w:t>
            </w:r>
          </w:p>
        </w:tc>
        <w:tc>
          <w:tcPr>
            <w:tcW w:w="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340" w:hRule="auto"/>
          <w:jc w:val="left"/>
        </w:trPr>
        <w:tc>
          <w:tcPr>
            <w:tcW w:w="7196" w:type="dxa"/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Dlhodobý nehmotný majetok = doba pou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žiteľnosti viac ako rok a vstupn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 cena je  viac ako :</w:t>
            </w:r>
          </w:p>
        </w:tc>
        <w:tc>
          <w:tcPr>
            <w:tcW w:w="1647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2400,-eur</w:t>
            </w:r>
          </w:p>
        </w:tc>
        <w:tc>
          <w:tcPr>
            <w:tcW w:w="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340" w:hRule="auto"/>
          <w:jc w:val="left"/>
        </w:trPr>
        <w:tc>
          <w:tcPr>
            <w:tcW w:w="7196" w:type="dxa"/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Samostatné 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 veci sú dlhodobým hmotným majetkom ak doba pou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žiteľnosti je viac ako rok a vstupn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 cena viac ako:</w:t>
            </w:r>
          </w:p>
        </w:tc>
        <w:tc>
          <w:tcPr>
            <w:tcW w:w="1647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1700,-eur</w:t>
            </w:r>
          </w:p>
        </w:tc>
        <w:tc>
          <w:tcPr>
            <w:tcW w:w="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Majetok</w:t>
            </w:r>
          </w:p>
        </w:tc>
        <w:tc>
          <w:tcPr>
            <w:tcW w:w="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Odpisová skupina </w:t>
            </w:r>
          </w:p>
        </w:tc>
        <w:tc>
          <w:tcPr>
            <w:tcW w:w="11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Doba odpisovania</w:t>
            </w:r>
          </w:p>
        </w:tc>
        <w:tc>
          <w:tcPr>
            <w:tcW w:w="1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Lineárne odpisy</w:t>
            </w:r>
          </w:p>
        </w:tc>
        <w:tc>
          <w:tcPr>
            <w:tcW w:w="100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Zrýchlené odpisy</w:t>
            </w:r>
          </w:p>
        </w:tc>
        <w:tc>
          <w:tcPr>
            <w:tcW w:w="175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0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5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0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5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0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5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0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5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0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5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0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5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0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5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tbl>
      <w:tblPr/>
      <w:tblGrid>
        <w:gridCol w:w="5223"/>
        <w:gridCol w:w="1440"/>
        <w:gridCol w:w="1134"/>
        <w:gridCol w:w="1417"/>
      </w:tblGrid>
      <w:tr>
        <w:trPr>
          <w:trHeight w:val="340" w:hRule="auto"/>
          <w:jc w:val="left"/>
        </w:trPr>
        <w:tc>
          <w:tcPr>
            <w:tcW w:w="52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h)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Informácia o poskytnutých dotáciách  a ich ocenenie</w:t>
            </w:r>
          </w:p>
        </w:tc>
        <w:tc>
          <w:tcPr>
            <w:tcW w:w="14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BO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PO</w:t>
            </w:r>
          </w:p>
        </w:tc>
      </w:tr>
      <w:tr>
        <w:trPr>
          <w:trHeight w:val="340" w:hRule="auto"/>
          <w:jc w:val="left"/>
        </w:trPr>
        <w:tc>
          <w:tcPr>
            <w:tcW w:w="52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2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2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641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tbl>
      <w:tblPr/>
      <w:tblGrid>
        <w:gridCol w:w="568"/>
        <w:gridCol w:w="3118"/>
        <w:gridCol w:w="851"/>
        <w:gridCol w:w="2126"/>
        <w:gridCol w:w="2551"/>
      </w:tblGrid>
      <w:tr>
        <w:trPr>
          <w:trHeight w:val="632" w:hRule="auto"/>
          <w:jc w:val="left"/>
        </w:trPr>
        <w:tc>
          <w:tcPr>
            <w:tcW w:w="5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432"/>
              </w:numPr>
              <w:spacing w:before="0" w:after="0" w:line="240"/>
              <w:ind w:right="0" w:left="644" w:hanging="36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8646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4207" w:leader="none"/>
              </w:tabs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Informácia o oprave významných chýb minulých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ých období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ých v be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žnom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čtovnom </w:t>
            </w:r>
          </w:p>
          <w:p>
            <w:pPr>
              <w:tabs>
                <w:tab w:val="left" w:pos="4207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období s uvedením sumy vplyvu na nerozdelený zisk alebo na neuhradenú stratu minulých rokov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. </w:t>
            </w:r>
          </w:p>
        </w:tc>
      </w:tr>
      <w:tr>
        <w:trPr>
          <w:trHeight w:val="340" w:hRule="auto"/>
          <w:jc w:val="left"/>
        </w:trPr>
        <w:tc>
          <w:tcPr>
            <w:tcW w:w="368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468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Opis</w:t>
            </w:r>
          </w:p>
        </w:tc>
        <w:tc>
          <w:tcPr>
            <w:tcW w:w="8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čet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+/- HV Be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 obdobie</w:t>
            </w:r>
          </w:p>
        </w:tc>
        <w:tc>
          <w:tcPr>
            <w:tcW w:w="25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+/- Vplyv na vlastné imanie</w:t>
            </w:r>
          </w:p>
        </w:tc>
      </w:tr>
      <w:tr>
        <w:trPr>
          <w:trHeight w:val="340" w:hRule="auto"/>
          <w:jc w:val="left"/>
        </w:trPr>
        <w:tc>
          <w:tcPr>
            <w:tcW w:w="368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368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368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368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368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452"/>
        </w:numPr>
        <w:spacing w:before="0" w:after="0" w:line="240"/>
        <w:ind w:right="0" w:left="0" w:firstLine="2127"/>
        <w:jc w:val="left"/>
        <w:rPr>
          <w:rFonts w:ascii="Arial Narrow" w:hAnsi="Arial Narrow" w:cs="Arial Narrow" w:eastAsia="Arial Narrow"/>
          <w:i/>
          <w:color w:val="auto"/>
          <w:spacing w:val="0"/>
          <w:position w:val="0"/>
          <w:sz w:val="24"/>
          <w:shd w:fill="E6E6E6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4"/>
          <w:shd w:fill="E6E6E6" w:val="clear"/>
        </w:rPr>
        <w:t xml:space="preserve">Informácie, ktoré vysvet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4"/>
          <w:shd w:fill="E6E6E6" w:val="clear"/>
        </w:rPr>
        <w:t xml:space="preserve">ľuj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4"/>
          <w:shd w:fill="E6E6E6" w:val="clear"/>
        </w:rPr>
        <w:t xml:space="preserve">ú a dop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4"/>
          <w:shd w:fill="E6E6E6" w:val="clear"/>
        </w:rPr>
        <w:t xml:space="preserve">ĺňaj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4"/>
          <w:shd w:fill="E6E6E6" w:val="clear"/>
        </w:rPr>
        <w:t xml:space="preserve">ú súvahu a výkaz ziskov a strát </w:t>
      </w: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454"/>
        </w:numPr>
        <w:spacing w:before="0" w:after="0" w:line="240"/>
        <w:ind w:right="0" w:left="357" w:hanging="357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K dlhodobému nehmotnému majetku, ktorým je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goodwill alebo záporný goodwill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sa uvádza dôvod jeho vzniku, spôsob výpo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čtu a prehodnotenie opodstatnenosti jeho v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ý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šky a odpisu jeho hodnoty.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u w:val="single"/>
          <w:shd w:fill="auto" w:val="clear"/>
        </w:rPr>
        <w:t xml:space="preserve"> </w:t>
      </w:r>
    </w:p>
    <w:p>
      <w:pPr>
        <w:spacing w:before="0" w:after="0" w:line="240"/>
        <w:ind w:right="0" w:left="357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456"/>
        </w:numPr>
        <w:spacing w:before="0" w:after="0" w:line="240"/>
        <w:ind w:right="0" w:left="357" w:hanging="357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Informácie o významných polo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žk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ách derivátov, majetku a záväzkoch zabezpe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ých derivátmi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,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pri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čom sa uv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ádza forma zabezpe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čenia a zmena re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álnej hodnoty v priebehu 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ého obdobia. Pre ka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žd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ý druh derivátov sa uvádza informácia o rozsahu a povahe týchto derivátov vrátane významných podmienok, ktoré mô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žu ovplyvniť sumu, načasovanie a mieru istoty bud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úcich pe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ňažn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ých tokov a v tabu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ľkovej forme inform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ácia zobrazujúca pohyby v oce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ňovac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ích rozdieloch z ocenenia reálnou hodnotou po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čas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ého obdobia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u w:val="single"/>
          <w:shd w:fill="auto" w:val="clear"/>
        </w:rPr>
        <w:t xml:space="preserve"> .</w:t>
      </w:r>
    </w:p>
    <w:p>
      <w:pPr>
        <w:spacing w:before="0" w:after="0" w:line="240"/>
        <w:ind w:right="0" w:left="357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tbl>
      <w:tblPr/>
      <w:tblGrid>
        <w:gridCol w:w="476"/>
        <w:gridCol w:w="4027"/>
        <w:gridCol w:w="2409"/>
        <w:gridCol w:w="2268"/>
      </w:tblGrid>
      <w:tr>
        <w:trPr>
          <w:trHeight w:val="250" w:hRule="auto"/>
          <w:jc w:val="left"/>
        </w:trPr>
        <w:tc>
          <w:tcPr>
            <w:tcW w:w="4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numPr>
                <w:ilvl w:val="0"/>
                <w:numId w:val="459"/>
              </w:numPr>
              <w:spacing w:before="0" w:after="0" w:line="276"/>
              <w:ind w:right="0" w:left="465" w:hanging="357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04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Informácie o záväzkoch</w:t>
            </w:r>
          </w:p>
        </w:tc>
      </w:tr>
      <w:tr>
        <w:trPr>
          <w:trHeight w:val="340" w:hRule="auto"/>
          <w:jc w:val="left"/>
        </w:trPr>
        <w:tc>
          <w:tcPr>
            <w:tcW w:w="4503" w:type="dxa"/>
            <w:gridSpan w:val="2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463"/>
              </w:numPr>
              <w:tabs>
                <w:tab w:val="left" w:pos="16777006" w:leader="none"/>
              </w:tabs>
              <w:spacing w:before="0" w:after="0" w:line="276"/>
              <w:ind w:right="0" w:left="641" w:hanging="284"/>
              <w:jc w:val="left"/>
              <w:rPr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000000"/>
                <w:spacing w:val="0"/>
                <w:position w:val="0"/>
                <w:sz w:val="20"/>
                <w:shd w:fill="auto" w:val="clear"/>
              </w:rPr>
              <w:t xml:space="preserve">Celková sume záväzkov so zostatkovou dobou splatnosti dlh</w:t>
            </w:r>
            <w:r>
              <w:rPr>
                <w:rFonts w:ascii="Arial Narrow" w:hAnsi="Arial Narrow" w:cs="Arial Narrow" w:eastAsia="Arial Narrow"/>
                <w:color w:val="000000"/>
                <w:spacing w:val="0"/>
                <w:position w:val="0"/>
                <w:sz w:val="20"/>
                <w:shd w:fill="auto" w:val="clear"/>
              </w:rPr>
              <w:t xml:space="preserve">šou ako p</w:t>
            </w:r>
            <w:r>
              <w:rPr>
                <w:rFonts w:ascii="Arial Narrow" w:hAnsi="Arial Narrow" w:cs="Arial Narrow" w:eastAsia="Arial Narrow"/>
                <w:color w:val="000000"/>
                <w:spacing w:val="0"/>
                <w:position w:val="0"/>
                <w:sz w:val="20"/>
                <w:shd w:fill="auto" w:val="clear"/>
              </w:rPr>
              <w:t xml:space="preserve">ä</w:t>
            </w:r>
            <w:r>
              <w:rPr>
                <w:rFonts w:ascii="Arial Narrow" w:hAnsi="Arial Narrow" w:cs="Arial Narrow" w:eastAsia="Arial Narrow"/>
                <w:color w:val="000000"/>
                <w:spacing w:val="0"/>
                <w:position w:val="0"/>
                <w:sz w:val="20"/>
                <w:shd w:fill="auto" w:val="clear"/>
              </w:rPr>
              <w:t xml:space="preserve">ť rokov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BO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PO</w:t>
            </w:r>
          </w:p>
        </w:tc>
      </w:tr>
      <w:tr>
        <w:trPr>
          <w:trHeight w:val="340" w:hRule="auto"/>
          <w:jc w:val="left"/>
        </w:trPr>
        <w:tc>
          <w:tcPr>
            <w:tcW w:w="4503" w:type="dxa"/>
            <w:gridSpan w:val="2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50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471"/>
              </w:numPr>
              <w:tabs>
                <w:tab w:val="left" w:pos="16777006" w:leader="none"/>
              </w:tabs>
              <w:spacing w:before="0" w:after="0" w:line="240"/>
              <w:ind w:right="0" w:left="641" w:hanging="284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Celková suma zabezpe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ých záväzkov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357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50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Opis a spôsob zabezpe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čenia: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BO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PO</w:t>
            </w:r>
          </w:p>
        </w:tc>
      </w:tr>
      <w:tr>
        <w:trPr>
          <w:trHeight w:val="340" w:hRule="auto"/>
          <w:jc w:val="left"/>
        </w:trPr>
        <w:tc>
          <w:tcPr>
            <w:tcW w:w="450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Zálo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 právo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50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Inak zabezpe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é.........................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50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Inak zabezpe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é............................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50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Iné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72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491"/>
        </w:numPr>
        <w:spacing w:before="0" w:after="0" w:line="240"/>
        <w:ind w:right="0" w:left="357" w:hanging="357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Informácie o vlastných akciách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:</w:t>
      </w:r>
    </w:p>
    <w:p>
      <w:pPr>
        <w:numPr>
          <w:ilvl w:val="0"/>
          <w:numId w:val="491"/>
        </w:numPr>
        <w:spacing w:before="0" w:after="0" w:line="240"/>
        <w:ind w:right="0" w:left="641" w:hanging="284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dôvod nadobudnutia vlastných akcií po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čas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ého obdobia,</w:t>
      </w:r>
    </w:p>
    <w:p>
      <w:pPr>
        <w:numPr>
          <w:ilvl w:val="0"/>
          <w:numId w:val="491"/>
        </w:numPr>
        <w:spacing w:before="0" w:after="0" w:line="240"/>
        <w:ind w:right="0" w:left="641" w:hanging="284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informácie </w:t>
      </w:r>
    </w:p>
    <w:p>
      <w:pPr>
        <w:numPr>
          <w:ilvl w:val="0"/>
          <w:numId w:val="491"/>
        </w:numPr>
        <w:spacing w:before="0" w:after="0" w:line="240"/>
        <w:ind w:right="0" w:left="1077" w:hanging="357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po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čet a menovit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 hodnota nadobudnutých vlastných akcií po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čas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ého obdobia a po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čet a menovit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 hodnota prevedených vlastných akcií po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čas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ého obdobia, pri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čom sa uv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ádza percentuálna hodnota týchto vlastných akcií na upísanom základnom imaní,</w:t>
      </w:r>
    </w:p>
    <w:p>
      <w:pPr>
        <w:numPr>
          <w:ilvl w:val="0"/>
          <w:numId w:val="491"/>
        </w:numPr>
        <w:spacing w:before="0" w:after="0" w:line="240"/>
        <w:ind w:right="0" w:left="1077" w:hanging="357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po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čet a protihodnota, za ktor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ú sa vlastné akcie po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čas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ého obdobia nadobudli a po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čet a hodnota, za ktor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ú sa vlastné akcie po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čas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ého obdobia previedli na inú osobu,</w:t>
      </w:r>
    </w:p>
    <w:p>
      <w:pPr>
        <w:numPr>
          <w:ilvl w:val="0"/>
          <w:numId w:val="491"/>
        </w:numPr>
        <w:spacing w:before="0" w:after="0" w:line="240"/>
        <w:ind w:right="0" w:left="641" w:hanging="284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po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čet, menovit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 hodnote a protihodnota, za ktorú sa vlastné akcie nadobudli a ktoré 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 jednotka má v dr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žbe k posledn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ému d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ňu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ého obdobia; uvádza sa aj ich percentuálny podiel na upísanom základnom imaní.</w:t>
      </w:r>
    </w:p>
    <w:p>
      <w:pPr>
        <w:spacing w:before="0" w:after="0" w:line="240"/>
        <w:ind w:right="0" w:left="641" w:firstLine="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641" w:firstLine="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</w:p>
    <w:tbl>
      <w:tblPr>
        <w:tblInd w:w="108" w:type="dxa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>
        <w:trPr>
          <w:trHeight w:val="340" w:hRule="auto"/>
          <w:jc w:val="left"/>
        </w:trPr>
        <w:tc>
          <w:tcPr>
            <w:tcW w:w="426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497"/>
              </w:numPr>
              <w:spacing w:before="0" w:after="0" w:line="240"/>
              <w:ind w:right="0" w:left="357" w:hanging="357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223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Kapitálový fond z príspevkov pod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ľa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§ 123 ods. 2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a § 217a Obchodného zákonníka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á jednotka </w:t>
            </w:r>
          </w:p>
        </w:tc>
        <w:tc>
          <w:tcPr>
            <w:tcW w:w="5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BO</w:t>
            </w:r>
          </w:p>
        </w:tc>
        <w:tc>
          <w:tcPr>
            <w:tcW w:w="9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vytvorila</w:t>
            </w:r>
          </w:p>
        </w:tc>
        <w:tc>
          <w:tcPr>
            <w:tcW w:w="4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nevytvorila</w:t>
            </w:r>
          </w:p>
        </w:tc>
        <w:tc>
          <w:tcPr>
            <w:tcW w:w="4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  <w:tr>
        <w:trPr>
          <w:trHeight w:val="340" w:hRule="auto"/>
          <w:jc w:val="left"/>
        </w:trPr>
        <w:tc>
          <w:tcPr>
            <w:tcW w:w="4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223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PO</w:t>
            </w:r>
          </w:p>
        </w:tc>
        <w:tc>
          <w:tcPr>
            <w:tcW w:w="9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vytvorila</w:t>
            </w:r>
          </w:p>
        </w:tc>
        <w:tc>
          <w:tcPr>
            <w:tcW w:w="4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nevytvorila</w:t>
            </w:r>
          </w:p>
        </w:tc>
        <w:tc>
          <w:tcPr>
            <w:tcW w:w="4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X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</w:p>
    <w:tbl>
      <w:tblPr>
        <w:tblInd w:w="70" w:type="dxa"/>
      </w:tblPr>
      <w:tblGrid>
        <w:gridCol w:w="426"/>
        <w:gridCol w:w="3827"/>
        <w:gridCol w:w="2268"/>
        <w:gridCol w:w="1385"/>
        <w:gridCol w:w="1308"/>
      </w:tblGrid>
      <w:tr>
        <w:trPr>
          <w:trHeight w:val="751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numPr>
                <w:ilvl w:val="0"/>
                <w:numId w:val="512"/>
              </w:numPr>
              <w:spacing w:before="0" w:after="0" w:line="276"/>
              <w:ind w:right="0" w:left="357" w:hanging="357"/>
              <w:jc w:val="both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 </w:t>
            </w:r>
          </w:p>
          <w:p>
            <w:pPr>
              <w:spacing w:before="0" w:after="0" w:line="276"/>
              <w:ind w:right="0" w:left="1277" w:firstLine="0"/>
              <w:jc w:val="both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76"/>
              <w:ind w:right="0" w:left="1277" w:firstLine="0"/>
              <w:jc w:val="both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8788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Informácia o sume a dôvodoch vzniku jednotlivých 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žiek 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ákladov alebo výnosov, ktoré majú 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výnimo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ý rozsah </w:t>
            </w: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alebo výskyt, napríklad výnosy z predaja podniku alebo </w:t>
            </w: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časti podniku, n</w:t>
            </w: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áklady z dôvodu 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predaja podniku alebo </w:t>
            </w: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časti podniku, škody z d</w:t>
            </w: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ôvodu </w:t>
            </w: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živeln</w:t>
            </w: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ých pohrôm</w:t>
            </w:r>
          </w:p>
        </w:tc>
      </w:tr>
      <w:tr>
        <w:trPr>
          <w:trHeight w:val="340" w:hRule="auto"/>
          <w:jc w:val="left"/>
        </w:trPr>
        <w:tc>
          <w:tcPr>
            <w:tcW w:w="425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Popis nákladov ,výnosov výnimo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ého rozsahu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Dôvod vzniku</w:t>
            </w:r>
          </w:p>
        </w:tc>
        <w:tc>
          <w:tcPr>
            <w:tcW w:w="13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BO</w:t>
            </w:r>
          </w:p>
        </w:tc>
        <w:tc>
          <w:tcPr>
            <w:tcW w:w="13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PO</w:t>
            </w:r>
          </w:p>
        </w:tc>
      </w:tr>
      <w:tr>
        <w:trPr>
          <w:trHeight w:val="340" w:hRule="auto"/>
          <w:jc w:val="left"/>
        </w:trPr>
        <w:tc>
          <w:tcPr>
            <w:tcW w:w="425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25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525"/>
        </w:numPr>
        <w:spacing w:before="0" w:after="0" w:line="240"/>
        <w:ind w:right="0" w:left="0" w:firstLine="2127"/>
        <w:jc w:val="left"/>
        <w:rPr>
          <w:rFonts w:ascii="Arial Narrow" w:hAnsi="Arial Narrow" w:cs="Arial Narrow" w:eastAsia="Arial Narrow"/>
          <w:i/>
          <w:color w:val="auto"/>
          <w:spacing w:val="0"/>
          <w:position w:val="0"/>
          <w:sz w:val="24"/>
          <w:shd w:fill="E6E6E6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4"/>
          <w:shd w:fill="E6E6E6" w:val="clear"/>
        </w:rPr>
        <w:t xml:space="preserve">Informácie o iných aktívach a iných pasívach </w:t>
      </w: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tbl>
      <w:tblPr>
        <w:tblInd w:w="70" w:type="dxa"/>
      </w:tblPr>
      <w:tblGrid>
        <w:gridCol w:w="376"/>
        <w:gridCol w:w="5578"/>
        <w:gridCol w:w="283"/>
        <w:gridCol w:w="1560"/>
        <w:gridCol w:w="1417"/>
      </w:tblGrid>
      <w:tr>
        <w:trPr>
          <w:trHeight w:val="200" w:hRule="auto"/>
          <w:jc w:val="left"/>
        </w:trPr>
        <w:tc>
          <w:tcPr>
            <w:tcW w:w="3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numPr>
                <w:ilvl w:val="0"/>
                <w:numId w:val="528"/>
              </w:numPr>
              <w:spacing w:before="0" w:after="0" w:line="240"/>
              <w:ind w:right="0" w:left="357" w:hanging="357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38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Informácie k iným aktívam a iným pasívam</w:t>
            </w:r>
          </w:p>
        </w:tc>
      </w:tr>
      <w:tr>
        <w:trPr>
          <w:trHeight w:val="340" w:hRule="auto"/>
          <w:jc w:val="left"/>
        </w:trPr>
        <w:tc>
          <w:tcPr>
            <w:tcW w:w="595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532"/>
              </w:numPr>
              <w:spacing w:before="0" w:after="0" w:line="240"/>
              <w:ind w:right="0" w:left="641" w:hanging="284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opis a hodnota podmieneného majetku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BO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PO</w:t>
            </w:r>
          </w:p>
        </w:tc>
      </w:tr>
      <w:tr>
        <w:trPr>
          <w:trHeight w:val="340" w:hRule="auto"/>
          <w:jc w:val="left"/>
        </w:trPr>
        <w:tc>
          <w:tcPr>
            <w:tcW w:w="595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Práva zo servisných zmlúv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95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Práva z poistných zmlúv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95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Práva z licen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ých zmlúv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95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Iné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9214" w:type="dxa"/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552"/>
              </w:numPr>
              <w:spacing w:before="0" w:after="0" w:line="240"/>
              <w:ind w:right="0" w:left="641" w:hanging="284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opis a hodnota podmienených záväzkov</w:t>
            </w:r>
          </w:p>
        </w:tc>
      </w:tr>
      <w:tr>
        <w:trPr>
          <w:trHeight w:val="340" w:hRule="auto"/>
          <w:jc w:val="left"/>
        </w:trPr>
        <w:tc>
          <w:tcPr>
            <w:tcW w:w="595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Poskytnuté záruky za úver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95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Ru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čenie za ...............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95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Neobmedzené ru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čenie v inej spoločnosti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95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Žaloba zo strany...........(hrozba s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údneho procesu)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95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UJ predala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ávky a ru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í za ich vymo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žiteľnosť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95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Iné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72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tbl>
      <w:tblPr>
        <w:tblInd w:w="108" w:type="dxa"/>
      </w:tblPr>
      <w:tblGrid>
        <w:gridCol w:w="401"/>
        <w:gridCol w:w="5553"/>
        <w:gridCol w:w="283"/>
        <w:gridCol w:w="1418"/>
        <w:gridCol w:w="1559"/>
      </w:tblGrid>
      <w:tr>
        <w:trPr>
          <w:trHeight w:val="1" w:hRule="atLeast"/>
          <w:jc w:val="left"/>
        </w:trPr>
        <w:tc>
          <w:tcPr>
            <w:tcW w:w="4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581"/>
              </w:numPr>
              <w:spacing w:before="0" w:after="0" w:line="240"/>
              <w:ind w:right="0" w:left="357" w:hanging="357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13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Významné 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žky ostatn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ých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ých povinností, ktoré sa nevykazujú v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ých výkazoch</w:t>
            </w:r>
          </w:p>
        </w:tc>
      </w:tr>
      <w:tr>
        <w:trPr>
          <w:trHeight w:val="340" w:hRule="auto"/>
          <w:jc w:val="left"/>
        </w:trPr>
        <w:tc>
          <w:tcPr>
            <w:tcW w:w="595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Uzatvorená zmluva o úvere(peniaze 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šte neboli poskytnut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é)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95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Zmluvná povinnos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ť odobrať množstvo produktu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95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Pripravované generálne  opravy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95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Pripravované investície 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95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Uzatvorené zmluvy s dodávate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ľmi o dod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ávkach v budúcnosti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95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Iné</w:t>
            </w: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357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tbl>
      <w:tblPr>
        <w:tblInd w:w="108" w:type="dxa"/>
      </w:tblPr>
      <w:tblGrid>
        <w:gridCol w:w="401"/>
        <w:gridCol w:w="4419"/>
        <w:gridCol w:w="1417"/>
        <w:gridCol w:w="1560"/>
        <w:gridCol w:w="1417"/>
      </w:tblGrid>
      <w:tr>
        <w:trPr>
          <w:trHeight w:val="1" w:hRule="atLeast"/>
          <w:jc w:val="left"/>
        </w:trPr>
        <w:tc>
          <w:tcPr>
            <w:tcW w:w="4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611"/>
              </w:numPr>
              <w:spacing w:before="0" w:after="0" w:line="240"/>
              <w:ind w:right="0" w:left="357" w:hanging="357"/>
              <w:jc w:val="both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8813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Podsúvahové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čty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 - Inform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ácie o významných polo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žk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ách prenajatého majetku, majetku prijatého do 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úschovy, o 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ávkach a záväzkoch z opcií, odpísaných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ávkach a podobne</w:t>
            </w:r>
          </w:p>
        </w:tc>
      </w:tr>
      <w:tr>
        <w:trPr>
          <w:trHeight w:val="340" w:hRule="auto"/>
          <w:jc w:val="left"/>
        </w:trPr>
        <w:tc>
          <w:tcPr>
            <w:tcW w:w="4820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Druh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čet</w:t>
            </w: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BO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PO</w:t>
            </w:r>
          </w:p>
        </w:tc>
      </w:tr>
      <w:tr>
        <w:trPr>
          <w:trHeight w:val="340" w:hRule="auto"/>
          <w:jc w:val="left"/>
        </w:trPr>
        <w:tc>
          <w:tcPr>
            <w:tcW w:w="4820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Prenajatý majetok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820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Majetok v nájme (operatívny prenájom)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820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Majetok prijatý do úschovy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820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ávky z derivátov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820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Záväzky z opcií derivátov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820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Odpísané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ávky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820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ávky z leasingu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820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Záväzky z leasingu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820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Iné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648"/>
        </w:numPr>
        <w:spacing w:before="0" w:after="0" w:line="240"/>
        <w:ind w:right="0" w:left="0" w:firstLine="2127"/>
        <w:jc w:val="left"/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E6E6E6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E6E6E6" w:val="clear"/>
        </w:rPr>
        <w:t xml:space="preserve">Udalosti ,ktoré nastali po dni ,ku ktorému sa zostavuje 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E6E6E6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E6E6E6" w:val="clear"/>
        </w:rPr>
        <w:t xml:space="preserve">á závierka </w:t>
      </w:r>
    </w:p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tbl>
      <w:tblPr>
        <w:tblInd w:w="70" w:type="dxa"/>
      </w:tblPr>
      <w:tblGrid>
        <w:gridCol w:w="5529"/>
        <w:gridCol w:w="3402"/>
        <w:gridCol w:w="283"/>
      </w:tblGrid>
      <w:tr>
        <w:trPr>
          <w:trHeight w:val="538" w:hRule="auto"/>
          <w:jc w:val="left"/>
        </w:trPr>
        <w:tc>
          <w:tcPr>
            <w:tcW w:w="9214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Charakter a 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ý vplyv významných udalostí, ktoré nastali po dni, ku ktorému sa zostavuje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á závierka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 do 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ňa zostavenia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čtovnej 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ávierky a ktoré nie sú zoh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ľadnen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 v súvahe alebo vo výkaze ziskov a strát </w:t>
            </w:r>
          </w:p>
        </w:tc>
      </w:tr>
      <w:tr>
        <w:trPr>
          <w:trHeight w:val="340" w:hRule="auto"/>
          <w:jc w:val="left"/>
        </w:trPr>
        <w:tc>
          <w:tcPr>
            <w:tcW w:w="5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654"/>
              </w:numPr>
              <w:tabs>
                <w:tab w:val="left" w:pos="16776649" w:leader="none"/>
              </w:tabs>
              <w:spacing w:before="0" w:after="0" w:line="240"/>
              <w:ind w:right="0" w:left="641" w:hanging="284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pokles alebo zvý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šenie trhovej ceny finančn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ého majetku</w:t>
            </w: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658"/>
              </w:numPr>
              <w:tabs>
                <w:tab w:val="left" w:pos="16776649" w:leader="none"/>
              </w:tabs>
              <w:spacing w:before="0" w:after="0" w:line="240"/>
              <w:ind w:right="0" w:left="641" w:hanging="284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dôvody pre zmenu vý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šky rezerv </w:t>
            </w: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662"/>
              </w:numPr>
              <w:tabs>
                <w:tab w:val="left" w:pos="16776649" w:leader="none"/>
              </w:tabs>
              <w:spacing w:before="0" w:after="0" w:line="240"/>
              <w:ind w:right="0" w:left="641" w:hanging="284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dôvody pre zmenu vý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šky opravn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ých polo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žiek</w:t>
            </w: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666"/>
              </w:numPr>
              <w:tabs>
                <w:tab w:val="left" w:pos="16776649" w:leader="none"/>
              </w:tabs>
              <w:spacing w:before="0" w:after="0" w:line="240"/>
              <w:ind w:right="0" w:left="641" w:hanging="284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zmena spolo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íkov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čtovnej jednotky,</w:t>
            </w: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670"/>
              </w:numPr>
              <w:tabs>
                <w:tab w:val="left" w:pos="16776649" w:leader="none"/>
              </w:tabs>
              <w:spacing w:before="0" w:after="0" w:line="240"/>
              <w:ind w:right="0" w:left="641" w:hanging="284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prijatie rozhodnutia o predaji ÚJ alebo jej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časti,</w:t>
            </w: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674"/>
              </w:numPr>
              <w:tabs>
                <w:tab w:val="left" w:pos="16776649" w:leader="none"/>
              </w:tabs>
              <w:spacing w:before="0" w:after="0" w:line="240"/>
              <w:ind w:right="0" w:left="641" w:hanging="284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zmeny významných polo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žiek dlhodob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ého 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ého majetku,</w:t>
            </w: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678"/>
              </w:numPr>
              <w:tabs>
                <w:tab w:val="left" w:pos="16776649" w:leader="none"/>
              </w:tabs>
              <w:spacing w:before="0" w:after="0" w:line="240"/>
              <w:ind w:right="0" w:left="641" w:hanging="284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za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čatie alebo ukončen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í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činnosti časti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ÚJ </w:t>
            </w: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682"/>
              </w:numPr>
              <w:tabs>
                <w:tab w:val="left" w:pos="16776649" w:leader="none"/>
              </w:tabs>
              <w:spacing w:before="0" w:after="0" w:line="240"/>
              <w:ind w:right="0" w:left="641" w:hanging="284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vydanie dlhopisov a iných cenných papierov</w:t>
            </w: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686"/>
              </w:numPr>
              <w:tabs>
                <w:tab w:val="left" w:pos="16776649" w:leader="none"/>
              </w:tabs>
              <w:spacing w:before="0" w:after="0" w:line="240"/>
              <w:ind w:right="0" w:left="641" w:hanging="284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zlú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čenie, splynutie, rozdelenie a zmena pr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ávnej formy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čtovnej jednotky,</w:t>
            </w: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690"/>
              </w:numPr>
              <w:tabs>
                <w:tab w:val="left" w:pos="16776649" w:leader="none"/>
              </w:tabs>
              <w:spacing w:before="0" w:after="0" w:line="240"/>
              <w:ind w:right="0" w:left="641" w:hanging="284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mimoriadne udalosti -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živeln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á pohroma</w:t>
            </w: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5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694"/>
              </w:numPr>
              <w:tabs>
                <w:tab w:val="left" w:pos="16776649" w:leader="none"/>
              </w:tabs>
              <w:spacing w:before="0" w:after="0" w:line="240"/>
              <w:ind w:right="0" w:left="641" w:hanging="284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získanie alebo odobratie licencií , iných povolení.</w:t>
            </w: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641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700"/>
        </w:numPr>
        <w:spacing w:before="0" w:after="0" w:line="240"/>
        <w:ind w:right="0" w:left="0" w:firstLine="2127"/>
        <w:jc w:val="left"/>
        <w:rPr>
          <w:rFonts w:ascii="Arial Narrow" w:hAnsi="Arial Narrow" w:cs="Arial Narrow" w:eastAsia="Arial Narrow"/>
          <w:i/>
          <w:color w:val="auto"/>
          <w:spacing w:val="0"/>
          <w:position w:val="0"/>
          <w:sz w:val="24"/>
          <w:shd w:fill="E6E6E6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4"/>
          <w:shd w:fill="E6E6E6" w:val="clear"/>
        </w:rPr>
        <w:t xml:space="preserve">Ostatné informácie</w:t>
      </w: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702"/>
        </w:numPr>
        <w:spacing w:before="0" w:after="0" w:line="240"/>
        <w:ind w:right="0" w:left="357" w:hanging="357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Informácia o udelení výlu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ého práva alebo osobitného práva, ktorým sa udelilo právo poskytova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ť služby vo verejnom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áujme, pri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čom sa uv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ádza náhrada za túto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činnosť v akejkoľvek forme, a ak sa 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árove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ň vykon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ávajú aj iné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činnosti, uv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ádzajú sa aj informácie o</w:t>
      </w:r>
    </w:p>
    <w:p>
      <w:pPr>
        <w:numPr>
          <w:ilvl w:val="0"/>
          <w:numId w:val="702"/>
        </w:numPr>
        <w:spacing w:before="0" w:after="0" w:line="240"/>
        <w:ind w:right="0" w:left="641" w:hanging="284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šetk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ých formách prijatej náhrady,</w:t>
      </w:r>
    </w:p>
    <w:p>
      <w:pPr>
        <w:numPr>
          <w:ilvl w:val="0"/>
          <w:numId w:val="702"/>
        </w:numPr>
        <w:spacing w:before="0" w:after="0" w:line="240"/>
        <w:ind w:right="0" w:left="641" w:hanging="284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ých zásadách pou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žit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ých pri pride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ľovan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 nákladov a výnosov,</w:t>
      </w:r>
    </w:p>
    <w:p>
      <w:pPr>
        <w:numPr>
          <w:ilvl w:val="0"/>
          <w:numId w:val="702"/>
        </w:numPr>
        <w:spacing w:before="0" w:after="0" w:line="240"/>
        <w:ind w:right="0" w:left="641" w:hanging="284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šetk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ých druhoch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činnost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čtovnej jednotky.</w:t>
      </w:r>
    </w:p>
    <w:p>
      <w:pPr>
        <w:spacing w:before="0" w:after="0" w:line="240"/>
        <w:ind w:right="0" w:left="641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705"/>
        </w:numPr>
        <w:spacing w:before="0" w:after="0" w:line="240"/>
        <w:ind w:right="0" w:left="357" w:hanging="357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Informácie 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čtovnej jednotky, na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 sa vz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ťahuje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§ 23d ods. 6 zákona</w:t>
      </w:r>
    </w:p>
    <w:p>
      <w:pPr>
        <w:numPr>
          <w:ilvl w:val="0"/>
          <w:numId w:val="705"/>
        </w:numPr>
        <w:spacing w:before="0" w:after="0" w:line="240"/>
        <w:ind w:right="0" w:left="357" w:hanging="357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Informácie 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čtovnej jednotky, na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 sa vz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ťahuje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§ 23d ods. 6 zákona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Pou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žit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é  skratky: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ÚJ - 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 jednotka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BO - be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é 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é obdobie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PO - bezprostredne predchádzajúce 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é obdobie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ÚO - 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é obdobie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X - polo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žka sa vzťahuje na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ú jednotku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Uvádzané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íselné údaje sú v celých eurách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Poznámky sa zostavujú tak, aby informácie v nich uvedené boli u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žitočn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é, významné, zrozumite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ľn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é, porovnate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ľn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é a spo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ľahliv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é. Informácie v poznámkach sa uvádzajú z poh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ľadu v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ýznamnosti, pri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čom nie v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ýznamné informácie sa mô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žu zoskupovať. Inform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ácie v poznámkach sa uvádzajú tak, aby sa vyjadrila ekonomická realita a podstata príslu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šnej transakcie alebo dohody.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V poznámkach sa uvádzajú informácie, o ktorých sa 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 jednotka dozvedela do d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ňa zostavenia individu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álnej 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ávierky a má pre tieto informácie obsahovú nápl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ň ustanoven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ú týmto opatrením. Obsahová nápl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ň pozn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ámok pozostáva z popisných informácií a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íselných údajov pod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ľa obsahovej 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áplne .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0"/>
          <w:shd w:fill="auto" w:val="clear"/>
        </w:rPr>
        <w:t xml:space="preserve">Ak pre niektoré 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0"/>
          <w:shd w:fill="auto" w:val="clear"/>
        </w:rPr>
        <w:t xml:space="preserve">časti pozn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0"/>
          <w:shd w:fill="auto" w:val="clear"/>
        </w:rPr>
        <w:t xml:space="preserve">ámok ú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0"/>
          <w:shd w:fill="auto" w:val="clear"/>
        </w:rPr>
        <w:t xml:space="preserve">á jednotka nemá obsahovú nápl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0"/>
          <w:shd w:fill="auto" w:val="clear"/>
        </w:rPr>
        <w:t xml:space="preserve">ň, pr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0"/>
          <w:shd w:fill="auto" w:val="clear"/>
        </w:rPr>
        <w:t xml:space="preserve">íslu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0"/>
          <w:shd w:fill="auto" w:val="clear"/>
        </w:rPr>
        <w:t xml:space="preserve">šn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0"/>
          <w:shd w:fill="auto" w:val="clear"/>
        </w:rPr>
        <w:t xml:space="preserve">é informácie sa neuvádzajú.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 V poznámkach sa mô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žu uv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ádza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ť inform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ácie, ktoré sa 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 jednotka rozhodla poskytnú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ť nad r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ámec ustanovenej obsahovej náplne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Informácie, ak je to 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0"/>
          <w:shd w:fill="auto" w:val="clear"/>
        </w:rPr>
        <w:t xml:space="preserve">mo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0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0"/>
          <w:shd w:fill="auto" w:val="clear"/>
        </w:rPr>
        <w:t xml:space="preserve">é sa uvádzajú v tabu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0"/>
          <w:shd w:fill="auto" w:val="clear"/>
        </w:rPr>
        <w:t xml:space="preserve">ľkovej forme, pričom sa uv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0"/>
          <w:shd w:fill="auto" w:val="clear"/>
        </w:rPr>
        <w:t xml:space="preserve">ádzajú údaje za be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0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0"/>
          <w:shd w:fill="auto" w:val="clear"/>
        </w:rPr>
        <w:t xml:space="preserve">é ú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0"/>
          <w:shd w:fill="auto" w:val="clear"/>
        </w:rPr>
        <w:t xml:space="preserve">é obdobie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. 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0"/>
          <w:shd w:fill="auto" w:val="clear"/>
        </w:rPr>
        <w:t xml:space="preserve">Ak existuje údaj na porovnanie uvádzajú sa údaje aj z predchádzajúceho ú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0"/>
          <w:shd w:fill="auto" w:val="clear"/>
        </w:rPr>
        <w:t xml:space="preserve">ého obdobia.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abstractNum w:abstractNumId="96">
    <w:lvl w:ilvl="0">
      <w:start w:val="1"/>
      <w:numFmt w:val="bullet"/>
      <w:lvlText w:val="•"/>
    </w:lvl>
  </w:abstractNum>
  <w:abstractNum w:abstractNumId="102">
    <w:lvl w:ilvl="0">
      <w:start w:val="1"/>
      <w:numFmt w:val="bullet"/>
      <w:lvlText w:val="•"/>
    </w:lvl>
  </w:abstractNum>
  <w:abstractNum w:abstractNumId="108">
    <w:lvl w:ilvl="0">
      <w:start w:val="1"/>
      <w:numFmt w:val="bullet"/>
      <w:lvlText w:val="•"/>
    </w:lvl>
  </w:abstractNum>
  <w:abstractNum w:abstractNumId="114">
    <w:lvl w:ilvl="0">
      <w:start w:val="1"/>
      <w:numFmt w:val="bullet"/>
      <w:lvlText w:val="•"/>
    </w:lvl>
  </w:abstractNum>
  <w:abstractNum w:abstractNumId="120">
    <w:lvl w:ilvl="0">
      <w:start w:val="1"/>
      <w:numFmt w:val="bullet"/>
      <w:lvlText w:val="•"/>
    </w:lvl>
  </w:abstractNum>
  <w:abstractNum w:abstractNumId="126">
    <w:lvl w:ilvl="0">
      <w:start w:val="1"/>
      <w:numFmt w:val="bullet"/>
      <w:lvlText w:val="•"/>
    </w:lvl>
  </w:abstractNum>
  <w:abstractNum w:abstractNumId="132">
    <w:lvl w:ilvl="0">
      <w:start w:val="1"/>
      <w:numFmt w:val="bullet"/>
      <w:lvlText w:val="•"/>
    </w:lvl>
  </w:abstractNum>
  <w:abstractNum w:abstractNumId="138">
    <w:lvl w:ilvl="0">
      <w:start w:val="1"/>
      <w:numFmt w:val="bullet"/>
      <w:lvlText w:val="•"/>
    </w:lvl>
  </w:abstractNum>
  <w:abstractNum w:abstractNumId="144">
    <w:lvl w:ilvl="0">
      <w:start w:val="1"/>
      <w:numFmt w:val="bullet"/>
      <w:lvlText w:val="•"/>
    </w:lvl>
  </w:abstractNum>
  <w:abstractNum w:abstractNumId="150">
    <w:lvl w:ilvl="0">
      <w:start w:val="1"/>
      <w:numFmt w:val="bullet"/>
      <w:lvlText w:val="•"/>
    </w:lvl>
  </w:abstractNum>
  <w:abstractNum w:abstractNumId="156">
    <w:lvl w:ilvl="0">
      <w:start w:val="1"/>
      <w:numFmt w:val="bullet"/>
      <w:lvlText w:val="•"/>
    </w:lvl>
  </w:abstractNum>
  <w:abstractNum w:abstractNumId="162">
    <w:lvl w:ilvl="0">
      <w:start w:val="1"/>
      <w:numFmt w:val="bullet"/>
      <w:lvlText w:val="•"/>
    </w:lvl>
  </w:abstractNum>
  <w:abstractNum w:abstractNumId="168">
    <w:lvl w:ilvl="0">
      <w:start w:val="1"/>
      <w:numFmt w:val="bullet"/>
      <w:lvlText w:val="•"/>
    </w:lvl>
  </w:abstractNum>
  <w:abstractNum w:abstractNumId="174">
    <w:lvl w:ilvl="0">
      <w:start w:val="1"/>
      <w:numFmt w:val="bullet"/>
      <w:lvlText w:val="•"/>
    </w:lvl>
  </w:abstractNum>
  <w:abstractNum w:abstractNumId="180">
    <w:lvl w:ilvl="0">
      <w:start w:val="1"/>
      <w:numFmt w:val="bullet"/>
      <w:lvlText w:val="•"/>
    </w:lvl>
  </w:abstractNum>
  <w:abstractNum w:abstractNumId="186">
    <w:lvl w:ilvl="0">
      <w:start w:val="1"/>
      <w:numFmt w:val="bullet"/>
      <w:lvlText w:val="•"/>
    </w:lvl>
  </w:abstractNum>
  <w:abstractNum w:abstractNumId="192">
    <w:lvl w:ilvl="0">
      <w:start w:val="1"/>
      <w:numFmt w:val="bullet"/>
      <w:lvlText w:val="•"/>
    </w:lvl>
  </w:abstractNum>
  <w:abstractNum w:abstractNumId="198">
    <w:lvl w:ilvl="0">
      <w:start w:val="1"/>
      <w:numFmt w:val="bullet"/>
      <w:lvlText w:val="•"/>
    </w:lvl>
  </w:abstractNum>
  <w:abstractNum w:abstractNumId="204">
    <w:lvl w:ilvl="0">
      <w:start w:val="1"/>
      <w:numFmt w:val="bullet"/>
      <w:lvlText w:val="•"/>
    </w:lvl>
  </w:abstractNum>
  <w:abstractNum w:abstractNumId="210">
    <w:lvl w:ilvl="0">
      <w:start w:val="1"/>
      <w:numFmt w:val="bullet"/>
      <w:lvlText w:val="•"/>
    </w:lvl>
  </w:abstractNum>
  <w:abstractNum w:abstractNumId="216">
    <w:lvl w:ilvl="0">
      <w:start w:val="1"/>
      <w:numFmt w:val="bullet"/>
      <w:lvlText w:val="•"/>
    </w:lvl>
  </w:abstractNum>
  <w:abstractNum w:abstractNumId="222">
    <w:lvl w:ilvl="0">
      <w:start w:val="1"/>
      <w:numFmt w:val="bullet"/>
      <w:lvlText w:val="•"/>
    </w:lvl>
  </w:abstractNum>
  <w:abstractNum w:abstractNumId="228">
    <w:lvl w:ilvl="0">
      <w:start w:val="1"/>
      <w:numFmt w:val="bullet"/>
      <w:lvlText w:val="•"/>
    </w:lvl>
  </w:abstractNum>
  <w:abstractNum w:abstractNumId="234">
    <w:lvl w:ilvl="0">
      <w:start w:val="1"/>
      <w:numFmt w:val="bullet"/>
      <w:lvlText w:val="•"/>
    </w:lvl>
  </w:abstractNum>
  <w:abstractNum w:abstractNumId="240">
    <w:lvl w:ilvl="0">
      <w:start w:val="1"/>
      <w:numFmt w:val="bullet"/>
      <w:lvlText w:val="•"/>
    </w:lvl>
  </w:abstractNum>
  <w:abstractNum w:abstractNumId="246">
    <w:lvl w:ilvl="0">
      <w:start w:val="1"/>
      <w:numFmt w:val="bullet"/>
      <w:lvlText w:val="•"/>
    </w:lvl>
  </w:abstractNum>
  <w:abstractNum w:abstractNumId="252">
    <w:lvl w:ilvl="0">
      <w:start w:val="1"/>
      <w:numFmt w:val="bullet"/>
      <w:lvlText w:val="•"/>
    </w:lvl>
  </w:abstractNum>
  <w:abstractNum w:abstractNumId="258">
    <w:lvl w:ilvl="0">
      <w:start w:val="1"/>
      <w:numFmt w:val="bullet"/>
      <w:lvlText w:val="•"/>
    </w:lvl>
  </w:abstractNum>
  <w:abstractNum w:abstractNumId="264">
    <w:lvl w:ilvl="0">
      <w:start w:val="1"/>
      <w:numFmt w:val="bullet"/>
      <w:lvlText w:val="•"/>
    </w:lvl>
  </w:abstractNum>
  <w:abstractNum w:abstractNumId="270">
    <w:lvl w:ilvl="0">
      <w:start w:val="1"/>
      <w:numFmt w:val="bullet"/>
      <w:lvlText w:val="•"/>
    </w:lvl>
  </w:abstractNum>
  <w:abstractNum w:abstractNumId="276">
    <w:lvl w:ilvl="0">
      <w:start w:val="1"/>
      <w:numFmt w:val="bullet"/>
      <w:lvlText w:val="•"/>
    </w:lvl>
  </w:abstractNum>
  <w:abstractNum w:abstractNumId="282">
    <w:lvl w:ilvl="0">
      <w:start w:val="1"/>
      <w:numFmt w:val="bullet"/>
      <w:lvlText w:val="•"/>
    </w:lvl>
  </w:abstractNum>
  <w:abstractNum w:abstractNumId="288">
    <w:lvl w:ilvl="0">
      <w:start w:val="1"/>
      <w:numFmt w:val="bullet"/>
      <w:lvlText w:val="•"/>
    </w:lvl>
  </w:abstractNum>
  <w:abstractNum w:abstractNumId="294">
    <w:lvl w:ilvl="0">
      <w:start w:val="1"/>
      <w:numFmt w:val="bullet"/>
      <w:lvlText w:val="•"/>
    </w:lvl>
  </w:abstractNum>
  <w:abstractNum w:abstractNumId="300">
    <w:lvl w:ilvl="0">
      <w:start w:val="1"/>
      <w:numFmt w:val="bullet"/>
      <w:lvlText w:val="•"/>
    </w:lvl>
  </w:abstractNum>
  <w:num w:numId="1">
    <w:abstractNumId w:val="300"/>
  </w:num>
  <w:num w:numId="4">
    <w:abstractNumId w:val="294"/>
  </w:num>
  <w:num w:numId="12">
    <w:abstractNumId w:val="288"/>
  </w:num>
  <w:num w:numId="18">
    <w:abstractNumId w:val="282"/>
  </w:num>
  <w:num w:numId="33">
    <w:abstractNumId w:val="276"/>
  </w:num>
  <w:num w:numId="40">
    <w:abstractNumId w:val="270"/>
  </w:num>
  <w:num w:numId="88">
    <w:abstractNumId w:val="264"/>
  </w:num>
  <w:num w:numId="99">
    <w:abstractNumId w:val="258"/>
  </w:num>
  <w:num w:numId="164">
    <w:abstractNumId w:val="252"/>
  </w:num>
  <w:num w:numId="167">
    <w:abstractNumId w:val="246"/>
  </w:num>
  <w:num w:numId="173">
    <w:abstractNumId w:val="240"/>
  </w:num>
  <w:num w:numId="192">
    <w:abstractNumId w:val="234"/>
  </w:num>
  <w:num w:numId="195">
    <w:abstractNumId w:val="228"/>
  </w:num>
  <w:num w:numId="198">
    <w:abstractNumId w:val="222"/>
  </w:num>
  <w:num w:numId="305">
    <w:abstractNumId w:val="216"/>
  </w:num>
  <w:num w:numId="337">
    <w:abstractNumId w:val="210"/>
  </w:num>
  <w:num w:numId="365">
    <w:abstractNumId w:val="204"/>
  </w:num>
  <w:num w:numId="369">
    <w:abstractNumId w:val="198"/>
  </w:num>
  <w:num w:numId="374">
    <w:abstractNumId w:val="192"/>
  </w:num>
  <w:num w:numId="378">
    <w:abstractNumId w:val="186"/>
  </w:num>
  <w:num w:numId="432">
    <w:abstractNumId w:val="180"/>
  </w:num>
  <w:num w:numId="452">
    <w:abstractNumId w:val="174"/>
  </w:num>
  <w:num w:numId="454">
    <w:abstractNumId w:val="168"/>
  </w:num>
  <w:num w:numId="456">
    <w:abstractNumId w:val="162"/>
  </w:num>
  <w:num w:numId="459">
    <w:abstractNumId w:val="156"/>
  </w:num>
  <w:num w:numId="463">
    <w:abstractNumId w:val="150"/>
  </w:num>
  <w:num w:numId="471">
    <w:abstractNumId w:val="144"/>
  </w:num>
  <w:num w:numId="491">
    <w:abstractNumId w:val="138"/>
  </w:num>
  <w:num w:numId="497">
    <w:abstractNumId w:val="132"/>
  </w:num>
  <w:num w:numId="512">
    <w:abstractNumId w:val="126"/>
  </w:num>
  <w:num w:numId="525">
    <w:abstractNumId w:val="120"/>
  </w:num>
  <w:num w:numId="528">
    <w:abstractNumId w:val="114"/>
  </w:num>
  <w:num w:numId="532">
    <w:abstractNumId w:val="108"/>
  </w:num>
  <w:num w:numId="552">
    <w:abstractNumId w:val="102"/>
  </w:num>
  <w:num w:numId="581">
    <w:abstractNumId w:val="96"/>
  </w:num>
  <w:num w:numId="611">
    <w:abstractNumId w:val="90"/>
  </w:num>
  <w:num w:numId="648">
    <w:abstractNumId w:val="84"/>
  </w:num>
  <w:num w:numId="654">
    <w:abstractNumId w:val="78"/>
  </w:num>
  <w:num w:numId="658">
    <w:abstractNumId w:val="72"/>
  </w:num>
  <w:num w:numId="662">
    <w:abstractNumId w:val="66"/>
  </w:num>
  <w:num w:numId="666">
    <w:abstractNumId w:val="60"/>
  </w:num>
  <w:num w:numId="670">
    <w:abstractNumId w:val="54"/>
  </w:num>
  <w:num w:numId="674">
    <w:abstractNumId w:val="48"/>
  </w:num>
  <w:num w:numId="678">
    <w:abstractNumId w:val="42"/>
  </w:num>
  <w:num w:numId="682">
    <w:abstractNumId w:val="36"/>
  </w:num>
  <w:num w:numId="686">
    <w:abstractNumId w:val="30"/>
  </w:num>
  <w:num w:numId="690">
    <w:abstractNumId w:val="24"/>
  </w:num>
  <w:num w:numId="694">
    <w:abstractNumId w:val="18"/>
  </w:num>
  <w:num w:numId="700">
    <w:abstractNumId w:val="12"/>
  </w:num>
  <w:num w:numId="702">
    <w:abstractNumId w:val="6"/>
  </w:num>
  <w:num w:numId="70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