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imes New Roman" w:eastAsiaTheme="majorEastAsia" w:hAnsi="Times New Roman" w:cs="Times New Roman"/>
          <w:color w:val="FF0000"/>
          <w:sz w:val="24"/>
          <w:szCs w:val="24"/>
          <w:lang w:eastAsia="sk-SK"/>
        </w:rPr>
        <w:id w:val="9049750"/>
        <w:docPartObj>
          <w:docPartGallery w:val="Cover Pages"/>
          <w:docPartUnique/>
        </w:docPartObj>
      </w:sdtPr>
      <w:sdtEndPr>
        <w:rPr>
          <w:color w:val="auto"/>
        </w:rPr>
      </w:sdtEndPr>
      <w:sdtContent>
        <w:p w:rsidR="002F712F" w:rsidRPr="008D0EF6" w:rsidRDefault="002F712F" w:rsidP="008D0EF6">
          <w:pPr>
            <w:pStyle w:val="Bezriadkovania"/>
            <w:spacing w:line="276" w:lineRule="auto"/>
            <w:rPr>
              <w:rFonts w:ascii="Times New Roman" w:eastAsiaTheme="majorEastAsia" w:hAnsi="Times New Roman" w:cs="Times New Roman"/>
              <w:sz w:val="24"/>
              <w:szCs w:val="24"/>
            </w:rPr>
          </w:pPr>
        </w:p>
        <w:p w:rsidR="00C93E60" w:rsidRPr="008D0EF6" w:rsidRDefault="00C93E60" w:rsidP="008D0EF6">
          <w:pPr>
            <w:pStyle w:val="Bezriadkovania"/>
            <w:spacing w:line="276" w:lineRule="auto"/>
            <w:rPr>
              <w:rFonts w:ascii="Times New Roman" w:eastAsiaTheme="majorEastAsia" w:hAnsi="Times New Roman" w:cs="Times New Roman"/>
              <w:sz w:val="24"/>
              <w:szCs w:val="24"/>
            </w:rPr>
          </w:pPr>
        </w:p>
        <w:p w:rsidR="00667A19" w:rsidRPr="008D0EF6" w:rsidRDefault="00667A19" w:rsidP="008D0EF6">
          <w:pPr>
            <w:pStyle w:val="Bezriadkovania"/>
            <w:spacing w:line="276" w:lineRule="auto"/>
            <w:rPr>
              <w:rFonts w:ascii="Times New Roman" w:eastAsiaTheme="majorEastAsia" w:hAnsi="Times New Roman" w:cs="Times New Roman"/>
              <w:sz w:val="24"/>
              <w:szCs w:val="24"/>
            </w:rPr>
          </w:pPr>
        </w:p>
        <w:p w:rsidR="008D0EF6" w:rsidRDefault="008D0EF6" w:rsidP="008D0EF6">
          <w:pPr>
            <w:pStyle w:val="Bezriadkovania"/>
            <w:spacing w:line="276" w:lineRule="auto"/>
            <w:rPr>
              <w:rFonts w:ascii="Times New Roman" w:eastAsiaTheme="majorEastAsia" w:hAnsi="Times New Roman" w:cs="Times New Roman"/>
              <w:sz w:val="56"/>
              <w:szCs w:val="56"/>
            </w:rPr>
          </w:pPr>
        </w:p>
        <w:p w:rsidR="008D0EF6" w:rsidRDefault="008D0EF6" w:rsidP="008D0EF6">
          <w:pPr>
            <w:pStyle w:val="Bezriadkovania"/>
            <w:spacing w:line="276" w:lineRule="auto"/>
            <w:rPr>
              <w:rFonts w:ascii="Times New Roman" w:eastAsiaTheme="majorEastAsia" w:hAnsi="Times New Roman" w:cs="Times New Roman"/>
              <w:sz w:val="56"/>
              <w:szCs w:val="56"/>
            </w:rPr>
          </w:pPr>
        </w:p>
        <w:p w:rsidR="002F712F" w:rsidRPr="008D0EF6" w:rsidRDefault="00E75A05" w:rsidP="008D0EF6">
          <w:pPr>
            <w:pStyle w:val="Bezriadkovania"/>
            <w:spacing w:line="276" w:lineRule="auto"/>
            <w:rPr>
              <w:rFonts w:ascii="Times New Roman" w:eastAsiaTheme="majorEastAsia" w:hAnsi="Times New Roman" w:cs="Times New Roman"/>
              <w:sz w:val="56"/>
              <w:szCs w:val="56"/>
            </w:rPr>
          </w:pPr>
          <w:r w:rsidRPr="00E75A05">
            <w:rPr>
              <w:rFonts w:ascii="Times New Roman" w:eastAsiaTheme="majorEastAsia" w:hAnsi="Times New Roman" w:cs="Times New Roman"/>
              <w:noProof/>
              <w:sz w:val="24"/>
              <w:szCs w:val="24"/>
            </w:rPr>
            <w:pict>
              <v:rect id="_x0000_s1031" style="position:absolute;margin-left:0;margin-top:0;width:624.25pt;height:63pt;z-index:251660288;mso-width-percent:1050;mso-height-percent:900;mso-position-horizontal:center;mso-position-horizontal-relative:page;mso-position-vertical:bottom;mso-position-vertical-relative:page;mso-width-percent:1050;mso-height-percent:900;mso-height-relative:top-margin-area" o:allowincell="f" fillcolor="#c3c0c0 [3208]" strokecolor="#938e8e [2408]">
                <w10:wrap anchorx="page" anchory="page"/>
              </v:rect>
            </w:pict>
          </w:r>
          <w:r w:rsidRPr="00E75A05">
            <w:rPr>
              <w:rFonts w:ascii="Times New Roman" w:eastAsiaTheme="majorEastAsia" w:hAnsi="Times New Roman" w:cs="Times New Roman"/>
              <w:noProof/>
              <w:sz w:val="24"/>
              <w:szCs w:val="24"/>
            </w:rPr>
            <w:pict>
              <v:rect id="_x0000_s1034" style="position:absolute;margin-left:0;margin-top:0;width:7.15pt;height:883.2pt;z-index:251663360;mso-height-percent:1050;mso-position-horizontal:center;mso-position-horizontal-relative:left-margin-area;mso-position-vertical:center;mso-position-vertical-relative:page;mso-height-percent:1050" o:allowincell="f" fillcolor="white [3212]" strokecolor="#938e8e [2408]">
                <w10:wrap anchorx="margin" anchory="page"/>
              </v:rect>
            </w:pict>
          </w:r>
          <w:r w:rsidRPr="00E75A05">
            <w:rPr>
              <w:rFonts w:ascii="Times New Roman" w:eastAsiaTheme="majorEastAsia" w:hAnsi="Times New Roman" w:cs="Times New Roman"/>
              <w:noProof/>
              <w:sz w:val="24"/>
              <w:szCs w:val="24"/>
            </w:rPr>
            <w:pict>
              <v:rect id="_x0000_s1033" style="position:absolute;margin-left:0;margin-top:0;width:7.15pt;height:883.2pt;z-index:251662336;mso-height-percent:1050;mso-position-horizontal:center;mso-position-horizontal-relative:right-margin-area;mso-position-vertical:center;mso-position-vertical-relative:page;mso-height-percent:1050" o:allowincell="f" fillcolor="white [3212]" strokecolor="#938e8e [2408]">
                <w10:wrap anchorx="page" anchory="page"/>
              </v:rect>
            </w:pict>
          </w:r>
          <w:r w:rsidRPr="00E75A05">
            <w:rPr>
              <w:rFonts w:ascii="Times New Roman" w:eastAsiaTheme="majorEastAsia" w:hAnsi="Times New Roman" w:cs="Times New Roman"/>
              <w:noProof/>
              <w:sz w:val="24"/>
              <w:szCs w:val="24"/>
            </w:rPr>
            <w:pict>
              <v:rect id="_x0000_s1032" style="position:absolute;margin-left:0;margin-top:0;width:624.25pt;height:63pt;z-index:251661312;mso-width-percent:1050;mso-height-percent:900;mso-position-horizontal:center;mso-position-horizontal-relative:page;mso-position-vertical:top;mso-position-vertical-relative:top-margin-area;mso-width-percent:1050;mso-height-percent:900;mso-height-relative:top-margin-area" o:allowincell="f" fillcolor="#c3c0c0 [3208]" strokecolor="#938e8e [2408]">
                <w10:wrap anchorx="page" anchory="margin"/>
              </v:rect>
            </w:pict>
          </w:r>
        </w:p>
        <w:sdt>
          <w:sdtPr>
            <w:rPr>
              <w:rFonts w:ascii="Times New Roman" w:eastAsiaTheme="majorEastAsia" w:hAnsi="Times New Roman" w:cs="Times New Roman"/>
              <w:b/>
              <w:sz w:val="56"/>
              <w:szCs w:val="56"/>
            </w:rPr>
            <w:alias w:val="Nadpis"/>
            <w:id w:val="14700071"/>
            <w:dataBinding w:prefixMappings="xmlns:ns0='http://schemas.openxmlformats.org/package/2006/metadata/core-properties' xmlns:ns1='http://purl.org/dc/elements/1.1/'" w:xpath="/ns0:coreProperties[1]/ns1:title[1]" w:storeItemID="{6C3C8BC8-F283-45AE-878A-BAB7291924A1}"/>
            <w:text/>
          </w:sdtPr>
          <w:sdtContent>
            <w:p w:rsidR="002F712F" w:rsidRPr="008D0EF6" w:rsidRDefault="00C93E60" w:rsidP="008D0EF6">
              <w:pPr>
                <w:pStyle w:val="Bezriadkovania"/>
                <w:spacing w:line="276" w:lineRule="auto"/>
                <w:jc w:val="center"/>
                <w:rPr>
                  <w:rFonts w:ascii="Times New Roman" w:eastAsiaTheme="majorEastAsia" w:hAnsi="Times New Roman" w:cs="Times New Roman"/>
                  <w:b/>
                  <w:sz w:val="56"/>
                  <w:szCs w:val="56"/>
                </w:rPr>
              </w:pPr>
              <w:r w:rsidRPr="008D0EF6">
                <w:rPr>
                  <w:rFonts w:ascii="Times New Roman" w:eastAsiaTheme="majorEastAsia" w:hAnsi="Times New Roman" w:cs="Times New Roman"/>
                  <w:b/>
                  <w:sz w:val="56"/>
                  <w:szCs w:val="56"/>
                </w:rPr>
                <w:t>Mesto Vráble</w:t>
              </w:r>
            </w:p>
          </w:sdtContent>
        </w:sdt>
        <w:sdt>
          <w:sdtPr>
            <w:rPr>
              <w:rFonts w:ascii="Times New Roman" w:eastAsiaTheme="majorEastAsia" w:hAnsi="Times New Roman" w:cs="Times New Roman"/>
              <w:b/>
              <w:sz w:val="56"/>
              <w:szCs w:val="56"/>
            </w:rPr>
            <w:alias w:val="Podnadpis"/>
            <w:id w:val="14700077"/>
            <w:dataBinding w:prefixMappings="xmlns:ns0='http://schemas.openxmlformats.org/package/2006/metadata/core-properties' xmlns:ns1='http://purl.org/dc/elements/1.1/'" w:xpath="/ns0:coreProperties[1]/ns1:subject[1]" w:storeItemID="{6C3C8BC8-F283-45AE-878A-BAB7291924A1}"/>
            <w:text/>
          </w:sdtPr>
          <w:sdtContent>
            <w:p w:rsidR="002F712F" w:rsidRPr="008D0EF6" w:rsidRDefault="0066124F" w:rsidP="008D0EF6">
              <w:pPr>
                <w:pStyle w:val="Bezriadkovania"/>
                <w:spacing w:line="276" w:lineRule="auto"/>
                <w:jc w:val="center"/>
                <w:rPr>
                  <w:rFonts w:ascii="Times New Roman" w:eastAsiaTheme="majorEastAsia" w:hAnsi="Times New Roman" w:cs="Times New Roman"/>
                  <w:b/>
                  <w:sz w:val="56"/>
                  <w:szCs w:val="56"/>
                </w:rPr>
              </w:pPr>
              <w:r w:rsidRPr="008D0EF6">
                <w:rPr>
                  <w:rFonts w:ascii="Times New Roman" w:eastAsiaTheme="majorEastAsia" w:hAnsi="Times New Roman" w:cs="Times New Roman"/>
                  <w:b/>
                  <w:sz w:val="56"/>
                  <w:szCs w:val="56"/>
                </w:rPr>
                <w:t xml:space="preserve">Konsolidovaná výročná </w:t>
              </w:r>
              <w:r w:rsidR="002F712F" w:rsidRPr="008D0EF6">
                <w:rPr>
                  <w:rFonts w:ascii="Times New Roman" w:eastAsiaTheme="majorEastAsia" w:hAnsi="Times New Roman" w:cs="Times New Roman"/>
                  <w:b/>
                  <w:sz w:val="56"/>
                  <w:szCs w:val="56"/>
                </w:rPr>
                <w:t xml:space="preserve">správa </w:t>
              </w:r>
              <w:r w:rsidRPr="008D0EF6">
                <w:rPr>
                  <w:rFonts w:ascii="Times New Roman" w:eastAsiaTheme="majorEastAsia" w:hAnsi="Times New Roman" w:cs="Times New Roman"/>
                  <w:b/>
                  <w:sz w:val="56"/>
                  <w:szCs w:val="56"/>
                </w:rPr>
                <w:t xml:space="preserve">        </w:t>
              </w:r>
              <w:r w:rsidR="005523A0">
                <w:rPr>
                  <w:rFonts w:ascii="Times New Roman" w:eastAsiaTheme="majorEastAsia" w:hAnsi="Times New Roman" w:cs="Times New Roman"/>
                  <w:b/>
                  <w:sz w:val="56"/>
                  <w:szCs w:val="56"/>
                </w:rPr>
                <w:t>za r. 2021</w:t>
              </w:r>
            </w:p>
          </w:sdtContent>
        </w:sdt>
        <w:p w:rsidR="002F712F" w:rsidRDefault="002F712F" w:rsidP="008D0EF6">
          <w:pPr>
            <w:pStyle w:val="Bezriadkovania"/>
            <w:spacing w:line="276" w:lineRule="auto"/>
            <w:rPr>
              <w:rFonts w:ascii="Times New Roman" w:eastAsiaTheme="majorEastAsia" w:hAnsi="Times New Roman" w:cs="Times New Roman"/>
              <w:sz w:val="24"/>
              <w:szCs w:val="24"/>
            </w:rPr>
          </w:pPr>
        </w:p>
        <w:p w:rsidR="008D0EF6" w:rsidRPr="008D0EF6" w:rsidRDefault="008D0EF6" w:rsidP="008D0EF6">
          <w:pPr>
            <w:pStyle w:val="Bezriadkovania"/>
            <w:spacing w:line="276" w:lineRule="auto"/>
            <w:rPr>
              <w:rFonts w:ascii="Times New Roman" w:eastAsiaTheme="majorEastAsia" w:hAnsi="Times New Roman" w:cs="Times New Roman"/>
              <w:sz w:val="24"/>
              <w:szCs w:val="24"/>
            </w:rPr>
          </w:pPr>
        </w:p>
        <w:p w:rsidR="002F712F" w:rsidRPr="008D0EF6" w:rsidRDefault="002F712F" w:rsidP="008D0EF6">
          <w:pPr>
            <w:pStyle w:val="Bezriadkovania"/>
            <w:spacing w:line="276" w:lineRule="auto"/>
            <w:rPr>
              <w:rFonts w:ascii="Times New Roman" w:eastAsiaTheme="majorEastAsia" w:hAnsi="Times New Roman" w:cs="Times New Roman"/>
              <w:sz w:val="24"/>
              <w:szCs w:val="24"/>
            </w:rPr>
          </w:pPr>
        </w:p>
        <w:p w:rsidR="002F712F" w:rsidRPr="008D0EF6" w:rsidRDefault="00632EDD" w:rsidP="008D0EF6">
          <w:pPr>
            <w:spacing w:line="276" w:lineRule="auto"/>
          </w:pPr>
          <w:r w:rsidRPr="008D0EF6">
            <w:t xml:space="preserve">   </w:t>
          </w:r>
        </w:p>
        <w:p w:rsidR="00A5007E" w:rsidRPr="008D0EF6" w:rsidRDefault="002F712F" w:rsidP="008D0EF6">
          <w:pPr>
            <w:spacing w:after="200" w:line="276" w:lineRule="auto"/>
            <w:jc w:val="center"/>
            <w:rPr>
              <w:rFonts w:eastAsiaTheme="majorEastAsia"/>
              <w:lang w:eastAsia="en-US"/>
            </w:rPr>
          </w:pPr>
          <w:r w:rsidRPr="008D0EF6">
            <w:rPr>
              <w:rFonts w:eastAsiaTheme="majorEastAsia"/>
              <w:noProof/>
            </w:rPr>
            <w:drawing>
              <wp:inline distT="0" distB="0" distL="0" distR="0">
                <wp:extent cx="1473320" cy="1694318"/>
                <wp:effectExtent l="19050" t="0" r="0" b="0"/>
                <wp:docPr id="15" name="Obrázok 13" descr="mf_353920177_c85b2b3db4513a882ecf5a92292cad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f_353920177_c85b2b3db4513a882ecf5a92292cad67.jpg"/>
                        <pic:cNvPicPr/>
                      </pic:nvPicPr>
                      <pic:blipFill>
                        <a:blip r:embed="rId8" cstate="print"/>
                        <a:stretch>
                          <a:fillRect/>
                        </a:stretch>
                      </pic:blipFill>
                      <pic:spPr>
                        <a:xfrm>
                          <a:off x="0" y="0"/>
                          <a:ext cx="1475622" cy="1696965"/>
                        </a:xfrm>
                        <a:prstGeom prst="rect">
                          <a:avLst/>
                        </a:prstGeom>
                      </pic:spPr>
                    </pic:pic>
                  </a:graphicData>
                </a:graphic>
              </wp:inline>
            </w:drawing>
          </w:r>
          <w:r w:rsidR="00A5007E" w:rsidRPr="008D0EF6">
            <w:rPr>
              <w:rFonts w:eastAsiaTheme="majorEastAsia"/>
              <w:lang w:eastAsia="en-US"/>
            </w:rPr>
            <w:t xml:space="preserve">       </w:t>
          </w:r>
        </w:p>
        <w:p w:rsidR="00A5007E" w:rsidRPr="008D0EF6" w:rsidRDefault="00A5007E" w:rsidP="008D0EF6">
          <w:pPr>
            <w:spacing w:after="200" w:line="276" w:lineRule="auto"/>
            <w:jc w:val="center"/>
            <w:rPr>
              <w:rFonts w:eastAsiaTheme="majorEastAsia"/>
              <w:lang w:eastAsia="en-US"/>
            </w:rPr>
          </w:pPr>
        </w:p>
        <w:p w:rsidR="00A5007E" w:rsidRPr="008D0EF6" w:rsidRDefault="00A5007E" w:rsidP="008D0EF6">
          <w:pPr>
            <w:spacing w:after="200" w:line="276" w:lineRule="auto"/>
            <w:jc w:val="center"/>
            <w:rPr>
              <w:rFonts w:eastAsiaTheme="majorEastAsia"/>
              <w:lang w:eastAsia="en-US"/>
            </w:rPr>
          </w:pPr>
        </w:p>
        <w:p w:rsidR="00A5007E" w:rsidRPr="008D0EF6" w:rsidRDefault="00A5007E" w:rsidP="008D0EF6">
          <w:pPr>
            <w:spacing w:after="200" w:line="276" w:lineRule="auto"/>
            <w:jc w:val="center"/>
            <w:rPr>
              <w:rFonts w:eastAsiaTheme="majorEastAsia"/>
              <w:lang w:eastAsia="en-US"/>
            </w:rPr>
          </w:pPr>
        </w:p>
        <w:p w:rsidR="00A5007E" w:rsidRPr="008D0EF6" w:rsidRDefault="00A5007E" w:rsidP="008D0EF6">
          <w:pPr>
            <w:spacing w:after="200" w:line="276" w:lineRule="auto"/>
            <w:jc w:val="center"/>
            <w:rPr>
              <w:rFonts w:eastAsiaTheme="majorEastAsia"/>
              <w:lang w:eastAsia="en-US"/>
            </w:rPr>
          </w:pPr>
        </w:p>
        <w:p w:rsidR="00A5007E" w:rsidRPr="008D0EF6" w:rsidRDefault="00A5007E" w:rsidP="008D0EF6">
          <w:pPr>
            <w:spacing w:after="200" w:line="276" w:lineRule="auto"/>
            <w:jc w:val="center"/>
            <w:rPr>
              <w:rFonts w:eastAsiaTheme="majorEastAsia"/>
              <w:sz w:val="32"/>
              <w:lang w:eastAsia="en-US"/>
            </w:rPr>
          </w:pPr>
        </w:p>
        <w:p w:rsidR="00A5007E" w:rsidRPr="008D0EF6" w:rsidRDefault="00A5007E" w:rsidP="008D0EF6">
          <w:pPr>
            <w:spacing w:line="276" w:lineRule="auto"/>
            <w:jc w:val="right"/>
            <w:rPr>
              <w:rFonts w:eastAsiaTheme="majorEastAsia"/>
              <w:b/>
              <w:sz w:val="32"/>
              <w:lang w:eastAsia="en-US"/>
            </w:rPr>
          </w:pPr>
          <w:r w:rsidRPr="008D0EF6">
            <w:rPr>
              <w:rFonts w:eastAsiaTheme="majorEastAsia"/>
              <w:sz w:val="32"/>
              <w:lang w:eastAsia="en-US"/>
            </w:rPr>
            <w:t xml:space="preserve">        </w:t>
          </w:r>
          <w:r w:rsidRPr="008D0EF6">
            <w:rPr>
              <w:rFonts w:eastAsiaTheme="majorEastAsia"/>
              <w:sz w:val="32"/>
              <w:lang w:eastAsia="en-US"/>
            </w:rPr>
            <w:tab/>
          </w:r>
          <w:r w:rsidRPr="008D0EF6">
            <w:rPr>
              <w:rFonts w:eastAsiaTheme="majorEastAsia"/>
              <w:sz w:val="32"/>
              <w:lang w:eastAsia="en-US"/>
            </w:rPr>
            <w:tab/>
          </w:r>
          <w:r w:rsidRPr="008D0EF6">
            <w:rPr>
              <w:rFonts w:eastAsiaTheme="majorEastAsia"/>
              <w:sz w:val="32"/>
              <w:lang w:eastAsia="en-US"/>
            </w:rPr>
            <w:tab/>
          </w:r>
          <w:r w:rsidRPr="008D0EF6">
            <w:rPr>
              <w:rFonts w:eastAsiaTheme="majorEastAsia"/>
              <w:sz w:val="32"/>
              <w:lang w:eastAsia="en-US"/>
            </w:rPr>
            <w:tab/>
          </w:r>
          <w:r w:rsidRPr="008D0EF6">
            <w:rPr>
              <w:rFonts w:eastAsiaTheme="majorEastAsia"/>
              <w:sz w:val="32"/>
              <w:lang w:eastAsia="en-US"/>
            </w:rPr>
            <w:tab/>
            <w:t xml:space="preserve">              </w:t>
          </w:r>
          <w:r w:rsidRPr="008D0EF6">
            <w:rPr>
              <w:rFonts w:eastAsiaTheme="majorEastAsia"/>
              <w:b/>
              <w:sz w:val="32"/>
              <w:lang w:eastAsia="en-US"/>
            </w:rPr>
            <w:t>Ing. Tibor Tóth</w:t>
          </w:r>
        </w:p>
        <w:p w:rsidR="002F712F" w:rsidRPr="008D0EF6" w:rsidRDefault="008D0EF6" w:rsidP="008D0EF6">
          <w:pPr>
            <w:spacing w:line="276" w:lineRule="auto"/>
            <w:jc w:val="center"/>
            <w:rPr>
              <w:rFonts w:eastAsiaTheme="majorEastAsia"/>
              <w:lang w:eastAsia="en-US"/>
            </w:rPr>
          </w:pPr>
          <w:r>
            <w:rPr>
              <w:rFonts w:eastAsiaTheme="majorEastAsia"/>
              <w:b/>
              <w:sz w:val="32"/>
              <w:lang w:eastAsia="en-US"/>
            </w:rPr>
            <w:tab/>
          </w:r>
          <w:r>
            <w:rPr>
              <w:rFonts w:eastAsiaTheme="majorEastAsia"/>
              <w:b/>
              <w:sz w:val="32"/>
              <w:lang w:eastAsia="en-US"/>
            </w:rPr>
            <w:tab/>
          </w:r>
          <w:r>
            <w:rPr>
              <w:rFonts w:eastAsiaTheme="majorEastAsia"/>
              <w:b/>
              <w:sz w:val="32"/>
              <w:lang w:eastAsia="en-US"/>
            </w:rPr>
            <w:tab/>
          </w:r>
          <w:r>
            <w:rPr>
              <w:rFonts w:eastAsiaTheme="majorEastAsia"/>
              <w:b/>
              <w:sz w:val="32"/>
              <w:lang w:eastAsia="en-US"/>
            </w:rPr>
            <w:tab/>
          </w:r>
          <w:r>
            <w:rPr>
              <w:rFonts w:eastAsiaTheme="majorEastAsia"/>
              <w:b/>
              <w:sz w:val="32"/>
              <w:lang w:eastAsia="en-US"/>
            </w:rPr>
            <w:tab/>
          </w:r>
          <w:r>
            <w:rPr>
              <w:rFonts w:eastAsiaTheme="majorEastAsia"/>
              <w:b/>
              <w:sz w:val="32"/>
              <w:lang w:eastAsia="en-US"/>
            </w:rPr>
            <w:tab/>
          </w:r>
          <w:r>
            <w:rPr>
              <w:rFonts w:eastAsiaTheme="majorEastAsia"/>
              <w:b/>
              <w:sz w:val="32"/>
              <w:lang w:eastAsia="en-US"/>
            </w:rPr>
            <w:tab/>
          </w:r>
          <w:r>
            <w:rPr>
              <w:rFonts w:eastAsiaTheme="majorEastAsia"/>
              <w:b/>
              <w:sz w:val="32"/>
              <w:lang w:eastAsia="en-US"/>
            </w:rPr>
            <w:tab/>
          </w:r>
          <w:r>
            <w:rPr>
              <w:rFonts w:eastAsiaTheme="majorEastAsia"/>
              <w:b/>
              <w:sz w:val="32"/>
              <w:lang w:eastAsia="en-US"/>
            </w:rPr>
            <w:tab/>
            <w:t xml:space="preserve">       </w:t>
          </w:r>
          <w:r w:rsidR="00A5007E" w:rsidRPr="008D0EF6">
            <w:rPr>
              <w:rFonts w:eastAsiaTheme="majorEastAsia"/>
              <w:b/>
              <w:sz w:val="32"/>
              <w:lang w:eastAsia="en-US"/>
            </w:rPr>
            <w:t>primátor mesta</w:t>
          </w:r>
          <w:r w:rsidR="00A5007E" w:rsidRPr="008D0EF6">
            <w:rPr>
              <w:rFonts w:eastAsiaTheme="majorEastAsia"/>
              <w:sz w:val="32"/>
              <w:lang w:eastAsia="en-US"/>
            </w:rPr>
            <w:t xml:space="preserve"> </w:t>
          </w:r>
          <w:r w:rsidR="002F712F" w:rsidRPr="008D0EF6">
            <w:rPr>
              <w:rFonts w:eastAsiaTheme="majorEastAsia"/>
              <w:lang w:eastAsia="en-US"/>
            </w:rPr>
            <w:br w:type="page"/>
          </w:r>
        </w:p>
      </w:sdtContent>
    </w:sdt>
    <w:sdt>
      <w:sdtPr>
        <w:rPr>
          <w:rFonts w:ascii="Times New Roman" w:eastAsia="Times New Roman" w:hAnsi="Times New Roman" w:cs="Times New Roman"/>
          <w:b w:val="0"/>
          <w:bCs w:val="0"/>
          <w:color w:val="auto"/>
          <w:sz w:val="24"/>
          <w:szCs w:val="24"/>
          <w:lang w:eastAsia="sk-SK"/>
        </w:rPr>
        <w:id w:val="24309882"/>
        <w:docPartObj>
          <w:docPartGallery w:val="Table of Contents"/>
          <w:docPartUnique/>
        </w:docPartObj>
      </w:sdtPr>
      <w:sdtContent>
        <w:p w:rsidR="00E25900" w:rsidRPr="008D0EF6" w:rsidRDefault="00136CB2" w:rsidP="008D0EF6">
          <w:pPr>
            <w:pStyle w:val="Hlavikaobsahu"/>
            <w:rPr>
              <w:rFonts w:ascii="Times New Roman" w:hAnsi="Times New Roman" w:cs="Times New Roman"/>
              <w:color w:val="auto"/>
              <w:sz w:val="24"/>
              <w:szCs w:val="24"/>
            </w:rPr>
          </w:pPr>
          <w:r w:rsidRPr="008D0EF6">
            <w:rPr>
              <w:rFonts w:ascii="Times New Roman" w:eastAsia="Times New Roman" w:hAnsi="Times New Roman" w:cs="Times New Roman"/>
              <w:bCs w:val="0"/>
              <w:color w:val="auto"/>
              <w:sz w:val="24"/>
              <w:szCs w:val="24"/>
              <w:lang w:eastAsia="sk-SK"/>
            </w:rPr>
            <w:t>Obsah</w:t>
          </w:r>
        </w:p>
        <w:p w:rsidR="003A2E4A" w:rsidRPr="008D0EF6" w:rsidRDefault="003A2E4A" w:rsidP="008D0EF6">
          <w:pPr>
            <w:spacing w:line="276" w:lineRule="auto"/>
            <w:rPr>
              <w:lang w:eastAsia="en-US"/>
            </w:rPr>
          </w:pPr>
        </w:p>
        <w:p w:rsidR="00C6619E" w:rsidRDefault="00E75A05">
          <w:pPr>
            <w:pStyle w:val="Obsah1"/>
            <w:rPr>
              <w:rFonts w:asciiTheme="minorHAnsi" w:eastAsiaTheme="minorEastAsia" w:hAnsiTheme="minorHAnsi" w:cstheme="minorBidi"/>
              <w:noProof/>
              <w:sz w:val="22"/>
              <w:szCs w:val="22"/>
            </w:rPr>
          </w:pPr>
          <w:r w:rsidRPr="008D0EF6">
            <w:fldChar w:fldCharType="begin"/>
          </w:r>
          <w:r w:rsidR="00E25900" w:rsidRPr="008D0EF6">
            <w:instrText xml:space="preserve"> TOC \o "1-3" \h \z \u </w:instrText>
          </w:r>
          <w:r w:rsidRPr="008D0EF6">
            <w:fldChar w:fldCharType="separate"/>
          </w:r>
          <w:hyperlink w:anchor="_Toc111533631" w:history="1">
            <w:r w:rsidR="00C6619E" w:rsidRPr="00F8070A">
              <w:rPr>
                <w:rStyle w:val="Hypertextovprepojenie"/>
                <w:noProof/>
              </w:rPr>
              <w:t>1 Základné informácie o meste Vráble</w:t>
            </w:r>
            <w:r w:rsidR="00C6619E">
              <w:rPr>
                <w:noProof/>
                <w:webHidden/>
              </w:rPr>
              <w:tab/>
            </w:r>
            <w:r>
              <w:rPr>
                <w:noProof/>
                <w:webHidden/>
              </w:rPr>
              <w:fldChar w:fldCharType="begin"/>
            </w:r>
            <w:r w:rsidR="00C6619E">
              <w:rPr>
                <w:noProof/>
                <w:webHidden/>
              </w:rPr>
              <w:instrText xml:space="preserve"> PAGEREF _Toc111533631 \h </w:instrText>
            </w:r>
            <w:r>
              <w:rPr>
                <w:noProof/>
                <w:webHidden/>
              </w:rPr>
            </w:r>
            <w:r>
              <w:rPr>
                <w:noProof/>
                <w:webHidden/>
              </w:rPr>
              <w:fldChar w:fldCharType="separate"/>
            </w:r>
            <w:r w:rsidR="007B6B67">
              <w:rPr>
                <w:noProof/>
                <w:webHidden/>
              </w:rPr>
              <w:t>3</w:t>
            </w:r>
            <w:r>
              <w:rPr>
                <w:noProof/>
                <w:webHidden/>
              </w:rPr>
              <w:fldChar w:fldCharType="end"/>
            </w:r>
          </w:hyperlink>
        </w:p>
        <w:p w:rsidR="00C6619E" w:rsidRDefault="00E75A05">
          <w:pPr>
            <w:pStyle w:val="Obsah3"/>
            <w:tabs>
              <w:tab w:val="left" w:pos="1100"/>
              <w:tab w:val="right" w:leader="dot" w:pos="9060"/>
            </w:tabs>
            <w:rPr>
              <w:rFonts w:asciiTheme="minorHAnsi" w:eastAsiaTheme="minorEastAsia" w:hAnsiTheme="minorHAnsi" w:cstheme="minorBidi"/>
              <w:noProof/>
              <w:sz w:val="22"/>
              <w:szCs w:val="22"/>
            </w:rPr>
          </w:pPr>
          <w:hyperlink w:anchor="_Toc111533632" w:history="1">
            <w:r w:rsidR="00C6619E" w:rsidRPr="00F8070A">
              <w:rPr>
                <w:rStyle w:val="Hypertextovprepojenie"/>
                <w:noProof/>
              </w:rPr>
              <w:t>1.1.</w:t>
            </w:r>
            <w:r w:rsidR="00C6619E">
              <w:rPr>
                <w:rFonts w:asciiTheme="minorHAnsi" w:eastAsiaTheme="minorEastAsia" w:hAnsiTheme="minorHAnsi" w:cstheme="minorBidi"/>
                <w:noProof/>
                <w:sz w:val="22"/>
                <w:szCs w:val="22"/>
              </w:rPr>
              <w:tab/>
            </w:r>
            <w:r w:rsidR="00C6619E" w:rsidRPr="00F8070A">
              <w:rPr>
                <w:rStyle w:val="Hypertextovprepojenie"/>
                <w:noProof/>
              </w:rPr>
              <w:t>Geografické údaje</w:t>
            </w:r>
            <w:r w:rsidR="00C6619E">
              <w:rPr>
                <w:noProof/>
                <w:webHidden/>
              </w:rPr>
              <w:tab/>
            </w:r>
            <w:r>
              <w:rPr>
                <w:noProof/>
                <w:webHidden/>
              </w:rPr>
              <w:fldChar w:fldCharType="begin"/>
            </w:r>
            <w:r w:rsidR="00C6619E">
              <w:rPr>
                <w:noProof/>
                <w:webHidden/>
              </w:rPr>
              <w:instrText xml:space="preserve"> PAGEREF _Toc111533632 \h </w:instrText>
            </w:r>
            <w:r>
              <w:rPr>
                <w:noProof/>
                <w:webHidden/>
              </w:rPr>
            </w:r>
            <w:r>
              <w:rPr>
                <w:noProof/>
                <w:webHidden/>
              </w:rPr>
              <w:fldChar w:fldCharType="separate"/>
            </w:r>
            <w:r w:rsidR="007B6B67">
              <w:rPr>
                <w:noProof/>
                <w:webHidden/>
              </w:rPr>
              <w:t>3</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33" w:history="1">
            <w:r w:rsidR="00C6619E" w:rsidRPr="00F8070A">
              <w:rPr>
                <w:rStyle w:val="Hypertextovprepojenie"/>
                <w:noProof/>
              </w:rPr>
              <w:t>1.2 Demografické údaje</w:t>
            </w:r>
            <w:r w:rsidR="00C6619E">
              <w:rPr>
                <w:noProof/>
                <w:webHidden/>
              </w:rPr>
              <w:tab/>
            </w:r>
            <w:r>
              <w:rPr>
                <w:noProof/>
                <w:webHidden/>
              </w:rPr>
              <w:fldChar w:fldCharType="begin"/>
            </w:r>
            <w:r w:rsidR="00C6619E">
              <w:rPr>
                <w:noProof/>
                <w:webHidden/>
              </w:rPr>
              <w:instrText xml:space="preserve"> PAGEREF _Toc111533633 \h </w:instrText>
            </w:r>
            <w:r>
              <w:rPr>
                <w:noProof/>
                <w:webHidden/>
              </w:rPr>
            </w:r>
            <w:r>
              <w:rPr>
                <w:noProof/>
                <w:webHidden/>
              </w:rPr>
              <w:fldChar w:fldCharType="separate"/>
            </w:r>
            <w:r w:rsidR="007B6B67">
              <w:rPr>
                <w:noProof/>
                <w:webHidden/>
              </w:rPr>
              <w:t>3</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34" w:history="1">
            <w:r w:rsidR="00C6619E" w:rsidRPr="00F8070A">
              <w:rPr>
                <w:rStyle w:val="Hypertextovprepojenie"/>
                <w:noProof/>
              </w:rPr>
              <w:t>1.3 Nezamestnanosť</w:t>
            </w:r>
            <w:r w:rsidR="00C6619E">
              <w:rPr>
                <w:noProof/>
                <w:webHidden/>
              </w:rPr>
              <w:tab/>
            </w:r>
            <w:r>
              <w:rPr>
                <w:noProof/>
                <w:webHidden/>
              </w:rPr>
              <w:fldChar w:fldCharType="begin"/>
            </w:r>
            <w:r w:rsidR="00C6619E">
              <w:rPr>
                <w:noProof/>
                <w:webHidden/>
              </w:rPr>
              <w:instrText xml:space="preserve"> PAGEREF _Toc111533634 \h </w:instrText>
            </w:r>
            <w:r>
              <w:rPr>
                <w:noProof/>
                <w:webHidden/>
              </w:rPr>
            </w:r>
            <w:r>
              <w:rPr>
                <w:noProof/>
                <w:webHidden/>
              </w:rPr>
              <w:fldChar w:fldCharType="separate"/>
            </w:r>
            <w:r w:rsidR="007B6B67">
              <w:rPr>
                <w:noProof/>
                <w:webHidden/>
              </w:rPr>
              <w:t>5</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35" w:history="1">
            <w:r w:rsidR="00C6619E" w:rsidRPr="00F8070A">
              <w:rPr>
                <w:rStyle w:val="Hypertextovprepojenie"/>
                <w:noProof/>
              </w:rPr>
              <w:t>1.5 História mesta</w:t>
            </w:r>
            <w:r w:rsidR="00C6619E">
              <w:rPr>
                <w:noProof/>
                <w:webHidden/>
              </w:rPr>
              <w:tab/>
            </w:r>
            <w:r>
              <w:rPr>
                <w:noProof/>
                <w:webHidden/>
              </w:rPr>
              <w:fldChar w:fldCharType="begin"/>
            </w:r>
            <w:r w:rsidR="00C6619E">
              <w:rPr>
                <w:noProof/>
                <w:webHidden/>
              </w:rPr>
              <w:instrText xml:space="preserve"> PAGEREF _Toc111533635 \h </w:instrText>
            </w:r>
            <w:r>
              <w:rPr>
                <w:noProof/>
                <w:webHidden/>
              </w:rPr>
            </w:r>
            <w:r>
              <w:rPr>
                <w:noProof/>
                <w:webHidden/>
              </w:rPr>
              <w:fldChar w:fldCharType="separate"/>
            </w:r>
            <w:r w:rsidR="007B6B67">
              <w:rPr>
                <w:noProof/>
                <w:webHidden/>
              </w:rPr>
              <w:t>7</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36" w:history="1">
            <w:r w:rsidR="00C6619E" w:rsidRPr="00F8070A">
              <w:rPr>
                <w:rStyle w:val="Hypertextovprepojenie"/>
                <w:noProof/>
              </w:rPr>
              <w:t>1.6 Výchova a vzdelávanie</w:t>
            </w:r>
            <w:r w:rsidR="00C6619E">
              <w:rPr>
                <w:noProof/>
                <w:webHidden/>
              </w:rPr>
              <w:tab/>
            </w:r>
            <w:r>
              <w:rPr>
                <w:noProof/>
                <w:webHidden/>
              </w:rPr>
              <w:fldChar w:fldCharType="begin"/>
            </w:r>
            <w:r w:rsidR="00C6619E">
              <w:rPr>
                <w:noProof/>
                <w:webHidden/>
              </w:rPr>
              <w:instrText xml:space="preserve"> PAGEREF _Toc111533636 \h </w:instrText>
            </w:r>
            <w:r>
              <w:rPr>
                <w:noProof/>
                <w:webHidden/>
              </w:rPr>
            </w:r>
            <w:r>
              <w:rPr>
                <w:noProof/>
                <w:webHidden/>
              </w:rPr>
              <w:fldChar w:fldCharType="separate"/>
            </w:r>
            <w:r w:rsidR="007B6B67">
              <w:rPr>
                <w:noProof/>
                <w:webHidden/>
              </w:rPr>
              <w:t>9</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37" w:history="1">
            <w:r w:rsidR="00C6619E" w:rsidRPr="00F8070A">
              <w:rPr>
                <w:rStyle w:val="Hypertextovprepojenie"/>
                <w:noProof/>
              </w:rPr>
              <w:t>1.7  Zdravotníctvo</w:t>
            </w:r>
            <w:r w:rsidR="00C6619E">
              <w:rPr>
                <w:noProof/>
                <w:webHidden/>
              </w:rPr>
              <w:tab/>
            </w:r>
            <w:r>
              <w:rPr>
                <w:noProof/>
                <w:webHidden/>
              </w:rPr>
              <w:fldChar w:fldCharType="begin"/>
            </w:r>
            <w:r w:rsidR="00C6619E">
              <w:rPr>
                <w:noProof/>
                <w:webHidden/>
              </w:rPr>
              <w:instrText xml:space="preserve"> PAGEREF _Toc111533637 \h </w:instrText>
            </w:r>
            <w:r>
              <w:rPr>
                <w:noProof/>
                <w:webHidden/>
              </w:rPr>
            </w:r>
            <w:r>
              <w:rPr>
                <w:noProof/>
                <w:webHidden/>
              </w:rPr>
              <w:fldChar w:fldCharType="separate"/>
            </w:r>
            <w:r w:rsidR="007B6B67">
              <w:rPr>
                <w:noProof/>
                <w:webHidden/>
              </w:rPr>
              <w:t>24</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38" w:history="1">
            <w:r w:rsidR="00C6619E" w:rsidRPr="00F8070A">
              <w:rPr>
                <w:rStyle w:val="Hypertextovprepojenie"/>
                <w:noProof/>
              </w:rPr>
              <w:t>1.8 Sociálne zabezpečenie</w:t>
            </w:r>
            <w:r w:rsidR="00C6619E">
              <w:rPr>
                <w:noProof/>
                <w:webHidden/>
              </w:rPr>
              <w:tab/>
            </w:r>
            <w:r>
              <w:rPr>
                <w:noProof/>
                <w:webHidden/>
              </w:rPr>
              <w:fldChar w:fldCharType="begin"/>
            </w:r>
            <w:r w:rsidR="00C6619E">
              <w:rPr>
                <w:noProof/>
                <w:webHidden/>
              </w:rPr>
              <w:instrText xml:space="preserve"> PAGEREF _Toc111533638 \h </w:instrText>
            </w:r>
            <w:r>
              <w:rPr>
                <w:noProof/>
                <w:webHidden/>
              </w:rPr>
            </w:r>
            <w:r>
              <w:rPr>
                <w:noProof/>
                <w:webHidden/>
              </w:rPr>
              <w:fldChar w:fldCharType="separate"/>
            </w:r>
            <w:r w:rsidR="007B6B67">
              <w:rPr>
                <w:noProof/>
                <w:webHidden/>
              </w:rPr>
              <w:t>26</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39" w:history="1">
            <w:r w:rsidR="00C6619E" w:rsidRPr="00F8070A">
              <w:rPr>
                <w:rStyle w:val="Hypertextovprepojenie"/>
                <w:noProof/>
              </w:rPr>
              <w:t>1.9 Kultúra a šport</w:t>
            </w:r>
            <w:r w:rsidR="00C6619E">
              <w:rPr>
                <w:noProof/>
                <w:webHidden/>
              </w:rPr>
              <w:tab/>
            </w:r>
            <w:r>
              <w:rPr>
                <w:noProof/>
                <w:webHidden/>
              </w:rPr>
              <w:fldChar w:fldCharType="begin"/>
            </w:r>
            <w:r w:rsidR="00C6619E">
              <w:rPr>
                <w:noProof/>
                <w:webHidden/>
              </w:rPr>
              <w:instrText xml:space="preserve"> PAGEREF _Toc111533639 \h </w:instrText>
            </w:r>
            <w:r>
              <w:rPr>
                <w:noProof/>
                <w:webHidden/>
              </w:rPr>
            </w:r>
            <w:r>
              <w:rPr>
                <w:noProof/>
                <w:webHidden/>
              </w:rPr>
              <w:fldChar w:fldCharType="separate"/>
            </w:r>
            <w:r w:rsidR="007B6B67">
              <w:rPr>
                <w:noProof/>
                <w:webHidden/>
              </w:rPr>
              <w:t>31</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40" w:history="1">
            <w:r w:rsidR="00C6619E" w:rsidRPr="00F8070A">
              <w:rPr>
                <w:rStyle w:val="Hypertextovprepojenie"/>
                <w:noProof/>
              </w:rPr>
              <w:t>1.10 Dobrovoľný hasičský zbor mesta</w:t>
            </w:r>
            <w:r w:rsidR="00C6619E">
              <w:rPr>
                <w:noProof/>
                <w:webHidden/>
              </w:rPr>
              <w:tab/>
            </w:r>
            <w:r>
              <w:rPr>
                <w:noProof/>
                <w:webHidden/>
              </w:rPr>
              <w:fldChar w:fldCharType="begin"/>
            </w:r>
            <w:r w:rsidR="00C6619E">
              <w:rPr>
                <w:noProof/>
                <w:webHidden/>
              </w:rPr>
              <w:instrText xml:space="preserve"> PAGEREF _Toc111533640 \h </w:instrText>
            </w:r>
            <w:r>
              <w:rPr>
                <w:noProof/>
                <w:webHidden/>
              </w:rPr>
            </w:r>
            <w:r>
              <w:rPr>
                <w:noProof/>
                <w:webHidden/>
              </w:rPr>
              <w:fldChar w:fldCharType="separate"/>
            </w:r>
            <w:r w:rsidR="007B6B67">
              <w:rPr>
                <w:noProof/>
                <w:webHidden/>
              </w:rPr>
              <w:t>34</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41" w:history="1">
            <w:r w:rsidR="00C6619E" w:rsidRPr="00F8070A">
              <w:rPr>
                <w:rStyle w:val="Hypertextovprepojenie"/>
                <w:noProof/>
              </w:rPr>
              <w:t>1.11 Hospodárstvo</w:t>
            </w:r>
            <w:r w:rsidR="00C6619E">
              <w:rPr>
                <w:noProof/>
                <w:webHidden/>
              </w:rPr>
              <w:tab/>
            </w:r>
            <w:r>
              <w:rPr>
                <w:noProof/>
                <w:webHidden/>
              </w:rPr>
              <w:fldChar w:fldCharType="begin"/>
            </w:r>
            <w:r w:rsidR="00C6619E">
              <w:rPr>
                <w:noProof/>
                <w:webHidden/>
              </w:rPr>
              <w:instrText xml:space="preserve"> PAGEREF _Toc111533641 \h </w:instrText>
            </w:r>
            <w:r>
              <w:rPr>
                <w:noProof/>
                <w:webHidden/>
              </w:rPr>
            </w:r>
            <w:r>
              <w:rPr>
                <w:noProof/>
                <w:webHidden/>
              </w:rPr>
              <w:fldChar w:fldCharType="separate"/>
            </w:r>
            <w:r w:rsidR="007B6B67">
              <w:rPr>
                <w:noProof/>
                <w:webHidden/>
              </w:rPr>
              <w:t>36</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42" w:history="1">
            <w:r w:rsidR="00C6619E" w:rsidRPr="00F8070A">
              <w:rPr>
                <w:rStyle w:val="Hypertextovprepojenie"/>
                <w:noProof/>
              </w:rPr>
              <w:t>1.12 Správa majetku mesta</w:t>
            </w:r>
            <w:r w:rsidR="00C6619E">
              <w:rPr>
                <w:noProof/>
                <w:webHidden/>
              </w:rPr>
              <w:tab/>
            </w:r>
            <w:r>
              <w:rPr>
                <w:noProof/>
                <w:webHidden/>
              </w:rPr>
              <w:fldChar w:fldCharType="begin"/>
            </w:r>
            <w:r w:rsidR="00C6619E">
              <w:rPr>
                <w:noProof/>
                <w:webHidden/>
              </w:rPr>
              <w:instrText xml:space="preserve"> PAGEREF _Toc111533642 \h </w:instrText>
            </w:r>
            <w:r>
              <w:rPr>
                <w:noProof/>
                <w:webHidden/>
              </w:rPr>
            </w:r>
            <w:r>
              <w:rPr>
                <w:noProof/>
                <w:webHidden/>
              </w:rPr>
              <w:fldChar w:fldCharType="separate"/>
            </w:r>
            <w:r w:rsidR="007B6B67">
              <w:rPr>
                <w:noProof/>
                <w:webHidden/>
              </w:rPr>
              <w:t>38</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43" w:history="1">
            <w:r w:rsidR="00C6619E" w:rsidRPr="00F8070A">
              <w:rPr>
                <w:rStyle w:val="Hypertextovprepojenie"/>
                <w:noProof/>
              </w:rPr>
              <w:t>1.13. Doprava</w:t>
            </w:r>
            <w:r w:rsidR="00C6619E">
              <w:rPr>
                <w:noProof/>
                <w:webHidden/>
              </w:rPr>
              <w:tab/>
            </w:r>
            <w:r>
              <w:rPr>
                <w:noProof/>
                <w:webHidden/>
              </w:rPr>
              <w:fldChar w:fldCharType="begin"/>
            </w:r>
            <w:r w:rsidR="00C6619E">
              <w:rPr>
                <w:noProof/>
                <w:webHidden/>
              </w:rPr>
              <w:instrText xml:space="preserve"> PAGEREF _Toc111533643 \h </w:instrText>
            </w:r>
            <w:r>
              <w:rPr>
                <w:noProof/>
                <w:webHidden/>
              </w:rPr>
            </w:r>
            <w:r>
              <w:rPr>
                <w:noProof/>
                <w:webHidden/>
              </w:rPr>
              <w:fldChar w:fldCharType="separate"/>
            </w:r>
            <w:r w:rsidR="007B6B67">
              <w:rPr>
                <w:noProof/>
                <w:webHidden/>
              </w:rPr>
              <w:t>40</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44" w:history="1">
            <w:r w:rsidR="00C6619E" w:rsidRPr="00F8070A">
              <w:rPr>
                <w:rStyle w:val="Hypertextovprepojenie"/>
                <w:noProof/>
              </w:rPr>
              <w:t>1.14 Vyhodnotenie platenia poplatku za TKO k 31.12.2021 a odpadové hospodárstvo</w:t>
            </w:r>
            <w:r w:rsidR="00C6619E">
              <w:rPr>
                <w:noProof/>
                <w:webHidden/>
              </w:rPr>
              <w:tab/>
            </w:r>
            <w:r>
              <w:rPr>
                <w:noProof/>
                <w:webHidden/>
              </w:rPr>
              <w:fldChar w:fldCharType="begin"/>
            </w:r>
            <w:r w:rsidR="00C6619E">
              <w:rPr>
                <w:noProof/>
                <w:webHidden/>
              </w:rPr>
              <w:instrText xml:space="preserve"> PAGEREF _Toc111533644 \h </w:instrText>
            </w:r>
            <w:r>
              <w:rPr>
                <w:noProof/>
                <w:webHidden/>
              </w:rPr>
            </w:r>
            <w:r>
              <w:rPr>
                <w:noProof/>
                <w:webHidden/>
              </w:rPr>
              <w:fldChar w:fldCharType="separate"/>
            </w:r>
            <w:r w:rsidR="007B6B67">
              <w:rPr>
                <w:noProof/>
                <w:webHidden/>
              </w:rPr>
              <w:t>41</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45" w:history="1">
            <w:r w:rsidR="00C6619E" w:rsidRPr="00F8070A">
              <w:rPr>
                <w:rStyle w:val="Hypertextovprepojenie"/>
                <w:noProof/>
              </w:rPr>
              <w:t>1.15 Organizačná štruktúra mesta Vráble</w:t>
            </w:r>
            <w:r w:rsidR="00C6619E">
              <w:rPr>
                <w:noProof/>
                <w:webHidden/>
              </w:rPr>
              <w:tab/>
            </w:r>
            <w:r>
              <w:rPr>
                <w:noProof/>
                <w:webHidden/>
              </w:rPr>
              <w:fldChar w:fldCharType="begin"/>
            </w:r>
            <w:r w:rsidR="00C6619E">
              <w:rPr>
                <w:noProof/>
                <w:webHidden/>
              </w:rPr>
              <w:instrText xml:space="preserve"> PAGEREF _Toc111533645 \h </w:instrText>
            </w:r>
            <w:r>
              <w:rPr>
                <w:noProof/>
                <w:webHidden/>
              </w:rPr>
            </w:r>
            <w:r>
              <w:rPr>
                <w:noProof/>
                <w:webHidden/>
              </w:rPr>
              <w:fldChar w:fldCharType="separate"/>
            </w:r>
            <w:r w:rsidR="007B6B67">
              <w:rPr>
                <w:noProof/>
                <w:webHidden/>
              </w:rPr>
              <w:t>42</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46" w:history="1">
            <w:r w:rsidR="00C6619E" w:rsidRPr="00F8070A">
              <w:rPr>
                <w:rStyle w:val="Hypertextovprepojenie"/>
                <w:noProof/>
                <w:lang w:eastAsia="en-US"/>
              </w:rPr>
              <w:t>1.16  Matrika a sčítanie domov a bytov</w:t>
            </w:r>
            <w:r w:rsidR="00C6619E">
              <w:rPr>
                <w:noProof/>
                <w:webHidden/>
              </w:rPr>
              <w:tab/>
            </w:r>
            <w:r>
              <w:rPr>
                <w:noProof/>
                <w:webHidden/>
              </w:rPr>
              <w:fldChar w:fldCharType="begin"/>
            </w:r>
            <w:r w:rsidR="00C6619E">
              <w:rPr>
                <w:noProof/>
                <w:webHidden/>
              </w:rPr>
              <w:instrText xml:space="preserve"> PAGEREF _Toc111533646 \h </w:instrText>
            </w:r>
            <w:r>
              <w:rPr>
                <w:noProof/>
                <w:webHidden/>
              </w:rPr>
            </w:r>
            <w:r>
              <w:rPr>
                <w:noProof/>
                <w:webHidden/>
              </w:rPr>
              <w:fldChar w:fldCharType="separate"/>
            </w:r>
            <w:r w:rsidR="007B6B67">
              <w:rPr>
                <w:noProof/>
                <w:webHidden/>
              </w:rPr>
              <w:t>43</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47" w:history="1">
            <w:r w:rsidR="00C6619E" w:rsidRPr="00F8070A">
              <w:rPr>
                <w:rStyle w:val="Hypertextovprepojenie"/>
                <w:noProof/>
                <w:lang w:eastAsia="en-US"/>
              </w:rPr>
              <w:t>1.17 Zrealizované kapitálové výdavky  v roku 2021</w:t>
            </w:r>
            <w:r w:rsidR="00C6619E">
              <w:rPr>
                <w:noProof/>
                <w:webHidden/>
              </w:rPr>
              <w:tab/>
            </w:r>
            <w:r>
              <w:rPr>
                <w:noProof/>
                <w:webHidden/>
              </w:rPr>
              <w:fldChar w:fldCharType="begin"/>
            </w:r>
            <w:r w:rsidR="00C6619E">
              <w:rPr>
                <w:noProof/>
                <w:webHidden/>
              </w:rPr>
              <w:instrText xml:space="preserve"> PAGEREF _Toc111533647 \h </w:instrText>
            </w:r>
            <w:r>
              <w:rPr>
                <w:noProof/>
                <w:webHidden/>
              </w:rPr>
            </w:r>
            <w:r>
              <w:rPr>
                <w:noProof/>
                <w:webHidden/>
              </w:rPr>
              <w:fldChar w:fldCharType="separate"/>
            </w:r>
            <w:r w:rsidR="007B6B67">
              <w:rPr>
                <w:noProof/>
                <w:webHidden/>
              </w:rPr>
              <w:t>45</w:t>
            </w:r>
            <w:r>
              <w:rPr>
                <w:noProof/>
                <w:webHidden/>
              </w:rPr>
              <w:fldChar w:fldCharType="end"/>
            </w:r>
          </w:hyperlink>
        </w:p>
        <w:p w:rsidR="00C6619E" w:rsidRDefault="00E75A05">
          <w:pPr>
            <w:pStyle w:val="Obsah1"/>
            <w:rPr>
              <w:rFonts w:asciiTheme="minorHAnsi" w:eastAsiaTheme="minorEastAsia" w:hAnsiTheme="minorHAnsi" w:cstheme="minorBidi"/>
              <w:noProof/>
              <w:sz w:val="22"/>
              <w:szCs w:val="22"/>
            </w:rPr>
          </w:pPr>
          <w:hyperlink w:anchor="_Toc111533648" w:history="1">
            <w:r w:rsidR="00C6619E" w:rsidRPr="00F8070A">
              <w:rPr>
                <w:rStyle w:val="Hypertextovprepojenie"/>
                <w:noProof/>
              </w:rPr>
              <w:t>2 Rozpočet mesta pre rok 2021 a jeho plnenie</w:t>
            </w:r>
            <w:r w:rsidR="00C6619E">
              <w:rPr>
                <w:noProof/>
                <w:webHidden/>
              </w:rPr>
              <w:tab/>
            </w:r>
            <w:r>
              <w:rPr>
                <w:noProof/>
                <w:webHidden/>
              </w:rPr>
              <w:fldChar w:fldCharType="begin"/>
            </w:r>
            <w:r w:rsidR="00C6619E">
              <w:rPr>
                <w:noProof/>
                <w:webHidden/>
              </w:rPr>
              <w:instrText xml:space="preserve"> PAGEREF _Toc111533648 \h </w:instrText>
            </w:r>
            <w:r>
              <w:rPr>
                <w:noProof/>
                <w:webHidden/>
              </w:rPr>
            </w:r>
            <w:r>
              <w:rPr>
                <w:noProof/>
                <w:webHidden/>
              </w:rPr>
              <w:fldChar w:fldCharType="separate"/>
            </w:r>
            <w:r w:rsidR="007B6B67">
              <w:rPr>
                <w:noProof/>
                <w:webHidden/>
              </w:rPr>
              <w:t>47</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49" w:history="1">
            <w:r w:rsidR="00C6619E" w:rsidRPr="00F8070A">
              <w:rPr>
                <w:rStyle w:val="Hypertextovprepojenie"/>
                <w:noProof/>
              </w:rPr>
              <w:t>2.1 Plnenie rozpočtu príjmov</w:t>
            </w:r>
            <w:r w:rsidR="00C6619E">
              <w:rPr>
                <w:noProof/>
                <w:webHidden/>
              </w:rPr>
              <w:tab/>
            </w:r>
            <w:r>
              <w:rPr>
                <w:noProof/>
                <w:webHidden/>
              </w:rPr>
              <w:fldChar w:fldCharType="begin"/>
            </w:r>
            <w:r w:rsidR="00C6619E">
              <w:rPr>
                <w:noProof/>
                <w:webHidden/>
              </w:rPr>
              <w:instrText xml:space="preserve"> PAGEREF _Toc111533649 \h </w:instrText>
            </w:r>
            <w:r>
              <w:rPr>
                <w:noProof/>
                <w:webHidden/>
              </w:rPr>
            </w:r>
            <w:r>
              <w:rPr>
                <w:noProof/>
                <w:webHidden/>
              </w:rPr>
              <w:fldChar w:fldCharType="separate"/>
            </w:r>
            <w:r w:rsidR="007B6B67">
              <w:rPr>
                <w:noProof/>
                <w:webHidden/>
              </w:rPr>
              <w:t>48</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50" w:history="1">
            <w:r w:rsidR="00C6619E" w:rsidRPr="00F8070A">
              <w:rPr>
                <w:rStyle w:val="Hypertextovprepojenie"/>
                <w:noProof/>
              </w:rPr>
              <w:t>2.2 Plnenie rozpočtu výdavkov</w:t>
            </w:r>
            <w:r w:rsidR="00C6619E">
              <w:rPr>
                <w:noProof/>
                <w:webHidden/>
              </w:rPr>
              <w:tab/>
            </w:r>
            <w:r>
              <w:rPr>
                <w:noProof/>
                <w:webHidden/>
              </w:rPr>
              <w:fldChar w:fldCharType="begin"/>
            </w:r>
            <w:r w:rsidR="00C6619E">
              <w:rPr>
                <w:noProof/>
                <w:webHidden/>
              </w:rPr>
              <w:instrText xml:space="preserve"> PAGEREF _Toc111533650 \h </w:instrText>
            </w:r>
            <w:r>
              <w:rPr>
                <w:noProof/>
                <w:webHidden/>
              </w:rPr>
            </w:r>
            <w:r>
              <w:rPr>
                <w:noProof/>
                <w:webHidden/>
              </w:rPr>
              <w:fldChar w:fldCharType="separate"/>
            </w:r>
            <w:r w:rsidR="007B6B67">
              <w:rPr>
                <w:noProof/>
                <w:webHidden/>
              </w:rPr>
              <w:t>48</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51" w:history="1">
            <w:r w:rsidR="00C6619E" w:rsidRPr="00F8070A">
              <w:rPr>
                <w:rStyle w:val="Hypertextovprepojenie"/>
                <w:noProof/>
              </w:rPr>
              <w:t>2.3 Programový rozpočet mesta Vráble za r. 2021</w:t>
            </w:r>
            <w:r w:rsidR="00C6619E">
              <w:rPr>
                <w:noProof/>
                <w:webHidden/>
              </w:rPr>
              <w:tab/>
            </w:r>
            <w:r>
              <w:rPr>
                <w:noProof/>
                <w:webHidden/>
              </w:rPr>
              <w:fldChar w:fldCharType="begin"/>
            </w:r>
            <w:r w:rsidR="00C6619E">
              <w:rPr>
                <w:noProof/>
                <w:webHidden/>
              </w:rPr>
              <w:instrText xml:space="preserve"> PAGEREF _Toc111533651 \h </w:instrText>
            </w:r>
            <w:r>
              <w:rPr>
                <w:noProof/>
                <w:webHidden/>
              </w:rPr>
            </w:r>
            <w:r>
              <w:rPr>
                <w:noProof/>
                <w:webHidden/>
              </w:rPr>
              <w:fldChar w:fldCharType="separate"/>
            </w:r>
            <w:r w:rsidR="007B6B67">
              <w:rPr>
                <w:noProof/>
                <w:webHidden/>
              </w:rPr>
              <w:t>49</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52" w:history="1">
            <w:r w:rsidR="00C6619E" w:rsidRPr="00F8070A">
              <w:rPr>
                <w:rStyle w:val="Hypertextovprepojenie"/>
                <w:noProof/>
              </w:rPr>
              <w:t>2.4  Plnenie rozpočtu  RO s právnou subjektivitou za r. 2021</w:t>
            </w:r>
            <w:r w:rsidR="00C6619E">
              <w:rPr>
                <w:noProof/>
                <w:webHidden/>
              </w:rPr>
              <w:tab/>
            </w:r>
            <w:r>
              <w:rPr>
                <w:noProof/>
                <w:webHidden/>
              </w:rPr>
              <w:fldChar w:fldCharType="begin"/>
            </w:r>
            <w:r w:rsidR="00C6619E">
              <w:rPr>
                <w:noProof/>
                <w:webHidden/>
              </w:rPr>
              <w:instrText xml:space="preserve"> PAGEREF _Toc111533652 \h </w:instrText>
            </w:r>
            <w:r>
              <w:rPr>
                <w:noProof/>
                <w:webHidden/>
              </w:rPr>
            </w:r>
            <w:r>
              <w:rPr>
                <w:noProof/>
                <w:webHidden/>
              </w:rPr>
              <w:fldChar w:fldCharType="separate"/>
            </w:r>
            <w:r w:rsidR="007B6B67">
              <w:rPr>
                <w:noProof/>
                <w:webHidden/>
              </w:rPr>
              <w:t>49</w:t>
            </w:r>
            <w:r>
              <w:rPr>
                <w:noProof/>
                <w:webHidden/>
              </w:rPr>
              <w:fldChar w:fldCharType="end"/>
            </w:r>
          </w:hyperlink>
        </w:p>
        <w:p w:rsidR="00C6619E" w:rsidRDefault="00E75A05">
          <w:pPr>
            <w:pStyle w:val="Obsah1"/>
            <w:rPr>
              <w:rFonts w:asciiTheme="minorHAnsi" w:eastAsiaTheme="minorEastAsia" w:hAnsiTheme="minorHAnsi" w:cstheme="minorBidi"/>
              <w:noProof/>
              <w:sz w:val="22"/>
              <w:szCs w:val="22"/>
            </w:rPr>
          </w:pPr>
          <w:hyperlink w:anchor="_Toc111533653" w:history="1">
            <w:r w:rsidR="00C6619E" w:rsidRPr="00F8070A">
              <w:rPr>
                <w:rStyle w:val="Hypertextovprepojenie"/>
                <w:noProof/>
              </w:rPr>
              <w:t>3 Hospodárenie mesta a rozdelenie výsledku hospodárenia za rok 2021</w:t>
            </w:r>
            <w:r w:rsidR="00C6619E">
              <w:rPr>
                <w:noProof/>
                <w:webHidden/>
              </w:rPr>
              <w:tab/>
            </w:r>
            <w:r>
              <w:rPr>
                <w:noProof/>
                <w:webHidden/>
              </w:rPr>
              <w:fldChar w:fldCharType="begin"/>
            </w:r>
            <w:r w:rsidR="00C6619E">
              <w:rPr>
                <w:noProof/>
                <w:webHidden/>
              </w:rPr>
              <w:instrText xml:space="preserve"> PAGEREF _Toc111533653 \h </w:instrText>
            </w:r>
            <w:r>
              <w:rPr>
                <w:noProof/>
                <w:webHidden/>
              </w:rPr>
            </w:r>
            <w:r>
              <w:rPr>
                <w:noProof/>
                <w:webHidden/>
              </w:rPr>
              <w:fldChar w:fldCharType="separate"/>
            </w:r>
            <w:r w:rsidR="007B6B67">
              <w:rPr>
                <w:noProof/>
                <w:webHidden/>
              </w:rPr>
              <w:t>50</w:t>
            </w:r>
            <w:r>
              <w:rPr>
                <w:noProof/>
                <w:webHidden/>
              </w:rPr>
              <w:fldChar w:fldCharType="end"/>
            </w:r>
          </w:hyperlink>
        </w:p>
        <w:p w:rsidR="00C6619E" w:rsidRDefault="00E75A05">
          <w:pPr>
            <w:pStyle w:val="Obsah1"/>
            <w:rPr>
              <w:rFonts w:asciiTheme="minorHAnsi" w:eastAsiaTheme="minorEastAsia" w:hAnsiTheme="minorHAnsi" w:cstheme="minorBidi"/>
              <w:noProof/>
              <w:sz w:val="22"/>
              <w:szCs w:val="22"/>
            </w:rPr>
          </w:pPr>
          <w:hyperlink w:anchor="_Toc111533654" w:history="1">
            <w:r w:rsidR="00C6619E" w:rsidRPr="00F8070A">
              <w:rPr>
                <w:rStyle w:val="Hypertextovprepojenie"/>
                <w:noProof/>
              </w:rPr>
              <w:t>4 Bilancia aktív a pasív v €</w:t>
            </w:r>
            <w:r w:rsidR="00C6619E">
              <w:rPr>
                <w:noProof/>
                <w:webHidden/>
              </w:rPr>
              <w:tab/>
            </w:r>
            <w:r>
              <w:rPr>
                <w:noProof/>
                <w:webHidden/>
              </w:rPr>
              <w:fldChar w:fldCharType="begin"/>
            </w:r>
            <w:r w:rsidR="00C6619E">
              <w:rPr>
                <w:noProof/>
                <w:webHidden/>
              </w:rPr>
              <w:instrText xml:space="preserve"> PAGEREF _Toc111533654 \h </w:instrText>
            </w:r>
            <w:r>
              <w:rPr>
                <w:noProof/>
                <w:webHidden/>
              </w:rPr>
            </w:r>
            <w:r>
              <w:rPr>
                <w:noProof/>
                <w:webHidden/>
              </w:rPr>
              <w:fldChar w:fldCharType="separate"/>
            </w:r>
            <w:r w:rsidR="007B6B67">
              <w:rPr>
                <w:noProof/>
                <w:webHidden/>
              </w:rPr>
              <w:t>52</w:t>
            </w:r>
            <w:r>
              <w:rPr>
                <w:noProof/>
                <w:webHidden/>
              </w:rPr>
              <w:fldChar w:fldCharType="end"/>
            </w:r>
          </w:hyperlink>
        </w:p>
        <w:p w:rsidR="00C6619E" w:rsidRDefault="00E75A05">
          <w:pPr>
            <w:pStyle w:val="Obsah1"/>
            <w:rPr>
              <w:rFonts w:asciiTheme="minorHAnsi" w:eastAsiaTheme="minorEastAsia" w:hAnsiTheme="minorHAnsi" w:cstheme="minorBidi"/>
              <w:noProof/>
              <w:sz w:val="22"/>
              <w:szCs w:val="22"/>
            </w:rPr>
          </w:pPr>
          <w:hyperlink w:anchor="_Toc111533655" w:history="1">
            <w:r w:rsidR="00C6619E" w:rsidRPr="00F8070A">
              <w:rPr>
                <w:rStyle w:val="Hypertextovprepojenie"/>
                <w:noProof/>
              </w:rPr>
              <w:t>5 Prehľad krátkodobých pohľadávok po lehote splatnosti k 31. 12. 2021</w:t>
            </w:r>
            <w:r w:rsidR="00C6619E">
              <w:rPr>
                <w:noProof/>
                <w:webHidden/>
              </w:rPr>
              <w:tab/>
            </w:r>
            <w:r>
              <w:rPr>
                <w:noProof/>
                <w:webHidden/>
              </w:rPr>
              <w:fldChar w:fldCharType="begin"/>
            </w:r>
            <w:r w:rsidR="00C6619E">
              <w:rPr>
                <w:noProof/>
                <w:webHidden/>
              </w:rPr>
              <w:instrText xml:space="preserve"> PAGEREF _Toc111533655 \h </w:instrText>
            </w:r>
            <w:r>
              <w:rPr>
                <w:noProof/>
                <w:webHidden/>
              </w:rPr>
            </w:r>
            <w:r>
              <w:rPr>
                <w:noProof/>
                <w:webHidden/>
              </w:rPr>
              <w:fldChar w:fldCharType="separate"/>
            </w:r>
            <w:r w:rsidR="007B6B67">
              <w:rPr>
                <w:noProof/>
                <w:webHidden/>
              </w:rPr>
              <w:t>54</w:t>
            </w:r>
            <w:r>
              <w:rPr>
                <w:noProof/>
                <w:webHidden/>
              </w:rPr>
              <w:fldChar w:fldCharType="end"/>
            </w:r>
          </w:hyperlink>
        </w:p>
        <w:p w:rsidR="00C6619E" w:rsidRDefault="00E75A05">
          <w:pPr>
            <w:pStyle w:val="Obsah1"/>
            <w:rPr>
              <w:rFonts w:asciiTheme="minorHAnsi" w:eastAsiaTheme="minorEastAsia" w:hAnsiTheme="minorHAnsi" w:cstheme="minorBidi"/>
              <w:noProof/>
              <w:sz w:val="22"/>
              <w:szCs w:val="22"/>
            </w:rPr>
          </w:pPr>
          <w:hyperlink w:anchor="_Toc111533656" w:history="1">
            <w:r w:rsidR="00C6619E" w:rsidRPr="00F8070A">
              <w:rPr>
                <w:rStyle w:val="Hypertextovprepojenie"/>
                <w:noProof/>
              </w:rPr>
              <w:t>6 Ostatné dôležité informácie</w:t>
            </w:r>
            <w:r w:rsidR="00C6619E">
              <w:rPr>
                <w:noProof/>
                <w:webHidden/>
              </w:rPr>
              <w:tab/>
            </w:r>
            <w:r>
              <w:rPr>
                <w:noProof/>
                <w:webHidden/>
              </w:rPr>
              <w:fldChar w:fldCharType="begin"/>
            </w:r>
            <w:r w:rsidR="00C6619E">
              <w:rPr>
                <w:noProof/>
                <w:webHidden/>
              </w:rPr>
              <w:instrText xml:space="preserve"> PAGEREF _Toc111533656 \h </w:instrText>
            </w:r>
            <w:r>
              <w:rPr>
                <w:noProof/>
                <w:webHidden/>
              </w:rPr>
            </w:r>
            <w:r>
              <w:rPr>
                <w:noProof/>
                <w:webHidden/>
              </w:rPr>
              <w:fldChar w:fldCharType="separate"/>
            </w:r>
            <w:r w:rsidR="007B6B67">
              <w:rPr>
                <w:noProof/>
                <w:webHidden/>
              </w:rPr>
              <w:t>54</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57" w:history="1">
            <w:r w:rsidR="00C6619E" w:rsidRPr="00F8070A">
              <w:rPr>
                <w:rStyle w:val="Hypertextovprepojenie"/>
                <w:noProof/>
              </w:rPr>
              <w:t>6.1 Prijaté granty a transfery</w:t>
            </w:r>
            <w:r w:rsidR="00C6619E">
              <w:rPr>
                <w:noProof/>
                <w:webHidden/>
              </w:rPr>
              <w:tab/>
            </w:r>
            <w:r>
              <w:rPr>
                <w:noProof/>
                <w:webHidden/>
              </w:rPr>
              <w:fldChar w:fldCharType="begin"/>
            </w:r>
            <w:r w:rsidR="00C6619E">
              <w:rPr>
                <w:noProof/>
                <w:webHidden/>
              </w:rPr>
              <w:instrText xml:space="preserve"> PAGEREF _Toc111533657 \h </w:instrText>
            </w:r>
            <w:r>
              <w:rPr>
                <w:noProof/>
                <w:webHidden/>
              </w:rPr>
            </w:r>
            <w:r>
              <w:rPr>
                <w:noProof/>
                <w:webHidden/>
              </w:rPr>
              <w:fldChar w:fldCharType="separate"/>
            </w:r>
            <w:r w:rsidR="007B6B67">
              <w:rPr>
                <w:noProof/>
                <w:webHidden/>
              </w:rPr>
              <w:t>54</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58" w:history="1">
            <w:r w:rsidR="00C6619E" w:rsidRPr="00F8070A">
              <w:rPr>
                <w:rStyle w:val="Hypertextovprepojenie"/>
                <w:noProof/>
              </w:rPr>
              <w:t>6.2 Poskytnuté transfery z rozpočtu mesta v r. 2021</w:t>
            </w:r>
            <w:r w:rsidR="00C6619E">
              <w:rPr>
                <w:noProof/>
                <w:webHidden/>
              </w:rPr>
              <w:tab/>
            </w:r>
            <w:r>
              <w:rPr>
                <w:noProof/>
                <w:webHidden/>
              </w:rPr>
              <w:fldChar w:fldCharType="begin"/>
            </w:r>
            <w:r w:rsidR="00C6619E">
              <w:rPr>
                <w:noProof/>
                <w:webHidden/>
              </w:rPr>
              <w:instrText xml:space="preserve"> PAGEREF _Toc111533658 \h </w:instrText>
            </w:r>
            <w:r>
              <w:rPr>
                <w:noProof/>
                <w:webHidden/>
              </w:rPr>
            </w:r>
            <w:r>
              <w:rPr>
                <w:noProof/>
                <w:webHidden/>
              </w:rPr>
              <w:fldChar w:fldCharType="separate"/>
            </w:r>
            <w:r w:rsidR="007B6B67">
              <w:rPr>
                <w:noProof/>
                <w:webHidden/>
              </w:rPr>
              <w:t>57</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59" w:history="1">
            <w:r w:rsidR="00C6619E" w:rsidRPr="00F8070A">
              <w:rPr>
                <w:rStyle w:val="Hypertextovprepojenie"/>
                <w:noProof/>
              </w:rPr>
              <w:t>6.3 Úvery</w:t>
            </w:r>
            <w:r w:rsidR="00C6619E">
              <w:rPr>
                <w:noProof/>
                <w:webHidden/>
              </w:rPr>
              <w:tab/>
            </w:r>
            <w:r>
              <w:rPr>
                <w:noProof/>
                <w:webHidden/>
              </w:rPr>
              <w:fldChar w:fldCharType="begin"/>
            </w:r>
            <w:r w:rsidR="00C6619E">
              <w:rPr>
                <w:noProof/>
                <w:webHidden/>
              </w:rPr>
              <w:instrText xml:space="preserve"> PAGEREF _Toc111533659 \h </w:instrText>
            </w:r>
            <w:r>
              <w:rPr>
                <w:noProof/>
                <w:webHidden/>
              </w:rPr>
            </w:r>
            <w:r>
              <w:rPr>
                <w:noProof/>
                <w:webHidden/>
              </w:rPr>
              <w:fldChar w:fldCharType="separate"/>
            </w:r>
            <w:r w:rsidR="007B6B67">
              <w:rPr>
                <w:noProof/>
                <w:webHidden/>
              </w:rPr>
              <w:t>59</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60" w:history="1">
            <w:r w:rsidR="00C6619E" w:rsidRPr="00F8070A">
              <w:rPr>
                <w:rStyle w:val="Hypertextovprepojenie"/>
                <w:noProof/>
              </w:rPr>
              <w:t>6.4 Spoločný obecný úrad</w:t>
            </w:r>
            <w:r w:rsidR="00C6619E">
              <w:rPr>
                <w:noProof/>
                <w:webHidden/>
              </w:rPr>
              <w:tab/>
            </w:r>
            <w:r>
              <w:rPr>
                <w:noProof/>
                <w:webHidden/>
              </w:rPr>
              <w:fldChar w:fldCharType="begin"/>
            </w:r>
            <w:r w:rsidR="00C6619E">
              <w:rPr>
                <w:noProof/>
                <w:webHidden/>
              </w:rPr>
              <w:instrText xml:space="preserve"> PAGEREF _Toc111533660 \h </w:instrText>
            </w:r>
            <w:r>
              <w:rPr>
                <w:noProof/>
                <w:webHidden/>
              </w:rPr>
            </w:r>
            <w:r>
              <w:rPr>
                <w:noProof/>
                <w:webHidden/>
              </w:rPr>
              <w:fldChar w:fldCharType="separate"/>
            </w:r>
            <w:r w:rsidR="007B6B67">
              <w:rPr>
                <w:noProof/>
                <w:webHidden/>
              </w:rPr>
              <w:t>60</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61" w:history="1">
            <w:r w:rsidR="00C6619E" w:rsidRPr="00F8070A">
              <w:rPr>
                <w:rStyle w:val="Hypertextovprepojenie"/>
                <w:noProof/>
              </w:rPr>
              <w:t>6.5  Predpokladaný vývoj</w:t>
            </w:r>
            <w:r w:rsidR="00C6619E">
              <w:rPr>
                <w:noProof/>
                <w:webHidden/>
              </w:rPr>
              <w:tab/>
            </w:r>
            <w:r>
              <w:rPr>
                <w:noProof/>
                <w:webHidden/>
              </w:rPr>
              <w:fldChar w:fldCharType="begin"/>
            </w:r>
            <w:r w:rsidR="00C6619E">
              <w:rPr>
                <w:noProof/>
                <w:webHidden/>
              </w:rPr>
              <w:instrText xml:space="preserve"> PAGEREF _Toc111533661 \h </w:instrText>
            </w:r>
            <w:r>
              <w:rPr>
                <w:noProof/>
                <w:webHidden/>
              </w:rPr>
            </w:r>
            <w:r>
              <w:rPr>
                <w:noProof/>
                <w:webHidden/>
              </w:rPr>
              <w:fldChar w:fldCharType="separate"/>
            </w:r>
            <w:r w:rsidR="007B6B67">
              <w:rPr>
                <w:noProof/>
                <w:webHidden/>
              </w:rPr>
              <w:t>61</w:t>
            </w:r>
            <w:r>
              <w:rPr>
                <w:noProof/>
                <w:webHidden/>
              </w:rPr>
              <w:fldChar w:fldCharType="end"/>
            </w:r>
          </w:hyperlink>
        </w:p>
        <w:p w:rsidR="00C6619E" w:rsidRDefault="00E75A05">
          <w:pPr>
            <w:pStyle w:val="Obsah1"/>
            <w:rPr>
              <w:rFonts w:asciiTheme="minorHAnsi" w:eastAsiaTheme="minorEastAsia" w:hAnsiTheme="minorHAnsi" w:cstheme="minorBidi"/>
              <w:noProof/>
              <w:sz w:val="22"/>
              <w:szCs w:val="22"/>
            </w:rPr>
          </w:pPr>
          <w:hyperlink w:anchor="_Toc111533662" w:history="1">
            <w:r w:rsidR="00C6619E" w:rsidRPr="00F8070A">
              <w:rPr>
                <w:rStyle w:val="Hypertextovprepojenie"/>
                <w:noProof/>
              </w:rPr>
              <w:t>7 Konsolidovaný celok</w:t>
            </w:r>
            <w:r w:rsidR="00C6619E">
              <w:rPr>
                <w:noProof/>
                <w:webHidden/>
              </w:rPr>
              <w:tab/>
            </w:r>
            <w:r>
              <w:rPr>
                <w:noProof/>
                <w:webHidden/>
              </w:rPr>
              <w:fldChar w:fldCharType="begin"/>
            </w:r>
            <w:r w:rsidR="00C6619E">
              <w:rPr>
                <w:noProof/>
                <w:webHidden/>
              </w:rPr>
              <w:instrText xml:space="preserve"> PAGEREF _Toc111533662 \h </w:instrText>
            </w:r>
            <w:r>
              <w:rPr>
                <w:noProof/>
                <w:webHidden/>
              </w:rPr>
            </w:r>
            <w:r>
              <w:rPr>
                <w:noProof/>
                <w:webHidden/>
              </w:rPr>
              <w:fldChar w:fldCharType="separate"/>
            </w:r>
            <w:r w:rsidR="007B6B67">
              <w:rPr>
                <w:noProof/>
                <w:webHidden/>
              </w:rPr>
              <w:t>61</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63" w:history="1">
            <w:r w:rsidR="00C6619E" w:rsidRPr="00F8070A">
              <w:rPr>
                <w:rStyle w:val="Hypertextovprepojenie"/>
                <w:rFonts w:eastAsiaTheme="minorHAnsi"/>
                <w:noProof/>
                <w:lang w:eastAsia="en-US"/>
              </w:rPr>
              <w:t>7.1 Informácie o zamestnancov konsolidovaného celku</w:t>
            </w:r>
            <w:r w:rsidR="00C6619E">
              <w:rPr>
                <w:noProof/>
                <w:webHidden/>
              </w:rPr>
              <w:tab/>
            </w:r>
            <w:r>
              <w:rPr>
                <w:noProof/>
                <w:webHidden/>
              </w:rPr>
              <w:fldChar w:fldCharType="begin"/>
            </w:r>
            <w:r w:rsidR="00C6619E">
              <w:rPr>
                <w:noProof/>
                <w:webHidden/>
              </w:rPr>
              <w:instrText xml:space="preserve"> PAGEREF _Toc111533663 \h </w:instrText>
            </w:r>
            <w:r>
              <w:rPr>
                <w:noProof/>
                <w:webHidden/>
              </w:rPr>
            </w:r>
            <w:r>
              <w:rPr>
                <w:noProof/>
                <w:webHidden/>
              </w:rPr>
              <w:fldChar w:fldCharType="separate"/>
            </w:r>
            <w:r w:rsidR="007B6B67">
              <w:rPr>
                <w:noProof/>
                <w:webHidden/>
              </w:rPr>
              <w:t>62</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64" w:history="1">
            <w:r w:rsidR="00C6619E" w:rsidRPr="00F8070A">
              <w:rPr>
                <w:rStyle w:val="Hypertextovprepojenie"/>
                <w:noProof/>
              </w:rPr>
              <w:t>7.2 Majetkové podiely konsolidovaného účtovného celku</w:t>
            </w:r>
            <w:r w:rsidR="00C6619E">
              <w:rPr>
                <w:noProof/>
                <w:webHidden/>
              </w:rPr>
              <w:tab/>
            </w:r>
            <w:r>
              <w:rPr>
                <w:noProof/>
                <w:webHidden/>
              </w:rPr>
              <w:fldChar w:fldCharType="begin"/>
            </w:r>
            <w:r w:rsidR="00C6619E">
              <w:rPr>
                <w:noProof/>
                <w:webHidden/>
              </w:rPr>
              <w:instrText xml:space="preserve"> PAGEREF _Toc111533664 \h </w:instrText>
            </w:r>
            <w:r>
              <w:rPr>
                <w:noProof/>
                <w:webHidden/>
              </w:rPr>
            </w:r>
            <w:r>
              <w:rPr>
                <w:noProof/>
                <w:webHidden/>
              </w:rPr>
              <w:fldChar w:fldCharType="separate"/>
            </w:r>
            <w:r w:rsidR="007B6B67">
              <w:rPr>
                <w:noProof/>
                <w:webHidden/>
              </w:rPr>
              <w:t>62</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65" w:history="1">
            <w:r w:rsidR="00C6619E" w:rsidRPr="00F8070A">
              <w:rPr>
                <w:rStyle w:val="Hypertextovprepojenie"/>
                <w:rFonts w:eastAsiaTheme="minorHAnsi"/>
                <w:noProof/>
                <w:lang w:eastAsia="en-US"/>
              </w:rPr>
              <w:t>7.3 Realizovateľné cenné papiere</w:t>
            </w:r>
            <w:r w:rsidR="00C6619E">
              <w:rPr>
                <w:noProof/>
                <w:webHidden/>
              </w:rPr>
              <w:tab/>
            </w:r>
            <w:r>
              <w:rPr>
                <w:noProof/>
                <w:webHidden/>
              </w:rPr>
              <w:fldChar w:fldCharType="begin"/>
            </w:r>
            <w:r w:rsidR="00C6619E">
              <w:rPr>
                <w:noProof/>
                <w:webHidden/>
              </w:rPr>
              <w:instrText xml:space="preserve"> PAGEREF _Toc111533665 \h </w:instrText>
            </w:r>
            <w:r>
              <w:rPr>
                <w:noProof/>
                <w:webHidden/>
              </w:rPr>
            </w:r>
            <w:r>
              <w:rPr>
                <w:noProof/>
                <w:webHidden/>
              </w:rPr>
              <w:fldChar w:fldCharType="separate"/>
            </w:r>
            <w:r w:rsidR="007B6B67">
              <w:rPr>
                <w:noProof/>
                <w:webHidden/>
              </w:rPr>
              <w:t>63</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66" w:history="1">
            <w:r w:rsidR="00C6619E" w:rsidRPr="00F8070A">
              <w:rPr>
                <w:rStyle w:val="Hypertextovprepojenie"/>
                <w:rFonts w:eastAsiaTheme="minorHAnsi"/>
                <w:noProof/>
                <w:lang w:eastAsia="en-US"/>
              </w:rPr>
              <w:t>7.4 Bilancia aktív a pasív konsolidovaného účtovného celku v €</w:t>
            </w:r>
            <w:r w:rsidR="00C6619E">
              <w:rPr>
                <w:noProof/>
                <w:webHidden/>
              </w:rPr>
              <w:tab/>
            </w:r>
            <w:r>
              <w:rPr>
                <w:noProof/>
                <w:webHidden/>
              </w:rPr>
              <w:fldChar w:fldCharType="begin"/>
            </w:r>
            <w:r w:rsidR="00C6619E">
              <w:rPr>
                <w:noProof/>
                <w:webHidden/>
              </w:rPr>
              <w:instrText xml:space="preserve"> PAGEREF _Toc111533666 \h </w:instrText>
            </w:r>
            <w:r>
              <w:rPr>
                <w:noProof/>
                <w:webHidden/>
              </w:rPr>
            </w:r>
            <w:r>
              <w:rPr>
                <w:noProof/>
                <w:webHidden/>
              </w:rPr>
              <w:fldChar w:fldCharType="separate"/>
            </w:r>
            <w:r w:rsidR="007B6B67">
              <w:rPr>
                <w:noProof/>
                <w:webHidden/>
              </w:rPr>
              <w:t>63</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67" w:history="1">
            <w:r w:rsidR="00C6619E" w:rsidRPr="00F8070A">
              <w:rPr>
                <w:rStyle w:val="Hypertextovprepojenie"/>
                <w:noProof/>
              </w:rPr>
              <w:t>7.5 Prehľad pohľadávok a záväzkov k 31. 12. 2021</w:t>
            </w:r>
            <w:r w:rsidR="00C6619E">
              <w:rPr>
                <w:noProof/>
                <w:webHidden/>
              </w:rPr>
              <w:tab/>
            </w:r>
            <w:r>
              <w:rPr>
                <w:noProof/>
                <w:webHidden/>
              </w:rPr>
              <w:fldChar w:fldCharType="begin"/>
            </w:r>
            <w:r w:rsidR="00C6619E">
              <w:rPr>
                <w:noProof/>
                <w:webHidden/>
              </w:rPr>
              <w:instrText xml:space="preserve"> PAGEREF _Toc111533667 \h </w:instrText>
            </w:r>
            <w:r>
              <w:rPr>
                <w:noProof/>
                <w:webHidden/>
              </w:rPr>
            </w:r>
            <w:r>
              <w:rPr>
                <w:noProof/>
                <w:webHidden/>
              </w:rPr>
              <w:fldChar w:fldCharType="separate"/>
            </w:r>
            <w:r w:rsidR="007B6B67">
              <w:rPr>
                <w:noProof/>
                <w:webHidden/>
              </w:rPr>
              <w:t>64</w:t>
            </w:r>
            <w:r>
              <w:rPr>
                <w:noProof/>
                <w:webHidden/>
              </w:rPr>
              <w:fldChar w:fldCharType="end"/>
            </w:r>
          </w:hyperlink>
        </w:p>
        <w:p w:rsidR="00C6619E" w:rsidRDefault="00E75A05">
          <w:pPr>
            <w:pStyle w:val="Obsah3"/>
            <w:tabs>
              <w:tab w:val="right" w:leader="dot" w:pos="9060"/>
            </w:tabs>
            <w:rPr>
              <w:rFonts w:asciiTheme="minorHAnsi" w:eastAsiaTheme="minorEastAsia" w:hAnsiTheme="minorHAnsi" w:cstheme="minorBidi"/>
              <w:noProof/>
              <w:sz w:val="22"/>
              <w:szCs w:val="22"/>
            </w:rPr>
          </w:pPr>
          <w:hyperlink w:anchor="_Toc111533668" w:history="1">
            <w:r w:rsidR="00C6619E" w:rsidRPr="00F8070A">
              <w:rPr>
                <w:rStyle w:val="Hypertextovprepojenie"/>
                <w:noProof/>
              </w:rPr>
              <w:t>7.6 Udalosti osobitného významu po skončení účtovného obdobia</w:t>
            </w:r>
            <w:r w:rsidR="00C6619E">
              <w:rPr>
                <w:noProof/>
                <w:webHidden/>
              </w:rPr>
              <w:tab/>
            </w:r>
            <w:r>
              <w:rPr>
                <w:noProof/>
                <w:webHidden/>
              </w:rPr>
              <w:fldChar w:fldCharType="begin"/>
            </w:r>
            <w:r w:rsidR="00C6619E">
              <w:rPr>
                <w:noProof/>
                <w:webHidden/>
              </w:rPr>
              <w:instrText xml:space="preserve"> PAGEREF _Toc111533668 \h </w:instrText>
            </w:r>
            <w:r>
              <w:rPr>
                <w:noProof/>
                <w:webHidden/>
              </w:rPr>
            </w:r>
            <w:r>
              <w:rPr>
                <w:noProof/>
                <w:webHidden/>
              </w:rPr>
              <w:fldChar w:fldCharType="separate"/>
            </w:r>
            <w:r w:rsidR="007B6B67">
              <w:rPr>
                <w:noProof/>
                <w:webHidden/>
              </w:rPr>
              <w:t>65</w:t>
            </w:r>
            <w:r>
              <w:rPr>
                <w:noProof/>
                <w:webHidden/>
              </w:rPr>
              <w:fldChar w:fldCharType="end"/>
            </w:r>
          </w:hyperlink>
        </w:p>
        <w:p w:rsidR="00E25900" w:rsidRPr="008D0EF6" w:rsidRDefault="00E75A05" w:rsidP="008D0EF6">
          <w:pPr>
            <w:spacing w:line="276" w:lineRule="auto"/>
          </w:pPr>
          <w:r w:rsidRPr="008D0EF6">
            <w:fldChar w:fldCharType="end"/>
          </w:r>
        </w:p>
      </w:sdtContent>
    </w:sdt>
    <w:p w:rsidR="00106171" w:rsidRPr="008D0EF6" w:rsidRDefault="00106171" w:rsidP="008D0EF6">
      <w:pPr>
        <w:spacing w:line="276" w:lineRule="auto"/>
      </w:pPr>
    </w:p>
    <w:p w:rsidR="002A56DD" w:rsidRPr="008D0EF6" w:rsidRDefault="00795BF0" w:rsidP="008D0EF6">
      <w:pPr>
        <w:autoSpaceDE w:val="0"/>
        <w:autoSpaceDN w:val="0"/>
        <w:adjustRightInd w:val="0"/>
        <w:spacing w:line="276" w:lineRule="auto"/>
        <w:rPr>
          <w:rFonts w:eastAsiaTheme="minorHAnsi"/>
          <w:lang w:eastAsia="en-US"/>
        </w:rPr>
      </w:pPr>
      <w:r w:rsidRPr="008D0EF6">
        <w:rPr>
          <w:rFonts w:eastAsiaTheme="minorHAnsi"/>
          <w:lang w:eastAsia="en-US"/>
        </w:rPr>
        <w:t>Prílohy</w:t>
      </w:r>
      <w:r w:rsidR="002A56DD" w:rsidRPr="008D0EF6">
        <w:rPr>
          <w:rFonts w:eastAsiaTheme="minorHAnsi"/>
          <w:lang w:eastAsia="en-US"/>
        </w:rPr>
        <w:t xml:space="preserve">: </w:t>
      </w:r>
      <w:r w:rsidR="004F23D8" w:rsidRPr="008D0EF6">
        <w:rPr>
          <w:rFonts w:eastAsiaTheme="minorHAnsi"/>
          <w:lang w:eastAsia="en-US"/>
        </w:rPr>
        <w:t xml:space="preserve"> </w:t>
      </w:r>
      <w:r w:rsidR="002A56DD" w:rsidRPr="008D0EF6">
        <w:rPr>
          <w:rFonts w:eastAsiaTheme="minorHAnsi"/>
          <w:lang w:eastAsia="en-US"/>
        </w:rPr>
        <w:t xml:space="preserve">Správa audítora </w:t>
      </w:r>
      <w:r w:rsidR="00F50884" w:rsidRPr="008D0EF6">
        <w:rPr>
          <w:rFonts w:eastAsiaTheme="minorHAnsi"/>
          <w:lang w:eastAsia="en-US"/>
        </w:rPr>
        <w:t>/2x/</w:t>
      </w:r>
    </w:p>
    <w:p w:rsidR="00106171" w:rsidRPr="008D0EF6" w:rsidRDefault="002A56DD" w:rsidP="008D0EF6">
      <w:pPr>
        <w:spacing w:line="276" w:lineRule="auto"/>
        <w:rPr>
          <w:rFonts w:eastAsiaTheme="minorHAnsi"/>
          <w:lang w:eastAsia="en-US"/>
        </w:rPr>
      </w:pPr>
      <w:r w:rsidRPr="008D0EF6">
        <w:rPr>
          <w:rFonts w:eastAsiaTheme="minorHAnsi"/>
          <w:lang w:eastAsia="en-US"/>
        </w:rPr>
        <w:tab/>
        <w:t xml:space="preserve">   Individuálna účtovná závierka Mesta Vráble k 31.</w:t>
      </w:r>
      <w:r w:rsidR="00DE2BC7" w:rsidRPr="008D0EF6">
        <w:rPr>
          <w:rFonts w:eastAsiaTheme="minorHAnsi"/>
          <w:lang w:eastAsia="en-US"/>
        </w:rPr>
        <w:t xml:space="preserve"> </w:t>
      </w:r>
      <w:r w:rsidRPr="008D0EF6">
        <w:rPr>
          <w:rFonts w:eastAsiaTheme="minorHAnsi"/>
          <w:lang w:eastAsia="en-US"/>
        </w:rPr>
        <w:t>12.</w:t>
      </w:r>
      <w:r w:rsidR="00DE2BC7" w:rsidRPr="008D0EF6">
        <w:rPr>
          <w:rFonts w:eastAsiaTheme="minorHAnsi"/>
          <w:lang w:eastAsia="en-US"/>
        </w:rPr>
        <w:t xml:space="preserve"> </w:t>
      </w:r>
      <w:r w:rsidR="00B628C1" w:rsidRPr="008D0EF6">
        <w:rPr>
          <w:rFonts w:eastAsiaTheme="minorHAnsi"/>
          <w:lang w:eastAsia="en-US"/>
        </w:rPr>
        <w:t>202</w:t>
      </w:r>
      <w:r w:rsidR="005523A0">
        <w:rPr>
          <w:rFonts w:eastAsiaTheme="minorHAnsi"/>
          <w:lang w:eastAsia="en-US"/>
        </w:rPr>
        <w:t>1</w:t>
      </w:r>
    </w:p>
    <w:p w:rsidR="00F50884" w:rsidRPr="008D0EF6" w:rsidRDefault="00F50884" w:rsidP="008D0EF6">
      <w:pPr>
        <w:spacing w:line="276" w:lineRule="auto"/>
        <w:ind w:left="708"/>
      </w:pPr>
      <w:r w:rsidRPr="008D0EF6">
        <w:rPr>
          <w:rFonts w:eastAsiaTheme="minorHAnsi"/>
          <w:lang w:eastAsia="en-US"/>
        </w:rPr>
        <w:t xml:space="preserve">   Konsolidovaná účtovná závi</w:t>
      </w:r>
      <w:r w:rsidR="00B628C1" w:rsidRPr="008D0EF6">
        <w:rPr>
          <w:rFonts w:eastAsiaTheme="minorHAnsi"/>
          <w:lang w:eastAsia="en-US"/>
        </w:rPr>
        <w:t>erka Mesta Vráble k 31. 12. 202</w:t>
      </w:r>
      <w:r w:rsidR="005523A0">
        <w:rPr>
          <w:rFonts w:eastAsiaTheme="minorHAnsi"/>
          <w:lang w:eastAsia="en-US"/>
        </w:rPr>
        <w:t>1</w:t>
      </w:r>
    </w:p>
    <w:p w:rsidR="00106171" w:rsidRPr="008D0EF6" w:rsidRDefault="00106171" w:rsidP="008D0EF6">
      <w:pPr>
        <w:spacing w:line="276" w:lineRule="auto"/>
        <w:rPr>
          <w:i/>
        </w:rPr>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Pr="008D0EF6" w:rsidRDefault="00106171" w:rsidP="008D0EF6">
      <w:pPr>
        <w:spacing w:line="276" w:lineRule="auto"/>
      </w:pPr>
    </w:p>
    <w:p w:rsidR="00106171" w:rsidRDefault="00106171" w:rsidP="008D0EF6">
      <w:pPr>
        <w:spacing w:line="276" w:lineRule="auto"/>
      </w:pPr>
    </w:p>
    <w:p w:rsidR="008D0EF6" w:rsidRDefault="008D0EF6" w:rsidP="008D0EF6">
      <w:pPr>
        <w:spacing w:line="276" w:lineRule="auto"/>
      </w:pPr>
    </w:p>
    <w:p w:rsidR="008D0EF6" w:rsidRDefault="008D0EF6" w:rsidP="008D0EF6">
      <w:pPr>
        <w:spacing w:line="276" w:lineRule="auto"/>
      </w:pPr>
    </w:p>
    <w:p w:rsidR="008D0EF6" w:rsidRDefault="008D0EF6" w:rsidP="008D0EF6">
      <w:pPr>
        <w:spacing w:line="276" w:lineRule="auto"/>
      </w:pPr>
    </w:p>
    <w:p w:rsidR="008D0EF6" w:rsidRDefault="008D0EF6" w:rsidP="008D0EF6">
      <w:pPr>
        <w:spacing w:line="276" w:lineRule="auto"/>
      </w:pPr>
    </w:p>
    <w:p w:rsidR="008D0EF6" w:rsidRPr="008D0EF6" w:rsidRDefault="008D0EF6" w:rsidP="008D0EF6">
      <w:pPr>
        <w:spacing w:line="276" w:lineRule="auto"/>
      </w:pPr>
    </w:p>
    <w:p w:rsidR="00106171" w:rsidRPr="008D0EF6" w:rsidRDefault="00106171" w:rsidP="008D0EF6">
      <w:pPr>
        <w:spacing w:line="276" w:lineRule="auto"/>
      </w:pPr>
    </w:p>
    <w:p w:rsidR="00106171" w:rsidRDefault="00106171" w:rsidP="008D0EF6">
      <w:pPr>
        <w:spacing w:line="276" w:lineRule="auto"/>
      </w:pPr>
    </w:p>
    <w:p w:rsidR="008A26C5" w:rsidRPr="008D0EF6" w:rsidRDefault="008A26C5" w:rsidP="008D0EF6">
      <w:pPr>
        <w:spacing w:line="276" w:lineRule="auto"/>
      </w:pPr>
    </w:p>
    <w:p w:rsidR="00106171" w:rsidRPr="008D0EF6" w:rsidRDefault="00106171" w:rsidP="008D0EF6">
      <w:pPr>
        <w:spacing w:line="276" w:lineRule="auto"/>
      </w:pPr>
    </w:p>
    <w:p w:rsidR="008179C4" w:rsidRPr="008D0EF6" w:rsidRDefault="00106171" w:rsidP="008D0EF6">
      <w:pPr>
        <w:autoSpaceDE w:val="0"/>
        <w:autoSpaceDN w:val="0"/>
        <w:adjustRightInd w:val="0"/>
        <w:spacing w:line="276" w:lineRule="auto"/>
        <w:ind w:firstLine="708"/>
        <w:rPr>
          <w:rFonts w:eastAsiaTheme="minorHAnsi"/>
          <w:lang w:eastAsia="en-US"/>
        </w:rPr>
      </w:pPr>
      <w:r w:rsidRPr="008D0EF6">
        <w:rPr>
          <w:rFonts w:eastAsiaTheme="minorHAnsi"/>
          <w:lang w:eastAsia="en-US"/>
        </w:rPr>
        <w:t xml:space="preserve">V </w:t>
      </w:r>
      <w:r w:rsidR="008179C4" w:rsidRPr="008D0EF6">
        <w:rPr>
          <w:rFonts w:eastAsiaTheme="minorHAnsi"/>
          <w:lang w:eastAsia="en-US"/>
        </w:rPr>
        <w:t xml:space="preserve">zmysle § 20 zákona č. 431/ 2002 Z. z. </w:t>
      </w:r>
      <w:r w:rsidR="00F20800" w:rsidRPr="008D0EF6">
        <w:rPr>
          <w:rFonts w:eastAsiaTheme="minorHAnsi"/>
          <w:lang w:eastAsia="en-US"/>
        </w:rPr>
        <w:t xml:space="preserve">o účtovníctve </w:t>
      </w:r>
      <w:r w:rsidR="008179C4" w:rsidRPr="008D0EF6">
        <w:rPr>
          <w:rFonts w:eastAsiaTheme="minorHAnsi"/>
          <w:lang w:eastAsia="en-US"/>
        </w:rPr>
        <w:t>je mesto povinné vyh</w:t>
      </w:r>
      <w:r w:rsidR="00C036E3" w:rsidRPr="008D0EF6">
        <w:rPr>
          <w:rFonts w:eastAsiaTheme="minorHAnsi"/>
          <w:lang w:eastAsia="en-US"/>
        </w:rPr>
        <w:t>otoviť výročnú správu za rok 202</w:t>
      </w:r>
      <w:r w:rsidR="005523A0">
        <w:rPr>
          <w:rFonts w:eastAsiaTheme="minorHAnsi"/>
          <w:lang w:eastAsia="en-US"/>
        </w:rPr>
        <w:t>1</w:t>
      </w:r>
      <w:r w:rsidR="008179C4" w:rsidRPr="008D0EF6">
        <w:rPr>
          <w:rFonts w:eastAsiaTheme="minorHAnsi"/>
          <w:lang w:eastAsia="en-US"/>
        </w:rPr>
        <w:t>, ktorej súlad s účtovnou závierkou k 31.</w:t>
      </w:r>
      <w:r w:rsidR="00B4383D" w:rsidRPr="008D0EF6">
        <w:rPr>
          <w:rFonts w:eastAsiaTheme="minorHAnsi"/>
          <w:lang w:eastAsia="en-US"/>
        </w:rPr>
        <w:t xml:space="preserve"> </w:t>
      </w:r>
      <w:r w:rsidR="008179C4" w:rsidRPr="008D0EF6">
        <w:rPr>
          <w:rFonts w:eastAsiaTheme="minorHAnsi"/>
          <w:lang w:eastAsia="en-US"/>
        </w:rPr>
        <w:t>12.</w:t>
      </w:r>
      <w:r w:rsidR="00B4383D" w:rsidRPr="008D0EF6">
        <w:rPr>
          <w:rFonts w:eastAsiaTheme="minorHAnsi"/>
          <w:lang w:eastAsia="en-US"/>
        </w:rPr>
        <w:t xml:space="preserve"> </w:t>
      </w:r>
      <w:r w:rsidR="00B628C1" w:rsidRPr="008D0EF6">
        <w:rPr>
          <w:rFonts w:eastAsiaTheme="minorHAnsi"/>
          <w:lang w:eastAsia="en-US"/>
        </w:rPr>
        <w:t>202</w:t>
      </w:r>
      <w:r w:rsidR="005523A0">
        <w:rPr>
          <w:rFonts w:eastAsiaTheme="minorHAnsi"/>
          <w:lang w:eastAsia="en-US"/>
        </w:rPr>
        <w:t>1</w:t>
      </w:r>
      <w:r w:rsidR="008179C4" w:rsidRPr="008D0EF6">
        <w:rPr>
          <w:rFonts w:eastAsiaTheme="minorHAnsi"/>
          <w:lang w:eastAsia="en-US"/>
        </w:rPr>
        <w:t xml:space="preserve"> musí overiť audítor.</w:t>
      </w:r>
    </w:p>
    <w:p w:rsidR="008179C4" w:rsidRPr="00614AED" w:rsidRDefault="00EA13BC" w:rsidP="00614AED">
      <w:pPr>
        <w:pStyle w:val="Nadpis1"/>
      </w:pPr>
      <w:bookmarkStart w:id="0" w:name="_Toc111533631"/>
      <w:r w:rsidRPr="00614AED">
        <w:lastRenderedPageBreak/>
        <w:t xml:space="preserve">1 </w:t>
      </w:r>
      <w:r w:rsidR="008179C4" w:rsidRPr="00614AED">
        <w:t>Základné informácie o meste Vráble</w:t>
      </w:r>
      <w:bookmarkEnd w:id="0"/>
      <w:r w:rsidR="008179C4" w:rsidRPr="00614AED">
        <w:t xml:space="preserve"> </w:t>
      </w:r>
    </w:p>
    <w:p w:rsidR="008179C4" w:rsidRPr="008D0EF6" w:rsidRDefault="008179C4" w:rsidP="008D0EF6">
      <w:pPr>
        <w:spacing w:line="276" w:lineRule="auto"/>
        <w:ind w:firstLine="435"/>
      </w:pPr>
      <w:r w:rsidRPr="008D0EF6">
        <w:t xml:space="preserve">Mesto je samostatný územný samosprávny a správny celok Slovenskej republiky.          Je právnickou osobou, ktorá samostatne hospodári s vlastným majetkom a s vlastnými príjmami. Základnou úlohou mesta pri výkone samosprávy je starostlivosť o všestranný rozvoj jej územia a o potreby jej obyvateľov. Mesto má právo združovať sa s inými obcami v záujme dosiahnutia spoločného prospechu. </w:t>
      </w:r>
    </w:p>
    <w:p w:rsidR="008179C4" w:rsidRPr="00614AED" w:rsidRDefault="00614AED" w:rsidP="002C45D1">
      <w:pPr>
        <w:pStyle w:val="Nadpis3"/>
        <w:numPr>
          <w:ilvl w:val="1"/>
          <w:numId w:val="38"/>
        </w:numPr>
      </w:pPr>
      <w:r>
        <w:t xml:space="preserve"> </w:t>
      </w:r>
      <w:bookmarkStart w:id="1" w:name="_Toc111533632"/>
      <w:r w:rsidR="008179C4" w:rsidRPr="00614AED">
        <w:t>Geografické údaje</w:t>
      </w:r>
      <w:bookmarkEnd w:id="1"/>
    </w:p>
    <w:p w:rsidR="008179C4" w:rsidRPr="008D0EF6" w:rsidRDefault="008179C4" w:rsidP="008D0EF6">
      <w:pPr>
        <w:pStyle w:val="Import2"/>
        <w:tabs>
          <w:tab w:val="left" w:pos="10471"/>
        </w:tabs>
        <w:spacing w:line="276" w:lineRule="auto"/>
        <w:ind w:firstLine="0"/>
        <w:rPr>
          <w:rFonts w:ascii="Times New Roman" w:hAnsi="Times New Roman"/>
          <w:szCs w:val="24"/>
        </w:rPr>
      </w:pPr>
      <w:r w:rsidRPr="008D0EF6">
        <w:rPr>
          <w:rFonts w:ascii="Times New Roman" w:hAnsi="Times New Roman"/>
          <w:szCs w:val="24"/>
        </w:rPr>
        <w:tab/>
        <w:t>Mesto Vráble sa nachádza v juhozápadnej časti Slovenska, v poľnohospodárskej oblasti Podunajskej nížiny, 4</w:t>
      </w:r>
      <w:r w:rsidR="00D6362D" w:rsidRPr="008D0EF6">
        <w:rPr>
          <w:rFonts w:ascii="Times New Roman" w:hAnsi="Times New Roman"/>
          <w:szCs w:val="24"/>
        </w:rPr>
        <w:t>8</w:t>
      </w:r>
      <w:r w:rsidRPr="008D0EF6">
        <w:rPr>
          <w:rFonts w:ascii="Times New Roman" w:hAnsi="Times New Roman"/>
          <w:szCs w:val="24"/>
        </w:rPr>
        <w:t>° 14</w:t>
      </w:r>
      <w:r w:rsidRPr="008D0EF6">
        <w:rPr>
          <w:rFonts w:ascii="Times New Roman" w:hAnsi="Times New Roman"/>
          <w:szCs w:val="24"/>
          <w:lang w:val="en-US"/>
        </w:rPr>
        <w:t>’</w:t>
      </w:r>
      <w:r w:rsidRPr="008D0EF6">
        <w:rPr>
          <w:rFonts w:ascii="Times New Roman" w:hAnsi="Times New Roman"/>
          <w:szCs w:val="24"/>
        </w:rPr>
        <w:t xml:space="preserve"> severnej zemepisnej šírky a 18° 17</w:t>
      </w:r>
      <w:r w:rsidRPr="008D0EF6">
        <w:rPr>
          <w:rFonts w:ascii="Times New Roman" w:hAnsi="Times New Roman"/>
          <w:szCs w:val="24"/>
          <w:lang w:val="en-US"/>
        </w:rPr>
        <w:t>’</w:t>
      </w:r>
      <w:r w:rsidRPr="008D0EF6">
        <w:rPr>
          <w:rFonts w:ascii="Times New Roman" w:hAnsi="Times New Roman"/>
          <w:szCs w:val="24"/>
        </w:rPr>
        <w:t xml:space="preserve"> východnej zemepisnej dĺžky. Rozprestiera sa v 3 katastrálnych územiach (Vráble, </w:t>
      </w:r>
      <w:proofErr w:type="spellStart"/>
      <w:r w:rsidRPr="008D0EF6">
        <w:rPr>
          <w:rFonts w:ascii="Times New Roman" w:hAnsi="Times New Roman"/>
          <w:szCs w:val="24"/>
        </w:rPr>
        <w:t>Dyčka</w:t>
      </w:r>
      <w:proofErr w:type="spellEnd"/>
      <w:r w:rsidRPr="008D0EF6">
        <w:rPr>
          <w:rFonts w:ascii="Times New Roman" w:hAnsi="Times New Roman"/>
          <w:szCs w:val="24"/>
        </w:rPr>
        <w:t>, Horný Ohaj). Administratívne spadá do Nitrianskeho vyššieho územného celku, do okresu Nitra. Mestom Vráble preteká rieka Žitava.</w:t>
      </w:r>
    </w:p>
    <w:p w:rsidR="008179C4" w:rsidRPr="008D0EF6" w:rsidRDefault="008179C4" w:rsidP="008D0EF6">
      <w:pPr>
        <w:pStyle w:val="Import2"/>
        <w:tabs>
          <w:tab w:val="left" w:pos="10471"/>
        </w:tabs>
        <w:spacing w:line="276" w:lineRule="auto"/>
        <w:ind w:firstLine="0"/>
        <w:rPr>
          <w:rFonts w:ascii="Times New Roman" w:hAnsi="Times New Roman"/>
          <w:szCs w:val="24"/>
        </w:rPr>
      </w:pPr>
    </w:p>
    <w:p w:rsidR="008179C4" w:rsidRPr="008D0EF6" w:rsidRDefault="008179C4" w:rsidP="008D0EF6">
      <w:pPr>
        <w:spacing w:line="276" w:lineRule="auto"/>
        <w:ind w:firstLine="708"/>
      </w:pPr>
      <w:r w:rsidRPr="008D0EF6">
        <w:t xml:space="preserve">Chotár mesta Vráble a jeho dvoch častí, obcí </w:t>
      </w:r>
      <w:proofErr w:type="spellStart"/>
      <w:r w:rsidRPr="008D0EF6">
        <w:t>Dyčka</w:t>
      </w:r>
      <w:proofErr w:type="spellEnd"/>
      <w:r w:rsidRPr="008D0EF6">
        <w:t xml:space="preserve"> a Horný Ohaj, sa nachádza v nadmorskej výške 140 </w:t>
      </w:r>
      <w:r w:rsidR="008214F1" w:rsidRPr="008D0EF6">
        <w:t xml:space="preserve">- </w:t>
      </w:r>
      <w:r w:rsidRPr="008D0EF6">
        <w:t xml:space="preserve">240 metrov nad morom. </w:t>
      </w:r>
    </w:p>
    <w:p w:rsidR="008179C4" w:rsidRPr="008D0EF6" w:rsidRDefault="008179C4" w:rsidP="008D0EF6">
      <w:pPr>
        <w:spacing w:line="276" w:lineRule="auto"/>
      </w:pPr>
    </w:p>
    <w:p w:rsidR="008179C4" w:rsidRPr="008D0EF6" w:rsidRDefault="00AC6883" w:rsidP="008D0EF6">
      <w:pPr>
        <w:numPr>
          <w:ilvl w:val="0"/>
          <w:numId w:val="1"/>
        </w:numPr>
        <w:spacing w:line="276" w:lineRule="auto"/>
      </w:pPr>
      <w:r w:rsidRPr="008D0EF6">
        <w:t>Celková rozloha mesta</w:t>
      </w:r>
      <w:r w:rsidR="008179C4" w:rsidRPr="008D0EF6">
        <w:t>:  38,31 km</w:t>
      </w:r>
      <w:r w:rsidR="008179C4" w:rsidRPr="008D0EF6">
        <w:rPr>
          <w:vertAlign w:val="superscript"/>
        </w:rPr>
        <w:t>2</w:t>
      </w:r>
    </w:p>
    <w:p w:rsidR="008179C4" w:rsidRPr="008D0EF6" w:rsidRDefault="00AC6883" w:rsidP="008D0EF6">
      <w:pPr>
        <w:numPr>
          <w:ilvl w:val="0"/>
          <w:numId w:val="1"/>
        </w:numPr>
        <w:spacing w:line="276" w:lineRule="auto"/>
      </w:pPr>
      <w:r w:rsidRPr="008D0EF6">
        <w:t>Susedné mestá</w:t>
      </w:r>
      <w:r w:rsidR="008179C4" w:rsidRPr="008D0EF6">
        <w:t xml:space="preserve">: Nitra /20 km/, Zlaté Moravce /20 km/, Levice /27 km/  </w:t>
      </w:r>
    </w:p>
    <w:p w:rsidR="008179C4" w:rsidRPr="008D0EF6" w:rsidRDefault="00AC6883" w:rsidP="008D0EF6">
      <w:pPr>
        <w:numPr>
          <w:ilvl w:val="0"/>
          <w:numId w:val="1"/>
        </w:numPr>
        <w:spacing w:line="276" w:lineRule="auto"/>
      </w:pPr>
      <w:r w:rsidRPr="008D0EF6">
        <w:t>Susedné obce</w:t>
      </w:r>
      <w:r w:rsidR="008179C4" w:rsidRPr="008D0EF6">
        <w:t xml:space="preserve">: Horný Ohaj, </w:t>
      </w:r>
      <w:proofErr w:type="spellStart"/>
      <w:r w:rsidR="008179C4" w:rsidRPr="008D0EF6">
        <w:t>Dyčka</w:t>
      </w:r>
      <w:proofErr w:type="spellEnd"/>
      <w:r w:rsidR="008179C4" w:rsidRPr="008D0EF6">
        <w:t>, M</w:t>
      </w:r>
      <w:r w:rsidRPr="008D0EF6">
        <w:t xml:space="preserve">elek, Žitavce, Telince, Klasov, </w:t>
      </w:r>
      <w:r w:rsidR="008179C4" w:rsidRPr="008D0EF6">
        <w:t xml:space="preserve"> Nová Ves      nad  Žitavou                 </w:t>
      </w:r>
    </w:p>
    <w:p w:rsidR="001755C5" w:rsidRPr="008D0EF6" w:rsidRDefault="001755C5" w:rsidP="006254E7">
      <w:pPr>
        <w:spacing w:line="276" w:lineRule="auto"/>
        <w:rPr>
          <w:b/>
        </w:rPr>
      </w:pPr>
    </w:p>
    <w:p w:rsidR="0021628F" w:rsidRPr="008D0EF6" w:rsidRDefault="0021628F" w:rsidP="008D0EF6">
      <w:pPr>
        <w:spacing w:line="276" w:lineRule="auto"/>
        <w:jc w:val="center"/>
        <w:rPr>
          <w:b/>
        </w:rPr>
      </w:pPr>
    </w:p>
    <w:p w:rsidR="00AF6AAB" w:rsidRPr="008D0EF6" w:rsidRDefault="00D80781" w:rsidP="008D0EF6">
      <w:pPr>
        <w:spacing w:line="276" w:lineRule="auto"/>
        <w:jc w:val="center"/>
        <w:rPr>
          <w:b/>
        </w:rPr>
      </w:pPr>
      <w:r w:rsidRPr="008D0EF6">
        <w:rPr>
          <w:b/>
          <w:noProof/>
        </w:rPr>
        <w:drawing>
          <wp:inline distT="0" distB="0" distL="0" distR="0">
            <wp:extent cx="4495585" cy="2373690"/>
            <wp:effectExtent l="19050" t="0" r="215" b="0"/>
            <wp:docPr id="16" name="Obrázok 15" descr="ma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jpg"/>
                    <pic:cNvPicPr/>
                  </pic:nvPicPr>
                  <pic:blipFill>
                    <a:blip r:embed="rId9" cstate="print"/>
                    <a:stretch>
                      <a:fillRect/>
                    </a:stretch>
                  </pic:blipFill>
                  <pic:spPr>
                    <a:xfrm>
                      <a:off x="0" y="0"/>
                      <a:ext cx="4498317" cy="2375132"/>
                    </a:xfrm>
                    <a:prstGeom prst="rect">
                      <a:avLst/>
                    </a:prstGeom>
                  </pic:spPr>
                </pic:pic>
              </a:graphicData>
            </a:graphic>
          </wp:inline>
        </w:drawing>
      </w:r>
    </w:p>
    <w:p w:rsidR="008179C4" w:rsidRPr="00614AED" w:rsidRDefault="00DC0406" w:rsidP="00614AED">
      <w:pPr>
        <w:pStyle w:val="Nadpis3"/>
      </w:pPr>
      <w:bookmarkStart w:id="2" w:name="_Toc111533633"/>
      <w:r w:rsidRPr="00614AED">
        <w:t xml:space="preserve">1.2 </w:t>
      </w:r>
      <w:r w:rsidR="008179C4" w:rsidRPr="00614AED">
        <w:t>Demografické údaje</w:t>
      </w:r>
      <w:bookmarkEnd w:id="2"/>
    </w:p>
    <w:p w:rsidR="00A135C0" w:rsidRPr="008D0EF6" w:rsidRDefault="00B628C1" w:rsidP="008D0EF6">
      <w:pPr>
        <w:pStyle w:val="Odsekzoznamu"/>
        <w:numPr>
          <w:ilvl w:val="0"/>
          <w:numId w:val="2"/>
        </w:numPr>
        <w:spacing w:line="276" w:lineRule="auto"/>
      </w:pPr>
      <w:r w:rsidRPr="008D0EF6">
        <w:t>Počet obyvateľov k 31. 12. 202</w:t>
      </w:r>
      <w:r w:rsidR="006724DD">
        <w:t>1</w:t>
      </w:r>
      <w:r w:rsidR="008179C4" w:rsidRPr="008D0EF6">
        <w:t xml:space="preserve">: </w:t>
      </w:r>
      <w:r w:rsidR="008179C4" w:rsidRPr="008D0EF6">
        <w:tab/>
      </w:r>
      <w:r w:rsidR="008179C4" w:rsidRPr="008D0EF6">
        <w:tab/>
      </w:r>
      <w:r w:rsidR="008179C4" w:rsidRPr="008D0EF6">
        <w:tab/>
      </w:r>
      <w:r w:rsidR="004556BC" w:rsidRPr="008D0EF6">
        <w:t xml:space="preserve">8 </w:t>
      </w:r>
      <w:r w:rsidR="006724DD">
        <w:t>453</w:t>
      </w:r>
    </w:p>
    <w:p w:rsidR="00C84DDE" w:rsidRPr="008D0EF6" w:rsidRDefault="008179C4" w:rsidP="008D0EF6">
      <w:pPr>
        <w:pStyle w:val="Odsekzoznamu"/>
        <w:numPr>
          <w:ilvl w:val="0"/>
          <w:numId w:val="3"/>
        </w:numPr>
        <w:spacing w:line="276" w:lineRule="auto"/>
      </w:pPr>
      <w:r w:rsidRPr="008D0EF6">
        <w:t>z toho mužov:</w:t>
      </w:r>
      <w:r w:rsidRPr="008D0EF6">
        <w:tab/>
      </w:r>
      <w:r w:rsidRPr="008D0EF6">
        <w:tab/>
      </w:r>
      <w:r w:rsidRPr="008D0EF6">
        <w:tab/>
      </w:r>
      <w:r w:rsidRPr="008D0EF6">
        <w:tab/>
      </w:r>
      <w:r w:rsidR="004556BC" w:rsidRPr="008D0EF6">
        <w:t xml:space="preserve">4 </w:t>
      </w:r>
      <w:r w:rsidR="006724DD">
        <w:t>093</w:t>
      </w:r>
    </w:p>
    <w:p w:rsidR="00496CEC" w:rsidRPr="008D0EF6" w:rsidRDefault="008179C4" w:rsidP="008D0EF6">
      <w:pPr>
        <w:pStyle w:val="Odsekzoznamu"/>
        <w:numPr>
          <w:ilvl w:val="0"/>
          <w:numId w:val="3"/>
        </w:numPr>
        <w:spacing w:line="276" w:lineRule="auto"/>
      </w:pPr>
      <w:r w:rsidRPr="008D0EF6">
        <w:t>z toho žien:</w:t>
      </w:r>
      <w:r w:rsidRPr="008D0EF6">
        <w:tab/>
      </w:r>
      <w:r w:rsidRPr="008D0EF6">
        <w:tab/>
      </w:r>
      <w:r w:rsidRPr="008D0EF6">
        <w:tab/>
      </w:r>
      <w:r w:rsidRPr="008D0EF6">
        <w:tab/>
      </w:r>
      <w:r w:rsidR="004556BC" w:rsidRPr="008D0EF6">
        <w:t xml:space="preserve">4 </w:t>
      </w:r>
      <w:r w:rsidR="006724DD">
        <w:t>360</w:t>
      </w:r>
    </w:p>
    <w:p w:rsidR="008179C4" w:rsidRPr="008D0EF6" w:rsidRDefault="008179C4" w:rsidP="008D0EF6">
      <w:pPr>
        <w:pStyle w:val="Odsekzoznamu"/>
        <w:numPr>
          <w:ilvl w:val="0"/>
          <w:numId w:val="2"/>
        </w:numPr>
        <w:spacing w:line="276" w:lineRule="auto"/>
      </w:pPr>
      <w:r w:rsidRPr="008D0EF6">
        <w:t>Celkový prírastok</w:t>
      </w:r>
      <w:r w:rsidR="004556BC" w:rsidRPr="008D0EF6">
        <w:t xml:space="preserve"> občanov k 31. 12. 202</w:t>
      </w:r>
      <w:r w:rsidR="006724DD">
        <w:t>1</w:t>
      </w:r>
      <w:r w:rsidRPr="008D0EF6">
        <w:t xml:space="preserve">: </w:t>
      </w:r>
      <w:r w:rsidRPr="008D0EF6">
        <w:tab/>
      </w:r>
      <w:r w:rsidRPr="008D0EF6">
        <w:tab/>
      </w:r>
      <w:r w:rsidR="00632EDD" w:rsidRPr="008D0EF6">
        <w:t xml:space="preserve">   </w:t>
      </w:r>
      <w:r w:rsidR="006724DD">
        <w:t>184</w:t>
      </w:r>
    </w:p>
    <w:p w:rsidR="009553D0" w:rsidRPr="008D0EF6" w:rsidRDefault="008179C4" w:rsidP="008D0EF6">
      <w:pPr>
        <w:pStyle w:val="Odsekzoznamu"/>
        <w:numPr>
          <w:ilvl w:val="0"/>
          <w:numId w:val="2"/>
        </w:numPr>
        <w:spacing w:line="276" w:lineRule="auto"/>
      </w:pPr>
      <w:r w:rsidRPr="008D0EF6">
        <w:t>Celk</w:t>
      </w:r>
      <w:r w:rsidR="004556BC" w:rsidRPr="008D0EF6">
        <w:t>ový úbytok občanov k 31. 12. 202</w:t>
      </w:r>
      <w:r w:rsidR="006724DD">
        <w:t>1</w:t>
      </w:r>
      <w:r w:rsidRPr="008D0EF6">
        <w:t xml:space="preserve">: </w:t>
      </w:r>
      <w:r w:rsidRPr="008D0EF6">
        <w:tab/>
      </w:r>
      <w:r w:rsidR="00632EDD" w:rsidRPr="008D0EF6">
        <w:t xml:space="preserve">  </w:t>
      </w:r>
      <w:r w:rsidRPr="008D0EF6">
        <w:tab/>
      </w:r>
      <w:r w:rsidR="00632EDD" w:rsidRPr="008D0EF6">
        <w:t xml:space="preserve">   </w:t>
      </w:r>
      <w:r w:rsidR="004556BC" w:rsidRPr="008D0EF6">
        <w:t>2</w:t>
      </w:r>
      <w:r w:rsidR="006724DD">
        <w:t>92</w:t>
      </w:r>
    </w:p>
    <w:p w:rsidR="008179C4" w:rsidRPr="008D0EF6" w:rsidRDefault="008179C4" w:rsidP="008D0EF6">
      <w:pPr>
        <w:pStyle w:val="Odsekzoznamu"/>
        <w:spacing w:line="276" w:lineRule="auto"/>
        <w:rPr>
          <w:b/>
        </w:rPr>
      </w:pPr>
    </w:p>
    <w:p w:rsidR="00496CEC" w:rsidRPr="008D0EF6" w:rsidRDefault="00496CEC" w:rsidP="008D0EF6">
      <w:pPr>
        <w:pStyle w:val="Odsekzoznamu"/>
        <w:spacing w:line="276" w:lineRule="auto"/>
        <w:jc w:val="center"/>
        <w:rPr>
          <w:b/>
          <w:color w:val="FF0000"/>
        </w:rPr>
      </w:pPr>
    </w:p>
    <w:p w:rsidR="009C0856" w:rsidRPr="008D0EF6" w:rsidRDefault="009C0856" w:rsidP="008D0EF6">
      <w:pPr>
        <w:pStyle w:val="Odsekzoznamu"/>
        <w:spacing w:line="276" w:lineRule="auto"/>
        <w:jc w:val="center"/>
        <w:rPr>
          <w:b/>
          <w:color w:val="FF0000"/>
        </w:rPr>
      </w:pPr>
    </w:p>
    <w:p w:rsidR="004556BC" w:rsidRDefault="00496CEC" w:rsidP="006254E7">
      <w:pPr>
        <w:pStyle w:val="Odsekzoznamu"/>
        <w:spacing w:line="276" w:lineRule="auto"/>
        <w:jc w:val="center"/>
        <w:rPr>
          <w:b/>
          <w:i/>
        </w:rPr>
      </w:pPr>
      <w:r w:rsidRPr="008D0EF6">
        <w:rPr>
          <w:b/>
          <w:i/>
        </w:rPr>
        <w:t>Štruktúra obyvate</w:t>
      </w:r>
      <w:r w:rsidR="009553D0" w:rsidRPr="008D0EF6">
        <w:rPr>
          <w:b/>
          <w:i/>
        </w:rPr>
        <w:t>ľ</w:t>
      </w:r>
      <w:r w:rsidR="004556BC" w:rsidRPr="008D0EF6">
        <w:rPr>
          <w:b/>
          <w:i/>
        </w:rPr>
        <w:t>ov podľa pohlavia k 31. 12. 202</w:t>
      </w:r>
      <w:r w:rsidR="006724DD">
        <w:rPr>
          <w:b/>
          <w:i/>
        </w:rPr>
        <w:t>1</w:t>
      </w:r>
    </w:p>
    <w:p w:rsidR="006254E7" w:rsidRPr="008D0EF6" w:rsidRDefault="006254E7" w:rsidP="006254E7">
      <w:pPr>
        <w:pStyle w:val="Odsekzoznamu"/>
        <w:spacing w:line="276" w:lineRule="auto"/>
        <w:jc w:val="center"/>
        <w:rPr>
          <w:b/>
          <w:i/>
        </w:rPr>
      </w:pPr>
    </w:p>
    <w:p w:rsidR="008179C4" w:rsidRPr="008D0EF6" w:rsidRDefault="00496CEC" w:rsidP="008D0EF6">
      <w:pPr>
        <w:spacing w:line="276" w:lineRule="auto"/>
        <w:jc w:val="center"/>
        <w:rPr>
          <w:b/>
          <w:i/>
          <w:color w:val="FF0000"/>
        </w:rPr>
      </w:pPr>
      <w:r w:rsidRPr="008D0EF6">
        <w:rPr>
          <w:b/>
          <w:i/>
          <w:noProof/>
          <w:color w:val="FF0000"/>
        </w:rPr>
        <w:drawing>
          <wp:inline distT="0" distB="0" distL="0" distR="0">
            <wp:extent cx="4860000" cy="2518914"/>
            <wp:effectExtent l="19050" t="0" r="1680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96CEC" w:rsidRPr="008D0EF6" w:rsidRDefault="00B0143C" w:rsidP="008D0EF6">
      <w:pPr>
        <w:spacing w:line="276" w:lineRule="auto"/>
        <w:jc w:val="center"/>
        <w:rPr>
          <w:i/>
        </w:rPr>
      </w:pPr>
      <w:r w:rsidRPr="008D0EF6">
        <w:rPr>
          <w:i/>
        </w:rPr>
        <w:t>Zdroj: http://egov.vrable.sk/</w:t>
      </w:r>
    </w:p>
    <w:p w:rsidR="00216F68" w:rsidRDefault="00216F68" w:rsidP="008D0EF6">
      <w:pPr>
        <w:spacing w:line="276" w:lineRule="auto"/>
        <w:jc w:val="center"/>
        <w:rPr>
          <w:b/>
          <w:i/>
          <w:color w:val="FF0000"/>
        </w:rPr>
      </w:pPr>
    </w:p>
    <w:p w:rsidR="006254E7" w:rsidRDefault="006254E7" w:rsidP="008D0EF6">
      <w:pPr>
        <w:spacing w:line="276" w:lineRule="auto"/>
        <w:jc w:val="center"/>
        <w:rPr>
          <w:b/>
          <w:i/>
          <w:color w:val="FF0000"/>
        </w:rPr>
      </w:pPr>
    </w:p>
    <w:p w:rsidR="006254E7" w:rsidRPr="008D0EF6" w:rsidRDefault="006254E7" w:rsidP="008D0EF6">
      <w:pPr>
        <w:spacing w:line="276" w:lineRule="auto"/>
        <w:jc w:val="center"/>
        <w:rPr>
          <w:b/>
          <w:i/>
          <w:color w:val="FF0000"/>
        </w:rPr>
      </w:pPr>
    </w:p>
    <w:p w:rsidR="009C0856" w:rsidRPr="008D0EF6" w:rsidRDefault="009C0856" w:rsidP="008D0EF6">
      <w:pPr>
        <w:spacing w:line="276" w:lineRule="auto"/>
        <w:jc w:val="left"/>
        <w:rPr>
          <w:color w:val="FF0000"/>
        </w:rPr>
      </w:pPr>
    </w:p>
    <w:p w:rsidR="00C84DDE" w:rsidRDefault="00A01E8E" w:rsidP="006254E7">
      <w:pPr>
        <w:spacing w:line="276" w:lineRule="auto"/>
        <w:jc w:val="center"/>
        <w:rPr>
          <w:b/>
        </w:rPr>
      </w:pPr>
      <w:r w:rsidRPr="008D0EF6">
        <w:rPr>
          <w:b/>
        </w:rPr>
        <w:t xml:space="preserve">Tabuľka 1 </w:t>
      </w:r>
      <w:r w:rsidR="006254E7">
        <w:rPr>
          <w:b/>
        </w:rPr>
        <w:t xml:space="preserve"> </w:t>
      </w:r>
      <w:r w:rsidR="00C84DDE" w:rsidRPr="008D0EF6">
        <w:rPr>
          <w:b/>
        </w:rPr>
        <w:t xml:space="preserve">Počet obyvateľov </w:t>
      </w:r>
      <w:r w:rsidR="007A549D" w:rsidRPr="008D0EF6">
        <w:rPr>
          <w:b/>
        </w:rPr>
        <w:t>mesta</w:t>
      </w:r>
      <w:r w:rsidR="00C84DDE" w:rsidRPr="008D0EF6">
        <w:rPr>
          <w:b/>
        </w:rPr>
        <w:t xml:space="preserve"> Vráble k 31. 12. príslušného roka</w:t>
      </w:r>
    </w:p>
    <w:p w:rsidR="006254E7" w:rsidRPr="008D0EF6" w:rsidRDefault="006254E7" w:rsidP="006254E7">
      <w:pPr>
        <w:spacing w:line="276" w:lineRule="auto"/>
        <w:jc w:val="center"/>
        <w:rPr>
          <w:b/>
        </w:rPr>
      </w:pPr>
    </w:p>
    <w:tbl>
      <w:tblPr>
        <w:tblStyle w:val="Mriekatabuky"/>
        <w:tblW w:w="4522" w:type="pct"/>
        <w:jc w:val="center"/>
        <w:tblLook w:val="04A0"/>
      </w:tblPr>
      <w:tblGrid>
        <w:gridCol w:w="1360"/>
        <w:gridCol w:w="778"/>
        <w:gridCol w:w="778"/>
        <w:gridCol w:w="778"/>
        <w:gridCol w:w="774"/>
        <w:gridCol w:w="774"/>
        <w:gridCol w:w="796"/>
        <w:gridCol w:w="796"/>
        <w:gridCol w:w="796"/>
        <w:gridCol w:w="768"/>
      </w:tblGrid>
      <w:tr w:rsidR="006724DD" w:rsidRPr="008D0EF6" w:rsidTr="006254E7">
        <w:trPr>
          <w:jc w:val="center"/>
        </w:trPr>
        <w:tc>
          <w:tcPr>
            <w:tcW w:w="810" w:type="pct"/>
            <w:shd w:val="clear" w:color="auto" w:fill="D9D9D9" w:themeFill="background1" w:themeFillShade="D9"/>
            <w:vAlign w:val="center"/>
          </w:tcPr>
          <w:p w:rsidR="006724DD" w:rsidRPr="008D0EF6" w:rsidRDefault="006724DD" w:rsidP="008D0EF6">
            <w:pPr>
              <w:spacing w:line="276" w:lineRule="auto"/>
              <w:rPr>
                <w:b/>
                <w:i/>
                <w:sz w:val="24"/>
                <w:szCs w:val="24"/>
              </w:rPr>
            </w:pPr>
          </w:p>
          <w:p w:rsidR="006724DD" w:rsidRPr="008D0EF6" w:rsidRDefault="006724DD" w:rsidP="008D0EF6">
            <w:pPr>
              <w:spacing w:line="276" w:lineRule="auto"/>
              <w:rPr>
                <w:b/>
                <w:i/>
                <w:sz w:val="24"/>
                <w:szCs w:val="24"/>
              </w:rPr>
            </w:pPr>
          </w:p>
        </w:tc>
        <w:tc>
          <w:tcPr>
            <w:tcW w:w="463" w:type="pct"/>
            <w:shd w:val="clear" w:color="auto" w:fill="D9D9D9" w:themeFill="background1" w:themeFillShade="D9"/>
            <w:vAlign w:val="center"/>
          </w:tcPr>
          <w:p w:rsidR="006724DD" w:rsidRPr="008D0EF6" w:rsidRDefault="006724DD" w:rsidP="006724DD">
            <w:pPr>
              <w:spacing w:line="276" w:lineRule="auto"/>
              <w:jc w:val="center"/>
              <w:rPr>
                <w:b/>
                <w:i/>
                <w:sz w:val="24"/>
                <w:szCs w:val="24"/>
              </w:rPr>
            </w:pPr>
            <w:r w:rsidRPr="008D0EF6">
              <w:rPr>
                <w:b/>
                <w:i/>
                <w:sz w:val="24"/>
                <w:szCs w:val="24"/>
              </w:rPr>
              <w:t>r. 2013</w:t>
            </w:r>
          </w:p>
        </w:tc>
        <w:tc>
          <w:tcPr>
            <w:tcW w:w="463" w:type="pct"/>
            <w:shd w:val="clear" w:color="auto" w:fill="D9D9D9" w:themeFill="background1" w:themeFillShade="D9"/>
            <w:vAlign w:val="center"/>
          </w:tcPr>
          <w:p w:rsidR="006724DD" w:rsidRPr="008D0EF6" w:rsidRDefault="006724DD" w:rsidP="006724DD">
            <w:pPr>
              <w:spacing w:line="276" w:lineRule="auto"/>
              <w:jc w:val="center"/>
              <w:rPr>
                <w:b/>
                <w:i/>
                <w:sz w:val="24"/>
                <w:szCs w:val="24"/>
              </w:rPr>
            </w:pPr>
            <w:r w:rsidRPr="008D0EF6">
              <w:rPr>
                <w:b/>
                <w:i/>
                <w:sz w:val="24"/>
                <w:szCs w:val="24"/>
              </w:rPr>
              <w:t>r. 2014</w:t>
            </w:r>
          </w:p>
        </w:tc>
        <w:tc>
          <w:tcPr>
            <w:tcW w:w="463" w:type="pct"/>
            <w:shd w:val="clear" w:color="auto" w:fill="D9D9D9" w:themeFill="background1" w:themeFillShade="D9"/>
            <w:vAlign w:val="center"/>
          </w:tcPr>
          <w:p w:rsidR="006724DD" w:rsidRPr="008D0EF6" w:rsidRDefault="006724DD" w:rsidP="006724DD">
            <w:pPr>
              <w:spacing w:line="276" w:lineRule="auto"/>
              <w:jc w:val="center"/>
              <w:rPr>
                <w:b/>
                <w:i/>
                <w:sz w:val="24"/>
                <w:szCs w:val="24"/>
              </w:rPr>
            </w:pPr>
            <w:r w:rsidRPr="008D0EF6">
              <w:rPr>
                <w:b/>
                <w:i/>
                <w:sz w:val="24"/>
                <w:szCs w:val="24"/>
              </w:rPr>
              <w:t>r. 2015</w:t>
            </w:r>
          </w:p>
        </w:tc>
        <w:tc>
          <w:tcPr>
            <w:tcW w:w="461" w:type="pct"/>
            <w:shd w:val="clear" w:color="auto" w:fill="D9D9D9" w:themeFill="background1" w:themeFillShade="D9"/>
            <w:vAlign w:val="center"/>
          </w:tcPr>
          <w:p w:rsidR="006724DD" w:rsidRPr="008D0EF6" w:rsidRDefault="006724DD" w:rsidP="006724DD">
            <w:pPr>
              <w:spacing w:line="276" w:lineRule="auto"/>
              <w:jc w:val="center"/>
              <w:rPr>
                <w:b/>
                <w:i/>
                <w:sz w:val="24"/>
                <w:szCs w:val="24"/>
              </w:rPr>
            </w:pPr>
            <w:r w:rsidRPr="008D0EF6">
              <w:rPr>
                <w:b/>
                <w:i/>
                <w:sz w:val="24"/>
                <w:szCs w:val="24"/>
              </w:rPr>
              <w:t>r. 2016</w:t>
            </w:r>
          </w:p>
        </w:tc>
        <w:tc>
          <w:tcPr>
            <w:tcW w:w="461" w:type="pct"/>
            <w:shd w:val="clear" w:color="auto" w:fill="D9D9D9" w:themeFill="background1" w:themeFillShade="D9"/>
            <w:vAlign w:val="center"/>
          </w:tcPr>
          <w:p w:rsidR="006724DD" w:rsidRPr="008D0EF6" w:rsidRDefault="006724DD" w:rsidP="006724DD">
            <w:pPr>
              <w:spacing w:line="276" w:lineRule="auto"/>
              <w:jc w:val="center"/>
              <w:rPr>
                <w:b/>
                <w:i/>
                <w:sz w:val="24"/>
                <w:szCs w:val="24"/>
              </w:rPr>
            </w:pPr>
            <w:r w:rsidRPr="008D0EF6">
              <w:rPr>
                <w:b/>
                <w:i/>
                <w:sz w:val="24"/>
                <w:szCs w:val="24"/>
              </w:rPr>
              <w:t>r.</w:t>
            </w:r>
          </w:p>
          <w:p w:rsidR="006724DD" w:rsidRPr="008D0EF6" w:rsidRDefault="006724DD" w:rsidP="006724DD">
            <w:pPr>
              <w:spacing w:line="276" w:lineRule="auto"/>
              <w:jc w:val="center"/>
              <w:rPr>
                <w:b/>
                <w:i/>
                <w:sz w:val="24"/>
                <w:szCs w:val="24"/>
              </w:rPr>
            </w:pPr>
            <w:r w:rsidRPr="008D0EF6">
              <w:rPr>
                <w:b/>
                <w:i/>
                <w:sz w:val="24"/>
                <w:szCs w:val="24"/>
              </w:rPr>
              <w:t>2017</w:t>
            </w:r>
          </w:p>
        </w:tc>
        <w:tc>
          <w:tcPr>
            <w:tcW w:w="474" w:type="pct"/>
            <w:shd w:val="clear" w:color="auto" w:fill="D9D9D9" w:themeFill="background1" w:themeFillShade="D9"/>
            <w:vAlign w:val="center"/>
          </w:tcPr>
          <w:p w:rsidR="006724DD" w:rsidRPr="008D0EF6" w:rsidRDefault="006724DD" w:rsidP="006724DD">
            <w:pPr>
              <w:spacing w:line="276" w:lineRule="auto"/>
              <w:jc w:val="center"/>
              <w:rPr>
                <w:b/>
                <w:i/>
                <w:sz w:val="24"/>
                <w:szCs w:val="24"/>
              </w:rPr>
            </w:pPr>
            <w:r w:rsidRPr="008D0EF6">
              <w:rPr>
                <w:b/>
                <w:i/>
                <w:sz w:val="24"/>
                <w:szCs w:val="24"/>
              </w:rPr>
              <w:t>r. 2018</w:t>
            </w:r>
          </w:p>
        </w:tc>
        <w:tc>
          <w:tcPr>
            <w:tcW w:w="474" w:type="pct"/>
            <w:shd w:val="clear" w:color="auto" w:fill="D9D9D9" w:themeFill="background1" w:themeFillShade="D9"/>
            <w:vAlign w:val="center"/>
          </w:tcPr>
          <w:p w:rsidR="006724DD" w:rsidRPr="008D0EF6" w:rsidRDefault="006724DD" w:rsidP="006724DD">
            <w:pPr>
              <w:spacing w:line="276" w:lineRule="auto"/>
              <w:jc w:val="center"/>
              <w:rPr>
                <w:b/>
                <w:i/>
                <w:sz w:val="24"/>
                <w:szCs w:val="24"/>
              </w:rPr>
            </w:pPr>
            <w:r w:rsidRPr="008D0EF6">
              <w:rPr>
                <w:b/>
                <w:i/>
                <w:sz w:val="24"/>
                <w:szCs w:val="24"/>
              </w:rPr>
              <w:t>r. 2019</w:t>
            </w:r>
          </w:p>
        </w:tc>
        <w:tc>
          <w:tcPr>
            <w:tcW w:w="474" w:type="pct"/>
            <w:shd w:val="clear" w:color="auto" w:fill="D9D9D9" w:themeFill="background1" w:themeFillShade="D9"/>
          </w:tcPr>
          <w:p w:rsidR="006724DD" w:rsidRPr="008D0EF6" w:rsidRDefault="006724DD" w:rsidP="006724DD">
            <w:pPr>
              <w:spacing w:line="276" w:lineRule="auto"/>
              <w:jc w:val="center"/>
              <w:rPr>
                <w:b/>
                <w:i/>
                <w:sz w:val="24"/>
                <w:szCs w:val="24"/>
              </w:rPr>
            </w:pPr>
            <w:r w:rsidRPr="008D0EF6">
              <w:rPr>
                <w:b/>
                <w:i/>
                <w:sz w:val="24"/>
                <w:szCs w:val="24"/>
              </w:rPr>
              <w:t>r. 2020</w:t>
            </w:r>
          </w:p>
        </w:tc>
        <w:tc>
          <w:tcPr>
            <w:tcW w:w="458" w:type="pct"/>
            <w:shd w:val="clear" w:color="auto" w:fill="D9D9D9" w:themeFill="background1" w:themeFillShade="D9"/>
          </w:tcPr>
          <w:p w:rsidR="006724DD" w:rsidRPr="008D0EF6" w:rsidRDefault="006724DD" w:rsidP="006724DD">
            <w:pPr>
              <w:spacing w:line="276" w:lineRule="auto"/>
              <w:jc w:val="center"/>
              <w:rPr>
                <w:b/>
                <w:i/>
                <w:sz w:val="24"/>
                <w:szCs w:val="24"/>
              </w:rPr>
            </w:pPr>
            <w:r w:rsidRPr="008D0EF6">
              <w:rPr>
                <w:b/>
                <w:i/>
                <w:sz w:val="24"/>
                <w:szCs w:val="24"/>
              </w:rPr>
              <w:t>r. 202</w:t>
            </w:r>
            <w:r>
              <w:rPr>
                <w:b/>
                <w:i/>
                <w:sz w:val="24"/>
                <w:szCs w:val="24"/>
              </w:rPr>
              <w:t>1</w:t>
            </w:r>
          </w:p>
        </w:tc>
      </w:tr>
      <w:tr w:rsidR="006724DD" w:rsidRPr="008D0EF6" w:rsidTr="006254E7">
        <w:trPr>
          <w:jc w:val="center"/>
        </w:trPr>
        <w:tc>
          <w:tcPr>
            <w:tcW w:w="810" w:type="pct"/>
            <w:shd w:val="clear" w:color="auto" w:fill="D9D9D9" w:themeFill="background1" w:themeFillShade="D9"/>
            <w:vAlign w:val="bottom"/>
          </w:tcPr>
          <w:p w:rsidR="006724DD" w:rsidRPr="008D0EF6" w:rsidRDefault="006724DD" w:rsidP="008D0EF6">
            <w:pPr>
              <w:spacing w:line="276" w:lineRule="auto"/>
              <w:rPr>
                <w:b/>
                <w:i/>
                <w:sz w:val="24"/>
                <w:szCs w:val="24"/>
              </w:rPr>
            </w:pPr>
            <w:r w:rsidRPr="008D0EF6">
              <w:rPr>
                <w:b/>
                <w:i/>
                <w:sz w:val="24"/>
                <w:szCs w:val="24"/>
              </w:rPr>
              <w:t>Počet mužov</w:t>
            </w:r>
          </w:p>
          <w:p w:rsidR="006724DD" w:rsidRPr="008D0EF6" w:rsidRDefault="006724DD" w:rsidP="008D0EF6">
            <w:pPr>
              <w:spacing w:line="276" w:lineRule="auto"/>
              <w:rPr>
                <w:b/>
                <w:i/>
                <w:sz w:val="24"/>
                <w:szCs w:val="24"/>
              </w:rPr>
            </w:pPr>
          </w:p>
        </w:tc>
        <w:tc>
          <w:tcPr>
            <w:tcW w:w="463" w:type="pct"/>
            <w:vAlign w:val="center"/>
          </w:tcPr>
          <w:p w:rsidR="006724DD" w:rsidRPr="008D0EF6" w:rsidRDefault="006724DD" w:rsidP="006724DD">
            <w:pPr>
              <w:spacing w:line="276" w:lineRule="auto"/>
              <w:jc w:val="center"/>
              <w:rPr>
                <w:sz w:val="24"/>
                <w:szCs w:val="24"/>
              </w:rPr>
            </w:pPr>
            <w:r w:rsidRPr="008D0EF6">
              <w:rPr>
                <w:sz w:val="24"/>
                <w:szCs w:val="24"/>
              </w:rPr>
              <w:t>4 360</w:t>
            </w:r>
          </w:p>
        </w:tc>
        <w:tc>
          <w:tcPr>
            <w:tcW w:w="463" w:type="pct"/>
            <w:vAlign w:val="center"/>
          </w:tcPr>
          <w:p w:rsidR="006724DD" w:rsidRPr="008D0EF6" w:rsidRDefault="006724DD" w:rsidP="006724DD">
            <w:pPr>
              <w:spacing w:line="276" w:lineRule="auto"/>
              <w:jc w:val="center"/>
              <w:rPr>
                <w:sz w:val="24"/>
                <w:szCs w:val="24"/>
              </w:rPr>
            </w:pPr>
            <w:r w:rsidRPr="008D0EF6">
              <w:rPr>
                <w:sz w:val="24"/>
                <w:szCs w:val="24"/>
              </w:rPr>
              <w:t>4 341</w:t>
            </w:r>
          </w:p>
        </w:tc>
        <w:tc>
          <w:tcPr>
            <w:tcW w:w="463" w:type="pct"/>
            <w:vAlign w:val="center"/>
          </w:tcPr>
          <w:p w:rsidR="006724DD" w:rsidRPr="008D0EF6" w:rsidRDefault="006724DD" w:rsidP="006724DD">
            <w:pPr>
              <w:spacing w:line="276" w:lineRule="auto"/>
              <w:jc w:val="center"/>
              <w:rPr>
                <w:sz w:val="24"/>
                <w:szCs w:val="24"/>
              </w:rPr>
            </w:pPr>
            <w:r w:rsidRPr="008D0EF6">
              <w:rPr>
                <w:sz w:val="24"/>
                <w:szCs w:val="24"/>
              </w:rPr>
              <w:t>4 304</w:t>
            </w:r>
          </w:p>
        </w:tc>
        <w:tc>
          <w:tcPr>
            <w:tcW w:w="461" w:type="pct"/>
            <w:vAlign w:val="center"/>
          </w:tcPr>
          <w:p w:rsidR="006724DD" w:rsidRPr="008D0EF6" w:rsidRDefault="006724DD" w:rsidP="006724DD">
            <w:pPr>
              <w:spacing w:line="276" w:lineRule="auto"/>
              <w:jc w:val="center"/>
              <w:rPr>
                <w:sz w:val="24"/>
                <w:szCs w:val="24"/>
              </w:rPr>
            </w:pPr>
            <w:r w:rsidRPr="008D0EF6">
              <w:rPr>
                <w:sz w:val="24"/>
                <w:szCs w:val="24"/>
              </w:rPr>
              <w:t>4 289</w:t>
            </w:r>
          </w:p>
        </w:tc>
        <w:tc>
          <w:tcPr>
            <w:tcW w:w="461" w:type="pct"/>
            <w:vAlign w:val="center"/>
          </w:tcPr>
          <w:p w:rsidR="006724DD" w:rsidRPr="008D0EF6" w:rsidRDefault="006724DD" w:rsidP="006724DD">
            <w:pPr>
              <w:spacing w:line="276" w:lineRule="auto"/>
              <w:jc w:val="center"/>
              <w:rPr>
                <w:sz w:val="24"/>
                <w:szCs w:val="24"/>
              </w:rPr>
            </w:pPr>
            <w:r w:rsidRPr="008D0EF6">
              <w:rPr>
                <w:sz w:val="24"/>
                <w:szCs w:val="24"/>
              </w:rPr>
              <w:t>4 260</w:t>
            </w:r>
          </w:p>
        </w:tc>
        <w:tc>
          <w:tcPr>
            <w:tcW w:w="474" w:type="pct"/>
            <w:vAlign w:val="center"/>
          </w:tcPr>
          <w:p w:rsidR="006724DD" w:rsidRPr="008D0EF6" w:rsidRDefault="006724DD" w:rsidP="006724DD">
            <w:pPr>
              <w:spacing w:line="276" w:lineRule="auto"/>
              <w:jc w:val="center"/>
              <w:rPr>
                <w:sz w:val="24"/>
                <w:szCs w:val="24"/>
              </w:rPr>
            </w:pPr>
            <w:r w:rsidRPr="008D0EF6">
              <w:rPr>
                <w:sz w:val="24"/>
                <w:szCs w:val="24"/>
              </w:rPr>
              <w:t>4 215</w:t>
            </w:r>
          </w:p>
        </w:tc>
        <w:tc>
          <w:tcPr>
            <w:tcW w:w="474" w:type="pct"/>
            <w:vAlign w:val="center"/>
          </w:tcPr>
          <w:p w:rsidR="006724DD" w:rsidRPr="008D0EF6" w:rsidRDefault="006724DD" w:rsidP="006724DD">
            <w:pPr>
              <w:spacing w:line="276" w:lineRule="auto"/>
              <w:jc w:val="center"/>
              <w:rPr>
                <w:sz w:val="24"/>
                <w:szCs w:val="24"/>
              </w:rPr>
            </w:pPr>
            <w:r w:rsidRPr="008D0EF6">
              <w:rPr>
                <w:sz w:val="24"/>
                <w:szCs w:val="24"/>
              </w:rPr>
              <w:t>4 201</w:t>
            </w:r>
          </w:p>
        </w:tc>
        <w:tc>
          <w:tcPr>
            <w:tcW w:w="474" w:type="pct"/>
            <w:vAlign w:val="center"/>
          </w:tcPr>
          <w:p w:rsidR="006724DD" w:rsidRPr="008D0EF6" w:rsidRDefault="006724DD" w:rsidP="006724DD">
            <w:pPr>
              <w:spacing w:line="276" w:lineRule="auto"/>
              <w:jc w:val="center"/>
              <w:rPr>
                <w:sz w:val="24"/>
                <w:szCs w:val="24"/>
              </w:rPr>
            </w:pPr>
            <w:r w:rsidRPr="008D0EF6">
              <w:rPr>
                <w:sz w:val="24"/>
                <w:szCs w:val="24"/>
              </w:rPr>
              <w:t>4 163</w:t>
            </w:r>
          </w:p>
        </w:tc>
        <w:tc>
          <w:tcPr>
            <w:tcW w:w="458" w:type="pct"/>
            <w:vAlign w:val="center"/>
          </w:tcPr>
          <w:p w:rsidR="006724DD" w:rsidRPr="008D0EF6" w:rsidRDefault="006724DD" w:rsidP="008D0EF6">
            <w:pPr>
              <w:spacing w:line="276" w:lineRule="auto"/>
              <w:jc w:val="center"/>
              <w:rPr>
                <w:sz w:val="24"/>
                <w:szCs w:val="24"/>
              </w:rPr>
            </w:pPr>
            <w:r>
              <w:rPr>
                <w:sz w:val="24"/>
                <w:szCs w:val="24"/>
              </w:rPr>
              <w:t>4093</w:t>
            </w:r>
          </w:p>
        </w:tc>
      </w:tr>
      <w:tr w:rsidR="006724DD" w:rsidRPr="008D0EF6" w:rsidTr="006254E7">
        <w:trPr>
          <w:jc w:val="center"/>
        </w:trPr>
        <w:tc>
          <w:tcPr>
            <w:tcW w:w="810" w:type="pct"/>
            <w:shd w:val="clear" w:color="auto" w:fill="D9D9D9" w:themeFill="background1" w:themeFillShade="D9"/>
            <w:vAlign w:val="bottom"/>
          </w:tcPr>
          <w:p w:rsidR="006724DD" w:rsidRPr="008D0EF6" w:rsidRDefault="006724DD" w:rsidP="008D0EF6">
            <w:pPr>
              <w:spacing w:line="276" w:lineRule="auto"/>
              <w:rPr>
                <w:b/>
                <w:i/>
                <w:sz w:val="24"/>
                <w:szCs w:val="24"/>
              </w:rPr>
            </w:pPr>
            <w:r w:rsidRPr="008D0EF6">
              <w:rPr>
                <w:b/>
                <w:i/>
                <w:sz w:val="24"/>
                <w:szCs w:val="24"/>
              </w:rPr>
              <w:t>Počet žien</w:t>
            </w:r>
          </w:p>
          <w:p w:rsidR="006724DD" w:rsidRPr="008D0EF6" w:rsidRDefault="006724DD" w:rsidP="008D0EF6">
            <w:pPr>
              <w:spacing w:line="276" w:lineRule="auto"/>
              <w:rPr>
                <w:b/>
                <w:i/>
                <w:sz w:val="24"/>
                <w:szCs w:val="24"/>
              </w:rPr>
            </w:pPr>
          </w:p>
        </w:tc>
        <w:tc>
          <w:tcPr>
            <w:tcW w:w="463" w:type="pct"/>
            <w:vAlign w:val="center"/>
          </w:tcPr>
          <w:p w:rsidR="006724DD" w:rsidRPr="008D0EF6" w:rsidRDefault="006724DD" w:rsidP="006724DD">
            <w:pPr>
              <w:spacing w:line="276" w:lineRule="auto"/>
              <w:jc w:val="center"/>
              <w:rPr>
                <w:sz w:val="24"/>
                <w:szCs w:val="24"/>
              </w:rPr>
            </w:pPr>
            <w:r w:rsidRPr="008D0EF6">
              <w:rPr>
                <w:sz w:val="24"/>
                <w:szCs w:val="24"/>
              </w:rPr>
              <w:t>4 666</w:t>
            </w:r>
          </w:p>
        </w:tc>
        <w:tc>
          <w:tcPr>
            <w:tcW w:w="463" w:type="pct"/>
            <w:vAlign w:val="center"/>
          </w:tcPr>
          <w:p w:rsidR="006724DD" w:rsidRPr="008D0EF6" w:rsidRDefault="006724DD" w:rsidP="006724DD">
            <w:pPr>
              <w:spacing w:line="276" w:lineRule="auto"/>
              <w:jc w:val="center"/>
              <w:rPr>
                <w:sz w:val="24"/>
                <w:szCs w:val="24"/>
              </w:rPr>
            </w:pPr>
            <w:r w:rsidRPr="008D0EF6">
              <w:rPr>
                <w:sz w:val="24"/>
                <w:szCs w:val="24"/>
              </w:rPr>
              <w:t>4 637</w:t>
            </w:r>
          </w:p>
        </w:tc>
        <w:tc>
          <w:tcPr>
            <w:tcW w:w="463" w:type="pct"/>
            <w:vAlign w:val="center"/>
          </w:tcPr>
          <w:p w:rsidR="006724DD" w:rsidRPr="008D0EF6" w:rsidRDefault="006724DD" w:rsidP="006724DD">
            <w:pPr>
              <w:spacing w:line="276" w:lineRule="auto"/>
              <w:jc w:val="center"/>
              <w:rPr>
                <w:sz w:val="24"/>
                <w:szCs w:val="24"/>
              </w:rPr>
            </w:pPr>
            <w:r w:rsidRPr="008D0EF6">
              <w:rPr>
                <w:sz w:val="24"/>
                <w:szCs w:val="24"/>
              </w:rPr>
              <w:t>4 611</w:t>
            </w:r>
          </w:p>
        </w:tc>
        <w:tc>
          <w:tcPr>
            <w:tcW w:w="461" w:type="pct"/>
            <w:vAlign w:val="center"/>
          </w:tcPr>
          <w:p w:rsidR="006724DD" w:rsidRPr="008D0EF6" w:rsidRDefault="006724DD" w:rsidP="006724DD">
            <w:pPr>
              <w:spacing w:line="276" w:lineRule="auto"/>
              <w:jc w:val="center"/>
              <w:rPr>
                <w:sz w:val="24"/>
                <w:szCs w:val="24"/>
              </w:rPr>
            </w:pPr>
            <w:r w:rsidRPr="008D0EF6">
              <w:rPr>
                <w:sz w:val="24"/>
                <w:szCs w:val="24"/>
              </w:rPr>
              <w:t>4 583</w:t>
            </w:r>
          </w:p>
        </w:tc>
        <w:tc>
          <w:tcPr>
            <w:tcW w:w="461" w:type="pct"/>
            <w:vAlign w:val="center"/>
          </w:tcPr>
          <w:p w:rsidR="006724DD" w:rsidRPr="008D0EF6" w:rsidRDefault="006724DD" w:rsidP="006724DD">
            <w:pPr>
              <w:spacing w:line="276" w:lineRule="auto"/>
              <w:jc w:val="center"/>
              <w:rPr>
                <w:sz w:val="24"/>
                <w:szCs w:val="24"/>
              </w:rPr>
            </w:pPr>
            <w:r w:rsidRPr="008D0EF6">
              <w:rPr>
                <w:sz w:val="24"/>
                <w:szCs w:val="24"/>
              </w:rPr>
              <w:t>4 531</w:t>
            </w:r>
          </w:p>
        </w:tc>
        <w:tc>
          <w:tcPr>
            <w:tcW w:w="474" w:type="pct"/>
            <w:vAlign w:val="center"/>
          </w:tcPr>
          <w:p w:rsidR="006724DD" w:rsidRPr="008D0EF6" w:rsidRDefault="006724DD" w:rsidP="006724DD">
            <w:pPr>
              <w:spacing w:line="276" w:lineRule="auto"/>
              <w:jc w:val="center"/>
              <w:rPr>
                <w:sz w:val="24"/>
                <w:szCs w:val="24"/>
              </w:rPr>
            </w:pPr>
            <w:r w:rsidRPr="008D0EF6">
              <w:rPr>
                <w:sz w:val="24"/>
                <w:szCs w:val="24"/>
              </w:rPr>
              <w:t>4 465</w:t>
            </w:r>
          </w:p>
        </w:tc>
        <w:tc>
          <w:tcPr>
            <w:tcW w:w="474" w:type="pct"/>
            <w:vAlign w:val="center"/>
          </w:tcPr>
          <w:p w:rsidR="006724DD" w:rsidRPr="008D0EF6" w:rsidRDefault="006724DD" w:rsidP="006724DD">
            <w:pPr>
              <w:spacing w:line="276" w:lineRule="auto"/>
              <w:jc w:val="center"/>
              <w:rPr>
                <w:sz w:val="24"/>
                <w:szCs w:val="24"/>
              </w:rPr>
            </w:pPr>
            <w:r w:rsidRPr="008D0EF6">
              <w:rPr>
                <w:sz w:val="24"/>
                <w:szCs w:val="24"/>
              </w:rPr>
              <w:t>4 451</w:t>
            </w:r>
          </w:p>
        </w:tc>
        <w:tc>
          <w:tcPr>
            <w:tcW w:w="474" w:type="pct"/>
            <w:vAlign w:val="center"/>
          </w:tcPr>
          <w:p w:rsidR="006724DD" w:rsidRPr="008D0EF6" w:rsidRDefault="006724DD" w:rsidP="006724DD">
            <w:pPr>
              <w:spacing w:line="276" w:lineRule="auto"/>
              <w:jc w:val="center"/>
              <w:rPr>
                <w:sz w:val="24"/>
                <w:szCs w:val="24"/>
              </w:rPr>
            </w:pPr>
            <w:r w:rsidRPr="008D0EF6">
              <w:rPr>
                <w:sz w:val="24"/>
                <w:szCs w:val="24"/>
              </w:rPr>
              <w:t>4 399</w:t>
            </w:r>
          </w:p>
        </w:tc>
        <w:tc>
          <w:tcPr>
            <w:tcW w:w="458" w:type="pct"/>
            <w:vAlign w:val="center"/>
          </w:tcPr>
          <w:p w:rsidR="006724DD" w:rsidRPr="008D0EF6" w:rsidRDefault="006724DD" w:rsidP="008D0EF6">
            <w:pPr>
              <w:spacing w:line="276" w:lineRule="auto"/>
              <w:jc w:val="center"/>
              <w:rPr>
                <w:sz w:val="24"/>
                <w:szCs w:val="24"/>
              </w:rPr>
            </w:pPr>
            <w:r>
              <w:rPr>
                <w:sz w:val="24"/>
                <w:szCs w:val="24"/>
              </w:rPr>
              <w:t>4360</w:t>
            </w:r>
          </w:p>
        </w:tc>
      </w:tr>
      <w:tr w:rsidR="006724DD" w:rsidRPr="008D0EF6" w:rsidTr="006254E7">
        <w:trPr>
          <w:jc w:val="center"/>
        </w:trPr>
        <w:tc>
          <w:tcPr>
            <w:tcW w:w="810" w:type="pct"/>
            <w:shd w:val="clear" w:color="auto" w:fill="D9D9D9" w:themeFill="background1" w:themeFillShade="D9"/>
            <w:vAlign w:val="bottom"/>
          </w:tcPr>
          <w:p w:rsidR="006724DD" w:rsidRPr="008D0EF6" w:rsidRDefault="006724DD" w:rsidP="008D0EF6">
            <w:pPr>
              <w:spacing w:line="276" w:lineRule="auto"/>
              <w:rPr>
                <w:b/>
                <w:sz w:val="24"/>
                <w:szCs w:val="24"/>
              </w:rPr>
            </w:pPr>
            <w:r w:rsidRPr="008D0EF6">
              <w:rPr>
                <w:b/>
                <w:sz w:val="24"/>
                <w:szCs w:val="24"/>
              </w:rPr>
              <w:t>Spolu</w:t>
            </w:r>
          </w:p>
          <w:p w:rsidR="006724DD" w:rsidRPr="008D0EF6" w:rsidRDefault="006724DD" w:rsidP="008D0EF6">
            <w:pPr>
              <w:spacing w:line="276" w:lineRule="auto"/>
              <w:rPr>
                <w:b/>
                <w:sz w:val="24"/>
                <w:szCs w:val="24"/>
              </w:rPr>
            </w:pPr>
          </w:p>
        </w:tc>
        <w:tc>
          <w:tcPr>
            <w:tcW w:w="463" w:type="pct"/>
            <w:vAlign w:val="center"/>
          </w:tcPr>
          <w:p w:rsidR="006724DD" w:rsidRPr="008D0EF6" w:rsidRDefault="006724DD" w:rsidP="006724DD">
            <w:pPr>
              <w:spacing w:line="276" w:lineRule="auto"/>
              <w:jc w:val="center"/>
              <w:rPr>
                <w:sz w:val="24"/>
                <w:szCs w:val="24"/>
              </w:rPr>
            </w:pPr>
            <w:r w:rsidRPr="008D0EF6">
              <w:rPr>
                <w:sz w:val="24"/>
                <w:szCs w:val="24"/>
              </w:rPr>
              <w:t>9 026</w:t>
            </w:r>
          </w:p>
        </w:tc>
        <w:tc>
          <w:tcPr>
            <w:tcW w:w="463" w:type="pct"/>
            <w:vAlign w:val="center"/>
          </w:tcPr>
          <w:p w:rsidR="006724DD" w:rsidRPr="008D0EF6" w:rsidRDefault="006724DD" w:rsidP="006724DD">
            <w:pPr>
              <w:spacing w:line="276" w:lineRule="auto"/>
              <w:jc w:val="center"/>
              <w:rPr>
                <w:sz w:val="24"/>
                <w:szCs w:val="24"/>
              </w:rPr>
            </w:pPr>
            <w:r w:rsidRPr="008D0EF6">
              <w:rPr>
                <w:sz w:val="24"/>
                <w:szCs w:val="24"/>
              </w:rPr>
              <w:t>8 978</w:t>
            </w:r>
          </w:p>
        </w:tc>
        <w:tc>
          <w:tcPr>
            <w:tcW w:w="463" w:type="pct"/>
            <w:vAlign w:val="center"/>
          </w:tcPr>
          <w:p w:rsidR="006724DD" w:rsidRPr="008D0EF6" w:rsidRDefault="006724DD" w:rsidP="006724DD">
            <w:pPr>
              <w:spacing w:line="276" w:lineRule="auto"/>
              <w:jc w:val="center"/>
              <w:rPr>
                <w:sz w:val="24"/>
                <w:szCs w:val="24"/>
              </w:rPr>
            </w:pPr>
            <w:r w:rsidRPr="008D0EF6">
              <w:rPr>
                <w:sz w:val="24"/>
                <w:szCs w:val="24"/>
              </w:rPr>
              <w:t>8 915</w:t>
            </w:r>
          </w:p>
        </w:tc>
        <w:tc>
          <w:tcPr>
            <w:tcW w:w="461" w:type="pct"/>
            <w:vAlign w:val="center"/>
          </w:tcPr>
          <w:p w:rsidR="006724DD" w:rsidRPr="008D0EF6" w:rsidRDefault="006724DD" w:rsidP="006724DD">
            <w:pPr>
              <w:spacing w:line="276" w:lineRule="auto"/>
              <w:jc w:val="center"/>
              <w:rPr>
                <w:sz w:val="24"/>
                <w:szCs w:val="24"/>
              </w:rPr>
            </w:pPr>
            <w:r w:rsidRPr="008D0EF6">
              <w:rPr>
                <w:sz w:val="24"/>
                <w:szCs w:val="24"/>
              </w:rPr>
              <w:t>8 872</w:t>
            </w:r>
          </w:p>
        </w:tc>
        <w:tc>
          <w:tcPr>
            <w:tcW w:w="461" w:type="pct"/>
            <w:vAlign w:val="center"/>
          </w:tcPr>
          <w:p w:rsidR="006724DD" w:rsidRPr="008D0EF6" w:rsidRDefault="006724DD" w:rsidP="006724DD">
            <w:pPr>
              <w:spacing w:line="276" w:lineRule="auto"/>
              <w:jc w:val="center"/>
              <w:rPr>
                <w:sz w:val="24"/>
                <w:szCs w:val="24"/>
              </w:rPr>
            </w:pPr>
            <w:r w:rsidRPr="008D0EF6">
              <w:rPr>
                <w:sz w:val="24"/>
                <w:szCs w:val="24"/>
              </w:rPr>
              <w:t>8 791</w:t>
            </w:r>
          </w:p>
        </w:tc>
        <w:tc>
          <w:tcPr>
            <w:tcW w:w="474" w:type="pct"/>
            <w:vAlign w:val="center"/>
          </w:tcPr>
          <w:p w:rsidR="006724DD" w:rsidRPr="008D0EF6" w:rsidRDefault="006724DD" w:rsidP="006724DD">
            <w:pPr>
              <w:spacing w:line="276" w:lineRule="auto"/>
              <w:jc w:val="center"/>
              <w:rPr>
                <w:sz w:val="24"/>
                <w:szCs w:val="24"/>
              </w:rPr>
            </w:pPr>
            <w:r w:rsidRPr="008D0EF6">
              <w:rPr>
                <w:sz w:val="24"/>
                <w:szCs w:val="24"/>
              </w:rPr>
              <w:t>8 680</w:t>
            </w:r>
          </w:p>
        </w:tc>
        <w:tc>
          <w:tcPr>
            <w:tcW w:w="474" w:type="pct"/>
            <w:vAlign w:val="center"/>
          </w:tcPr>
          <w:p w:rsidR="006724DD" w:rsidRPr="008D0EF6" w:rsidRDefault="006724DD" w:rsidP="006724DD">
            <w:pPr>
              <w:spacing w:line="276" w:lineRule="auto"/>
              <w:jc w:val="center"/>
              <w:rPr>
                <w:sz w:val="24"/>
                <w:szCs w:val="24"/>
              </w:rPr>
            </w:pPr>
            <w:r w:rsidRPr="008D0EF6">
              <w:rPr>
                <w:sz w:val="24"/>
                <w:szCs w:val="24"/>
              </w:rPr>
              <w:t>8 652</w:t>
            </w:r>
          </w:p>
        </w:tc>
        <w:tc>
          <w:tcPr>
            <w:tcW w:w="474" w:type="pct"/>
            <w:vAlign w:val="center"/>
          </w:tcPr>
          <w:p w:rsidR="006724DD" w:rsidRPr="008D0EF6" w:rsidRDefault="006724DD" w:rsidP="006724DD">
            <w:pPr>
              <w:spacing w:line="276" w:lineRule="auto"/>
              <w:jc w:val="center"/>
              <w:rPr>
                <w:sz w:val="24"/>
                <w:szCs w:val="24"/>
              </w:rPr>
            </w:pPr>
            <w:r w:rsidRPr="008D0EF6">
              <w:rPr>
                <w:sz w:val="24"/>
                <w:szCs w:val="24"/>
              </w:rPr>
              <w:t>8 562</w:t>
            </w:r>
          </w:p>
        </w:tc>
        <w:tc>
          <w:tcPr>
            <w:tcW w:w="458" w:type="pct"/>
            <w:vAlign w:val="center"/>
          </w:tcPr>
          <w:p w:rsidR="006724DD" w:rsidRPr="008D0EF6" w:rsidRDefault="006724DD" w:rsidP="008D0EF6">
            <w:pPr>
              <w:spacing w:line="276" w:lineRule="auto"/>
              <w:jc w:val="center"/>
              <w:rPr>
                <w:sz w:val="24"/>
                <w:szCs w:val="24"/>
              </w:rPr>
            </w:pPr>
            <w:r>
              <w:rPr>
                <w:sz w:val="24"/>
                <w:szCs w:val="24"/>
              </w:rPr>
              <w:t>8453</w:t>
            </w:r>
          </w:p>
        </w:tc>
      </w:tr>
    </w:tbl>
    <w:p w:rsidR="00873AA7" w:rsidRDefault="00873AA7" w:rsidP="006254E7">
      <w:pPr>
        <w:spacing w:line="276" w:lineRule="auto"/>
        <w:rPr>
          <w:color w:val="FF0000"/>
        </w:rPr>
      </w:pPr>
    </w:p>
    <w:p w:rsidR="006254E7" w:rsidRDefault="006254E7" w:rsidP="006254E7">
      <w:pPr>
        <w:spacing w:line="276" w:lineRule="auto"/>
        <w:rPr>
          <w:color w:val="FF0000"/>
        </w:rPr>
      </w:pPr>
    </w:p>
    <w:p w:rsidR="006254E7" w:rsidRDefault="006254E7" w:rsidP="006254E7">
      <w:pPr>
        <w:spacing w:line="276" w:lineRule="auto"/>
        <w:rPr>
          <w:color w:val="FF0000"/>
        </w:rPr>
      </w:pPr>
    </w:p>
    <w:p w:rsidR="006254E7" w:rsidRDefault="006254E7" w:rsidP="006254E7">
      <w:pPr>
        <w:spacing w:line="276" w:lineRule="auto"/>
        <w:rPr>
          <w:color w:val="FF0000"/>
        </w:rPr>
      </w:pPr>
    </w:p>
    <w:p w:rsidR="006254E7" w:rsidRDefault="006254E7" w:rsidP="006254E7">
      <w:pPr>
        <w:spacing w:line="276" w:lineRule="auto"/>
        <w:rPr>
          <w:color w:val="FF0000"/>
        </w:rPr>
      </w:pPr>
    </w:p>
    <w:p w:rsidR="006254E7" w:rsidRDefault="006254E7" w:rsidP="006254E7">
      <w:pPr>
        <w:spacing w:line="276" w:lineRule="auto"/>
        <w:rPr>
          <w:color w:val="FF0000"/>
        </w:rPr>
      </w:pPr>
    </w:p>
    <w:p w:rsidR="006254E7" w:rsidRDefault="006254E7" w:rsidP="006254E7">
      <w:pPr>
        <w:spacing w:line="276" w:lineRule="auto"/>
        <w:rPr>
          <w:color w:val="FF0000"/>
        </w:rPr>
      </w:pPr>
    </w:p>
    <w:p w:rsidR="006254E7" w:rsidRDefault="006254E7" w:rsidP="006254E7">
      <w:pPr>
        <w:spacing w:line="276" w:lineRule="auto"/>
        <w:rPr>
          <w:color w:val="FF0000"/>
        </w:rPr>
      </w:pPr>
    </w:p>
    <w:p w:rsidR="006254E7" w:rsidRDefault="006254E7" w:rsidP="006254E7">
      <w:pPr>
        <w:spacing w:line="276" w:lineRule="auto"/>
        <w:rPr>
          <w:color w:val="FF0000"/>
        </w:rPr>
      </w:pPr>
    </w:p>
    <w:p w:rsidR="006254E7" w:rsidRDefault="006254E7" w:rsidP="006254E7">
      <w:pPr>
        <w:spacing w:line="276" w:lineRule="auto"/>
        <w:rPr>
          <w:color w:val="FF0000"/>
        </w:rPr>
      </w:pPr>
    </w:p>
    <w:p w:rsidR="006254E7" w:rsidRDefault="006254E7" w:rsidP="006254E7">
      <w:pPr>
        <w:spacing w:line="276" w:lineRule="auto"/>
        <w:rPr>
          <w:color w:val="FF0000"/>
        </w:rPr>
      </w:pPr>
    </w:p>
    <w:p w:rsidR="006254E7" w:rsidRDefault="006254E7" w:rsidP="006254E7">
      <w:pPr>
        <w:spacing w:line="276" w:lineRule="auto"/>
        <w:rPr>
          <w:color w:val="FF0000"/>
        </w:rPr>
      </w:pPr>
    </w:p>
    <w:p w:rsidR="006254E7" w:rsidRPr="008D0EF6" w:rsidRDefault="006254E7" w:rsidP="006254E7">
      <w:pPr>
        <w:spacing w:line="276" w:lineRule="auto"/>
        <w:rPr>
          <w:color w:val="FF0000"/>
        </w:rPr>
      </w:pPr>
    </w:p>
    <w:p w:rsidR="00873AA7" w:rsidRPr="008D0EF6" w:rsidRDefault="00873AA7" w:rsidP="008D0EF6">
      <w:pPr>
        <w:spacing w:line="276" w:lineRule="auto"/>
        <w:jc w:val="center"/>
      </w:pPr>
    </w:p>
    <w:p w:rsidR="00657D9F" w:rsidRDefault="00657D9F" w:rsidP="008D0EF6">
      <w:pPr>
        <w:spacing w:line="276" w:lineRule="auto"/>
        <w:jc w:val="center"/>
        <w:rPr>
          <w:b/>
          <w:i/>
        </w:rPr>
      </w:pPr>
      <w:r w:rsidRPr="008D0EF6">
        <w:rPr>
          <w:b/>
          <w:i/>
        </w:rPr>
        <w:t xml:space="preserve">Vývoj počtu obyvateľov </w:t>
      </w:r>
      <w:r w:rsidR="007A549D" w:rsidRPr="008D0EF6">
        <w:rPr>
          <w:b/>
          <w:i/>
        </w:rPr>
        <w:t>mesta</w:t>
      </w:r>
      <w:r w:rsidRPr="008D0EF6">
        <w:rPr>
          <w:b/>
          <w:i/>
        </w:rPr>
        <w:t xml:space="preserve"> Vráble k 31. 1</w:t>
      </w:r>
      <w:r w:rsidR="00D36886" w:rsidRPr="008D0EF6">
        <w:rPr>
          <w:b/>
          <w:i/>
        </w:rPr>
        <w:t>2</w:t>
      </w:r>
      <w:r w:rsidRPr="008D0EF6">
        <w:rPr>
          <w:b/>
          <w:i/>
        </w:rPr>
        <w:t>. príslušného roka</w:t>
      </w:r>
    </w:p>
    <w:p w:rsidR="006254E7" w:rsidRPr="008D0EF6" w:rsidRDefault="006254E7" w:rsidP="008D0EF6">
      <w:pPr>
        <w:spacing w:line="276" w:lineRule="auto"/>
        <w:jc w:val="center"/>
        <w:rPr>
          <w:b/>
          <w:i/>
        </w:rPr>
      </w:pPr>
    </w:p>
    <w:p w:rsidR="00080390" w:rsidRPr="00614AED" w:rsidRDefault="007A549D" w:rsidP="00614AED">
      <w:pPr>
        <w:spacing w:line="276" w:lineRule="auto"/>
        <w:jc w:val="center"/>
        <w:rPr>
          <w:b/>
          <w:i/>
        </w:rPr>
      </w:pPr>
      <w:r w:rsidRPr="008D0EF6">
        <w:rPr>
          <w:b/>
          <w:i/>
          <w:noProof/>
        </w:rPr>
        <w:drawing>
          <wp:inline distT="0" distB="0" distL="0" distR="0">
            <wp:extent cx="4680000" cy="2518913"/>
            <wp:effectExtent l="19050" t="0" r="2535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80390" w:rsidRPr="008D0EF6" w:rsidRDefault="00080390" w:rsidP="008D0EF6">
      <w:pPr>
        <w:spacing w:line="276" w:lineRule="auto"/>
        <w:jc w:val="center"/>
        <w:rPr>
          <w:b/>
          <w:i/>
          <w:color w:val="FF0000"/>
        </w:rPr>
      </w:pPr>
    </w:p>
    <w:p w:rsidR="007A549D" w:rsidRPr="008D0EF6" w:rsidRDefault="007A549D" w:rsidP="003647EF">
      <w:pPr>
        <w:spacing w:line="276" w:lineRule="auto"/>
        <w:rPr>
          <w:b/>
          <w:i/>
          <w:color w:val="FF0000"/>
        </w:rPr>
      </w:pPr>
    </w:p>
    <w:p w:rsidR="007A549D" w:rsidRPr="008D0EF6" w:rsidRDefault="007A549D" w:rsidP="008D0EF6">
      <w:pPr>
        <w:spacing w:line="276" w:lineRule="auto"/>
        <w:jc w:val="center"/>
        <w:rPr>
          <w:b/>
          <w:i/>
          <w:color w:val="FF0000"/>
        </w:rPr>
      </w:pPr>
    </w:p>
    <w:p w:rsidR="007A549D" w:rsidRDefault="007A549D" w:rsidP="008D0EF6">
      <w:pPr>
        <w:spacing w:line="276" w:lineRule="auto"/>
        <w:jc w:val="center"/>
        <w:rPr>
          <w:b/>
          <w:i/>
        </w:rPr>
      </w:pPr>
      <w:r w:rsidRPr="008D0EF6">
        <w:rPr>
          <w:b/>
          <w:i/>
        </w:rPr>
        <w:t>Vývoj počtu obyvateľov mesta Vráble podľa pohlavia k 31. 12. príslušného roka</w:t>
      </w:r>
    </w:p>
    <w:p w:rsidR="006254E7" w:rsidRPr="008D0EF6" w:rsidRDefault="006254E7" w:rsidP="008D0EF6">
      <w:pPr>
        <w:spacing w:line="276" w:lineRule="auto"/>
        <w:jc w:val="center"/>
        <w:rPr>
          <w:b/>
          <w:i/>
        </w:rPr>
      </w:pPr>
    </w:p>
    <w:p w:rsidR="00657D9F" w:rsidRPr="008D0EF6" w:rsidRDefault="007A549D" w:rsidP="008D0EF6">
      <w:pPr>
        <w:spacing w:line="276" w:lineRule="auto"/>
        <w:jc w:val="center"/>
        <w:rPr>
          <w:b/>
          <w:i/>
          <w:color w:val="FF0000"/>
        </w:rPr>
      </w:pPr>
      <w:r w:rsidRPr="008D0EF6">
        <w:rPr>
          <w:b/>
          <w:i/>
          <w:noProof/>
          <w:color w:val="FF0000"/>
        </w:rPr>
        <w:drawing>
          <wp:inline distT="0" distB="0" distL="0" distR="0">
            <wp:extent cx="4680000" cy="2518913"/>
            <wp:effectExtent l="19050" t="0" r="2535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16F68" w:rsidRPr="008D0EF6" w:rsidRDefault="00EA13BC" w:rsidP="008D0EF6">
      <w:pPr>
        <w:pStyle w:val="Nadpis3"/>
        <w:spacing w:line="276" w:lineRule="auto"/>
        <w:rPr>
          <w:rFonts w:cs="Times New Roman"/>
        </w:rPr>
      </w:pPr>
      <w:bookmarkStart w:id="3" w:name="_Toc111533634"/>
      <w:r w:rsidRPr="008D0EF6">
        <w:rPr>
          <w:rFonts w:cs="Times New Roman"/>
        </w:rPr>
        <w:t xml:space="preserve">1.3 </w:t>
      </w:r>
      <w:r w:rsidR="00A8533B" w:rsidRPr="008D0EF6">
        <w:rPr>
          <w:rFonts w:cs="Times New Roman"/>
        </w:rPr>
        <w:t>Nezamestnanosť</w:t>
      </w:r>
      <w:bookmarkEnd w:id="3"/>
      <w:r w:rsidR="00216F68" w:rsidRPr="008D0EF6">
        <w:rPr>
          <w:rFonts w:cs="Times New Roman"/>
        </w:rPr>
        <w:t xml:space="preserve"> </w:t>
      </w:r>
    </w:p>
    <w:p w:rsidR="00216F68" w:rsidRPr="008D0EF6" w:rsidRDefault="00216F68" w:rsidP="008D0EF6">
      <w:pPr>
        <w:pStyle w:val="Odsekzoznamu"/>
        <w:numPr>
          <w:ilvl w:val="0"/>
          <w:numId w:val="4"/>
        </w:numPr>
        <w:spacing w:line="276" w:lineRule="auto"/>
      </w:pPr>
      <w:r w:rsidRPr="008D0EF6">
        <w:t xml:space="preserve">Miera </w:t>
      </w:r>
      <w:r w:rsidR="00080390" w:rsidRPr="008D0EF6">
        <w:t>nezamestnanosti SR k 31. 12. 202</w:t>
      </w:r>
      <w:r w:rsidR="006724DD">
        <w:t>1</w:t>
      </w:r>
      <w:r w:rsidRPr="008D0EF6">
        <w:t>:</w:t>
      </w:r>
      <w:r w:rsidRPr="008D0EF6">
        <w:tab/>
      </w:r>
      <w:r w:rsidRPr="008D0EF6">
        <w:tab/>
      </w:r>
      <w:r w:rsidRPr="008D0EF6">
        <w:tab/>
      </w:r>
      <w:r w:rsidRPr="008D0EF6">
        <w:tab/>
      </w:r>
      <w:r w:rsidR="007136C5" w:rsidRPr="008D0EF6">
        <w:t xml:space="preserve">  </w:t>
      </w:r>
      <w:r w:rsidR="006724DD">
        <w:t>6,76</w:t>
      </w:r>
      <w:r w:rsidRPr="008D0EF6">
        <w:t xml:space="preserve"> %</w:t>
      </w:r>
    </w:p>
    <w:p w:rsidR="00216F68" w:rsidRPr="008D0EF6" w:rsidRDefault="00216F68" w:rsidP="008D0EF6">
      <w:pPr>
        <w:pStyle w:val="Odsekzoznamu"/>
        <w:numPr>
          <w:ilvl w:val="0"/>
          <w:numId w:val="4"/>
        </w:numPr>
        <w:spacing w:line="276" w:lineRule="auto"/>
      </w:pPr>
      <w:r w:rsidRPr="008D0EF6">
        <w:t xml:space="preserve">Miera nezamestnanosti </w:t>
      </w:r>
      <w:r w:rsidR="00080390" w:rsidRPr="008D0EF6">
        <w:t>Nitrianskeho kraja k 31. 12. 202</w:t>
      </w:r>
      <w:r w:rsidR="006724DD">
        <w:t>1</w:t>
      </w:r>
      <w:r w:rsidRPr="008D0EF6">
        <w:t xml:space="preserve">: </w:t>
      </w:r>
      <w:r w:rsidRPr="008D0EF6">
        <w:tab/>
      </w:r>
      <w:r w:rsidRPr="008D0EF6">
        <w:tab/>
      </w:r>
      <w:r w:rsidR="002E6534" w:rsidRPr="008D0EF6">
        <w:t xml:space="preserve">  </w:t>
      </w:r>
      <w:r w:rsidR="006724DD">
        <w:t>4,80</w:t>
      </w:r>
      <w:r w:rsidR="009A321B" w:rsidRPr="008D0EF6">
        <w:t xml:space="preserve"> </w:t>
      </w:r>
      <w:r w:rsidRPr="008D0EF6">
        <w:t>%</w:t>
      </w:r>
    </w:p>
    <w:p w:rsidR="00216F68" w:rsidRPr="008D0EF6" w:rsidRDefault="00216F68" w:rsidP="008D0EF6">
      <w:pPr>
        <w:pStyle w:val="Odsekzoznamu"/>
        <w:numPr>
          <w:ilvl w:val="0"/>
          <w:numId w:val="4"/>
        </w:numPr>
        <w:spacing w:line="276" w:lineRule="auto"/>
      </w:pPr>
      <w:r w:rsidRPr="008D0EF6">
        <w:t>Miera nezames</w:t>
      </w:r>
      <w:r w:rsidR="00080390" w:rsidRPr="008D0EF6">
        <w:t>tnanosti okresu NR k 31. 12. 202</w:t>
      </w:r>
      <w:r w:rsidR="006724DD">
        <w:t>1</w:t>
      </w:r>
      <w:r w:rsidRPr="008D0EF6">
        <w:t xml:space="preserve">:      </w:t>
      </w:r>
      <w:r w:rsidRPr="008D0EF6">
        <w:tab/>
      </w:r>
      <w:r w:rsidRPr="008D0EF6">
        <w:tab/>
      </w:r>
      <w:r w:rsidR="00015AD8" w:rsidRPr="008D0EF6">
        <w:t xml:space="preserve">  </w:t>
      </w:r>
      <w:r w:rsidR="005F1E46">
        <w:t>3,21</w:t>
      </w:r>
      <w:r w:rsidRPr="008D0EF6">
        <w:t xml:space="preserve"> %</w:t>
      </w:r>
    </w:p>
    <w:p w:rsidR="00E642FC" w:rsidRPr="008D0EF6" w:rsidRDefault="00E642FC" w:rsidP="008D0EF6">
      <w:pPr>
        <w:spacing w:line="276" w:lineRule="auto"/>
      </w:pPr>
    </w:p>
    <w:p w:rsidR="00015AD8" w:rsidRPr="008D0EF6" w:rsidRDefault="00234150" w:rsidP="008D0EF6">
      <w:pPr>
        <w:spacing w:line="276" w:lineRule="auto"/>
      </w:pPr>
      <w:r w:rsidRPr="008D0EF6">
        <w:t xml:space="preserve">         </w:t>
      </w:r>
      <w:r w:rsidR="00015AD8" w:rsidRPr="008D0EF6">
        <w:t xml:space="preserve">Zdroj : </w:t>
      </w:r>
      <w:proofErr w:type="spellStart"/>
      <w:r w:rsidR="00015AD8" w:rsidRPr="008D0EF6">
        <w:t>ÚPSVaR</w:t>
      </w:r>
      <w:proofErr w:type="spellEnd"/>
    </w:p>
    <w:p w:rsidR="009805DB" w:rsidRDefault="009805DB" w:rsidP="009805DB">
      <w:pPr>
        <w:spacing w:line="276" w:lineRule="auto"/>
      </w:pPr>
    </w:p>
    <w:p w:rsidR="00E642FC" w:rsidRPr="009805DB" w:rsidRDefault="009805DB" w:rsidP="009805DB">
      <w:pPr>
        <w:spacing w:line="276" w:lineRule="auto"/>
        <w:rPr>
          <w:b/>
        </w:rPr>
      </w:pPr>
      <w:r w:rsidRPr="009805DB">
        <w:rPr>
          <w:b/>
        </w:rPr>
        <w:t>1.</w:t>
      </w:r>
      <w:r w:rsidR="006254E7">
        <w:rPr>
          <w:b/>
        </w:rPr>
        <w:t>4</w:t>
      </w:r>
      <w:r w:rsidRPr="009805DB">
        <w:rPr>
          <w:b/>
        </w:rPr>
        <w:t xml:space="preserve"> </w:t>
      </w:r>
      <w:r w:rsidR="00E642FC" w:rsidRPr="009805DB">
        <w:rPr>
          <w:b/>
        </w:rPr>
        <w:t>Symboly mesta</w:t>
      </w:r>
    </w:p>
    <w:p w:rsidR="00E642FC" w:rsidRPr="008D0EF6" w:rsidRDefault="00C56D1F" w:rsidP="008D0EF6">
      <w:pPr>
        <w:spacing w:line="276" w:lineRule="auto"/>
      </w:pPr>
      <w:r w:rsidRPr="008D0EF6">
        <w:tab/>
      </w:r>
      <w:r w:rsidR="00E642FC" w:rsidRPr="008D0EF6">
        <w:t>Me</w:t>
      </w:r>
      <w:r w:rsidR="00AC6883" w:rsidRPr="008D0EF6">
        <w:t>sto má právo na vlastné symboly</w:t>
      </w:r>
      <w:r w:rsidR="00E642FC" w:rsidRPr="008D0EF6">
        <w:t>: erb, vlajka, pečať. Mesto označuje erbom a vlajkou mesta budovu, ktorá je sídlom orgánov mesta, zasadaciu miestnosť mestského zastupiteľstva a úradnú miestnosť primátora mesta.</w:t>
      </w:r>
    </w:p>
    <w:p w:rsidR="00E642FC" w:rsidRPr="008D0EF6" w:rsidRDefault="00E642FC" w:rsidP="00CB440D">
      <w:pPr>
        <w:pStyle w:val="Odsekzoznamu"/>
        <w:numPr>
          <w:ilvl w:val="0"/>
          <w:numId w:val="29"/>
        </w:numPr>
        <w:spacing w:line="276" w:lineRule="auto"/>
        <w:rPr>
          <w:b/>
          <w:i/>
        </w:rPr>
      </w:pPr>
      <w:r w:rsidRPr="008D0EF6">
        <w:rPr>
          <w:b/>
          <w:i/>
        </w:rPr>
        <w:t>ERB</w:t>
      </w:r>
      <w:bookmarkStart w:id="4" w:name="erb"/>
      <w:bookmarkEnd w:id="4"/>
    </w:p>
    <w:p w:rsidR="00E642FC" w:rsidRPr="008D0EF6" w:rsidRDefault="00E642FC" w:rsidP="008D0EF6">
      <w:pPr>
        <w:spacing w:line="276" w:lineRule="auto"/>
        <w:jc w:val="center"/>
      </w:pPr>
      <w:r w:rsidRPr="008D0EF6">
        <w:rPr>
          <w:noProof/>
        </w:rPr>
        <w:drawing>
          <wp:inline distT="0" distB="0" distL="0" distR="0">
            <wp:extent cx="900000" cy="1120213"/>
            <wp:effectExtent l="19050" t="0" r="0" b="0"/>
            <wp:docPr id="5" name="Obrázok 1" descr="erb mesta Vrá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mesta Vráble"/>
                    <pic:cNvPicPr>
                      <a:picLocks noChangeAspect="1" noChangeArrowheads="1"/>
                    </pic:cNvPicPr>
                  </pic:nvPicPr>
                  <pic:blipFill>
                    <a:blip r:embed="rId13" cstate="print"/>
                    <a:srcRect/>
                    <a:stretch>
                      <a:fillRect/>
                    </a:stretch>
                  </pic:blipFill>
                  <pic:spPr bwMode="auto">
                    <a:xfrm>
                      <a:off x="0" y="0"/>
                      <a:ext cx="900000" cy="1120213"/>
                    </a:xfrm>
                    <a:prstGeom prst="rect">
                      <a:avLst/>
                    </a:prstGeom>
                    <a:noFill/>
                    <a:ln w="9525">
                      <a:noFill/>
                      <a:miter lim="800000"/>
                      <a:headEnd/>
                      <a:tailEnd/>
                    </a:ln>
                  </pic:spPr>
                </pic:pic>
              </a:graphicData>
            </a:graphic>
          </wp:inline>
        </w:drawing>
      </w:r>
    </w:p>
    <w:p w:rsidR="00E642FC" w:rsidRPr="008D0EF6" w:rsidRDefault="00E642FC" w:rsidP="006254E7">
      <w:pPr>
        <w:pStyle w:val="Normlnywebov"/>
        <w:jc w:val="left"/>
      </w:pPr>
      <w:r w:rsidRPr="008D0EF6">
        <w:rPr>
          <w:rStyle w:val="Siln"/>
        </w:rPr>
        <w:t xml:space="preserve">Popis: </w:t>
      </w:r>
      <w:r w:rsidRPr="008D0EF6">
        <w:t>v červenom štíte tri zlaté prekrížené kopije.</w:t>
      </w:r>
    </w:p>
    <w:p w:rsidR="00E642FC" w:rsidRPr="008D0EF6" w:rsidRDefault="00E642FC" w:rsidP="008D0EF6">
      <w:pPr>
        <w:pStyle w:val="Normlnywebov"/>
        <w:ind w:left="0"/>
      </w:pPr>
      <w:r w:rsidRPr="008D0EF6">
        <w:t>Erbové znamenie má svoj pôvod v historickej pečati mestečka Vráble. V jej pečatnom poli bola umiestnená postava stojaceho svätca - svätého Vojtecha drži</w:t>
      </w:r>
      <w:r w:rsidR="00831FA9" w:rsidRPr="008D0EF6">
        <w:t>aceho v pravej ruke biskupskú b</w:t>
      </w:r>
      <w:r w:rsidR="001E4E51" w:rsidRPr="008D0EF6">
        <w:t>e</w:t>
      </w:r>
      <w:r w:rsidRPr="008D0EF6">
        <w:t>rlu a v ľavej ruke tri kopije, ktoré symbolizujú spôsob jeho mučeníckej smrti.    V rámci heraldických pravidiel boli tieto atribúty svätca umiestnené na heraldický štít. Mesto Vráble používa svoj erb v tejto podobe od roku 1989.</w:t>
      </w:r>
    </w:p>
    <w:p w:rsidR="00E642FC" w:rsidRPr="008D0EF6" w:rsidRDefault="00E642FC" w:rsidP="00CB440D">
      <w:pPr>
        <w:pStyle w:val="Odsekzoznamu"/>
        <w:numPr>
          <w:ilvl w:val="0"/>
          <w:numId w:val="29"/>
        </w:numPr>
        <w:spacing w:line="276" w:lineRule="auto"/>
        <w:rPr>
          <w:b/>
          <w:i/>
        </w:rPr>
      </w:pPr>
      <w:r w:rsidRPr="008D0EF6">
        <w:rPr>
          <w:b/>
          <w:i/>
        </w:rPr>
        <w:t>VLAJKA</w:t>
      </w:r>
      <w:bookmarkStart w:id="5" w:name="vla"/>
      <w:bookmarkEnd w:id="5"/>
    </w:p>
    <w:p w:rsidR="00E642FC" w:rsidRPr="008D0EF6" w:rsidRDefault="00E642FC" w:rsidP="008D0EF6">
      <w:pPr>
        <w:spacing w:line="276" w:lineRule="auto"/>
        <w:jc w:val="center"/>
      </w:pPr>
      <w:r w:rsidRPr="008D0EF6">
        <w:rPr>
          <w:noProof/>
        </w:rPr>
        <w:drawing>
          <wp:inline distT="0" distB="0" distL="0" distR="0">
            <wp:extent cx="1352550" cy="981075"/>
            <wp:effectExtent l="19050" t="0" r="0" b="0"/>
            <wp:docPr id="6" name="Obrázok 2" descr="vlajka mesta Vrá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lajka mesta Vráble"/>
                    <pic:cNvPicPr>
                      <a:picLocks noChangeAspect="1" noChangeArrowheads="1"/>
                    </pic:cNvPicPr>
                  </pic:nvPicPr>
                  <pic:blipFill>
                    <a:blip r:embed="rId14" cstate="print"/>
                    <a:srcRect/>
                    <a:stretch>
                      <a:fillRect/>
                    </a:stretch>
                  </pic:blipFill>
                  <pic:spPr bwMode="auto">
                    <a:xfrm>
                      <a:off x="0" y="0"/>
                      <a:ext cx="1352550" cy="981075"/>
                    </a:xfrm>
                    <a:prstGeom prst="rect">
                      <a:avLst/>
                    </a:prstGeom>
                    <a:noFill/>
                    <a:ln w="9525">
                      <a:noFill/>
                      <a:miter lim="800000"/>
                      <a:headEnd/>
                      <a:tailEnd/>
                    </a:ln>
                  </pic:spPr>
                </pic:pic>
              </a:graphicData>
            </a:graphic>
          </wp:inline>
        </w:drawing>
      </w:r>
    </w:p>
    <w:p w:rsidR="00E642FC" w:rsidRDefault="00E642FC" w:rsidP="008D0EF6">
      <w:pPr>
        <w:pStyle w:val="Normlnywebov"/>
      </w:pPr>
      <w:r w:rsidRPr="008D0EF6">
        <w:rPr>
          <w:b/>
          <w:bCs/>
        </w:rPr>
        <w:t>Popis:</w:t>
      </w:r>
      <w:r w:rsidRPr="008D0EF6">
        <w:t xml:space="preserve"> Mesto Vráble používa žltú vlajku.</w:t>
      </w:r>
    </w:p>
    <w:p w:rsidR="008D0EF6" w:rsidRPr="008D0EF6" w:rsidRDefault="008D0EF6" w:rsidP="003647EF">
      <w:pPr>
        <w:pStyle w:val="Normlnywebov"/>
        <w:ind w:left="0"/>
      </w:pPr>
    </w:p>
    <w:p w:rsidR="00E642FC" w:rsidRPr="008D0EF6" w:rsidRDefault="00E642FC" w:rsidP="00CB440D">
      <w:pPr>
        <w:pStyle w:val="Odsekzoznamu"/>
        <w:numPr>
          <w:ilvl w:val="0"/>
          <w:numId w:val="29"/>
        </w:numPr>
        <w:spacing w:line="276" w:lineRule="auto"/>
        <w:rPr>
          <w:b/>
          <w:i/>
        </w:rPr>
      </w:pPr>
      <w:r w:rsidRPr="008D0EF6">
        <w:rPr>
          <w:b/>
          <w:i/>
        </w:rPr>
        <w:t>PEČAŤ</w:t>
      </w:r>
      <w:bookmarkStart w:id="6" w:name="pec"/>
      <w:bookmarkEnd w:id="6"/>
    </w:p>
    <w:p w:rsidR="00E642FC" w:rsidRPr="008D0EF6" w:rsidRDefault="00E642FC" w:rsidP="008D0EF6">
      <w:pPr>
        <w:spacing w:line="276" w:lineRule="auto"/>
        <w:jc w:val="center"/>
      </w:pPr>
      <w:r w:rsidRPr="008D0EF6">
        <w:rPr>
          <w:noProof/>
        </w:rPr>
        <w:drawing>
          <wp:inline distT="0" distB="0" distL="0" distR="0">
            <wp:extent cx="1304925" cy="1257300"/>
            <wp:effectExtent l="19050" t="0" r="9525" b="0"/>
            <wp:docPr id="7" name="Obrázok 3" descr="pečať mesta Vrá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čať mesta Vráble"/>
                    <pic:cNvPicPr>
                      <a:picLocks noChangeAspect="1" noChangeArrowheads="1"/>
                    </pic:cNvPicPr>
                  </pic:nvPicPr>
                  <pic:blipFill>
                    <a:blip r:embed="rId15" cstate="print">
                      <a:clrChange>
                        <a:clrFrom>
                          <a:srgbClr val="F0F7F0"/>
                        </a:clrFrom>
                        <a:clrTo>
                          <a:srgbClr val="F0F7F0">
                            <a:alpha val="0"/>
                          </a:srgbClr>
                        </a:clrTo>
                      </a:clrChange>
                    </a:blip>
                    <a:srcRect/>
                    <a:stretch>
                      <a:fillRect/>
                    </a:stretch>
                  </pic:blipFill>
                  <pic:spPr bwMode="auto">
                    <a:xfrm>
                      <a:off x="0" y="0"/>
                      <a:ext cx="1304925" cy="1257300"/>
                    </a:xfrm>
                    <a:prstGeom prst="rect">
                      <a:avLst/>
                    </a:prstGeom>
                    <a:noFill/>
                    <a:ln w="9525">
                      <a:noFill/>
                      <a:miter lim="800000"/>
                      <a:headEnd/>
                      <a:tailEnd/>
                    </a:ln>
                  </pic:spPr>
                </pic:pic>
              </a:graphicData>
            </a:graphic>
          </wp:inline>
        </w:drawing>
      </w:r>
    </w:p>
    <w:p w:rsidR="00E642FC" w:rsidRPr="008D0EF6" w:rsidRDefault="00E642FC" w:rsidP="008D0EF6">
      <w:pPr>
        <w:spacing w:line="276" w:lineRule="auto"/>
        <w:rPr>
          <w:b/>
        </w:rPr>
      </w:pPr>
    </w:p>
    <w:p w:rsidR="00E642FC" w:rsidRPr="008D0EF6" w:rsidRDefault="00E642FC" w:rsidP="008D0EF6">
      <w:pPr>
        <w:pStyle w:val="Normlnywebov"/>
      </w:pPr>
      <w:r w:rsidRPr="008D0EF6">
        <w:rPr>
          <w:b/>
          <w:bCs/>
        </w:rPr>
        <w:t>Popis:</w:t>
      </w:r>
      <w:r w:rsidRPr="008D0EF6">
        <w:t xml:space="preserve"> historická pečať s postavou sv. Vojtecha s kruhopisom "SIGILLUM CIVITATIS VEREBILIEN" (pečať mesta Vráble)</w:t>
      </w:r>
    </w:p>
    <w:p w:rsidR="00E642FC" w:rsidRPr="008D0EF6" w:rsidRDefault="00E642FC" w:rsidP="00614AED">
      <w:pPr>
        <w:pStyle w:val="Normlnywebov"/>
        <w:ind w:left="0" w:firstLine="708"/>
      </w:pPr>
      <w:r w:rsidRPr="008D0EF6">
        <w:lastRenderedPageBreak/>
        <w:t xml:space="preserve">Korene symboliky mesta siahajú do obdobia 14. storočia, kedy je mesto Vráble už pomerne silným centrom cirkevnej šľachty ostrihomského arcibiskupstva </w:t>
      </w:r>
      <w:proofErr w:type="spellStart"/>
      <w:r w:rsidRPr="008D0EF6">
        <w:t>predialistov</w:t>
      </w:r>
      <w:proofErr w:type="spellEnd"/>
      <w:r w:rsidRPr="008D0EF6">
        <w:t xml:space="preserve">. Títo  na znak príslušnosti k ostrihomskému arcibiskupstvu nosili názov vojaci sv. </w:t>
      </w:r>
      <w:proofErr w:type="spellStart"/>
      <w:r w:rsidRPr="008D0EF6">
        <w:t>Adalberta</w:t>
      </w:r>
      <w:proofErr w:type="spellEnd"/>
      <w:r w:rsidRPr="008D0EF6">
        <w:t xml:space="preserve"> (Vojtecha), ktorý bol patrónom tejto cirkevnej provincie. Podľa dobových písomností sa Vráble stali sídlom stolice </w:t>
      </w:r>
      <w:proofErr w:type="spellStart"/>
      <w:r w:rsidRPr="008D0EF6">
        <w:t>predialistov</w:t>
      </w:r>
      <w:proofErr w:type="spellEnd"/>
      <w:r w:rsidRPr="008D0EF6">
        <w:t xml:space="preserve"> a tým vznikla potreba vyhotovenia pečate. </w:t>
      </w:r>
    </w:p>
    <w:p w:rsidR="00E642FC" w:rsidRPr="008D0EF6" w:rsidRDefault="00E642FC" w:rsidP="00614AED">
      <w:pPr>
        <w:pStyle w:val="Normlnywebov"/>
        <w:spacing w:after="0" w:afterAutospacing="0"/>
        <w:ind w:left="0" w:firstLine="708"/>
      </w:pPr>
      <w:r w:rsidRPr="008D0EF6">
        <w:t xml:space="preserve">Najstaršia zachovaná pečať vrábeľskej stolice má vo svojom pečatnom poli postavu biskupa - sv. </w:t>
      </w:r>
      <w:proofErr w:type="spellStart"/>
      <w:r w:rsidRPr="008D0EF6">
        <w:t>Adalberta</w:t>
      </w:r>
      <w:proofErr w:type="spellEnd"/>
      <w:r w:rsidRPr="008D0EF6">
        <w:t xml:space="preserve"> a nápis S ADALBERTVS. Zmieňuje sa o nej historik Július </w:t>
      </w:r>
      <w:proofErr w:type="spellStart"/>
      <w:r w:rsidRPr="008D0EF6">
        <w:t>Ethey</w:t>
      </w:r>
      <w:proofErr w:type="spellEnd"/>
      <w:r w:rsidRPr="008D0EF6">
        <w:t xml:space="preserve"> v knihe "Vrábeľská arcibiskupská šľachtická stolica". Pečať vyobrazená v tejto publikácii pochádza podľa údajov autora z r. 1612, avšak podľa tvaru pečatidla (</w:t>
      </w:r>
      <w:proofErr w:type="spellStart"/>
      <w:r w:rsidRPr="008D0EF6">
        <w:t>typária</w:t>
      </w:r>
      <w:proofErr w:type="spellEnd"/>
      <w:r w:rsidRPr="008D0EF6">
        <w:t xml:space="preserve">) a podľa výtvarného stvárnenia symbolu možno usudzovať, že pečať bola vyhotovená na prelome 14.  a 15. storočia. </w:t>
      </w:r>
    </w:p>
    <w:p w:rsidR="00E642FC" w:rsidRPr="008D0EF6" w:rsidRDefault="00E642FC" w:rsidP="00614AED">
      <w:pPr>
        <w:pStyle w:val="Normlnywebov"/>
        <w:spacing w:before="0" w:beforeAutospacing="0" w:after="0" w:afterAutospacing="0"/>
        <w:ind w:left="0" w:firstLine="708"/>
      </w:pPr>
      <w:r w:rsidRPr="008D0EF6">
        <w:t xml:space="preserve">V roku 1614 ostrihomský arcibiskup František </w:t>
      </w:r>
      <w:proofErr w:type="spellStart"/>
      <w:r w:rsidRPr="008D0EF6">
        <w:t>Forgáč</w:t>
      </w:r>
      <w:proofErr w:type="spellEnd"/>
      <w:r w:rsidRPr="008D0EF6">
        <w:t xml:space="preserve"> daroval vrábeľskej stolici novú pečať, v strede ktorej je znázornený sv. Vojtech, držiaci v pravej ruke biskupskú palicu, na ktorej je ovinutý had. V ľavej ruke drží erb </w:t>
      </w:r>
      <w:proofErr w:type="spellStart"/>
      <w:r w:rsidRPr="008D0EF6">
        <w:t>Forgáčovcov</w:t>
      </w:r>
      <w:proofErr w:type="spellEnd"/>
      <w:r w:rsidRPr="008D0EF6">
        <w:t xml:space="preserve">. V kruhopise je text: SIGIL. NOB. PRAED. SEDIS. VEREBEL (pečať </w:t>
      </w:r>
      <w:proofErr w:type="spellStart"/>
      <w:r w:rsidRPr="008D0EF6">
        <w:t>predialistov</w:t>
      </w:r>
      <w:proofErr w:type="spellEnd"/>
      <w:r w:rsidRPr="008D0EF6">
        <w:t xml:space="preserve"> stolice vrábeľskej). </w:t>
      </w:r>
    </w:p>
    <w:p w:rsidR="00E642FC" w:rsidRPr="008D0EF6" w:rsidRDefault="00E642FC" w:rsidP="00614AED">
      <w:pPr>
        <w:pStyle w:val="Normlnywebov"/>
        <w:spacing w:before="0" w:beforeAutospacing="0"/>
        <w:ind w:left="0" w:firstLine="708"/>
      </w:pPr>
      <w:r w:rsidRPr="008D0EF6">
        <w:t xml:space="preserve">V roku 1751 došlo k zlúčeniu Vrábeľskej a </w:t>
      </w:r>
      <w:proofErr w:type="spellStart"/>
      <w:r w:rsidRPr="008D0EF6">
        <w:t>Svätojúrskej</w:t>
      </w:r>
      <w:proofErr w:type="spellEnd"/>
      <w:r w:rsidRPr="008D0EF6">
        <w:t xml:space="preserve"> arcibiskupskej stolice.          </w:t>
      </w:r>
      <w:r w:rsidR="00C56D1F" w:rsidRPr="008D0EF6">
        <w:t xml:space="preserve">             </w:t>
      </w:r>
      <w:r w:rsidRPr="008D0EF6">
        <w:t xml:space="preserve">V súvislosti s touto zmenou zanikla platnosť pečate od </w:t>
      </w:r>
      <w:proofErr w:type="spellStart"/>
      <w:r w:rsidRPr="008D0EF6">
        <w:t>Forgáča</w:t>
      </w:r>
      <w:proofErr w:type="spellEnd"/>
      <w:r w:rsidRPr="008D0EF6">
        <w:t xml:space="preserve"> a ostrihomský arcibiskup Mikuláš </w:t>
      </w:r>
      <w:proofErr w:type="spellStart"/>
      <w:r w:rsidRPr="008D0EF6">
        <w:t>Csáky</w:t>
      </w:r>
      <w:proofErr w:type="spellEnd"/>
      <w:r w:rsidRPr="008D0EF6">
        <w:t xml:space="preserve"> daroval spojeným stoliciam novú pečať, na ktorej bola v barokovom erbovom štíte umiestnená postava sv. Vojtecha s iniciálami N. C. (</w:t>
      </w:r>
      <w:proofErr w:type="spellStart"/>
      <w:r w:rsidRPr="008D0EF6">
        <w:t>Nikolaus</w:t>
      </w:r>
      <w:proofErr w:type="spellEnd"/>
      <w:r w:rsidRPr="008D0EF6">
        <w:t xml:space="preserve"> </w:t>
      </w:r>
      <w:proofErr w:type="spellStart"/>
      <w:r w:rsidRPr="008D0EF6">
        <w:t>Csáky</w:t>
      </w:r>
      <w:proofErr w:type="spellEnd"/>
      <w:r w:rsidRPr="008D0EF6">
        <w:t xml:space="preserve">). V kruhopise bol text: SIGIL: NOB. PRAED. DE VEREBELL: ET S GEORGIO: ANO 1751 (pečať stolice </w:t>
      </w:r>
      <w:proofErr w:type="spellStart"/>
      <w:r w:rsidRPr="008D0EF6">
        <w:t>predialistov</w:t>
      </w:r>
      <w:proofErr w:type="spellEnd"/>
      <w:r w:rsidRPr="008D0EF6">
        <w:t xml:space="preserve"> Vrábeľ a Svätého Jura z roku 1751). Táto pečať sa používala až do roku 1848, kedy stolice </w:t>
      </w:r>
      <w:proofErr w:type="spellStart"/>
      <w:r w:rsidRPr="008D0EF6">
        <w:t>predialistov</w:t>
      </w:r>
      <w:proofErr w:type="spellEnd"/>
      <w:r w:rsidRPr="008D0EF6">
        <w:t xml:space="preserve"> zanikli. </w:t>
      </w:r>
    </w:p>
    <w:p w:rsidR="00F117F7" w:rsidRPr="008D0EF6" w:rsidRDefault="00E642FC" w:rsidP="00614AED">
      <w:pPr>
        <w:pStyle w:val="Normlnywebov"/>
        <w:ind w:left="0" w:firstLine="708"/>
      </w:pPr>
      <w:r w:rsidRPr="008D0EF6">
        <w:t>Najstaršia zachovalá pečať mesta Vráble pochádza z roku 1569. Symbolom na mestskej pečati je postava sv. Vojtecha, držiaceho v pravej ruke biskupskú berlu a v ľavej ruke tri kopije. Po stranách sú iniciály S. A. (</w:t>
      </w:r>
      <w:proofErr w:type="spellStart"/>
      <w:r w:rsidRPr="008D0EF6">
        <w:t>Sanctus</w:t>
      </w:r>
      <w:proofErr w:type="spellEnd"/>
      <w:r w:rsidRPr="008D0EF6">
        <w:t xml:space="preserve"> </w:t>
      </w:r>
      <w:proofErr w:type="spellStart"/>
      <w:r w:rsidRPr="008D0EF6">
        <w:t>Adalbertus</w:t>
      </w:r>
      <w:proofErr w:type="spellEnd"/>
      <w:r w:rsidRPr="008D0EF6">
        <w:t>). V kruhopise je text: SIGIL. OPPID. VEREBILIEN (pečať mestečka Vráble). Mesto Vráble sv</w:t>
      </w:r>
      <w:r w:rsidR="0066124F" w:rsidRPr="008D0EF6">
        <w:t>o</w:t>
      </w:r>
      <w:r w:rsidRPr="008D0EF6">
        <w:t>j symbol používalo          bez väčších zmien od 16. storočia až do prvej polovice 20. storočia. Pravdepodobne posledná zachovaná pečať so symbolom sv. Vojtecha pochádza z r. 1940.</w:t>
      </w:r>
    </w:p>
    <w:p w:rsidR="00E642FC" w:rsidRPr="008D0EF6" w:rsidRDefault="00FD0047" w:rsidP="008D0EF6">
      <w:pPr>
        <w:pStyle w:val="Nadpis3"/>
        <w:spacing w:line="276" w:lineRule="auto"/>
        <w:rPr>
          <w:rFonts w:cs="Times New Roman"/>
        </w:rPr>
      </w:pPr>
      <w:bookmarkStart w:id="7" w:name="_Toc111533635"/>
      <w:r w:rsidRPr="008D0EF6">
        <w:rPr>
          <w:rFonts w:cs="Times New Roman"/>
        </w:rPr>
        <w:t xml:space="preserve">1.5 </w:t>
      </w:r>
      <w:r w:rsidR="00E642FC" w:rsidRPr="008D0EF6">
        <w:rPr>
          <w:rFonts w:cs="Times New Roman"/>
        </w:rPr>
        <w:t>História mesta</w:t>
      </w:r>
      <w:bookmarkEnd w:id="7"/>
      <w:r w:rsidR="00E642FC" w:rsidRPr="008D0EF6">
        <w:rPr>
          <w:rFonts w:cs="Times New Roman"/>
        </w:rPr>
        <w:t xml:space="preserve"> </w:t>
      </w:r>
    </w:p>
    <w:p w:rsidR="00E642FC" w:rsidRPr="008D0EF6" w:rsidRDefault="00E642FC" w:rsidP="008D0EF6">
      <w:pPr>
        <w:spacing w:line="276" w:lineRule="auto"/>
        <w:ind w:firstLine="435"/>
      </w:pPr>
      <w:r w:rsidRPr="008D0EF6">
        <w:t>Najstaršie dôkazy o osídlení Vrábeľ pochádzajú  z obdobia neolitu (6000 - 2000          pred Kristom). Dôkazom toho sú objavené vykopávky v lokalite Zemný hrad (</w:t>
      </w:r>
      <w:proofErr w:type="spellStart"/>
      <w:r w:rsidRPr="008D0EF6">
        <w:t>Fidvár</w:t>
      </w:r>
      <w:proofErr w:type="spellEnd"/>
      <w:r w:rsidRPr="008D0EF6">
        <w:t xml:space="preserve">). Hrad </w:t>
      </w:r>
      <w:proofErr w:type="spellStart"/>
      <w:r w:rsidRPr="008D0EF6">
        <w:t>Fidvár</w:t>
      </w:r>
      <w:proofErr w:type="spellEnd"/>
      <w:r w:rsidRPr="008D0EF6">
        <w:t xml:space="preserve"> mal štyri nárožné bašty a na nádvorí kamennú vežu, z ktorej sa odovzdávali signály      na nitriansky a </w:t>
      </w:r>
      <w:proofErr w:type="spellStart"/>
      <w:r w:rsidRPr="008D0EF6">
        <w:t>gýmešský</w:t>
      </w:r>
      <w:proofErr w:type="spellEnd"/>
      <w:r w:rsidRPr="008D0EF6">
        <w:t xml:space="preserve"> hrad počas tureckých nájazdov. </w:t>
      </w:r>
    </w:p>
    <w:p w:rsidR="00E642FC" w:rsidRPr="008D0EF6" w:rsidRDefault="00DC2EA1" w:rsidP="008D0EF6">
      <w:pPr>
        <w:spacing w:line="276" w:lineRule="auto"/>
        <w:rPr>
          <w:b/>
          <w:i/>
        </w:rPr>
      </w:pPr>
      <w:r w:rsidRPr="008D0EF6">
        <w:rPr>
          <w:b/>
          <w:i/>
        </w:rPr>
        <w:t xml:space="preserve">      </w:t>
      </w:r>
      <w:r w:rsidR="00E642FC" w:rsidRPr="008D0EF6">
        <w:rPr>
          <w:b/>
          <w:i/>
        </w:rPr>
        <w:t>Prvá písomná zmienka o Vrábľoch (</w:t>
      </w:r>
      <w:proofErr w:type="spellStart"/>
      <w:r w:rsidR="00E642FC" w:rsidRPr="008D0EF6">
        <w:rPr>
          <w:b/>
          <w:i/>
        </w:rPr>
        <w:t>Verebel</w:t>
      </w:r>
      <w:proofErr w:type="spellEnd"/>
      <w:r w:rsidR="00E642FC" w:rsidRPr="008D0EF6">
        <w:rPr>
          <w:b/>
          <w:i/>
        </w:rPr>
        <w:t xml:space="preserve">) je z roku 1265. </w:t>
      </w:r>
    </w:p>
    <w:p w:rsidR="00E642FC" w:rsidRPr="008D0EF6" w:rsidRDefault="00E642FC" w:rsidP="008D0EF6">
      <w:pPr>
        <w:spacing w:line="276" w:lineRule="auto"/>
      </w:pPr>
      <w:r w:rsidRPr="008D0EF6">
        <w:t xml:space="preserve">       Trhy sa tu konali už v roku 1294 a od začiatku 15. storočia až do roku 1848 boli Vráble sídlom stolice </w:t>
      </w:r>
      <w:proofErr w:type="spellStart"/>
      <w:r w:rsidRPr="008D0EF6">
        <w:t>predialistov</w:t>
      </w:r>
      <w:proofErr w:type="spellEnd"/>
      <w:r w:rsidRPr="008D0EF6">
        <w:t xml:space="preserve"> ostrihomského arcibiskupstva. V 17. storočí vznikajú cechy mlynárov, mäsiarov, čižmárov a kožušníkov. Kostol s farou sú písomne doložené v roku 1359. Vo Vrábľoch bola najstaršia poštová stanica v Tekovskej župe. V rokoch 1787 - 1848 ešte v období pred revolúciou  bolo  v meste sídlo soľného úradu a skladu, z ktorého sa pravidelne  zásobovala  soľou väčšia časť Tekovskej, Nitrianskej a Novohradskej župy. Mesto </w:t>
      </w:r>
      <w:r w:rsidRPr="008D0EF6">
        <w:lastRenderedPageBreak/>
        <w:t xml:space="preserve">si udržalo svoj poľnohospodársky charakter i na prelome 19. a 20. storočia. Octáreň tu pracovala od roku 1872.   </w:t>
      </w:r>
    </w:p>
    <w:p w:rsidR="00E642FC" w:rsidRPr="008D0EF6" w:rsidRDefault="00E642FC" w:rsidP="008D0EF6">
      <w:pPr>
        <w:spacing w:line="276" w:lineRule="auto"/>
        <w:ind w:firstLine="708"/>
      </w:pPr>
      <w:r w:rsidRPr="008D0EF6">
        <w:t xml:space="preserve">Hospodársky a ekonomický rozvoj sa prejavil i v architektúre mesta. Koncom 18. storočia bol postavený neskorobarokový kaštieľ (teraz farský úrad). Za finančnej pomoci arcibiskupa Alexandra </w:t>
      </w:r>
      <w:proofErr w:type="spellStart"/>
      <w:r w:rsidRPr="008D0EF6">
        <w:t>Rudnaia</w:t>
      </w:r>
      <w:proofErr w:type="spellEnd"/>
      <w:r w:rsidRPr="008D0EF6">
        <w:t xml:space="preserve"> bol  roku 1821 postavený Stoličný dom. V centre mesta,      po oboch  stranách Hlavnej ulice, vznikla na prelome 19. - 20. storočia súvislá zástavba meštianskych domov, ktoré majú časť svojich priestorov určenú na </w:t>
      </w:r>
      <w:r w:rsidR="00D774F1" w:rsidRPr="008D0EF6">
        <w:t>obchodnú a podnikateľskú činnosť</w:t>
      </w:r>
      <w:r w:rsidRPr="008D0EF6">
        <w:t xml:space="preserve">. Z </w:t>
      </w:r>
      <w:proofErr w:type="spellStart"/>
      <w:r w:rsidRPr="008D0EF6">
        <w:t>umelecko</w:t>
      </w:r>
      <w:proofErr w:type="spellEnd"/>
      <w:r w:rsidRPr="008D0EF6">
        <w:t xml:space="preserve"> - historického hľadiska sú zaujímavé budovy bývalej octárne, Ľudovej banky, Agrárnej banky, stoličného domu, bývalej meštianskej školy, okresného úradu             a mnohé ďalšie. </w:t>
      </w:r>
    </w:p>
    <w:p w:rsidR="00194C27" w:rsidRPr="008D0EF6" w:rsidRDefault="00E642FC" w:rsidP="008D0EF6">
      <w:pPr>
        <w:spacing w:line="276" w:lineRule="auto"/>
        <w:ind w:firstLine="708"/>
      </w:pPr>
      <w:r w:rsidRPr="008D0EF6">
        <w:t xml:space="preserve">Medzi významné </w:t>
      </w:r>
      <w:proofErr w:type="spellStart"/>
      <w:r w:rsidRPr="008D0EF6">
        <w:t>kultúrno</w:t>
      </w:r>
      <w:proofErr w:type="spellEnd"/>
      <w:r w:rsidRPr="008D0EF6">
        <w:t xml:space="preserve"> - historické pamiatky v meste patrí rímsko-katolícky kostol </w:t>
      </w:r>
      <w:proofErr w:type="spellStart"/>
      <w:r w:rsidRPr="008D0EF6">
        <w:t>Preblahoslavenej</w:t>
      </w:r>
      <w:proofErr w:type="spellEnd"/>
      <w:r w:rsidRPr="008D0EF6">
        <w:t xml:space="preserve"> Panny Márie. Je to </w:t>
      </w:r>
      <w:proofErr w:type="spellStart"/>
      <w:r w:rsidRPr="008D0EF6">
        <w:t>neorománska</w:t>
      </w:r>
      <w:proofErr w:type="spellEnd"/>
      <w:r w:rsidRPr="008D0EF6">
        <w:t xml:space="preserve"> trojloďová bazilika postavená v rokoch 1898 - 1901. Jeho výstavbu inicioval a finančne podporoval ostrihomský arcibiskup František </w:t>
      </w:r>
      <w:proofErr w:type="spellStart"/>
      <w:r w:rsidRPr="008D0EF6">
        <w:t>Klaudius</w:t>
      </w:r>
      <w:proofErr w:type="spellEnd"/>
      <w:r w:rsidRPr="008D0EF6">
        <w:t xml:space="preserve"> </w:t>
      </w:r>
      <w:proofErr w:type="spellStart"/>
      <w:r w:rsidRPr="008D0EF6">
        <w:t>Vasari</w:t>
      </w:r>
      <w:proofErr w:type="spellEnd"/>
      <w:r w:rsidRPr="008D0EF6">
        <w:t xml:space="preserve">, autorom figurálnych nástenných malieb je nitriansky umelec Edmund </w:t>
      </w:r>
      <w:proofErr w:type="spellStart"/>
      <w:r w:rsidRPr="008D0EF6">
        <w:t>Massáni</w:t>
      </w:r>
      <w:proofErr w:type="spellEnd"/>
      <w:r w:rsidRPr="008D0EF6">
        <w:t xml:space="preserve">.  Obrazy na hlavnom a bočných oltároch maľoval Ján </w:t>
      </w:r>
      <w:proofErr w:type="spellStart"/>
      <w:r w:rsidRPr="008D0EF6">
        <w:t>Vasari</w:t>
      </w:r>
      <w:proofErr w:type="spellEnd"/>
      <w:r w:rsidRPr="008D0EF6">
        <w:t>. V rokoch 1993 a 1994 sa uskutočnila kompletná obnova interiéru a vonkajšej architektúry tohto pamiatkového objektu. Hovorievalo sa, že veža vrábeľského kostola sa odkláňa od svojej zvislej osi o 150 centimetrov, čo ju radí na druhé miesto na Slovensku - najnovšie merania však dokázali opak:</w:t>
      </w:r>
      <w:r w:rsidR="00B27F73" w:rsidRPr="008D0EF6">
        <w:t xml:space="preserve"> patrí k jedným z najrovnejších.</w:t>
      </w:r>
      <w:r w:rsidRPr="008D0EF6">
        <w:t xml:space="preserve"> Pred kostolom sa nachádza kalvária. Kostolné námestie patrí medzi najstaršie zastavané územie v meste Vráble. </w:t>
      </w:r>
    </w:p>
    <w:p w:rsidR="00E642FC" w:rsidRPr="008D0EF6" w:rsidRDefault="00E642FC" w:rsidP="008D0EF6">
      <w:pPr>
        <w:spacing w:line="276" w:lineRule="auto"/>
        <w:ind w:firstLine="708"/>
      </w:pPr>
      <w:r w:rsidRPr="008D0EF6">
        <w:t xml:space="preserve">Za zmienku stojí aj klasicistická kaplnka zasvätená sv. Urbanovi - patrónovi                a ochrancovi vinohradov postavená vo vinohradoch v roku 1813 a kaplnka, v ktorej sú pochovaní členovia rodiny </w:t>
      </w:r>
      <w:proofErr w:type="spellStart"/>
      <w:r w:rsidRPr="008D0EF6">
        <w:t>Néčei</w:t>
      </w:r>
      <w:proofErr w:type="spellEnd"/>
      <w:r w:rsidRPr="008D0EF6">
        <w:t xml:space="preserve">. V roku 1910 ju dal postaviť vrábeľský </w:t>
      </w:r>
      <w:proofErr w:type="spellStart"/>
      <w:r w:rsidRPr="008D0EF6">
        <w:t>poštmajster</w:t>
      </w:r>
      <w:proofErr w:type="spellEnd"/>
      <w:r w:rsidRPr="008D0EF6">
        <w:t xml:space="preserve"> Jozef </w:t>
      </w:r>
      <w:proofErr w:type="spellStart"/>
      <w:r w:rsidRPr="008D0EF6">
        <w:t>Néčei</w:t>
      </w:r>
      <w:proofErr w:type="spellEnd"/>
      <w:r w:rsidRPr="008D0EF6">
        <w:t xml:space="preserve">, významný zberateľ umeleckých predmetov a starožitností. Jeho bohatá zbierka bola základom pre vznik Tekovského múzea v Leviciach .   </w:t>
      </w:r>
    </w:p>
    <w:p w:rsidR="00E642FC" w:rsidRPr="008D0EF6" w:rsidRDefault="00E642FC" w:rsidP="008D0EF6">
      <w:pPr>
        <w:spacing w:line="276" w:lineRule="auto"/>
        <w:ind w:firstLine="708"/>
      </w:pPr>
      <w:r w:rsidRPr="008D0EF6">
        <w:t xml:space="preserve">Oblasť Vrábeľ je známa aj  pestovaním viniča. Vrábeľské víno má neodolateľnú vôňu, skvelú farbu a chuť, ktorou ohromí nejedného návštevníka nášho mesta. Má výbornú kvalitu, už v minulých storočiach bolo žiadaným tovarom na jarmokoch, veď ho predávali                 až do Budapešti. V roku 1946 vznikla súkromná spoločnosť, ktorá sa zaoberala výkupom hrozna a vo svojom areáli začala budovať rozsiahle pivničné priestory.  Od roku 1971 Vinárske závody Bratislava  v prevádzke Vráble pripravovali vína obľúbených značiek ako Venušino čaro, Rizling vlašský, Vrábeľský </w:t>
      </w:r>
      <w:proofErr w:type="spellStart"/>
      <w:r w:rsidRPr="008D0EF6">
        <w:t>Sauvignon</w:t>
      </w:r>
      <w:proofErr w:type="spellEnd"/>
      <w:r w:rsidRPr="008D0EF6">
        <w:t xml:space="preserve">, Müller </w:t>
      </w:r>
      <w:proofErr w:type="spellStart"/>
      <w:r w:rsidRPr="008D0EF6">
        <w:t>Thurgau</w:t>
      </w:r>
      <w:proofErr w:type="spellEnd"/>
      <w:r w:rsidRPr="008D0EF6">
        <w:t xml:space="preserve"> a ďalšie. Vrábeľské vínko sa podávalo napríklad pri inaugurácii prezidenta Slovenskej republiky, kde bolo prítomných niekoľko prezidentov strednej Európy a ďalších významných osobností kultúrneho, politického a spoločenského života.  </w:t>
      </w:r>
    </w:p>
    <w:p w:rsidR="00941F54" w:rsidRPr="008D0EF6" w:rsidRDefault="00E642FC" w:rsidP="008D0EF6">
      <w:pPr>
        <w:spacing w:line="276" w:lineRule="auto"/>
        <w:ind w:firstLine="708"/>
      </w:pPr>
      <w:r w:rsidRPr="008D0EF6">
        <w:t xml:space="preserve">Po vzniku Československej republiky sa Vráble stali okresným mestom (a boli ním až do roku 1960). Po vzniku Slovenskej republiky sa Vráble dostali na územie, ktoré zabralo Maďarsko. Po II. svetovej vojne sa vybudovali priemyselné podniky ako TESLA, AUTOBRZDY. Od 1. januára 1975 boli k mestu pričlenené obce </w:t>
      </w:r>
      <w:proofErr w:type="spellStart"/>
      <w:r w:rsidRPr="008D0EF6">
        <w:t>Dyčka</w:t>
      </w:r>
      <w:proofErr w:type="spellEnd"/>
      <w:r w:rsidRPr="008D0EF6">
        <w:t xml:space="preserve"> a Horný Ohaj.         V sedemdesiatych rokoch sa začala rozvíjať bytová výstavba a vznikli tiež sídliská Kaška, Lúky a Žitava.</w:t>
      </w:r>
      <w:r w:rsidRPr="008D0EF6">
        <w:rPr>
          <w:rStyle w:val="brclear"/>
        </w:rPr>
        <w:t> </w:t>
      </w:r>
      <w:r w:rsidRPr="008D0EF6">
        <w:t xml:space="preserve"> </w:t>
      </w:r>
    </w:p>
    <w:p w:rsidR="0066124F" w:rsidRPr="008D0EF6" w:rsidRDefault="0066124F" w:rsidP="008D0EF6">
      <w:pPr>
        <w:spacing w:line="276" w:lineRule="auto"/>
        <w:rPr>
          <w:color w:val="FF0000"/>
        </w:rPr>
      </w:pPr>
    </w:p>
    <w:p w:rsidR="00146C7C" w:rsidRPr="008D0EF6" w:rsidRDefault="00146C7C" w:rsidP="008D0EF6">
      <w:pPr>
        <w:pStyle w:val="Nadpis3"/>
        <w:spacing w:line="276" w:lineRule="auto"/>
        <w:rPr>
          <w:rFonts w:cs="Times New Roman"/>
        </w:rPr>
      </w:pPr>
      <w:bookmarkStart w:id="8" w:name="_Toc111533636"/>
      <w:r w:rsidRPr="008D0EF6">
        <w:rPr>
          <w:rFonts w:cs="Times New Roman"/>
        </w:rPr>
        <w:lastRenderedPageBreak/>
        <w:t>1.</w:t>
      </w:r>
      <w:r w:rsidR="006254E7">
        <w:rPr>
          <w:rFonts w:cs="Times New Roman"/>
        </w:rPr>
        <w:t>6</w:t>
      </w:r>
      <w:r w:rsidRPr="008D0EF6">
        <w:rPr>
          <w:rFonts w:cs="Times New Roman"/>
        </w:rPr>
        <w:t xml:space="preserve"> Výchova a vzdelávanie</w:t>
      </w:r>
      <w:bookmarkEnd w:id="8"/>
    </w:p>
    <w:p w:rsidR="005E5831" w:rsidRPr="005E5831" w:rsidRDefault="005E5831" w:rsidP="006254E7">
      <w:pPr>
        <w:pStyle w:val="Normlnywebov"/>
        <w:ind w:left="0" w:firstLine="708"/>
      </w:pPr>
      <w:r w:rsidRPr="005E5831">
        <w:t xml:space="preserve">V meste Vráble sú v zmysle § 27 ods. 2  a § 112 ods. 1 písm. a), b), c), d) zákona </w:t>
      </w:r>
      <w:r w:rsidRPr="005E5831">
        <w:br/>
        <w:t xml:space="preserve">č. 245/2008 </w:t>
      </w:r>
      <w:r w:rsidRPr="005E5831">
        <w:rPr>
          <w:bCs/>
        </w:rPr>
        <w:t xml:space="preserve">o výchove a vzdelávaní (školský zákon) a o zmene a doplnení niektorých zákonov v znení </w:t>
      </w:r>
      <w:r w:rsidRPr="005E5831">
        <w:t xml:space="preserve"> neskorších zmien a doplnkov zriadené materské školy, základné školy, stredná odborná  škola, gymnázium, základná umelecká škola, špeciálna základná škola internátna, školské zariadenia výchovného poradenstva a prevencie, školské výchovno-vzdelávacie zariadenia, školské účelové zariadenia, špeciálne výchovné zariadenie.</w:t>
      </w:r>
    </w:p>
    <w:p w:rsidR="000A6C20" w:rsidRPr="008D0EF6" w:rsidRDefault="000A6C20" w:rsidP="008D0EF6">
      <w:pPr>
        <w:pStyle w:val="Default"/>
        <w:spacing w:line="276" w:lineRule="auto"/>
        <w:jc w:val="both"/>
        <w:rPr>
          <w:rFonts w:ascii="Times New Roman" w:hAnsi="Times New Roman" w:cs="Times New Roman"/>
          <w:b/>
          <w:bCs/>
        </w:rPr>
      </w:pPr>
      <w:r w:rsidRPr="008D0EF6">
        <w:rPr>
          <w:rFonts w:ascii="Times New Roman" w:hAnsi="Times New Roman" w:cs="Times New Roman"/>
          <w:b/>
          <w:bCs/>
        </w:rPr>
        <w:t xml:space="preserve">Zriaďovatelia vzdelávacích zariadení v meste Vráble: </w:t>
      </w:r>
    </w:p>
    <w:p w:rsidR="000A6C20" w:rsidRPr="008D0EF6" w:rsidRDefault="000A6C20" w:rsidP="008D0EF6">
      <w:pPr>
        <w:pStyle w:val="Default"/>
        <w:spacing w:line="276" w:lineRule="auto"/>
        <w:jc w:val="both"/>
        <w:rPr>
          <w:rFonts w:ascii="Times New Roman" w:hAnsi="Times New Roman" w:cs="Times New Roman"/>
        </w:rPr>
      </w:pPr>
    </w:p>
    <w:p w:rsidR="000A6C20" w:rsidRPr="008D0EF6" w:rsidRDefault="000A6C20" w:rsidP="008D0EF6">
      <w:pPr>
        <w:pStyle w:val="Default"/>
        <w:spacing w:after="86" w:line="276" w:lineRule="auto"/>
        <w:jc w:val="both"/>
        <w:rPr>
          <w:rFonts w:ascii="Times New Roman" w:hAnsi="Times New Roman" w:cs="Times New Roman"/>
        </w:rPr>
      </w:pPr>
      <w:r w:rsidRPr="008D0EF6">
        <w:rPr>
          <w:rFonts w:ascii="Times New Roman" w:hAnsi="Times New Roman" w:cs="Times New Roman"/>
          <w:b/>
        </w:rPr>
        <w:t>Mesto Vráble</w:t>
      </w:r>
      <w:r w:rsidRPr="008D0EF6">
        <w:rPr>
          <w:rFonts w:ascii="Times New Roman" w:hAnsi="Times New Roman" w:cs="Times New Roman"/>
        </w:rPr>
        <w:t xml:space="preserve"> - materské školy, základné školy, základná umelecká škola </w:t>
      </w:r>
    </w:p>
    <w:p w:rsidR="00C036E3" w:rsidRPr="008D0EF6" w:rsidRDefault="000A6C20" w:rsidP="008D0EF6">
      <w:pPr>
        <w:pStyle w:val="Default"/>
        <w:spacing w:after="86" w:line="276" w:lineRule="auto"/>
        <w:jc w:val="both"/>
        <w:rPr>
          <w:rFonts w:ascii="Times New Roman" w:hAnsi="Times New Roman" w:cs="Times New Roman"/>
        </w:rPr>
      </w:pPr>
      <w:r w:rsidRPr="008D0EF6">
        <w:rPr>
          <w:rFonts w:ascii="Times New Roman" w:hAnsi="Times New Roman" w:cs="Times New Roman"/>
          <w:b/>
        </w:rPr>
        <w:t>VÚC Nitra</w:t>
      </w:r>
      <w:r w:rsidRPr="008D0EF6">
        <w:rPr>
          <w:rFonts w:ascii="Times New Roman" w:hAnsi="Times New Roman" w:cs="Times New Roman"/>
        </w:rPr>
        <w:t xml:space="preserve"> - gymnázium, stredná odborná škola </w:t>
      </w:r>
    </w:p>
    <w:p w:rsidR="00C036E3" w:rsidRPr="008D0EF6" w:rsidRDefault="000A6C20" w:rsidP="008D0EF6">
      <w:pPr>
        <w:pStyle w:val="Default"/>
        <w:spacing w:after="86" w:line="276" w:lineRule="auto"/>
        <w:jc w:val="both"/>
        <w:rPr>
          <w:rFonts w:ascii="Times New Roman" w:hAnsi="Times New Roman" w:cs="Times New Roman"/>
        </w:rPr>
      </w:pPr>
      <w:r w:rsidRPr="008D0EF6">
        <w:rPr>
          <w:rFonts w:ascii="Times New Roman" w:hAnsi="Times New Roman" w:cs="Times New Roman"/>
          <w:b/>
        </w:rPr>
        <w:t>Okresný úrad</w:t>
      </w:r>
      <w:r w:rsidRPr="008D0EF6">
        <w:rPr>
          <w:rFonts w:ascii="Times New Roman" w:hAnsi="Times New Roman" w:cs="Times New Roman"/>
        </w:rPr>
        <w:t xml:space="preserve"> – špeciálna základná škola </w:t>
      </w:r>
    </w:p>
    <w:p w:rsidR="000A6C20" w:rsidRPr="008D0EF6" w:rsidRDefault="000A6C20" w:rsidP="008D0EF6">
      <w:pPr>
        <w:pStyle w:val="Default"/>
        <w:spacing w:line="276" w:lineRule="auto"/>
        <w:jc w:val="both"/>
        <w:rPr>
          <w:rFonts w:ascii="Times New Roman" w:hAnsi="Times New Roman" w:cs="Times New Roman"/>
        </w:rPr>
      </w:pPr>
      <w:r w:rsidRPr="008D0EF6">
        <w:rPr>
          <w:rFonts w:ascii="Times New Roman" w:hAnsi="Times New Roman" w:cs="Times New Roman"/>
          <w:b/>
        </w:rPr>
        <w:t>Rímskokatolícka cirkev Biskupstvo Nitra</w:t>
      </w:r>
      <w:r w:rsidRPr="008D0EF6">
        <w:rPr>
          <w:rFonts w:ascii="Times New Roman" w:hAnsi="Times New Roman" w:cs="Times New Roman"/>
        </w:rPr>
        <w:t xml:space="preserve"> – Základná škola Sv. Vojtecha </w:t>
      </w:r>
    </w:p>
    <w:p w:rsidR="000A6C20" w:rsidRDefault="000A6C20" w:rsidP="008D0EF6">
      <w:pPr>
        <w:pStyle w:val="Default"/>
        <w:spacing w:line="276" w:lineRule="auto"/>
        <w:jc w:val="both"/>
        <w:rPr>
          <w:rFonts w:ascii="Times New Roman" w:hAnsi="Times New Roman" w:cs="Times New Roman"/>
        </w:rPr>
      </w:pPr>
    </w:p>
    <w:p w:rsidR="00251C85" w:rsidRPr="008D0EF6" w:rsidRDefault="00251C85" w:rsidP="008D0EF6">
      <w:pPr>
        <w:pStyle w:val="Default"/>
        <w:spacing w:line="276" w:lineRule="auto"/>
        <w:jc w:val="both"/>
        <w:rPr>
          <w:rFonts w:ascii="Times New Roman" w:hAnsi="Times New Roman" w:cs="Times New Roman"/>
        </w:rPr>
      </w:pPr>
    </w:p>
    <w:p w:rsidR="000A6C20" w:rsidRPr="008D0EF6" w:rsidRDefault="000A6C20" w:rsidP="008D0EF6">
      <w:pPr>
        <w:pStyle w:val="Default"/>
        <w:spacing w:line="276" w:lineRule="auto"/>
        <w:jc w:val="both"/>
        <w:rPr>
          <w:rFonts w:ascii="Times New Roman" w:hAnsi="Times New Roman" w:cs="Times New Roman"/>
          <w:b/>
          <w:bCs/>
        </w:rPr>
      </w:pPr>
      <w:r w:rsidRPr="008D0EF6">
        <w:rPr>
          <w:rFonts w:ascii="Times New Roman" w:hAnsi="Times New Roman" w:cs="Times New Roman"/>
          <w:b/>
          <w:bCs/>
        </w:rPr>
        <w:t xml:space="preserve">Zriaďovatelia školských  zariadení v meste Vráble: </w:t>
      </w:r>
    </w:p>
    <w:p w:rsidR="000A6C20" w:rsidRPr="008D0EF6" w:rsidRDefault="000A6C20" w:rsidP="008D0EF6">
      <w:pPr>
        <w:pStyle w:val="Default"/>
        <w:spacing w:line="276" w:lineRule="auto"/>
        <w:jc w:val="both"/>
        <w:rPr>
          <w:rFonts w:ascii="Times New Roman" w:hAnsi="Times New Roman" w:cs="Times New Roman"/>
          <w:b/>
          <w:bCs/>
        </w:rPr>
      </w:pPr>
    </w:p>
    <w:p w:rsidR="00C036E3" w:rsidRPr="008D0EF6" w:rsidRDefault="000A6C20" w:rsidP="008D0EF6">
      <w:pPr>
        <w:pStyle w:val="Default"/>
        <w:spacing w:line="276" w:lineRule="auto"/>
        <w:jc w:val="both"/>
        <w:rPr>
          <w:rFonts w:ascii="Times New Roman" w:hAnsi="Times New Roman" w:cs="Times New Roman"/>
        </w:rPr>
      </w:pPr>
      <w:r w:rsidRPr="008D0EF6">
        <w:rPr>
          <w:rFonts w:ascii="Times New Roman" w:hAnsi="Times New Roman" w:cs="Times New Roman"/>
          <w:b/>
        </w:rPr>
        <w:t>Mesto Vráble</w:t>
      </w:r>
      <w:r w:rsidRPr="008D0EF6">
        <w:rPr>
          <w:rFonts w:ascii="Times New Roman" w:hAnsi="Times New Roman" w:cs="Times New Roman"/>
        </w:rPr>
        <w:t xml:space="preserve"> – školský klub detí, zariadenie školského stravovania</w:t>
      </w:r>
    </w:p>
    <w:p w:rsidR="000A6C20" w:rsidRPr="008D0EF6" w:rsidRDefault="000A6C20" w:rsidP="008D0EF6">
      <w:pPr>
        <w:pStyle w:val="Default"/>
        <w:spacing w:line="276" w:lineRule="auto"/>
        <w:jc w:val="both"/>
        <w:rPr>
          <w:rFonts w:ascii="Times New Roman" w:hAnsi="Times New Roman" w:cs="Times New Roman"/>
        </w:rPr>
      </w:pPr>
      <w:r w:rsidRPr="008D0EF6">
        <w:rPr>
          <w:rFonts w:ascii="Times New Roman" w:hAnsi="Times New Roman" w:cs="Times New Roman"/>
          <w:b/>
        </w:rPr>
        <w:t xml:space="preserve">Okresný úrad </w:t>
      </w:r>
      <w:r w:rsidRPr="008D0EF6">
        <w:rPr>
          <w:rFonts w:ascii="Times New Roman" w:hAnsi="Times New Roman" w:cs="Times New Roman"/>
        </w:rPr>
        <w:t>–</w:t>
      </w:r>
      <w:r w:rsidRPr="008D0EF6">
        <w:rPr>
          <w:rFonts w:ascii="Times New Roman" w:hAnsi="Times New Roman" w:cs="Times New Roman"/>
          <w:b/>
        </w:rPr>
        <w:t xml:space="preserve"> </w:t>
      </w:r>
      <w:r w:rsidRPr="008D0EF6">
        <w:rPr>
          <w:rFonts w:ascii="Times New Roman" w:hAnsi="Times New Roman" w:cs="Times New Roman"/>
        </w:rPr>
        <w:t>reedukačné centrum, centrum špeciálno-pedagogického poradenstva a prevencie, zariadenie školského stravovania</w:t>
      </w:r>
    </w:p>
    <w:p w:rsidR="000A6C20" w:rsidRPr="008D0EF6" w:rsidRDefault="000A6C20" w:rsidP="008D0EF6">
      <w:pPr>
        <w:pStyle w:val="Default"/>
        <w:spacing w:line="276" w:lineRule="auto"/>
        <w:jc w:val="both"/>
        <w:rPr>
          <w:rFonts w:ascii="Times New Roman" w:hAnsi="Times New Roman" w:cs="Times New Roman"/>
        </w:rPr>
      </w:pPr>
      <w:r w:rsidRPr="008D0EF6">
        <w:rPr>
          <w:rFonts w:ascii="Times New Roman" w:hAnsi="Times New Roman" w:cs="Times New Roman"/>
          <w:b/>
        </w:rPr>
        <w:t xml:space="preserve">VÚC Nitra </w:t>
      </w:r>
      <w:r w:rsidRPr="008D0EF6">
        <w:rPr>
          <w:rFonts w:ascii="Times New Roman" w:hAnsi="Times New Roman" w:cs="Times New Roman"/>
        </w:rPr>
        <w:t>–</w:t>
      </w:r>
      <w:r w:rsidRPr="008D0EF6">
        <w:rPr>
          <w:rFonts w:ascii="Times New Roman" w:hAnsi="Times New Roman" w:cs="Times New Roman"/>
          <w:b/>
        </w:rPr>
        <w:t xml:space="preserve"> </w:t>
      </w:r>
      <w:r w:rsidRPr="008D0EF6">
        <w:rPr>
          <w:rFonts w:ascii="Times New Roman" w:hAnsi="Times New Roman" w:cs="Times New Roman"/>
        </w:rPr>
        <w:t>zariadenie školského stravovania</w:t>
      </w:r>
    </w:p>
    <w:p w:rsidR="000A6C20" w:rsidRPr="008D0EF6" w:rsidRDefault="000A6C20" w:rsidP="008D0EF6">
      <w:pPr>
        <w:pStyle w:val="Default"/>
        <w:spacing w:line="276" w:lineRule="auto"/>
        <w:jc w:val="both"/>
        <w:rPr>
          <w:rFonts w:ascii="Times New Roman" w:hAnsi="Times New Roman" w:cs="Times New Roman"/>
        </w:rPr>
      </w:pPr>
      <w:r w:rsidRPr="008D0EF6">
        <w:rPr>
          <w:rFonts w:ascii="Times New Roman" w:hAnsi="Times New Roman" w:cs="Times New Roman"/>
          <w:b/>
        </w:rPr>
        <w:t xml:space="preserve">Rímskokatolícka cirkev Biskupstvo Nitra – </w:t>
      </w:r>
      <w:r w:rsidRPr="008D0EF6">
        <w:rPr>
          <w:rFonts w:ascii="Times New Roman" w:hAnsi="Times New Roman" w:cs="Times New Roman"/>
        </w:rPr>
        <w:t>školský klub detí</w:t>
      </w:r>
    </w:p>
    <w:p w:rsidR="000A6C20" w:rsidRPr="008D0EF6" w:rsidRDefault="000A6C20" w:rsidP="008D0EF6">
      <w:pPr>
        <w:pStyle w:val="Default"/>
        <w:spacing w:line="276" w:lineRule="auto"/>
        <w:jc w:val="both"/>
        <w:rPr>
          <w:rFonts w:ascii="Times New Roman" w:eastAsia="Calibri" w:hAnsi="Times New Roman" w:cs="Times New Roman"/>
        </w:rPr>
      </w:pPr>
      <w:r w:rsidRPr="008D0EF6">
        <w:rPr>
          <w:rFonts w:ascii="Times New Roman" w:eastAsia="Calibri" w:hAnsi="Times New Roman" w:cs="Times New Roman"/>
          <w:b/>
        </w:rPr>
        <w:t xml:space="preserve">Mgr. Viera </w:t>
      </w:r>
      <w:proofErr w:type="spellStart"/>
      <w:r w:rsidRPr="008D0EF6">
        <w:rPr>
          <w:rFonts w:ascii="Times New Roman" w:eastAsia="Calibri" w:hAnsi="Times New Roman" w:cs="Times New Roman"/>
          <w:b/>
        </w:rPr>
        <w:t>Závodyová</w:t>
      </w:r>
      <w:proofErr w:type="spellEnd"/>
      <w:r w:rsidRPr="008D0EF6">
        <w:rPr>
          <w:rFonts w:ascii="Times New Roman" w:eastAsia="Calibri" w:hAnsi="Times New Roman" w:cs="Times New Roman"/>
          <w:b/>
        </w:rPr>
        <w:t>, PhD.</w:t>
      </w:r>
      <w:r w:rsidRPr="008D0EF6">
        <w:rPr>
          <w:rFonts w:ascii="Times New Roman" w:eastAsia="Calibri" w:hAnsi="Times New Roman" w:cs="Times New Roman"/>
        </w:rPr>
        <w:t xml:space="preserve"> – YES súkromná materská a jazyková škola</w:t>
      </w:r>
    </w:p>
    <w:p w:rsidR="000A6C20" w:rsidRPr="008D0EF6" w:rsidRDefault="000A6C20" w:rsidP="008D0EF6">
      <w:pPr>
        <w:pStyle w:val="Default"/>
        <w:spacing w:line="276" w:lineRule="auto"/>
        <w:jc w:val="both"/>
        <w:rPr>
          <w:rFonts w:ascii="Times New Roman" w:hAnsi="Times New Roman" w:cs="Times New Roman"/>
        </w:rPr>
      </w:pPr>
    </w:p>
    <w:p w:rsidR="005E5831" w:rsidRPr="005E5831" w:rsidRDefault="005E5831" w:rsidP="005E5831">
      <w:pPr>
        <w:pStyle w:val="Default"/>
        <w:spacing w:line="276" w:lineRule="auto"/>
        <w:jc w:val="both"/>
        <w:rPr>
          <w:rFonts w:ascii="Times New Roman" w:hAnsi="Times New Roman" w:cs="Times New Roman"/>
          <w:b/>
          <w:bCs/>
        </w:rPr>
      </w:pPr>
      <w:bookmarkStart w:id="9" w:name="_Toc79137315"/>
      <w:r w:rsidRPr="005E5831">
        <w:rPr>
          <w:rFonts w:ascii="Times New Roman" w:hAnsi="Times New Roman" w:cs="Times New Roman"/>
          <w:b/>
          <w:bCs/>
        </w:rPr>
        <w:t xml:space="preserve">Charakteristika jednotlivých vzdelávacích zariadení na území mesta Vráble: </w:t>
      </w:r>
    </w:p>
    <w:p w:rsidR="005E5831" w:rsidRPr="005E5831" w:rsidRDefault="005E5831" w:rsidP="005E5831">
      <w:pPr>
        <w:pStyle w:val="Default"/>
        <w:spacing w:line="276" w:lineRule="auto"/>
        <w:jc w:val="both"/>
        <w:rPr>
          <w:rFonts w:ascii="Times New Roman" w:hAnsi="Times New Roman" w:cs="Times New Roman"/>
        </w:rPr>
      </w:pPr>
    </w:p>
    <w:p w:rsidR="005E5831" w:rsidRPr="006254E7" w:rsidRDefault="005E5831" w:rsidP="002C45D1">
      <w:pPr>
        <w:pStyle w:val="Default"/>
        <w:numPr>
          <w:ilvl w:val="0"/>
          <w:numId w:val="43"/>
        </w:numPr>
        <w:spacing w:after="79" w:line="276" w:lineRule="auto"/>
        <w:jc w:val="both"/>
        <w:rPr>
          <w:rFonts w:ascii="Times New Roman" w:hAnsi="Times New Roman" w:cs="Times New Roman"/>
          <w:b/>
          <w:bCs/>
        </w:rPr>
      </w:pPr>
      <w:r w:rsidRPr="006254E7">
        <w:rPr>
          <w:rFonts w:ascii="Times New Roman" w:hAnsi="Times New Roman" w:cs="Times New Roman"/>
          <w:b/>
          <w:bCs/>
        </w:rPr>
        <w:t xml:space="preserve">Materské školy </w:t>
      </w:r>
    </w:p>
    <w:p w:rsidR="005E5831" w:rsidRPr="005E5831" w:rsidRDefault="005E5831" w:rsidP="006254E7">
      <w:pPr>
        <w:pStyle w:val="Default"/>
        <w:spacing w:line="276" w:lineRule="auto"/>
        <w:ind w:firstLine="360"/>
        <w:jc w:val="both"/>
        <w:rPr>
          <w:rFonts w:ascii="Times New Roman" w:hAnsi="Times New Roman" w:cs="Times New Roman"/>
        </w:rPr>
      </w:pPr>
      <w:r w:rsidRPr="005E5831">
        <w:rPr>
          <w:rFonts w:ascii="Times New Roman" w:hAnsi="Times New Roman" w:cs="Times New Roman"/>
          <w:b/>
          <w:bCs/>
        </w:rPr>
        <w:t xml:space="preserve">Materská škola  </w:t>
      </w:r>
      <w:r w:rsidRPr="005E5831">
        <w:rPr>
          <w:rFonts w:ascii="Times New Roman" w:hAnsi="Times New Roman" w:cs="Times New Roman"/>
          <w:bCs/>
        </w:rPr>
        <w:t xml:space="preserve">podporuje osobnostný rozvoj detí v oblasti sociálno-emocionálnej, intelektuálnej, telesnej, morálnej, estetickej, rozvíja schopnosti a zručnosti, utvára predpoklady na ďalšie vzdelávanie. Pripravuje na život v spoločnosti v súlade s individuálnymi a vekovými osobitosťami detí. Materská škola zabezpečuje výchovu a vzdelávanie prostredníctvom školského vzdelávacieho programu, ktorý poskytuje </w:t>
      </w:r>
      <w:proofErr w:type="spellStart"/>
      <w:r w:rsidRPr="005E5831">
        <w:rPr>
          <w:rFonts w:ascii="Times New Roman" w:hAnsi="Times New Roman" w:cs="Times New Roman"/>
          <w:bCs/>
        </w:rPr>
        <w:t>predprimárne</w:t>
      </w:r>
      <w:proofErr w:type="spellEnd"/>
      <w:r w:rsidRPr="005E5831">
        <w:rPr>
          <w:rFonts w:ascii="Times New Roman" w:hAnsi="Times New Roman" w:cs="Times New Roman"/>
          <w:bCs/>
        </w:rPr>
        <w:t xml:space="preserve"> vzdelanie</w:t>
      </w:r>
      <w:r w:rsidRPr="005E5831">
        <w:rPr>
          <w:rFonts w:ascii="Times New Roman" w:hAnsi="Times New Roman" w:cs="Times New Roman"/>
        </w:rPr>
        <w:t xml:space="preserve"> pre deti spravidla od troch do šiestich rokov, vo výnimočných prípadoch pre deti staršie ako dva a  mladšie ako tri roky ak sú na to  vytvorené vhodné materiálne, personálne a iné potrebné podmienky a pre deti s odloženou povinnou školskou dochádzkou a s dodatočne odloženou školskou dochádzkou. </w:t>
      </w:r>
    </w:p>
    <w:p w:rsidR="005E5831" w:rsidRPr="005E5831" w:rsidRDefault="005E5831" w:rsidP="005E5831">
      <w:pPr>
        <w:pStyle w:val="Default"/>
        <w:spacing w:line="276" w:lineRule="auto"/>
        <w:jc w:val="both"/>
        <w:rPr>
          <w:rFonts w:ascii="Times New Roman" w:hAnsi="Times New Roman" w:cs="Times New Roman"/>
        </w:rPr>
      </w:pPr>
    </w:p>
    <w:p w:rsidR="005E5831" w:rsidRPr="005E5831" w:rsidRDefault="005E5831" w:rsidP="002C45D1">
      <w:pPr>
        <w:pStyle w:val="Odsekzoznamu"/>
        <w:numPr>
          <w:ilvl w:val="0"/>
          <w:numId w:val="43"/>
        </w:numPr>
        <w:spacing w:line="276" w:lineRule="auto"/>
      </w:pPr>
      <w:r w:rsidRPr="006254E7">
        <w:rPr>
          <w:b/>
          <w:bCs/>
          <w:i/>
          <w:iCs/>
        </w:rPr>
        <w:t xml:space="preserve">MŠ Lúky - </w:t>
      </w:r>
      <w:r w:rsidRPr="005E5831">
        <w:t xml:space="preserve">Nachádza sa na sídlisku Lúky, v účelovej budove. V súčasnosti disponuje piatimi triedami, s vlastnou kuchyňou a jedálňou. V roku 2021 tu bolo umiestnených 112 detí vo veku 3 - 6 rokov. V materskej škole pracuje 10 kvalifikovaných pedagogických zamestnancov, tri prevádzkové pracovníčky a údržbár. Prevádzka </w:t>
      </w:r>
      <w:r w:rsidRPr="005E5831">
        <w:lastRenderedPageBreak/>
        <w:t>materskej školy je od 6,30 hod. do 16,30 hod. Všetky triedy sú vybavené interaktívnymi tabuľami, triedy prešli čiastočnými rekonštrukciami. V rekonštrukcii MŠ sa bude pokračovať. V roku 2021 sa zakúpili pomôcky na pohybovú výchovu, didaktické pomôcky a hračky, výtvarný materiál, detské knihy, odborná pedagogická literatúra. Do triedy Včielk</w:t>
      </w:r>
      <w:r w:rsidR="007A6177">
        <w:t xml:space="preserve">a a Motýlik sa zakúpil nábytok. Zakúpili sa uteráky </w:t>
      </w:r>
      <w:r w:rsidRPr="005E5831">
        <w:t>do všetkých tried,  práčka, opravovali sa zvody, vymieňali sa hadičky na umývadlách. Máme vymenenú bránu za novu elektrickú.</w:t>
      </w:r>
    </w:p>
    <w:p w:rsidR="005E5831" w:rsidRPr="005E5831" w:rsidRDefault="005E5831" w:rsidP="005E5831">
      <w:pPr>
        <w:pStyle w:val="Default"/>
        <w:spacing w:line="276" w:lineRule="auto"/>
        <w:jc w:val="both"/>
        <w:rPr>
          <w:rFonts w:ascii="Times New Roman" w:hAnsi="Times New Roman" w:cs="Times New Roman"/>
          <w:b/>
          <w:bCs/>
          <w:i/>
          <w:iCs/>
        </w:rPr>
      </w:pPr>
    </w:p>
    <w:p w:rsidR="005E5831" w:rsidRPr="006254E7" w:rsidRDefault="005E5831" w:rsidP="002C45D1">
      <w:pPr>
        <w:pStyle w:val="Odsekzoznamu"/>
        <w:numPr>
          <w:ilvl w:val="0"/>
          <w:numId w:val="43"/>
        </w:numPr>
        <w:autoSpaceDE w:val="0"/>
        <w:autoSpaceDN w:val="0"/>
        <w:adjustRightInd w:val="0"/>
        <w:spacing w:line="276" w:lineRule="auto"/>
        <w:rPr>
          <w:rFonts w:eastAsia="CIDFont+F1"/>
        </w:rPr>
      </w:pPr>
      <w:r w:rsidRPr="006254E7">
        <w:rPr>
          <w:b/>
          <w:bCs/>
          <w:i/>
          <w:iCs/>
        </w:rPr>
        <w:t xml:space="preserve">MŠ v ZŠ Lúky - </w:t>
      </w:r>
      <w:r w:rsidRPr="006254E7">
        <w:rPr>
          <w:rFonts w:eastAsia="Calibri"/>
        </w:rPr>
        <w:t>materská škola je od 2. januára 2006 súčasťou Základnej školy s materskou školou, Lúky 1226, Vráble, ktorá vznikla ako nový výchovno</w:t>
      </w:r>
      <w:r w:rsidRPr="005E5831">
        <w:t>-</w:t>
      </w:r>
      <w:r w:rsidRPr="006254E7">
        <w:rPr>
          <w:rFonts w:eastAsia="Calibri"/>
        </w:rPr>
        <w:t xml:space="preserve">vzdelávací subjekt. Základná škola pre potreby  materskej školy uvoľnila a zrekonštruovala jedno krídlo školy. Vytvoril sa tak priestor pre 3 priestranné triedy, spálne, šatňu a hygienické zariadenie. V roku 2014 prebehla rekonštrukcia priestorov materskej školy za účelom zvýšenia kapacity MŠ a bola vytvorená nová trieda a spálňa so sociálnym zariadením. Pracuje v nej 8 </w:t>
      </w:r>
      <w:r w:rsidRPr="005E5831">
        <w:t>kvalifikovaných</w:t>
      </w:r>
      <w:r w:rsidR="007A6177" w:rsidRPr="006254E7">
        <w:rPr>
          <w:rFonts w:eastAsia="Calibri"/>
        </w:rPr>
        <w:t xml:space="preserve"> zamestnancov </w:t>
      </w:r>
      <w:r w:rsidRPr="006254E7">
        <w:rPr>
          <w:rFonts w:eastAsia="Calibri"/>
        </w:rPr>
        <w:t xml:space="preserve">a 1 nepedagogická zamestnankyňa. Každá trieda je vybavená interaktívnou tabuľou, ku ktorým boli zakúpené 3 nové notebooky a je zariadená novým moderným nábytkom. Materská škola využíva dva školské dvory, z ktorého jeden vznikol na základe iniciatívy rodičov v spolupráci s Mestom Vráble a sponzormi v rámci projektu DETSKÝ SVET - Pohybom ku zdraviu, prostredníctvom ktorého materská škola získala atraktívny priestor na aktívny pohyb. Druhý školský dvor bol zrekonštruovaný  pomocou grantového programu </w:t>
      </w:r>
      <w:proofErr w:type="spellStart"/>
      <w:r w:rsidRPr="006254E7">
        <w:rPr>
          <w:rFonts w:eastAsia="Calibri"/>
        </w:rPr>
        <w:t>Reydel</w:t>
      </w:r>
      <w:proofErr w:type="spellEnd"/>
      <w:r w:rsidRPr="006254E7">
        <w:rPr>
          <w:rFonts w:eastAsia="Calibri"/>
        </w:rPr>
        <w:t xml:space="preserve"> pre Nitru a  Nitrianskej </w:t>
      </w:r>
      <w:proofErr w:type="spellStart"/>
      <w:r w:rsidRPr="006254E7">
        <w:rPr>
          <w:rFonts w:eastAsia="Calibri"/>
        </w:rPr>
        <w:t>komunitnej</w:t>
      </w:r>
      <w:proofErr w:type="spellEnd"/>
      <w:r w:rsidRPr="006254E7">
        <w:rPr>
          <w:rFonts w:eastAsia="Calibri"/>
        </w:rPr>
        <w:t xml:space="preserve"> nadácie, čím bola poskytnutá možnosť zrealizovať projekt Rozprávkový dvor, ktorý bol zameraný na revitalizáciu školského</w:t>
      </w:r>
      <w:r w:rsidRPr="006254E7">
        <w:rPr>
          <w:rFonts w:eastAsia="CIDFont+F1"/>
        </w:rPr>
        <w:t xml:space="preserve"> dvora. V školskom roku sa začali plniť úlohy v projekte Malý princ na ceste k objavom, ktorého cieľ je vybudovať </w:t>
      </w:r>
      <w:proofErr w:type="spellStart"/>
      <w:r w:rsidRPr="006254E7">
        <w:rPr>
          <w:rFonts w:eastAsia="CIDFont+F1"/>
        </w:rPr>
        <w:t>komunitnú</w:t>
      </w:r>
      <w:proofErr w:type="spellEnd"/>
      <w:r w:rsidRPr="006254E7">
        <w:rPr>
          <w:rFonts w:eastAsia="CIDFont+F1"/>
        </w:rPr>
        <w:t xml:space="preserve"> záhradu, ktorej poslaním je zveľadiť areál školy, podporiť spoluprácu s rodičmi a verejnosťou a umožniť deťom získavať poznatky o prírode zážitkovým učením v prírodnom prostredí.</w:t>
      </w:r>
    </w:p>
    <w:p w:rsidR="005E5831" w:rsidRPr="005E5831" w:rsidRDefault="005E5831" w:rsidP="006254E7">
      <w:pPr>
        <w:spacing w:line="276" w:lineRule="auto"/>
        <w:ind w:left="708"/>
        <w:rPr>
          <w:rFonts w:eastAsia="Calibri"/>
        </w:rPr>
      </w:pPr>
      <w:r w:rsidRPr="005E5831">
        <w:rPr>
          <w:rFonts w:eastAsia="CIDFont+F1"/>
        </w:rPr>
        <w:t>V rámci profilácie materskej školy zameranej na polytec</w:t>
      </w:r>
      <w:r w:rsidR="007A6177">
        <w:rPr>
          <w:rFonts w:eastAsia="CIDFont+F1"/>
        </w:rPr>
        <w:t xml:space="preserve">hnickú výchovu boli v roku 2021 </w:t>
      </w:r>
      <w:r w:rsidRPr="005E5831">
        <w:rPr>
          <w:rFonts w:eastAsia="CIDFont+F1"/>
        </w:rPr>
        <w:t>zakúpené hračky a didaktické pomôcky, ktoré podporia technické myslenie a praktické zručnosti detí a to aj prostr</w:t>
      </w:r>
      <w:r w:rsidR="007A6177">
        <w:rPr>
          <w:rFonts w:eastAsia="CIDFont+F1"/>
        </w:rPr>
        <w:t xml:space="preserve">edníctvom rozvojového projektu </w:t>
      </w:r>
      <w:r w:rsidRPr="005E5831">
        <w:rPr>
          <w:rFonts w:eastAsia="CIDFont+F1"/>
        </w:rPr>
        <w:t>Múdre hranie 2.</w:t>
      </w:r>
      <w:r w:rsidRPr="005E5831">
        <w:rPr>
          <w:rFonts w:eastAsia="Calibri"/>
        </w:rPr>
        <w:t xml:space="preserve"> Zmyslom </w:t>
      </w:r>
      <w:r w:rsidR="007A6177">
        <w:rPr>
          <w:rFonts w:eastAsia="Calibri"/>
        </w:rPr>
        <w:t xml:space="preserve">rozvoja technickej výchovy v materskej škole v súvislosti </w:t>
      </w:r>
      <w:r w:rsidRPr="005E5831">
        <w:rPr>
          <w:rFonts w:eastAsia="Calibri"/>
        </w:rPr>
        <w:t>s rozvojom osobnosti dieťaťa je získanie špecifických zručností, prostredníctvom ktorých deti budú praktickou činnosťou  získavať vedomosti a schopnosti v oblasti technickej výchovy.</w:t>
      </w:r>
      <w:r w:rsidR="007A6177">
        <w:rPr>
          <w:rFonts w:eastAsia="Calibri"/>
        </w:rPr>
        <w:t xml:space="preserve"> </w:t>
      </w:r>
      <w:r w:rsidRPr="005E5831">
        <w:rPr>
          <w:rFonts w:eastAsia="CIDFont+F1"/>
        </w:rPr>
        <w:t xml:space="preserve">Prezentácia školy na verejnosti sa zabezpečuje prostredníctvom kultúrnych vystúpení, vychádzok, tvorivých dielní a  príspevkami do miestnych médií. </w:t>
      </w:r>
    </w:p>
    <w:p w:rsidR="005E5831" w:rsidRPr="005E5831" w:rsidRDefault="005E5831" w:rsidP="005E5831">
      <w:pPr>
        <w:autoSpaceDE w:val="0"/>
        <w:autoSpaceDN w:val="0"/>
        <w:adjustRightInd w:val="0"/>
        <w:spacing w:line="276" w:lineRule="auto"/>
      </w:pPr>
    </w:p>
    <w:p w:rsidR="005E5831" w:rsidRPr="005E5831" w:rsidRDefault="005E5831" w:rsidP="005E5831">
      <w:pPr>
        <w:autoSpaceDE w:val="0"/>
        <w:autoSpaceDN w:val="0"/>
        <w:adjustRightInd w:val="0"/>
        <w:spacing w:line="276" w:lineRule="auto"/>
        <w:rPr>
          <w:rFonts w:eastAsia="Calibri"/>
        </w:rPr>
      </w:pPr>
    </w:p>
    <w:p w:rsidR="005E5831" w:rsidRPr="005E5831" w:rsidRDefault="005E5831" w:rsidP="002C45D1">
      <w:pPr>
        <w:pStyle w:val="Odsekzoznamu"/>
        <w:numPr>
          <w:ilvl w:val="0"/>
          <w:numId w:val="44"/>
        </w:numPr>
        <w:spacing w:line="276" w:lineRule="auto"/>
      </w:pPr>
      <w:r w:rsidRPr="006254E7">
        <w:rPr>
          <w:b/>
          <w:bCs/>
          <w:i/>
          <w:iCs/>
        </w:rPr>
        <w:t xml:space="preserve">MŠ Hlavná ulica - </w:t>
      </w:r>
      <w:r w:rsidRPr="005E5831">
        <w:t xml:space="preserve">Materská škola na Hlavnej ulici je najstaršou materskou školou </w:t>
      </w:r>
      <w:r w:rsidRPr="005E5831">
        <w:br/>
        <w:t xml:space="preserve">vo Vrábľoch. Je situovaná v strede mesta v uzavretom priestore s vlastným dvorom, na ktorom je pieskovisko a rôzne detské záhradné prvky. Materská škola je 2-triedna, s kapacitou 41 detí, so 4 pedagogickými a 2 </w:t>
      </w:r>
      <w:r w:rsidR="00B40264">
        <w:t xml:space="preserve">nepedagogickými zamestnancami, </w:t>
      </w:r>
      <w:r w:rsidRPr="005E5831">
        <w:t>ktorí spĺňajú kvalifikačné požiadavky stanovené príslušnou legislatívou. Má jed</w:t>
      </w:r>
      <w:r w:rsidR="00B40264">
        <w:t xml:space="preserve">áleň, výdajnú kuchyňu. Vnútorné </w:t>
      </w:r>
      <w:r w:rsidRPr="005E5831">
        <w:t xml:space="preserve">priestory materskej školy prešli postupne kompletnou </w:t>
      </w:r>
      <w:r w:rsidRPr="005E5831">
        <w:lastRenderedPageBreak/>
        <w:t xml:space="preserve">rekonštrukciou. Chodba MŠ slúži ako šatňa. Spálňa v materskej školy je spoločná pre dve triedy. Triedy sú vybavené IT technikou, funkčným nábytkom, vhodným metodickým materiálom a spĺňajú všetky požiadavky pre výchovno-vzdelávací proces detí predškolského veku. Na školskom dvore bola v r.2021 z poskytnutého finančného daru z Nadácie Tesco so spoluúčasťou mesta vybudovaná umelá plocha z gumovej dlažby. </w:t>
      </w:r>
    </w:p>
    <w:p w:rsidR="005E5831" w:rsidRPr="005E5831" w:rsidRDefault="005E5831" w:rsidP="005E5831">
      <w:pPr>
        <w:autoSpaceDE w:val="0"/>
        <w:autoSpaceDN w:val="0"/>
        <w:adjustRightInd w:val="0"/>
        <w:spacing w:line="276" w:lineRule="auto"/>
      </w:pPr>
    </w:p>
    <w:p w:rsidR="005E5831" w:rsidRPr="005E5831" w:rsidRDefault="005E5831" w:rsidP="002C45D1">
      <w:pPr>
        <w:pStyle w:val="Odsekzoznamu"/>
        <w:numPr>
          <w:ilvl w:val="0"/>
          <w:numId w:val="44"/>
        </w:numPr>
        <w:spacing w:line="276" w:lineRule="auto"/>
      </w:pPr>
      <w:r w:rsidRPr="006254E7">
        <w:rPr>
          <w:b/>
          <w:bCs/>
          <w:i/>
          <w:iCs/>
        </w:rPr>
        <w:t xml:space="preserve">MŠ Horný Ohaj - </w:t>
      </w:r>
      <w:r w:rsidRPr="005E5831">
        <w:t xml:space="preserve">MŠ Horný Ohaj je najmenšia MŠ </w:t>
      </w:r>
      <w:r w:rsidR="00B40264">
        <w:t xml:space="preserve">vo Vrábľoch. Ide o jednotriednu </w:t>
      </w:r>
      <w:r w:rsidRPr="005E5831">
        <w:t>materskú školu s kapacitou 24 detí, kto</w:t>
      </w:r>
      <w:r w:rsidR="00B40264">
        <w:t xml:space="preserve">rá poskytuje celodennú výchovu </w:t>
      </w:r>
      <w:r w:rsidRPr="005E5831">
        <w:t>a vzdelávanie dvomi kvalifikovanými  pedagogickými zamestnancami. Je umiestnená v tichej, okrajovej časti mesta. Okolité blízke prírodné prostredie škola využíva počas celého roka na realizáciu mnohých výchovno-vzde</w:t>
      </w:r>
      <w:r w:rsidR="00B40264">
        <w:t xml:space="preserve">lávacích, pohybovo-relaxačných </w:t>
      </w:r>
      <w:r w:rsidRPr="005E5831">
        <w:t>a športových aktivít. Vnútorné priestory materskej školy sú svetlé a priestranné, vybavené typizovaným nábytkom. Priestorové usporiadanie je prispôsobené individuálnym a skupinovým činnostiam a potrebám detí. Výdajná školská jedáleň je kompletne zmodernizovaná, jej  nové zariadenie spĺňa všetky požiadavky pre školské stravovanie. Areál školského dvora je zatrávnený, oplotený a vybavený vhodnými exteriérovými hracími prvkami.</w:t>
      </w:r>
      <w:r w:rsidR="00B40264">
        <w:t xml:space="preserve"> </w:t>
      </w:r>
      <w:r w:rsidRPr="005E5831">
        <w:t>V roku 2021 v spolupráci so zriaďovateľom materskej školy, MESTOM Vráble,  začali práce na vyrovnanie terénu doteraz nevyužívanej školskej záhrady. S využitím ťažkej techniky sa postupne vyrovnáva celý pozemok záhrady, ktorý sa pripojil k jestvujúcemu školskému dvoru. Revitalizáciou školskej záhrady materská škola získa väčší školský dvor, ktorý bude využívaný na vzdelávacie, športové aktivity, voľné hry detí a na zážitkové učenie zamerané predovšetkým na rozvíjanie prírodovednej gramotnosti, ktorá je v súlade s profiláciou materskej školy. Časť záhrady plánujeme vysadiť ovocnými drevinami, vysadiť záhon byliniek, zeleniny, kvetov a osadiť hmyzí domček a vtáčie búdky.</w:t>
      </w:r>
    </w:p>
    <w:p w:rsidR="005E5831" w:rsidRPr="005E5831" w:rsidRDefault="005E5831" w:rsidP="006254E7">
      <w:pPr>
        <w:spacing w:line="276" w:lineRule="auto"/>
        <w:ind w:left="708"/>
      </w:pPr>
      <w:r w:rsidRPr="005E5831">
        <w:t>Materská škola má v súčasnosti dobré materiálno-technické vybavenie. V škole sa nachádzajú interaktívne tabule získané z projektov, do ktorých sa zapojila, počítač, rôzne didaktické hračky a pomôcky so širokým spektrom využitia v každej edukačnej činnosti. </w:t>
      </w:r>
    </w:p>
    <w:p w:rsidR="005E5831" w:rsidRPr="005E5831" w:rsidRDefault="005E5831" w:rsidP="005E5831">
      <w:pPr>
        <w:spacing w:line="276" w:lineRule="auto"/>
        <w:rPr>
          <w:rFonts w:eastAsia="Calibri"/>
          <w:b/>
          <w:i/>
        </w:rPr>
      </w:pPr>
    </w:p>
    <w:p w:rsidR="005E5831" w:rsidRPr="006254E7" w:rsidRDefault="005E5831" w:rsidP="002C45D1">
      <w:pPr>
        <w:pStyle w:val="Default"/>
        <w:numPr>
          <w:ilvl w:val="0"/>
          <w:numId w:val="45"/>
        </w:numPr>
        <w:spacing w:line="276" w:lineRule="auto"/>
        <w:jc w:val="both"/>
        <w:rPr>
          <w:rFonts w:ascii="Times New Roman" w:hAnsi="Times New Roman" w:cs="Times New Roman"/>
        </w:rPr>
      </w:pPr>
      <w:r w:rsidRPr="005E5831">
        <w:rPr>
          <w:rFonts w:ascii="Times New Roman" w:hAnsi="Times New Roman" w:cs="Times New Roman"/>
          <w:b/>
          <w:bCs/>
          <w:i/>
          <w:iCs/>
        </w:rPr>
        <w:t xml:space="preserve">Súkromná materská škola YES </w:t>
      </w:r>
      <w:r w:rsidR="006254E7">
        <w:rPr>
          <w:rFonts w:ascii="Times New Roman" w:hAnsi="Times New Roman" w:cs="Times New Roman"/>
          <w:b/>
          <w:bCs/>
          <w:i/>
          <w:iCs/>
        </w:rPr>
        <w:t xml:space="preserve">- </w:t>
      </w:r>
      <w:r w:rsidRPr="006254E7">
        <w:rPr>
          <w:rFonts w:ascii="Times New Roman" w:hAnsi="Times New Roman" w:cs="Times New Roman"/>
        </w:rPr>
        <w:t>Materská škola YES je dvojtriedna, poskytuje celodennú kvalifikovanú výchovnovzdelávaciu starostlivosť aj s mož</w:t>
      </w:r>
      <w:r w:rsidR="00481363" w:rsidRPr="006254E7">
        <w:rPr>
          <w:rFonts w:ascii="Times New Roman" w:hAnsi="Times New Roman" w:cs="Times New Roman"/>
        </w:rPr>
        <w:t xml:space="preserve">nosťou poldenného pobytu deťom </w:t>
      </w:r>
      <w:r w:rsidRPr="006254E7">
        <w:rPr>
          <w:rFonts w:ascii="Times New Roman" w:hAnsi="Times New Roman" w:cs="Times New Roman"/>
        </w:rPr>
        <w:t>od 2 do 6 rokov. Od roku 2016 je zaradená do siete škôl a školských zariadení. Nachádza sa v tichom prostredí, disponuje moderne zariadenými triedami s vlastnou jedálňou, spálňou a hygienickými zariadeniami. Neoddeliteľnou súčasťou edukačného prostredia je exteriér  MŠ - školský dvor, ktorý slúži na realizáciu organizačných hier: pobytu vonku, edukačná aktivita, pohy</w:t>
      </w:r>
      <w:r w:rsidR="00481363" w:rsidRPr="006254E7">
        <w:rPr>
          <w:rFonts w:ascii="Times New Roman" w:hAnsi="Times New Roman" w:cs="Times New Roman"/>
        </w:rPr>
        <w:t xml:space="preserve">bové </w:t>
      </w:r>
      <w:r w:rsidRPr="006254E7">
        <w:rPr>
          <w:rFonts w:ascii="Times New Roman" w:hAnsi="Times New Roman" w:cs="Times New Roman"/>
        </w:rPr>
        <w:t>a relaxačné cvičenia. Školský dvor je oplotený, má oddycho</w:t>
      </w:r>
      <w:r w:rsidR="00481363" w:rsidRPr="006254E7">
        <w:rPr>
          <w:rFonts w:ascii="Times New Roman" w:hAnsi="Times New Roman" w:cs="Times New Roman"/>
        </w:rPr>
        <w:t xml:space="preserve">vú, relaxačnú a športovú časť. </w:t>
      </w:r>
      <w:r w:rsidRPr="006254E7">
        <w:rPr>
          <w:rFonts w:ascii="Times New Roman" w:hAnsi="Times New Roman" w:cs="Times New Roman"/>
        </w:rPr>
        <w:t xml:space="preserve">Priestranné detské ihrisko je vybavené bezpečnostnou dopadovou plochou, ktorá zvyšuje bezpečnosť detí a zabraňuje úrazom. MŠ YES využíva moderné edukačné metódy s dôrazom na individuálny prístup. S deťmi </w:t>
      </w:r>
      <w:r w:rsidR="00481363" w:rsidRPr="006254E7">
        <w:rPr>
          <w:rFonts w:ascii="Times New Roman" w:hAnsi="Times New Roman" w:cs="Times New Roman"/>
        </w:rPr>
        <w:t xml:space="preserve">sa pracuje v malých skupinách, </w:t>
      </w:r>
      <w:r w:rsidRPr="006254E7">
        <w:rPr>
          <w:rFonts w:ascii="Times New Roman" w:hAnsi="Times New Roman" w:cs="Times New Roman"/>
        </w:rPr>
        <w:t xml:space="preserve">so zameraním na rozvoj aktivity a tvorivosti. Každé dieťa, ktoré absolvuje posledný ročník vzdelávacieho programu, </w:t>
      </w:r>
      <w:r w:rsidR="00481363" w:rsidRPr="006254E7">
        <w:rPr>
          <w:rFonts w:ascii="Times New Roman" w:hAnsi="Times New Roman" w:cs="Times New Roman"/>
        </w:rPr>
        <w:t xml:space="preserve">získava </w:t>
      </w:r>
      <w:proofErr w:type="spellStart"/>
      <w:r w:rsidR="00481363" w:rsidRPr="006254E7">
        <w:rPr>
          <w:rFonts w:ascii="Times New Roman" w:hAnsi="Times New Roman" w:cs="Times New Roman"/>
        </w:rPr>
        <w:t>predprimárne</w:t>
      </w:r>
      <w:proofErr w:type="spellEnd"/>
      <w:r w:rsidR="00481363" w:rsidRPr="006254E7">
        <w:rPr>
          <w:rFonts w:ascii="Times New Roman" w:hAnsi="Times New Roman" w:cs="Times New Roman"/>
        </w:rPr>
        <w:t xml:space="preserve"> vzdelanie. </w:t>
      </w:r>
      <w:r w:rsidRPr="006254E7">
        <w:rPr>
          <w:rFonts w:ascii="Times New Roman" w:hAnsi="Times New Roman" w:cs="Times New Roman"/>
        </w:rPr>
        <w:t xml:space="preserve">Cieľom </w:t>
      </w:r>
      <w:proofErr w:type="spellStart"/>
      <w:r w:rsidRPr="006254E7">
        <w:rPr>
          <w:rFonts w:ascii="Times New Roman" w:hAnsi="Times New Roman" w:cs="Times New Roman"/>
        </w:rPr>
        <w:lastRenderedPageBreak/>
        <w:t>predprimárneho</w:t>
      </w:r>
      <w:proofErr w:type="spellEnd"/>
      <w:r w:rsidRPr="006254E7">
        <w:rPr>
          <w:rFonts w:ascii="Times New Roman" w:hAnsi="Times New Roman" w:cs="Times New Roman"/>
        </w:rPr>
        <w:t xml:space="preserve"> vzdelávania je dosiahnuť optimálnu emocionálno-sociálnu, kognitívnu a </w:t>
      </w:r>
      <w:proofErr w:type="spellStart"/>
      <w:r w:rsidRPr="006254E7">
        <w:rPr>
          <w:rFonts w:ascii="Times New Roman" w:hAnsi="Times New Roman" w:cs="Times New Roman"/>
        </w:rPr>
        <w:t>perceptuálno-motorickú</w:t>
      </w:r>
      <w:proofErr w:type="spellEnd"/>
      <w:r w:rsidRPr="006254E7">
        <w:rPr>
          <w:rFonts w:ascii="Times New Roman" w:hAnsi="Times New Roman" w:cs="Times New Roman"/>
        </w:rPr>
        <w:t xml:space="preserve"> úroveň ako základ pripra</w:t>
      </w:r>
      <w:r w:rsidR="00481363" w:rsidRPr="006254E7">
        <w:rPr>
          <w:rFonts w:ascii="Times New Roman" w:hAnsi="Times New Roman" w:cs="Times New Roman"/>
        </w:rPr>
        <w:t xml:space="preserve">venosti na školské vzdelávanie. </w:t>
      </w:r>
      <w:r w:rsidRPr="006254E7">
        <w:rPr>
          <w:rFonts w:ascii="Times New Roman" w:hAnsi="Times New Roman" w:cs="Times New Roman"/>
        </w:rPr>
        <w:t xml:space="preserve">Jednou z významných aktivít je výučba anglického jazyka. Dieťa </w:t>
      </w:r>
      <w:r w:rsidRPr="006254E7">
        <w:rPr>
          <w:rFonts w:ascii="Times New Roman" w:hAnsi="Times New Roman" w:cs="Times New Roman"/>
        </w:rPr>
        <w:br/>
        <w:t xml:space="preserve">si osvojuje cudzí jazyk podobným spôsobom ako materinskú reč, naučí sa prirodzene komunikovať, plynule sa vyjadrovať, dohovoriť sa a </w:t>
      </w:r>
      <w:r w:rsidR="00481363" w:rsidRPr="006254E7">
        <w:rPr>
          <w:rFonts w:ascii="Times New Roman" w:hAnsi="Times New Roman" w:cs="Times New Roman"/>
        </w:rPr>
        <w:t xml:space="preserve">porozumieť plynulý cudzojazyčný prehovor. </w:t>
      </w:r>
      <w:r w:rsidRPr="006254E7">
        <w:rPr>
          <w:rFonts w:ascii="Times New Roman" w:hAnsi="Times New Roman" w:cs="Times New Roman"/>
        </w:rPr>
        <w:t xml:space="preserve">V rámci výučby je uplatňovaná aj </w:t>
      </w:r>
      <w:proofErr w:type="spellStart"/>
      <w:r w:rsidRPr="006254E7">
        <w:rPr>
          <w:rFonts w:ascii="Times New Roman" w:hAnsi="Times New Roman" w:cs="Times New Roman"/>
        </w:rPr>
        <w:t>montes</w:t>
      </w:r>
      <w:r w:rsidR="00481363" w:rsidRPr="006254E7">
        <w:rPr>
          <w:rFonts w:ascii="Times New Roman" w:hAnsi="Times New Roman" w:cs="Times New Roman"/>
        </w:rPr>
        <w:t>sori</w:t>
      </w:r>
      <w:proofErr w:type="spellEnd"/>
      <w:r w:rsidR="00481363" w:rsidRPr="006254E7">
        <w:rPr>
          <w:rFonts w:ascii="Times New Roman" w:hAnsi="Times New Roman" w:cs="Times New Roman"/>
        </w:rPr>
        <w:t xml:space="preserve"> pedagogika. Rozvoj rôznych </w:t>
      </w:r>
      <w:r w:rsidRPr="006254E7">
        <w:rPr>
          <w:rFonts w:ascii="Times New Roman" w:hAnsi="Times New Roman" w:cs="Times New Roman"/>
        </w:rPr>
        <w:t xml:space="preserve">vzdelávacích oblastí ale aj bežných činností je dopĺňaný a podporovaný zaraďovaním </w:t>
      </w:r>
      <w:proofErr w:type="spellStart"/>
      <w:r w:rsidRPr="006254E7">
        <w:rPr>
          <w:rFonts w:ascii="Times New Roman" w:hAnsi="Times New Roman" w:cs="Times New Roman"/>
        </w:rPr>
        <w:t>montessori</w:t>
      </w:r>
      <w:proofErr w:type="spellEnd"/>
      <w:r w:rsidRPr="006254E7">
        <w:rPr>
          <w:rFonts w:ascii="Times New Roman" w:hAnsi="Times New Roman" w:cs="Times New Roman"/>
        </w:rPr>
        <w:t xml:space="preserve"> aktivít (aktivity pre rozvoj čítania a písania, aritmetické aktivity, aktivity praktického života, senzorické aktivity). </w:t>
      </w:r>
      <w:proofErr w:type="spellStart"/>
      <w:r w:rsidRPr="006254E7">
        <w:rPr>
          <w:rFonts w:ascii="Times New Roman" w:hAnsi="Times New Roman" w:cs="Times New Roman"/>
        </w:rPr>
        <w:t>Montessori</w:t>
      </w:r>
      <w:proofErr w:type="spellEnd"/>
      <w:r w:rsidRPr="006254E7">
        <w:rPr>
          <w:rFonts w:ascii="Times New Roman" w:hAnsi="Times New Roman" w:cs="Times New Roman"/>
        </w:rPr>
        <w:t xml:space="preserve"> aktivity tak predstavujú dôležitú pomôcku v rámci </w:t>
      </w:r>
      <w:proofErr w:type="spellStart"/>
      <w:r w:rsidRPr="006254E7">
        <w:rPr>
          <w:rFonts w:ascii="Times New Roman" w:hAnsi="Times New Roman" w:cs="Times New Roman"/>
        </w:rPr>
        <w:t>predprimárneho</w:t>
      </w:r>
      <w:proofErr w:type="spellEnd"/>
      <w:r w:rsidRPr="006254E7">
        <w:rPr>
          <w:rFonts w:ascii="Times New Roman" w:hAnsi="Times New Roman" w:cs="Times New Roman"/>
        </w:rPr>
        <w:t xml:space="preserve"> vzdelávania. Materská škola sa zameriava na vytváranie trvalého pozitívneho vzťahu k pohybovým činnostiam. Pravid</w:t>
      </w:r>
      <w:r w:rsidR="00ED46F7" w:rsidRPr="006254E7">
        <w:rPr>
          <w:rFonts w:ascii="Times New Roman" w:hAnsi="Times New Roman" w:cs="Times New Roman"/>
        </w:rPr>
        <w:t xml:space="preserve">elne sa cvičí </w:t>
      </w:r>
      <w:proofErr w:type="spellStart"/>
      <w:r w:rsidR="00ED46F7" w:rsidRPr="006254E7">
        <w:rPr>
          <w:rFonts w:ascii="Times New Roman" w:hAnsi="Times New Roman" w:cs="Times New Roman"/>
        </w:rPr>
        <w:t>pilates</w:t>
      </w:r>
      <w:proofErr w:type="spellEnd"/>
      <w:r w:rsidR="00ED46F7" w:rsidRPr="006254E7">
        <w:rPr>
          <w:rFonts w:ascii="Times New Roman" w:hAnsi="Times New Roman" w:cs="Times New Roman"/>
        </w:rPr>
        <w:t xml:space="preserve">, ktorý sa </w:t>
      </w:r>
      <w:r w:rsidRPr="006254E7">
        <w:rPr>
          <w:rFonts w:ascii="Times New Roman" w:hAnsi="Times New Roman" w:cs="Times New Roman"/>
        </w:rPr>
        <w:t>sústredí na vyr</w:t>
      </w:r>
      <w:r w:rsidR="00ED46F7" w:rsidRPr="006254E7">
        <w:rPr>
          <w:rFonts w:ascii="Times New Roman" w:hAnsi="Times New Roman" w:cs="Times New Roman"/>
        </w:rPr>
        <w:t xml:space="preserve">ovnávanie svalovej nerovnováhy </w:t>
      </w:r>
      <w:r w:rsidRPr="006254E7">
        <w:rPr>
          <w:rFonts w:ascii="Times New Roman" w:hAnsi="Times New Roman" w:cs="Times New Roman"/>
        </w:rPr>
        <w:t>v tele a správne držanie chrbtice. Súčasťou správnej životosprávy sú aj pravidelné prechádzky, či relaxačné a pohybové aktivity na dvore MŠ. MŠ YES sa neustále snaží napredovať a rozvíjať svoje aktivity za pomoci vysokoškolsky vzdelaných pedagógov s praxou v oblasti predškolského vzdelávania a výučby cudzieho jazyka. Hlavným koncepčným zámerom je výchova a</w:t>
      </w:r>
      <w:r w:rsidR="006254E7">
        <w:rPr>
          <w:rFonts w:ascii="Times New Roman" w:hAnsi="Times New Roman" w:cs="Times New Roman"/>
        </w:rPr>
        <w:t xml:space="preserve"> vzdelávanie detí rešpektujúce </w:t>
      </w:r>
      <w:r w:rsidRPr="006254E7">
        <w:rPr>
          <w:rFonts w:ascii="Times New Roman" w:hAnsi="Times New Roman" w:cs="Times New Roman"/>
        </w:rPr>
        <w:t>ich osobnosť a individuálne potreby v zmysle vlastných cieľov a poslania MŠ.</w:t>
      </w:r>
    </w:p>
    <w:p w:rsidR="005E5831" w:rsidRPr="006254E7" w:rsidRDefault="005E5831" w:rsidP="005E5831">
      <w:pPr>
        <w:autoSpaceDE w:val="0"/>
        <w:autoSpaceDN w:val="0"/>
        <w:adjustRightInd w:val="0"/>
        <w:spacing w:line="276" w:lineRule="auto"/>
      </w:pPr>
    </w:p>
    <w:p w:rsidR="005E5831" w:rsidRPr="006254E7" w:rsidRDefault="005E5831" w:rsidP="002C45D1">
      <w:pPr>
        <w:pStyle w:val="Default"/>
        <w:numPr>
          <w:ilvl w:val="0"/>
          <w:numId w:val="46"/>
        </w:numPr>
        <w:spacing w:after="79" w:line="276" w:lineRule="auto"/>
        <w:jc w:val="both"/>
        <w:rPr>
          <w:rFonts w:ascii="Times New Roman" w:hAnsi="Times New Roman" w:cs="Times New Roman"/>
          <w:b/>
          <w:bCs/>
        </w:rPr>
      </w:pPr>
      <w:r w:rsidRPr="006254E7">
        <w:rPr>
          <w:rFonts w:ascii="Times New Roman" w:hAnsi="Times New Roman" w:cs="Times New Roman"/>
          <w:b/>
          <w:bCs/>
        </w:rPr>
        <w:t xml:space="preserve">Základné školy </w:t>
      </w:r>
    </w:p>
    <w:p w:rsidR="005E5831" w:rsidRPr="005E5831" w:rsidRDefault="005E5831" w:rsidP="006254E7">
      <w:pPr>
        <w:pStyle w:val="Default"/>
        <w:spacing w:line="276" w:lineRule="auto"/>
        <w:ind w:firstLine="708"/>
        <w:jc w:val="both"/>
        <w:rPr>
          <w:rFonts w:ascii="Times New Roman" w:hAnsi="Times New Roman" w:cs="Times New Roman"/>
          <w:bCs/>
        </w:rPr>
      </w:pPr>
      <w:r w:rsidRPr="005E5831">
        <w:rPr>
          <w:rFonts w:ascii="Times New Roman" w:hAnsi="Times New Roman" w:cs="Times New Roman"/>
          <w:b/>
          <w:bCs/>
        </w:rPr>
        <w:t xml:space="preserve">Základná škola </w:t>
      </w:r>
      <w:r w:rsidRPr="005E5831">
        <w:rPr>
          <w:rFonts w:ascii="Times New Roman" w:hAnsi="Times New Roman" w:cs="Times New Roman"/>
          <w:bCs/>
        </w:rPr>
        <w:t>v súlade s princípmi a cieľmi výchovy a vzdelávania podporuje rozvoj osobnosti žiaka vychádzajúc zo zásad humanizmu, rovnakého zaobchádzania, tolerancie, demokracie a vlastenectva, a to po stránke rozumovej, mravnej, etickej, pracovnej a telesnej. Poskytuje žiakovi základné poznatky, zručnosti a schopnosti v oblasti jazykovej, prírodovednej, spoločenskovednej, umeleckej, športovej, zdravotnej, dopravnej a ďalšie poznatky a zručnosti potrebné na jeho orientáciu v živote a </w:t>
      </w:r>
      <w:r w:rsidR="00ED46F7">
        <w:rPr>
          <w:rFonts w:ascii="Times New Roman" w:hAnsi="Times New Roman" w:cs="Times New Roman"/>
          <w:bCs/>
        </w:rPr>
        <w:t xml:space="preserve">v spoločnosti  a na jeho ďalšiu </w:t>
      </w:r>
      <w:r w:rsidRPr="005E5831">
        <w:rPr>
          <w:rFonts w:ascii="Times New Roman" w:hAnsi="Times New Roman" w:cs="Times New Roman"/>
          <w:bCs/>
        </w:rPr>
        <w:t xml:space="preserve">výchovu a vzdelávanie. Základná škola zabezpečuje výchovu a vzdelanie prostredníctvom vzdelávacích programov, ktoré poskytujú základné vzdelanie, ktoré sa člení na </w:t>
      </w:r>
      <w:r w:rsidRPr="005E5831">
        <w:rPr>
          <w:rFonts w:ascii="Times New Roman" w:hAnsi="Times New Roman" w:cs="Times New Roman"/>
          <w:b/>
          <w:bCs/>
        </w:rPr>
        <w:t>primárne vzdelanie</w:t>
      </w:r>
      <w:r w:rsidRPr="005E5831">
        <w:rPr>
          <w:rFonts w:ascii="Times New Roman" w:hAnsi="Times New Roman" w:cs="Times New Roman"/>
          <w:bCs/>
        </w:rPr>
        <w:t xml:space="preserve"> (prvý stupeň základnej školy) a </w:t>
      </w:r>
      <w:r w:rsidRPr="005E5831">
        <w:rPr>
          <w:rFonts w:ascii="Times New Roman" w:hAnsi="Times New Roman" w:cs="Times New Roman"/>
          <w:b/>
          <w:bCs/>
        </w:rPr>
        <w:t>nižšie stredné vzdelanie</w:t>
      </w:r>
      <w:r w:rsidRPr="005E5831">
        <w:rPr>
          <w:rFonts w:ascii="Times New Roman" w:hAnsi="Times New Roman" w:cs="Times New Roman"/>
          <w:bCs/>
        </w:rPr>
        <w:t xml:space="preserve"> (druhý stupeň základnej školy).</w:t>
      </w:r>
    </w:p>
    <w:p w:rsidR="005E5831" w:rsidRDefault="005E5831" w:rsidP="005E5831">
      <w:pPr>
        <w:pStyle w:val="Default"/>
        <w:spacing w:line="276" w:lineRule="auto"/>
        <w:jc w:val="both"/>
        <w:rPr>
          <w:rFonts w:ascii="Times New Roman" w:hAnsi="Times New Roman" w:cs="Times New Roman"/>
        </w:rPr>
      </w:pPr>
    </w:p>
    <w:p w:rsidR="008A26C5" w:rsidRPr="005E5831" w:rsidRDefault="008A26C5" w:rsidP="005E5831">
      <w:pPr>
        <w:pStyle w:val="Default"/>
        <w:spacing w:line="276" w:lineRule="auto"/>
        <w:jc w:val="both"/>
        <w:rPr>
          <w:rFonts w:ascii="Times New Roman" w:hAnsi="Times New Roman" w:cs="Times New Roman"/>
        </w:rPr>
      </w:pPr>
    </w:p>
    <w:p w:rsidR="006254E7" w:rsidRDefault="005E5831" w:rsidP="002C45D1">
      <w:pPr>
        <w:pStyle w:val="Odsekzoznamu"/>
        <w:numPr>
          <w:ilvl w:val="0"/>
          <w:numId w:val="45"/>
        </w:numPr>
        <w:spacing w:line="276" w:lineRule="auto"/>
        <w:rPr>
          <w:b/>
          <w:i/>
        </w:rPr>
      </w:pPr>
      <w:r w:rsidRPr="006254E7">
        <w:rPr>
          <w:b/>
          <w:i/>
        </w:rPr>
        <w:t xml:space="preserve">ZŠ s MŠ Viliama Záborského </w:t>
      </w:r>
    </w:p>
    <w:p w:rsidR="005E5831" w:rsidRPr="006254E7" w:rsidRDefault="005E5831" w:rsidP="006254E7">
      <w:pPr>
        <w:pStyle w:val="Odsekzoznamu"/>
        <w:spacing w:line="276" w:lineRule="auto"/>
        <w:rPr>
          <w:b/>
          <w:i/>
        </w:rPr>
      </w:pPr>
      <w:r w:rsidRPr="006254E7">
        <w:rPr>
          <w:b/>
        </w:rPr>
        <w:t>Materská škola</w:t>
      </w:r>
      <w:r w:rsidR="006254E7">
        <w:rPr>
          <w:b/>
        </w:rPr>
        <w:t xml:space="preserve">- </w:t>
      </w:r>
      <w:r w:rsidR="009409F1">
        <w:t>b</w:t>
      </w:r>
      <w:r w:rsidRPr="005E5831">
        <w:t xml:space="preserve">udova materskej školy situovaná v areáli ZŠ s MŠ Viliama Záborského je výchovno-vzdelávacou inštitúciou, ktorá poskytuje celodennú a poldennú starostlivosť deťom od 2 do 6 rokov a deťom s odloženou povinnou školskou dochádzkou. Materská škola vznikla v školskom roku 2016/2017 ako jednotriedna MŠ. Od 1.1.2017 je MŠ zlúčená so ZŠ Viliama Záborského. Vznikol samostatný právny subjekt ZŠ s MŠ Viliama Záborského. V školskom roku 2018/2019 sa za účelom zvýšenia kapacít otvorila aj druhá trieda. Materská škola je v súčasnej dobe dvojtriedna so štyrmi kvalifikovanými pedagogickými zamestnancami a dvomi  nepedagogickými zamestnancami. V školskom roku 2021/2022 bol počet </w:t>
      </w:r>
      <w:r w:rsidRPr="005E5831">
        <w:lastRenderedPageBreak/>
        <w:t>umiestnených detí 45. Priestory materskej školy prešli celkovou rekonštrukciou a prestavbou. Je moderne a účelovo zariadená s najnovšími IKT technológiami a digitálnymi pomôckami v oboch triedach. V exteriéri MŠ sa nachádza nové oplotené detské ihrisko s hernou zostavou, pieskoviskom, altánkom a lavičkami. V materskej škole sa nachádza novovybudovaná samostatná jedáleň, kotolňa a práčovňa.</w:t>
      </w:r>
    </w:p>
    <w:p w:rsidR="005E5831" w:rsidRPr="005E5831" w:rsidRDefault="005E5831" w:rsidP="006254E7">
      <w:pPr>
        <w:spacing w:line="276" w:lineRule="auto"/>
        <w:ind w:left="708"/>
      </w:pPr>
      <w:r w:rsidRPr="005E5831">
        <w:t xml:space="preserve">Od školského roku 2021/2022 sa v MŠ uskutočňuje povinné </w:t>
      </w:r>
      <w:proofErr w:type="spellStart"/>
      <w:r w:rsidRPr="005E5831">
        <w:t>predprimárne</w:t>
      </w:r>
      <w:proofErr w:type="spellEnd"/>
      <w:r w:rsidRPr="005E5831">
        <w:t xml:space="preserve"> </w:t>
      </w:r>
      <w:r w:rsidR="006254E7">
        <w:t xml:space="preserve">vzdelávanie. </w:t>
      </w:r>
      <w:r w:rsidRPr="005E5831">
        <w:t>Materská škola bola zapojená do projektu ERASMUS „</w:t>
      </w:r>
      <w:r w:rsidRPr="005E5831">
        <w:rPr>
          <w:rFonts w:eastAsia="Calibri"/>
        </w:rPr>
        <w:t xml:space="preserve">Hrajme sa a učme sa spolu“ </w:t>
      </w:r>
      <w:r w:rsidRPr="005E5831">
        <w:t>v spolupráci so Základnou šk</w:t>
      </w:r>
      <w:r w:rsidR="006254E7">
        <w:t xml:space="preserve">olou. Vzhľadom k pretrvávajúcej </w:t>
      </w:r>
      <w:r w:rsidRPr="005E5831">
        <w:t>epidemiologickej situácii sme sa rozhodli</w:t>
      </w:r>
      <w:r w:rsidR="006254E7">
        <w:t xml:space="preserve"> potešiť vzdialených  kamarátov </w:t>
      </w:r>
      <w:r w:rsidRPr="005E5831">
        <w:t>prostredníctvom  našich kresieb, malieb a pozdrav</w:t>
      </w:r>
      <w:r w:rsidR="006254E7">
        <w:t xml:space="preserve">ov. Materská škola plnila úlohy </w:t>
      </w:r>
      <w:r w:rsidRPr="005E5831">
        <w:t>projektov: „Evička nám ochorela“ – školský projekt, ktorého cieľom bolo poskytnúť deťom primerané vedomosti o ochrane zdravia   s praktickými a názornými ukážkami v priestoroch MŠ. „Bezpečná škôlka“ – školský projekt, ktorého cieľom bolo oboznámiť deti so základnými pravidlami pohybu v cestnej premávke s praktickými a názornými ukážkami v priestoroch ZŠ Levická - otvorená hodina, rovnako aj v priestoroch exteriéru MŠ – ZŠ s MŠ V. Záborského.  Materská škola v tomto školskom roku z epidemiologických dôvodov nerealizovala krúžkové činnosti. Organizovali sme tematické vychádzky do okolia MŠ,  prostredníctvom aktualizačného vzdelávania pod názvom „Ochrana životného prostredia očami detí“ sme rozvíjali u detí pozitívny vzťah k ochrane životného prostredia a prostredníctvom špecifických cieľov spoznávali, chránili a vzbudzovali záujem detí o prírodu (</w:t>
      </w:r>
      <w:proofErr w:type="spellStart"/>
      <w:r w:rsidRPr="005E5831">
        <w:t>outdoorová</w:t>
      </w:r>
      <w:proofErr w:type="spellEnd"/>
      <w:r w:rsidRPr="005E5831">
        <w:t xml:space="preserve"> edukácia, experimentovanie a pokusy v prírode, aktivity vo vzťahu k </w:t>
      </w:r>
      <w:proofErr w:type="spellStart"/>
      <w:r w:rsidRPr="005E5831">
        <w:t>Montessori</w:t>
      </w:r>
      <w:proofErr w:type="spellEnd"/>
      <w:r w:rsidRPr="005E5831">
        <w:t xml:space="preserve"> pedagogike). Medzi podujatia, ktoré organizovala MŠ bez prítomnosti rodičov patrili: tvorivé dielne </w:t>
      </w:r>
      <w:r w:rsidRPr="005E5831">
        <w:rPr>
          <w:rFonts w:eastAsia="Calibri"/>
        </w:rPr>
        <w:t>„Plody jesene v spolupráci rodičov a detí v priestoroch MŠ</w:t>
      </w:r>
      <w:r w:rsidRPr="005E5831">
        <w:t xml:space="preserve">, výroba ozdôb na vianočný stromček, pečenie a zdobenie medovníkov, príchod Mikuláša, vianočná besiedka (video pre rodičov), divadelné predstavenia v réžii učiteliek MŠ, návšteva knižnice, jazdenie na poníkoch, návšteva policajtov a psovodov v areáli ZŠ s MŠ, </w:t>
      </w:r>
      <w:proofErr w:type="spellStart"/>
      <w:r w:rsidRPr="005E5831">
        <w:t>predplavecká</w:t>
      </w:r>
      <w:proofErr w:type="spellEnd"/>
      <w:r w:rsidRPr="005E5831">
        <w:t xml:space="preserve"> príp</w:t>
      </w:r>
      <w:r w:rsidR="00ED46F7">
        <w:t xml:space="preserve">rava predškolákov v spolupráci </w:t>
      </w:r>
      <w:r w:rsidRPr="005E5831">
        <w:t xml:space="preserve">so školou plávania </w:t>
      </w:r>
      <w:proofErr w:type="spellStart"/>
      <w:r w:rsidRPr="005E5831">
        <w:t>Ariela</w:t>
      </w:r>
      <w:proofErr w:type="spellEnd"/>
      <w:r w:rsidRPr="005E5831">
        <w:t xml:space="preserve"> v Leviciach,</w:t>
      </w:r>
      <w:r w:rsidRPr="005E5831">
        <w:rPr>
          <w:rFonts w:eastAsia="Calibri"/>
        </w:rPr>
        <w:t xml:space="preserve"> Deň zeme - separovanie odpadu - otvorená hodina pre MŠ v stredisku VEPOS Vráble,</w:t>
      </w:r>
      <w:r w:rsidRPr="005E5831">
        <w:t xml:space="preserve"> </w:t>
      </w:r>
      <w:r w:rsidRPr="005E5831">
        <w:rPr>
          <w:rFonts w:eastAsia="Calibri"/>
        </w:rPr>
        <w:t>návšteva miestnych hasičov – exkurzia</w:t>
      </w:r>
      <w:r w:rsidRPr="005E5831">
        <w:t>. Slávnostná rozlúčka s predškolákmi sa v tomto šk. roku uskutoční za prítomnosti rodičov a deti v areáli ZŠ s MŠ.</w:t>
      </w:r>
    </w:p>
    <w:p w:rsidR="005E5831" w:rsidRPr="005E5831" w:rsidRDefault="005E5831" w:rsidP="005E5831">
      <w:pPr>
        <w:spacing w:line="276" w:lineRule="auto"/>
      </w:pPr>
    </w:p>
    <w:p w:rsidR="005E5831" w:rsidRPr="006254E7" w:rsidRDefault="005E5831" w:rsidP="009409F1">
      <w:pPr>
        <w:spacing w:line="276" w:lineRule="auto"/>
        <w:ind w:left="708"/>
        <w:rPr>
          <w:b/>
        </w:rPr>
      </w:pPr>
      <w:r w:rsidRPr="005E5831">
        <w:rPr>
          <w:b/>
        </w:rPr>
        <w:t>Základná škola</w:t>
      </w:r>
      <w:r w:rsidR="006254E7">
        <w:rPr>
          <w:b/>
        </w:rPr>
        <w:t xml:space="preserve">- </w:t>
      </w:r>
      <w:r w:rsidR="009409F1">
        <w:rPr>
          <w:rFonts w:eastAsia="Calibri"/>
        </w:rPr>
        <w:t>m</w:t>
      </w:r>
      <w:r w:rsidRPr="005E5831">
        <w:rPr>
          <w:rFonts w:eastAsia="Calibri"/>
        </w:rPr>
        <w:t>esto Vráble na základe rozhodnutia Ministerstva školstva Slovenskej republiky zriadilo s účinnosťou od 1. januára 2017 sam</w:t>
      </w:r>
      <w:r w:rsidR="00ED46F7">
        <w:rPr>
          <w:rFonts w:eastAsia="Calibri"/>
        </w:rPr>
        <w:t xml:space="preserve">ostatnú rozpočtovú organizáciu </w:t>
      </w:r>
      <w:r w:rsidRPr="005E5831">
        <w:rPr>
          <w:rFonts w:eastAsia="Calibri"/>
        </w:rPr>
        <w:t xml:space="preserve">s právnou subjektivitou, s názvom Základná škola s materskou školou Viliama Záborského, Levická 737, Vráble. Časť školy bola zrekonštruovaná pre fungovanie materskej školy. </w:t>
      </w:r>
    </w:p>
    <w:p w:rsidR="005E5831" w:rsidRPr="005E5831" w:rsidRDefault="005E5831" w:rsidP="009409F1">
      <w:pPr>
        <w:spacing w:line="276" w:lineRule="auto"/>
        <w:ind w:left="708"/>
        <w:rPr>
          <w:rFonts w:eastAsia="Calibri"/>
        </w:rPr>
      </w:pPr>
      <w:r w:rsidRPr="005E5831">
        <w:rPr>
          <w:rFonts w:eastAsia="Calibri"/>
        </w:rPr>
        <w:t xml:space="preserve">Základná škola sa vo vzdelávacom procese zameriava na informatiku a cudzie jazyky: anglický jazyk od 1. ročníka, nemecký alebo ruský jazyk od 7. ročníka. Kvalitná výučba sa realizuje v inovovaných triedach, v jazykových a špeciálnych učebniach informatiky, v biologickom laboratóriu, triedy sú vybavené interaktívnymi tabuľami. Škola vzdeláva žiakov s využitím inovačných vzdelávacích metód, počítačov, interaktívnych programov a medzinárodnej spolupráce s európskymi krajinami. </w:t>
      </w:r>
    </w:p>
    <w:p w:rsidR="005E5831" w:rsidRPr="005E5831" w:rsidRDefault="005E5831" w:rsidP="009409F1">
      <w:pPr>
        <w:spacing w:line="276" w:lineRule="auto"/>
        <w:ind w:left="708"/>
        <w:rPr>
          <w:rFonts w:eastAsia="Calibri"/>
        </w:rPr>
      </w:pPr>
      <w:r w:rsidRPr="005E5831">
        <w:rPr>
          <w:rFonts w:eastAsia="Calibri"/>
        </w:rPr>
        <w:lastRenderedPageBreak/>
        <w:t xml:space="preserve">V roku 2021 niesla škola titul „Zelená škola“ a „Škola </w:t>
      </w:r>
      <w:proofErr w:type="spellStart"/>
      <w:r w:rsidRPr="005E5831">
        <w:rPr>
          <w:rFonts w:eastAsia="Calibri"/>
        </w:rPr>
        <w:t>eTwinning</w:t>
      </w:r>
      <w:proofErr w:type="spellEnd"/>
      <w:r w:rsidRPr="005E5831">
        <w:rPr>
          <w:rFonts w:eastAsia="Calibri"/>
        </w:rPr>
        <w:t xml:space="preserve">“. Už od roku 2009 je škola zapojená do medzinárodného programu </w:t>
      </w:r>
      <w:proofErr w:type="spellStart"/>
      <w:r w:rsidRPr="005E5831">
        <w:rPr>
          <w:rFonts w:eastAsia="Calibri"/>
        </w:rPr>
        <w:t>eTwinning</w:t>
      </w:r>
      <w:proofErr w:type="spellEnd"/>
      <w:r w:rsidRPr="005E5831">
        <w:rPr>
          <w:rFonts w:eastAsia="Calibri"/>
        </w:rPr>
        <w:t xml:space="preserve">, </w:t>
      </w:r>
      <w:proofErr w:type="spellStart"/>
      <w:r w:rsidRPr="005E5831">
        <w:rPr>
          <w:rFonts w:eastAsia="Calibri"/>
        </w:rPr>
        <w:t>Comenius</w:t>
      </w:r>
      <w:proofErr w:type="spellEnd"/>
      <w:r w:rsidRPr="005E5831">
        <w:rPr>
          <w:rFonts w:eastAsia="Calibri"/>
        </w:rPr>
        <w:t xml:space="preserve"> a  v súčasnosti v programe </w:t>
      </w:r>
      <w:proofErr w:type="spellStart"/>
      <w:r w:rsidRPr="005E5831">
        <w:rPr>
          <w:rFonts w:eastAsia="Calibri"/>
        </w:rPr>
        <w:t>Erasmusplus</w:t>
      </w:r>
      <w:proofErr w:type="spellEnd"/>
      <w:r w:rsidRPr="005E5831">
        <w:rPr>
          <w:rFonts w:eastAsia="Calibri"/>
        </w:rPr>
        <w:t xml:space="preserve">.  Medzinárodné projekty umožňujú žiakom zdokonaľovať sa v anglickom jazyku, informatike, virtuálne i osobne spoznávať európske krajiny. V roku 2021 sme úspešne ukončili ďalší medzinárodný projekt </w:t>
      </w:r>
      <w:proofErr w:type="spellStart"/>
      <w:r w:rsidRPr="005E5831">
        <w:rPr>
          <w:rFonts w:eastAsia="Calibri"/>
        </w:rPr>
        <w:t>Erasmusplus</w:t>
      </w:r>
      <w:proofErr w:type="spellEnd"/>
      <w:r w:rsidRPr="005E5831">
        <w:rPr>
          <w:rFonts w:eastAsia="Calibri"/>
        </w:rPr>
        <w:t xml:space="preserve"> „Historick</w:t>
      </w:r>
      <w:r w:rsidR="00ED46F7">
        <w:rPr>
          <w:rFonts w:eastAsia="Calibri"/>
        </w:rPr>
        <w:t xml:space="preserve">é poklady Európy“ v spolupráci </w:t>
      </w:r>
      <w:r w:rsidRPr="005E5831">
        <w:rPr>
          <w:rFonts w:eastAsia="Calibri"/>
        </w:rPr>
        <w:t xml:space="preserve">s krajinami: Grécko, Litva, Portugalsko a Taliansko. </w:t>
      </w:r>
      <w:r w:rsidR="00ED46F7">
        <w:rPr>
          <w:rFonts w:eastAsia="Calibri"/>
        </w:rPr>
        <w:t xml:space="preserve"> Projekt bol určený pre žiakov </w:t>
      </w:r>
      <w:r w:rsidRPr="005E5831">
        <w:rPr>
          <w:rFonts w:eastAsia="Calibri"/>
        </w:rPr>
        <w:t xml:space="preserve">vo veku 12 - 15 rokov a bol zameraný na históriu zapojených krajín a výučbu angličtiny s využitím metódy CLIL. Na základe výborného hodnotenia sa projekt stal príkladom dobrej praxe. Za spoluprácu v projekte </w:t>
      </w:r>
      <w:proofErr w:type="spellStart"/>
      <w:r w:rsidRPr="005E5831">
        <w:rPr>
          <w:rFonts w:eastAsia="Calibri"/>
        </w:rPr>
        <w:t>eTwinning</w:t>
      </w:r>
      <w:proofErr w:type="spellEnd"/>
      <w:r w:rsidRPr="005E5831">
        <w:rPr>
          <w:rFonts w:eastAsia="Calibri"/>
        </w:rPr>
        <w:t xml:space="preserve"> sme získali národný a európsky certifikát kvality. Škola pracuje v súčasnej dobe na projekte </w:t>
      </w:r>
      <w:proofErr w:type="spellStart"/>
      <w:r w:rsidRPr="005E5831">
        <w:rPr>
          <w:rFonts w:eastAsia="Calibri"/>
        </w:rPr>
        <w:t>Erasmusplus</w:t>
      </w:r>
      <w:proofErr w:type="spellEnd"/>
      <w:r w:rsidRPr="005E5831">
        <w:rPr>
          <w:rFonts w:eastAsia="Calibri"/>
        </w:rPr>
        <w:t xml:space="preserve">: „Moja krajina, tvoja krajina“ s krajinami ako Maďarsko, Taliansko, Španielsko a Turecko.  V roku  2021 sme sa zamerali na </w:t>
      </w:r>
      <w:proofErr w:type="spellStart"/>
      <w:r w:rsidRPr="005E5831">
        <w:rPr>
          <w:rFonts w:eastAsia="Calibri"/>
        </w:rPr>
        <w:t>online</w:t>
      </w:r>
      <w:proofErr w:type="spellEnd"/>
      <w:r w:rsidRPr="005E5831">
        <w:rPr>
          <w:rFonts w:eastAsia="Calibri"/>
        </w:rPr>
        <w:t xml:space="preserve"> spoluprácu a zorganizovali sme tri virtuálne mobility s cieľom dosiahnuť všetky naplánované výsledky. Škola je úspešne zapojená v projekte „Pomáhajúce profesie v</w:t>
      </w:r>
      <w:r w:rsidR="00ED46F7">
        <w:rPr>
          <w:rFonts w:eastAsia="Calibri"/>
        </w:rPr>
        <w:t xml:space="preserve"> edukácii detí </w:t>
      </w:r>
      <w:r w:rsidRPr="005E5831">
        <w:rPr>
          <w:rFonts w:eastAsia="Calibri"/>
        </w:rPr>
        <w:t xml:space="preserve">a žiakov II“ so zámerom efektívnejšie realizovať inklúziu vo výchovno-vzdelávacom procese. Zapojením školy do projektu „Spolu múdrejší“ sme  podporili vzdelávanie žiakov po dištančnej forme výučby. </w:t>
      </w:r>
      <w:r w:rsidR="00ED46F7">
        <w:rPr>
          <w:rFonts w:eastAsia="Calibri"/>
        </w:rPr>
        <w:t xml:space="preserve">Formujeme a rozvíjame </w:t>
      </w:r>
      <w:r w:rsidRPr="005E5831">
        <w:rPr>
          <w:rFonts w:eastAsia="Calibri"/>
        </w:rPr>
        <w:t xml:space="preserve">ekologické cítenie žiakov a ich pozitívny vzťah k životnému prostredia, sme zapojený v programe „Zelená škola“. </w:t>
      </w:r>
    </w:p>
    <w:p w:rsidR="005E5831" w:rsidRPr="005E5831" w:rsidRDefault="005E5831" w:rsidP="009409F1">
      <w:pPr>
        <w:spacing w:line="276" w:lineRule="auto"/>
        <w:ind w:left="708"/>
        <w:rPr>
          <w:rFonts w:eastAsia="Calibri"/>
        </w:rPr>
      </w:pPr>
      <w:r w:rsidRPr="005E5831">
        <w:rPr>
          <w:rFonts w:eastAsia="Calibri"/>
        </w:rPr>
        <w:t>V spolupráci s mestom Vráble sa v škole každoročne organizuje Recitačná súťaž Viliama Záborského a  4-krát ročne sa konajú obvodové  súťaže v aranžovaní s mottami: Farby jesene, Ča</w:t>
      </w:r>
      <w:r w:rsidR="00ED46F7">
        <w:rPr>
          <w:rFonts w:eastAsia="Calibri"/>
        </w:rPr>
        <w:t xml:space="preserve">rovné Vianoce, Veľká Noc ide... </w:t>
      </w:r>
      <w:r w:rsidRPr="005E5831">
        <w:rPr>
          <w:rFonts w:eastAsia="Calibri"/>
        </w:rPr>
        <w:t xml:space="preserve">a Umenie hrať sa. </w:t>
      </w:r>
    </w:p>
    <w:p w:rsidR="005E5831" w:rsidRPr="005E5831" w:rsidRDefault="005E5831" w:rsidP="009409F1">
      <w:pPr>
        <w:spacing w:line="276" w:lineRule="auto"/>
        <w:ind w:left="708"/>
        <w:rPr>
          <w:rFonts w:eastAsia="Calibri"/>
        </w:rPr>
      </w:pPr>
      <w:r w:rsidRPr="005E5831">
        <w:rPr>
          <w:rFonts w:eastAsia="Calibri"/>
        </w:rPr>
        <w:t>Škola poskytla žiakom aj v roku 2021 bohatú záujmovú činnosť, aj keď veľa aktivít sme realizovali v </w:t>
      </w:r>
      <w:proofErr w:type="spellStart"/>
      <w:r w:rsidRPr="005E5831">
        <w:rPr>
          <w:rFonts w:eastAsia="Calibri"/>
        </w:rPr>
        <w:t>online</w:t>
      </w:r>
      <w:proofErr w:type="spellEnd"/>
      <w:r w:rsidRPr="005E5831">
        <w:rPr>
          <w:rFonts w:eastAsia="Calibri"/>
        </w:rPr>
        <w:t xml:space="preserve"> priestore. </w:t>
      </w:r>
    </w:p>
    <w:p w:rsidR="005E5831" w:rsidRPr="005E5831" w:rsidRDefault="005E5831" w:rsidP="009409F1">
      <w:pPr>
        <w:spacing w:line="276" w:lineRule="auto"/>
        <w:ind w:left="708"/>
        <w:rPr>
          <w:rFonts w:eastAsia="Calibri"/>
          <w:b/>
        </w:rPr>
      </w:pPr>
      <w:r w:rsidRPr="005E5831">
        <w:rPr>
          <w:rFonts w:eastAsia="Calibri"/>
        </w:rPr>
        <w:t xml:space="preserve">Dosiahli sme úspechy v rozličných súťažiach a olympiádach ako  informatická súťaž </w:t>
      </w:r>
      <w:proofErr w:type="spellStart"/>
      <w:r w:rsidRPr="005E5831">
        <w:rPr>
          <w:rFonts w:eastAsia="Calibri"/>
        </w:rPr>
        <w:t>iBobor</w:t>
      </w:r>
      <w:proofErr w:type="spellEnd"/>
      <w:r w:rsidRPr="005E5831">
        <w:rPr>
          <w:rFonts w:eastAsia="Calibri"/>
        </w:rPr>
        <w:t xml:space="preserve">, dejepisná i biologická olympiáda, 1. miesto v okresnom kole v olympiáde </w:t>
      </w:r>
      <w:r w:rsidRPr="005E5831">
        <w:rPr>
          <w:rFonts w:eastAsia="Calibri"/>
        </w:rPr>
        <w:br/>
        <w:t xml:space="preserve">zo slovenského jazyka. </w:t>
      </w:r>
    </w:p>
    <w:p w:rsidR="005E5831" w:rsidRPr="005E5831" w:rsidRDefault="005E5831" w:rsidP="009409F1">
      <w:pPr>
        <w:spacing w:line="276" w:lineRule="auto"/>
        <w:ind w:left="708"/>
        <w:rPr>
          <w:rStyle w:val="apple-converted-space"/>
          <w:rFonts w:eastAsia="Calibri"/>
          <w:shd w:val="clear" w:color="auto" w:fill="FFFFFF"/>
        </w:rPr>
      </w:pPr>
      <w:r w:rsidRPr="005E5831">
        <w:rPr>
          <w:rFonts w:eastAsia="Calibri"/>
        </w:rPr>
        <w:t xml:space="preserve">Súčasťou základnej školy je okrem materskej školy aj školské výchovno-vzdelávacie zariadenie – školský klub detí a zariadenie školského stravovania. ŠKD organizuje pre žiakov už tradične množstvo zaujímavých aktivít: </w:t>
      </w:r>
      <w:r w:rsidRPr="005E5831">
        <w:rPr>
          <w:rFonts w:eastAsia="Calibri"/>
          <w:bCs/>
        </w:rPr>
        <w:t xml:space="preserve">Čitateľské súťaže, Týždeň ovocia a zeleniny, Deň  mlieka, Športové dni, </w:t>
      </w:r>
      <w:proofErr w:type="spellStart"/>
      <w:r w:rsidRPr="005E5831">
        <w:rPr>
          <w:rFonts w:eastAsia="Calibri"/>
          <w:bCs/>
        </w:rPr>
        <w:t>Škrabošková</w:t>
      </w:r>
      <w:proofErr w:type="spellEnd"/>
      <w:r w:rsidRPr="005E5831">
        <w:rPr>
          <w:rFonts w:eastAsia="Calibri"/>
          <w:bCs/>
        </w:rPr>
        <w:t xml:space="preserve"> diskotéka, Škola v prírode, Karneval, Deň Zeme,  </w:t>
      </w:r>
      <w:proofErr w:type="spellStart"/>
      <w:r w:rsidRPr="005E5831">
        <w:rPr>
          <w:rFonts w:eastAsia="Calibri"/>
          <w:bCs/>
        </w:rPr>
        <w:t>Prespávačka</w:t>
      </w:r>
      <w:proofErr w:type="spellEnd"/>
      <w:r w:rsidRPr="005E5831">
        <w:rPr>
          <w:rFonts w:eastAsia="Calibri"/>
          <w:bCs/>
        </w:rPr>
        <w:t xml:space="preserve">. </w:t>
      </w:r>
    </w:p>
    <w:p w:rsidR="005E5831" w:rsidRPr="005E5831" w:rsidRDefault="005E5831" w:rsidP="005E5831">
      <w:pPr>
        <w:pStyle w:val="Odsekzoznamu"/>
        <w:spacing w:line="276" w:lineRule="auto"/>
        <w:ind w:left="0"/>
        <w:rPr>
          <w:bCs/>
        </w:rPr>
      </w:pPr>
    </w:p>
    <w:p w:rsidR="009851CD" w:rsidRDefault="005E5831" w:rsidP="002C45D1">
      <w:pPr>
        <w:pStyle w:val="Odsekzoznamu"/>
        <w:numPr>
          <w:ilvl w:val="0"/>
          <w:numId w:val="45"/>
        </w:numPr>
        <w:spacing w:line="276" w:lineRule="auto"/>
      </w:pPr>
      <w:r w:rsidRPr="009409F1">
        <w:rPr>
          <w:b/>
          <w:i/>
        </w:rPr>
        <w:t>ZŠ s MŠ Lúky</w:t>
      </w:r>
      <w:r w:rsidR="009409F1">
        <w:t xml:space="preserve"> – m</w:t>
      </w:r>
      <w:r w:rsidRPr="005E5831">
        <w:t>esto Vráble na základe rozhodnutia Ministerstva školstva Slovenskej republiky zriadilo s účinnosťou od 1. marca 2006 samostatnú rozpočtovú organizáciu s právnou subjektivitou, s názvom Základná škola s materskou školou, Lúky 1226, Vráble. Časť školy bola zrekonštruovaná pre fungovanie materskej školy. Súčasťou základnej školy je okrem materskej školy aj školské výchovno-vzdelávacie zariadenie školský klub detí a školské účelové zar</w:t>
      </w:r>
      <w:r w:rsidR="009851CD">
        <w:t>iadenie školského stravovania</w:t>
      </w:r>
    </w:p>
    <w:p w:rsidR="005E5831" w:rsidRPr="005E5831" w:rsidRDefault="005E5831" w:rsidP="009409F1">
      <w:pPr>
        <w:spacing w:line="276" w:lineRule="auto"/>
        <w:ind w:left="708"/>
      </w:pPr>
      <w:r w:rsidRPr="005E5831">
        <w:t>V súčasnosti prebieha modernizácia kmeňových a odborných učební. V každej učebni je umiestnená interaktívna tabuľa. Bola zriadená multimediálna učebňa, vďaka nadácii MATADOR boli kompletne vybudované učebne na vyučovanie polytechnického vzdelávania: učebňa</w:t>
      </w:r>
      <w:r w:rsidR="009851CD">
        <w:t xml:space="preserve"> na spracovanie dreva a učebňa </w:t>
      </w:r>
      <w:r w:rsidRPr="005E5831">
        <w:t xml:space="preserve">na spracovanie kovov, učebňa prírodovedného vzdelávania. Uskutočnila sa postupná revitalizácia priestorov školy a </w:t>
      </w:r>
      <w:r w:rsidRPr="005E5831">
        <w:lastRenderedPageBreak/>
        <w:t xml:space="preserve">učební: výmena strešnej krytiny, obnova náterov, podlahových krytín, svietidiel, šatňových skriniek. V jedálni bola uskutočnená rekonštrukcia výdajných okienok a nábytku. V celej budove školy bol inštalovaný vysokorýchlostný internet. Škola je zapojená do projektov: </w:t>
      </w:r>
      <w:r w:rsidRPr="005E5831">
        <w:rPr>
          <w:iCs/>
        </w:rPr>
        <w:t>Pomáhajúce profesie</w:t>
      </w:r>
      <w:r w:rsidRPr="005E5831">
        <w:t xml:space="preserve"> v </w:t>
      </w:r>
      <w:r w:rsidRPr="005E5831">
        <w:rPr>
          <w:iCs/>
        </w:rPr>
        <w:t>edukácii detí</w:t>
      </w:r>
      <w:r w:rsidRPr="005E5831">
        <w:t xml:space="preserve"> a </w:t>
      </w:r>
      <w:r w:rsidRPr="005E5831">
        <w:rPr>
          <w:iCs/>
        </w:rPr>
        <w:t>žiakov II</w:t>
      </w:r>
      <w:r w:rsidRPr="005E5831">
        <w:t>., Moderné vzdel</w:t>
      </w:r>
      <w:r w:rsidR="009851CD">
        <w:t xml:space="preserve">ávanie – digitálne vzdelávanie  </w:t>
      </w:r>
      <w:r w:rsidRPr="005E5831">
        <w:t>pre všeobecno-vzdelávacie predmety, Komplexný po</w:t>
      </w:r>
      <w:r w:rsidR="009851CD">
        <w:t xml:space="preserve">radenský systém prevencie </w:t>
      </w:r>
      <w:r w:rsidRPr="005E5831">
        <w:t xml:space="preserve">a ovplyvňovania sociálno-patologických javov v školskom prostredí, Aktivizujúce metódy vo výchove, Zvyšovanie kvality učiteľov telesnej výchovy, Zdravá škola, Strom života, Elektronické testovanie, Podpora polytechnickej výchovy </w:t>
      </w:r>
      <w:r w:rsidR="009851CD">
        <w:t>na ZŠ.</w:t>
      </w:r>
      <w:r w:rsidRPr="005E5831">
        <w:t xml:space="preserve">V rámci Nitrianskeho kraja sa stala pilotnou školou v projekte duálneho vzdelávania. Už tradične škola poskytuje bohatú záujmovú činnosť: programovanie </w:t>
      </w:r>
      <w:proofErr w:type="spellStart"/>
      <w:r w:rsidRPr="005E5831">
        <w:t>Robolab</w:t>
      </w:r>
      <w:proofErr w:type="spellEnd"/>
      <w:r w:rsidRPr="005E5831">
        <w:t>, divadlo, folklór, gymnastika, futbal, bedminton, streľba, stolný tenis, mažoretky, tanec, angli</w:t>
      </w:r>
      <w:r w:rsidR="009851CD">
        <w:t xml:space="preserve">cký jazyk, výtvarné techniky. </w:t>
      </w:r>
      <w:r w:rsidRPr="005E5831">
        <w:t xml:space="preserve">Divadelný súbor </w:t>
      </w:r>
      <w:proofErr w:type="spellStart"/>
      <w:r w:rsidRPr="005E5831">
        <w:t>MoDRé</w:t>
      </w:r>
      <w:proofErr w:type="spellEnd"/>
      <w:r w:rsidRPr="005E5831">
        <w:t xml:space="preserve"> </w:t>
      </w:r>
      <w:proofErr w:type="spellStart"/>
      <w:r w:rsidRPr="005E5831">
        <w:t>TRaKy</w:t>
      </w:r>
      <w:proofErr w:type="spellEnd"/>
      <w:r w:rsidRPr="005E5831">
        <w:t xml:space="preserve"> každoročne dosahuje mimoriadne výsledky na celoslovenskej úrovni. Žiaci pravidelne dosahujú veľmi kvalitné výsledky na Testov</w:t>
      </w:r>
      <w:r w:rsidR="009851CD">
        <w:t>a</w:t>
      </w:r>
      <w:r w:rsidRPr="005E5831">
        <w:t>ní 9, Testov</w:t>
      </w:r>
      <w:r w:rsidR="009851CD">
        <w:t>a</w:t>
      </w:r>
      <w:r w:rsidRPr="005E5831">
        <w:t>ní 5, a v rôznych súťažiach na okresnej, krajskej a celoslovenskej úrovni. Na regionálnej úrovni škola organizuje každý rok súťaže s environmentálnym zameraním ku Dňu Zeme a Dňu vody.</w:t>
      </w:r>
    </w:p>
    <w:p w:rsidR="005E5831" w:rsidRPr="005E5831" w:rsidRDefault="005E5831" w:rsidP="005E5831">
      <w:pPr>
        <w:spacing w:line="276" w:lineRule="auto"/>
        <w:ind w:firstLine="708"/>
      </w:pPr>
    </w:p>
    <w:p w:rsidR="005E5831" w:rsidRPr="005E5831" w:rsidRDefault="005E5831" w:rsidP="002C45D1">
      <w:pPr>
        <w:pStyle w:val="Odsekzoznamu"/>
        <w:numPr>
          <w:ilvl w:val="0"/>
          <w:numId w:val="45"/>
        </w:numPr>
        <w:spacing w:line="276" w:lineRule="auto"/>
      </w:pPr>
      <w:r w:rsidRPr="009409F1">
        <w:rPr>
          <w:b/>
          <w:bCs/>
          <w:i/>
          <w:iCs/>
        </w:rPr>
        <w:t xml:space="preserve">ZŠ Levická ulica - </w:t>
      </w:r>
      <w:r w:rsidR="009409F1">
        <w:t>z</w:t>
      </w:r>
      <w:r w:rsidRPr="005E5831">
        <w:t>ákladná škola na Levickej ulici je plne organizovaná a bola prvýkrát otvorená 1. septembra 1960. Škola má vlastnú právnu subjektivitu. Súčasťou základnej školy je aj školské výchovnovzdelávacie zariadenie – školský klub detí a školské účelové zariadenie – zariadenie školského stravovania. Škola dosahuje vynikajúce výsledky v oblasti predmetových olympiád a súťaži. Vďaka aktívnej práci Žiackej školskej rady získala titul</w:t>
      </w:r>
      <w:r w:rsidR="009851CD">
        <w:t xml:space="preserve"> od UNICEF – „Škola priateľská </w:t>
      </w:r>
      <w:r w:rsidRPr="005E5831">
        <w:t>k deťom.“ Je zameraná na jazyky a dopravnú výchovu. V rámci disponibilných hodín má posilnený anglický jazyk od prvého ročníka. Na druhom stupni ponúka výbe</w:t>
      </w:r>
      <w:r w:rsidR="009851CD">
        <w:t xml:space="preserve">r </w:t>
      </w:r>
      <w:r w:rsidRPr="005E5831">
        <w:t>z cudzích jazykov: ruský, nemecký, francú</w:t>
      </w:r>
      <w:r w:rsidR="009409F1">
        <w:t xml:space="preserve">zsky. Každoročne sa umiestňuje </w:t>
      </w:r>
      <w:r w:rsidRPr="005E5831">
        <w:t>na popredných miestach v celonárodných  v jazykových súťažiach. Nadviazala medzinárodnú spoluprácu so základnou školou B</w:t>
      </w:r>
      <w:r w:rsidR="009851CD">
        <w:t xml:space="preserve">řeclav. </w:t>
      </w:r>
      <w:proofErr w:type="spellStart"/>
      <w:r w:rsidR="009851CD">
        <w:t>Inkluzívny</w:t>
      </w:r>
      <w:proofErr w:type="spellEnd"/>
      <w:r w:rsidR="009851CD">
        <w:t xml:space="preserve"> tím pracuje </w:t>
      </w:r>
      <w:r w:rsidRPr="005E5831">
        <w:t xml:space="preserve">v zložení: špeciálny pedagóg, asistenti učiteľa a zabezpečuje starostlivosť o žiakov so zdravotným znevýhodnením. </w:t>
      </w:r>
      <w:r w:rsidR="009409F1">
        <w:t xml:space="preserve">  </w:t>
      </w:r>
      <w:r w:rsidRPr="005E5831">
        <w:t>V oblasti športu sa môžu žiaci rozvíja</w:t>
      </w:r>
      <w:r w:rsidR="009851CD">
        <w:t xml:space="preserve">ť pomocou Športovej akadémie M. </w:t>
      </w:r>
      <w:r w:rsidRPr="005E5831">
        <w:t>Tótha, kde sa využí</w:t>
      </w:r>
      <w:r w:rsidR="009851CD">
        <w:t xml:space="preserve">va jedinečná metodika zameraná </w:t>
      </w:r>
      <w:r w:rsidRPr="005E5831">
        <w:t xml:space="preserve">na rozvoj </w:t>
      </w:r>
      <w:proofErr w:type="spellStart"/>
      <w:r w:rsidRPr="005E5831">
        <w:t>kineziologických</w:t>
      </w:r>
      <w:proofErr w:type="spellEnd"/>
      <w:r w:rsidRPr="005E5831">
        <w:t xml:space="preserve">, pohybových zručností s pozitívnym dopadom na rozvoj intelektu. K dispozícii sú krúžky: futbal, basketbal, tanečný, výtvarný, programovanie, varenie. Na škole vznikol detský folklórny súbor - Vrábeľské jabĺčko a rozbieha sa spolupráca s tanečnou akadémiou T. Surovca so zameraním na spoločenské tance. Každoročne organizuje výtvarnú súťaž – </w:t>
      </w:r>
      <w:proofErr w:type="spellStart"/>
      <w:r w:rsidRPr="005E5831">
        <w:t>Eko</w:t>
      </w:r>
      <w:proofErr w:type="spellEnd"/>
      <w:r w:rsidRPr="005E5831">
        <w:t xml:space="preserve"> plagát a vedomostnú súťaž - Vráble moje mesto. V oblasti ochrany životnéh</w:t>
      </w:r>
      <w:r w:rsidR="009409F1">
        <w:t xml:space="preserve">o prostredia je škola zapojená </w:t>
      </w:r>
      <w:r w:rsidRPr="005E5831">
        <w:t>do medzinárodného projektu Zelená škola, v rámci ktorého bola vybudovaná záhrada, ktorá učí, exteriérová učebňa a iné</w:t>
      </w:r>
      <w:r w:rsidR="009851CD">
        <w:t xml:space="preserve">. Prostredníctvom rovesníckeho </w:t>
      </w:r>
      <w:r w:rsidRPr="005E5831">
        <w:t>a projektového vyučovania učí žiakov vážiť si a chrániť prírodu. V oblasti informatiky je zapojená do projektu IT- Akadémia partner,</w:t>
      </w:r>
      <w:r w:rsidR="009851CD">
        <w:t xml:space="preserve"> kde môže skúšať nové metodiky </w:t>
      </w:r>
      <w:r w:rsidRPr="005E5831">
        <w:t xml:space="preserve">vo výučbe biológie a programovanie pomocou programovacieho lega. O bezpečnosť žiakov je postarané prostredníctvom elektronického systému - </w:t>
      </w:r>
      <w:proofErr w:type="spellStart"/>
      <w:r w:rsidRPr="005E5831">
        <w:t>aSc</w:t>
      </w:r>
      <w:proofErr w:type="spellEnd"/>
      <w:r w:rsidRPr="005E5831">
        <w:t xml:space="preserve"> agenda dochádzka, strava, elektronická triedna kniha a </w:t>
      </w:r>
      <w:r w:rsidRPr="005E5831">
        <w:lastRenderedPageBreak/>
        <w:t xml:space="preserve">žiacka knižka. Rodič má tak okamžitú spätnú väzbu o príchode, odchode do školy a zo školy o známkach, plánovaných aktivitách a udalostiach. Ďalšou novinkou je školská televízia – </w:t>
      </w:r>
      <w:proofErr w:type="spellStart"/>
      <w:r w:rsidRPr="005E5831">
        <w:t>Telkáčik</w:t>
      </w:r>
      <w:proofErr w:type="spellEnd"/>
      <w:r w:rsidRPr="005E5831">
        <w:t>, prostredníctvom ktorej žiaci prinášajú aktuálne informácie zo života školy. V škole bola realizovaná rekonštrukcia interiéru – výmena podláh, osvetlenia, tabúľ, oprava strechy, zateplenie budov telocvične a ŠKD.</w:t>
      </w:r>
    </w:p>
    <w:p w:rsidR="005E5831" w:rsidRPr="005E5831" w:rsidRDefault="005E5831" w:rsidP="005E5831">
      <w:pPr>
        <w:pStyle w:val="Default"/>
        <w:spacing w:line="276" w:lineRule="auto"/>
        <w:jc w:val="both"/>
        <w:rPr>
          <w:rFonts w:ascii="Times New Roman" w:hAnsi="Times New Roman" w:cs="Times New Roman"/>
        </w:rPr>
      </w:pPr>
    </w:p>
    <w:p w:rsidR="005E5831" w:rsidRPr="005E5831" w:rsidRDefault="005E5831" w:rsidP="002C45D1">
      <w:pPr>
        <w:pStyle w:val="Odsekzoznamu"/>
        <w:numPr>
          <w:ilvl w:val="0"/>
          <w:numId w:val="45"/>
        </w:numPr>
        <w:tabs>
          <w:tab w:val="left" w:pos="6541"/>
        </w:tabs>
        <w:spacing w:line="276" w:lineRule="auto"/>
      </w:pPr>
      <w:r w:rsidRPr="005E5831">
        <w:rPr>
          <w:b/>
          <w:bCs/>
          <w:i/>
          <w:iCs/>
        </w:rPr>
        <w:t xml:space="preserve">ZŠ sv. Vojtecha -  </w:t>
      </w:r>
      <w:r w:rsidRPr="005E5831">
        <w:t xml:space="preserve">ZŠ sv. Vojtecha bola zriadená Arcibiskupským úradom v Trnave v roku 1992. Škola je </w:t>
      </w:r>
      <w:proofErr w:type="spellStart"/>
      <w:r w:rsidRPr="005E5831">
        <w:t>plnoorganizovaná</w:t>
      </w:r>
      <w:proofErr w:type="spellEnd"/>
      <w:r w:rsidRPr="005E5831">
        <w:t>, má vlastnú právnu subjektivitu a jej súčasťou je Školský klub detí. Ten zabezpečuje výchovno-vzdelávací proces  v ran</w:t>
      </w:r>
      <w:r w:rsidR="009409F1">
        <w:t xml:space="preserve">ných a popoludňajších hodinách. </w:t>
      </w:r>
      <w:r w:rsidRPr="005E5831">
        <w:t xml:space="preserve">Škola slúži pre deti obyvateľov mesta Vráble a priľahlých obcí. Svojím charakterom, rodinným prostredím, vybavením a množstvom akcií je alternatívou k štátnym školám. Okrem vzdelávania  ponúka svojim žiakom i duchovnú a mravnú formáciu. Prepojenosť žiakov, ich rodín a základnej školy je dosiahnutá organizáciou tradičných školských </w:t>
      </w:r>
      <w:proofErr w:type="spellStart"/>
      <w:r w:rsidRPr="005E5831">
        <w:t>podujatí.</w:t>
      </w:r>
      <w:r w:rsidR="009851CD">
        <w:t>Škola</w:t>
      </w:r>
      <w:proofErr w:type="spellEnd"/>
      <w:r w:rsidR="009851CD">
        <w:t xml:space="preserve"> posilnila</w:t>
      </w:r>
      <w:r w:rsidRPr="005E5831">
        <w:t xml:space="preserve"> anglický jazyk o hodiny k</w:t>
      </w:r>
      <w:r w:rsidR="009851CD">
        <w:t xml:space="preserve">onverzácií s „ </w:t>
      </w:r>
      <w:proofErr w:type="spellStart"/>
      <w:r w:rsidR="009851CD">
        <w:t>native</w:t>
      </w:r>
      <w:proofErr w:type="spellEnd"/>
      <w:r w:rsidR="009851CD">
        <w:t xml:space="preserve"> speaker“ </w:t>
      </w:r>
      <w:r w:rsidRPr="005E5831">
        <w:t>v 2. – 9.</w:t>
      </w:r>
      <w:r w:rsidR="009851CD">
        <w:t xml:space="preserve"> ročníku a formou CLIL vyučuje</w:t>
      </w:r>
      <w:r w:rsidRPr="005E5831">
        <w:t xml:space="preserve"> hudobnú výchovu v 5. – 8. ročníku. Žiaci sa zúčastňujú  súťaží – Matematický klokan, </w:t>
      </w:r>
      <w:proofErr w:type="spellStart"/>
      <w:r w:rsidRPr="005E5831">
        <w:t>Pytagoriáda</w:t>
      </w:r>
      <w:proofErr w:type="spellEnd"/>
      <w:r w:rsidRPr="005E5831">
        <w:t xml:space="preserve"> a  predmetových olympiád. Žiakom je k dispozícii široká ponuka krúžkovej činnosti.</w:t>
      </w:r>
      <w:r w:rsidR="009409F1">
        <w:t xml:space="preserve"> </w:t>
      </w:r>
      <w:r w:rsidRPr="005E5831">
        <w:t>Škola postupne zrekonštruovala vnútorné  priesto</w:t>
      </w:r>
      <w:r w:rsidR="009851CD">
        <w:t xml:space="preserve">ry. V rámci vlastných projektov </w:t>
      </w:r>
      <w:r w:rsidR="004A3B81">
        <w:t xml:space="preserve">si </w:t>
      </w:r>
      <w:r w:rsidRPr="005E5831">
        <w:t>v spolupráci s vrábeľskými záhradká</w:t>
      </w:r>
      <w:r w:rsidR="009851CD">
        <w:t>rmi zriadila</w:t>
      </w:r>
      <w:r w:rsidR="009409F1">
        <w:t xml:space="preserve"> záhradku, v </w:t>
      </w:r>
      <w:r w:rsidRPr="005E5831">
        <w:t>ktorej sú  ovo</w:t>
      </w:r>
      <w:r w:rsidR="009409F1">
        <w:t xml:space="preserve">cné stromy a vyvýšené záhony. Škola používa vďaka </w:t>
      </w:r>
      <w:r w:rsidRPr="005E5831">
        <w:t xml:space="preserve">vysokorýchlostnému internetu </w:t>
      </w:r>
      <w:proofErr w:type="spellStart"/>
      <w:r w:rsidRPr="005E5831">
        <w:t>aSc</w:t>
      </w:r>
      <w:proofErr w:type="spellEnd"/>
      <w:r w:rsidRPr="005E5831">
        <w:t xml:space="preserve"> agendu, elektronickú triednu knihu a elektronickú žiacku knihu.</w:t>
      </w:r>
    </w:p>
    <w:p w:rsidR="005E5831" w:rsidRPr="005E5831" w:rsidRDefault="005E5831" w:rsidP="005E5831">
      <w:pPr>
        <w:pStyle w:val="Odsekzoznamu"/>
        <w:tabs>
          <w:tab w:val="left" w:pos="6541"/>
        </w:tabs>
        <w:spacing w:line="276" w:lineRule="auto"/>
        <w:ind w:left="0"/>
      </w:pPr>
    </w:p>
    <w:p w:rsidR="005E5831" w:rsidRPr="009409F1" w:rsidRDefault="005E5831" w:rsidP="002C45D1">
      <w:pPr>
        <w:pStyle w:val="Default"/>
        <w:numPr>
          <w:ilvl w:val="0"/>
          <w:numId w:val="46"/>
        </w:numPr>
        <w:spacing w:line="276" w:lineRule="auto"/>
        <w:jc w:val="both"/>
        <w:rPr>
          <w:rFonts w:ascii="Times New Roman" w:hAnsi="Times New Roman" w:cs="Times New Roman"/>
          <w:b/>
        </w:rPr>
      </w:pPr>
      <w:r w:rsidRPr="009409F1">
        <w:rPr>
          <w:rFonts w:ascii="Times New Roman" w:hAnsi="Times New Roman" w:cs="Times New Roman"/>
          <w:b/>
        </w:rPr>
        <w:t xml:space="preserve">Základná umelecká škola </w:t>
      </w:r>
    </w:p>
    <w:p w:rsidR="005E5831" w:rsidRPr="005E5831" w:rsidRDefault="005E5831" w:rsidP="005E5831">
      <w:pPr>
        <w:pStyle w:val="Default"/>
        <w:spacing w:line="276" w:lineRule="auto"/>
        <w:jc w:val="both"/>
        <w:rPr>
          <w:rFonts w:ascii="Times New Roman" w:hAnsi="Times New Roman" w:cs="Times New Roman"/>
          <w:b/>
          <w:u w:val="single"/>
        </w:rPr>
      </w:pPr>
    </w:p>
    <w:p w:rsidR="005E5831" w:rsidRPr="005E5831" w:rsidRDefault="005E5831" w:rsidP="009409F1">
      <w:pPr>
        <w:pStyle w:val="Default"/>
        <w:spacing w:line="276" w:lineRule="auto"/>
        <w:ind w:firstLine="360"/>
        <w:jc w:val="both"/>
        <w:rPr>
          <w:rFonts w:ascii="Times New Roman" w:hAnsi="Times New Roman" w:cs="Times New Roman"/>
        </w:rPr>
      </w:pPr>
      <w:r w:rsidRPr="005E5831">
        <w:rPr>
          <w:rFonts w:ascii="Times New Roman" w:hAnsi="Times New Roman" w:cs="Times New Roman"/>
          <w:b/>
        </w:rPr>
        <w:t>Základná umelecká škola</w:t>
      </w:r>
      <w:r w:rsidRPr="005E5831">
        <w:rPr>
          <w:rFonts w:ascii="Times New Roman" w:hAnsi="Times New Roman" w:cs="Times New Roman"/>
        </w:rPr>
        <w:t xml:space="preserve"> – základné umelecké vzdelanie môže žiak získať úspešným absolvovaním vzdelávacieho programu odboru vzdelávania v základnej umeleckej škole. Základné umelecké vzdelanie sa člení na </w:t>
      </w:r>
      <w:r w:rsidRPr="005E5831">
        <w:rPr>
          <w:rFonts w:ascii="Times New Roman" w:hAnsi="Times New Roman" w:cs="Times New Roman"/>
          <w:b/>
        </w:rPr>
        <w:t xml:space="preserve">primárne umelecké vzdelanie </w:t>
      </w:r>
      <w:r w:rsidRPr="005E5831">
        <w:rPr>
          <w:rFonts w:ascii="Times New Roman" w:hAnsi="Times New Roman" w:cs="Times New Roman"/>
        </w:rPr>
        <w:t>ktoré žiak získa úspešným absolvovaním posledného ročníka vzdelávacieho programu pre prvú časť prvého stupňa základného štúdia základnej umeleckej školy a </w:t>
      </w:r>
      <w:r w:rsidRPr="005E5831">
        <w:rPr>
          <w:rFonts w:ascii="Times New Roman" w:hAnsi="Times New Roman" w:cs="Times New Roman"/>
          <w:b/>
        </w:rPr>
        <w:t xml:space="preserve">nižšie sekundárne umelecké </w:t>
      </w:r>
      <w:r w:rsidRPr="005E5831">
        <w:rPr>
          <w:rFonts w:ascii="Times New Roman" w:hAnsi="Times New Roman" w:cs="Times New Roman"/>
        </w:rPr>
        <w:t xml:space="preserve">vzdelanie, ktoré žiak získa úspešným absolvovaním posledného </w:t>
      </w:r>
      <w:r w:rsidR="004A3B81">
        <w:rPr>
          <w:rFonts w:ascii="Times New Roman" w:hAnsi="Times New Roman" w:cs="Times New Roman"/>
        </w:rPr>
        <w:t xml:space="preserve">ročníka vzdelávacieho programu </w:t>
      </w:r>
      <w:r w:rsidRPr="005E5831">
        <w:rPr>
          <w:rFonts w:ascii="Times New Roman" w:hAnsi="Times New Roman" w:cs="Times New Roman"/>
        </w:rPr>
        <w:t>pre druhú časť prvého stupňa základného štúdia základnej umeleckej školy.</w:t>
      </w:r>
    </w:p>
    <w:p w:rsidR="005E5831" w:rsidRPr="005E5831" w:rsidRDefault="005E5831" w:rsidP="005E5831">
      <w:pPr>
        <w:spacing w:line="276" w:lineRule="auto"/>
        <w:rPr>
          <w:b/>
          <w:bCs/>
          <w:i/>
          <w:iCs/>
        </w:rPr>
      </w:pPr>
    </w:p>
    <w:p w:rsidR="005E5831" w:rsidRPr="005E5831" w:rsidRDefault="005E5831" w:rsidP="002C45D1">
      <w:pPr>
        <w:pStyle w:val="Default"/>
        <w:numPr>
          <w:ilvl w:val="0"/>
          <w:numId w:val="47"/>
        </w:numPr>
        <w:spacing w:line="276" w:lineRule="auto"/>
        <w:jc w:val="both"/>
        <w:rPr>
          <w:rFonts w:ascii="Times New Roman" w:hAnsi="Times New Roman" w:cs="Times New Roman"/>
        </w:rPr>
      </w:pPr>
      <w:r w:rsidRPr="005E5831">
        <w:rPr>
          <w:rFonts w:ascii="Times New Roman" w:hAnsi="Times New Roman" w:cs="Times New Roman"/>
          <w:b/>
          <w:bCs/>
          <w:iCs/>
        </w:rPr>
        <w:t xml:space="preserve">ZUŠ Imricha </w:t>
      </w:r>
      <w:proofErr w:type="spellStart"/>
      <w:r w:rsidRPr="005E5831">
        <w:rPr>
          <w:rFonts w:ascii="Times New Roman" w:hAnsi="Times New Roman" w:cs="Times New Roman"/>
          <w:b/>
          <w:bCs/>
          <w:iCs/>
        </w:rPr>
        <w:t>Godina</w:t>
      </w:r>
      <w:proofErr w:type="spellEnd"/>
      <w:r w:rsidRPr="005E5831">
        <w:rPr>
          <w:rFonts w:ascii="Times New Roman" w:hAnsi="Times New Roman" w:cs="Times New Roman"/>
          <w:b/>
          <w:bCs/>
          <w:i/>
          <w:iCs/>
        </w:rPr>
        <w:t xml:space="preserve"> – </w:t>
      </w:r>
      <w:r w:rsidRPr="005E5831">
        <w:rPr>
          <w:rFonts w:ascii="Times New Roman" w:hAnsi="Times New Roman" w:cs="Times New Roman"/>
        </w:rPr>
        <w:t xml:space="preserve">poskytuje základné umelecké vzdelanie, pripravuje </w:t>
      </w:r>
      <w:r w:rsidRPr="005E5831">
        <w:rPr>
          <w:rFonts w:ascii="Times New Roman" w:hAnsi="Times New Roman" w:cs="Times New Roman"/>
        </w:rPr>
        <w:br/>
        <w:t xml:space="preserve">na štúdium odborov vzdelávania umeleckého zamerania v stredných školách </w:t>
      </w:r>
      <w:r w:rsidRPr="005E5831">
        <w:rPr>
          <w:rFonts w:ascii="Times New Roman" w:hAnsi="Times New Roman" w:cs="Times New Roman"/>
        </w:rPr>
        <w:br/>
        <w:t xml:space="preserve">a v konzervatóriách, pripravuje aj na štúdium na vysokých školách s umeleckým </w:t>
      </w:r>
      <w:r w:rsidRPr="005E5831">
        <w:rPr>
          <w:rFonts w:ascii="Times New Roman" w:hAnsi="Times New Roman" w:cs="Times New Roman"/>
        </w:rPr>
        <w:br/>
        <w:t xml:space="preserve">a pedagogickým zameraním. Vychováva deti a mládež umením a k umeniu. Bola založená v roku 1989. Od roku 2000 škola nesie čestný názov slávneho vrábeľského rodáka, operného speváka európskeho mena a významného pedagóga Imricha </w:t>
      </w:r>
      <w:proofErr w:type="spellStart"/>
      <w:r w:rsidRPr="005E5831">
        <w:rPr>
          <w:rFonts w:ascii="Times New Roman" w:hAnsi="Times New Roman" w:cs="Times New Roman"/>
        </w:rPr>
        <w:t>Godina</w:t>
      </w:r>
      <w:proofErr w:type="spellEnd"/>
      <w:r w:rsidRPr="005E5831">
        <w:rPr>
          <w:rFonts w:ascii="Times New Roman" w:hAnsi="Times New Roman" w:cs="Times New Roman"/>
        </w:rPr>
        <w:t xml:space="preserve">. </w:t>
      </w:r>
    </w:p>
    <w:p w:rsidR="005E5831" w:rsidRPr="005E5831" w:rsidRDefault="005E5831" w:rsidP="009409F1">
      <w:pPr>
        <w:pStyle w:val="Default"/>
        <w:spacing w:line="276" w:lineRule="auto"/>
        <w:ind w:left="708"/>
        <w:jc w:val="both"/>
        <w:rPr>
          <w:rFonts w:ascii="Times New Roman" w:hAnsi="Times New Roman" w:cs="Times New Roman"/>
        </w:rPr>
      </w:pPr>
      <w:r w:rsidRPr="005E5831">
        <w:rPr>
          <w:rFonts w:ascii="Times New Roman" w:hAnsi="Times New Roman" w:cs="Times New Roman"/>
        </w:rPr>
        <w:t>Hranice mesta dávno prekračujú úspechy a ocenenia žiakov školy z rôznych celoslovenských a medzinárodných súťaží</w:t>
      </w:r>
      <w:r w:rsidR="004A3B81">
        <w:rPr>
          <w:rFonts w:ascii="Times New Roman" w:hAnsi="Times New Roman" w:cs="Times New Roman"/>
        </w:rPr>
        <w:t xml:space="preserve">, festivalov a prehliadok doma </w:t>
      </w:r>
      <w:r w:rsidRPr="005E5831">
        <w:rPr>
          <w:rFonts w:ascii="Times New Roman" w:hAnsi="Times New Roman" w:cs="Times New Roman"/>
        </w:rPr>
        <w:t xml:space="preserve">i v zahraničí. Školu absolvoval celý rad talentovaných žiakov, z ktorých mnohí študujú na konzervatóriách, stredných a vysokých umeleckých školách, stávajú sa profesionálni umelci, pôsobia v umeleckých telesách. </w:t>
      </w:r>
    </w:p>
    <w:p w:rsidR="005E5831" w:rsidRPr="005E5831" w:rsidRDefault="005E5831" w:rsidP="009409F1">
      <w:pPr>
        <w:spacing w:line="276" w:lineRule="auto"/>
        <w:ind w:left="708"/>
      </w:pPr>
      <w:r w:rsidRPr="005E5831">
        <w:lastRenderedPageBreak/>
        <w:t xml:space="preserve">Vrábeľská ZUŠ udržuje priateľské vzťahy s partnerskými umeleckými školami Základnou umeleckou školou </w:t>
      </w:r>
      <w:proofErr w:type="spellStart"/>
      <w:r w:rsidRPr="005E5831">
        <w:t>Jindřicha</w:t>
      </w:r>
      <w:proofErr w:type="spellEnd"/>
      <w:r w:rsidRPr="005E5831">
        <w:t xml:space="preserve"> </w:t>
      </w:r>
      <w:proofErr w:type="spellStart"/>
      <w:r w:rsidRPr="005E5831">
        <w:t>Pravečaka</w:t>
      </w:r>
      <w:proofErr w:type="spellEnd"/>
      <w:r w:rsidRPr="005E5831">
        <w:t xml:space="preserve"> </w:t>
      </w:r>
      <w:proofErr w:type="spellStart"/>
      <w:r w:rsidRPr="005E5831">
        <w:t>Lanškroun</w:t>
      </w:r>
      <w:proofErr w:type="spellEnd"/>
      <w:r w:rsidRPr="005E5831">
        <w:t xml:space="preserve">, so ZUŠ </w:t>
      </w:r>
      <w:proofErr w:type="spellStart"/>
      <w:r w:rsidRPr="005E5831">
        <w:t>Brno-Vevěrí</w:t>
      </w:r>
      <w:proofErr w:type="spellEnd"/>
      <w:r w:rsidRPr="005E5831">
        <w:t xml:space="preserve"> a ZUŠ Banská Štiavnica, ktorými realizuje spoločné projekty. ZUŠ Imricha </w:t>
      </w:r>
      <w:proofErr w:type="spellStart"/>
      <w:r w:rsidRPr="005E5831">
        <w:t>Godina</w:t>
      </w:r>
      <w:proofErr w:type="spellEnd"/>
      <w:r w:rsidRPr="005E5831">
        <w:t xml:space="preserve"> spojila základné umelecké školy v regióne </w:t>
      </w:r>
      <w:proofErr w:type="spellStart"/>
      <w:r w:rsidRPr="005E5831">
        <w:t>Požitavia</w:t>
      </w:r>
      <w:proofErr w:type="spellEnd"/>
      <w:r w:rsidRPr="005E5831">
        <w:t xml:space="preserve"> a založila tradíciu organizovania koncertu a výstavy výtvarných prác žiakov konanú vždy v inom partnerskom meste </w:t>
      </w:r>
      <w:proofErr w:type="spellStart"/>
      <w:r w:rsidRPr="005E5831">
        <w:t>Požitavia</w:t>
      </w:r>
      <w:proofErr w:type="spellEnd"/>
      <w:r w:rsidRPr="005E5831">
        <w:t xml:space="preserve"> (Zlaté Moravce, Vráble, Šurany, Hurbanovo, Nové Zámky)</w:t>
      </w:r>
    </w:p>
    <w:p w:rsidR="005E5831" w:rsidRPr="005E5831" w:rsidRDefault="005E5831" w:rsidP="009409F1">
      <w:pPr>
        <w:pStyle w:val="Default"/>
        <w:spacing w:line="276" w:lineRule="auto"/>
        <w:ind w:left="708"/>
        <w:jc w:val="both"/>
        <w:rPr>
          <w:rFonts w:ascii="Times New Roman" w:hAnsi="Times New Roman" w:cs="Times New Roman"/>
        </w:rPr>
      </w:pPr>
      <w:r w:rsidRPr="005E5831">
        <w:rPr>
          <w:rFonts w:ascii="Times New Roman" w:hAnsi="Times New Roman" w:cs="Times New Roman"/>
        </w:rPr>
        <w:t xml:space="preserve">Škola organizuje s finančnou podporou Mesta Vráble Medzinárodnú spevácku súťaž Imricha </w:t>
      </w:r>
      <w:proofErr w:type="spellStart"/>
      <w:r w:rsidRPr="005E5831">
        <w:rPr>
          <w:rFonts w:ascii="Times New Roman" w:hAnsi="Times New Roman" w:cs="Times New Roman"/>
        </w:rPr>
        <w:t>Godina</w:t>
      </w:r>
      <w:proofErr w:type="spellEnd"/>
      <w:r w:rsidRPr="005E5831">
        <w:rPr>
          <w:rFonts w:ascii="Times New Roman" w:hAnsi="Times New Roman" w:cs="Times New Roman"/>
        </w:rPr>
        <w:t xml:space="preserve"> IUVENTUS CANTI určenú pre spevákov do 35 rokov. </w:t>
      </w:r>
      <w:r w:rsidRPr="005E5831">
        <w:rPr>
          <w:rFonts w:ascii="Times New Roman" w:hAnsi="Times New Roman" w:cs="Times New Roman"/>
          <w:color w:val="19232D"/>
        </w:rPr>
        <w:t xml:space="preserve">Súťaž sa koná každoročne od roku 1993, ale v roku 2020 sa nekonala z dôvodu pandémie </w:t>
      </w:r>
      <w:proofErr w:type="spellStart"/>
      <w:r w:rsidRPr="005E5831">
        <w:rPr>
          <w:rFonts w:ascii="Times New Roman" w:hAnsi="Times New Roman" w:cs="Times New Roman"/>
          <w:color w:val="19232D"/>
        </w:rPr>
        <w:t>koronavírusu</w:t>
      </w:r>
      <w:proofErr w:type="spellEnd"/>
      <w:r w:rsidRPr="005E5831">
        <w:rPr>
          <w:rFonts w:ascii="Times New Roman" w:hAnsi="Times New Roman" w:cs="Times New Roman"/>
          <w:color w:val="19232D"/>
        </w:rPr>
        <w:t>.</w:t>
      </w:r>
      <w:r w:rsidRPr="005E5831">
        <w:rPr>
          <w:rFonts w:ascii="Times New Roman" w:hAnsi="Times New Roman" w:cs="Times New Roman"/>
        </w:rPr>
        <w:t xml:space="preserve"> Hoci dozvuky pandémie v roku 2</w:t>
      </w:r>
      <w:r w:rsidR="004A3B81">
        <w:rPr>
          <w:rFonts w:ascii="Times New Roman" w:hAnsi="Times New Roman" w:cs="Times New Roman"/>
        </w:rPr>
        <w:t xml:space="preserve">021 do posledných chvíľ kládli </w:t>
      </w:r>
      <w:r w:rsidRPr="005E5831">
        <w:rPr>
          <w:rFonts w:ascii="Times New Roman" w:hAnsi="Times New Roman" w:cs="Times New Roman"/>
        </w:rPr>
        <w:t>nad podujatím otáznik, súťaž sa opäť kon</w:t>
      </w:r>
      <w:r w:rsidR="004A3B81">
        <w:rPr>
          <w:rFonts w:ascii="Times New Roman" w:hAnsi="Times New Roman" w:cs="Times New Roman"/>
        </w:rPr>
        <w:t xml:space="preserve">ala, a na XXII. ročníku súťaže </w:t>
      </w:r>
      <w:r w:rsidRPr="005E5831">
        <w:rPr>
          <w:rFonts w:ascii="Times New Roman" w:hAnsi="Times New Roman" w:cs="Times New Roman"/>
        </w:rPr>
        <w:t>sa predstavilo 70 spevákov z viacerých krajín Eu</w:t>
      </w:r>
      <w:r w:rsidR="004A3B81">
        <w:rPr>
          <w:rFonts w:ascii="Times New Roman" w:hAnsi="Times New Roman" w:cs="Times New Roman"/>
        </w:rPr>
        <w:t xml:space="preserve">rópy. V roku 2021 boli prijatí </w:t>
      </w:r>
      <w:r w:rsidRPr="005E5831">
        <w:rPr>
          <w:rFonts w:ascii="Times New Roman" w:hAnsi="Times New Roman" w:cs="Times New Roman"/>
        </w:rPr>
        <w:t xml:space="preserve">na konzervatórium, stredné a vysoké školy umeleckého zamerania štyria žiaci. Napriek tomu že značnú časť roka bolo vyučovanie na škole zabezpečené dištančnou formou, ZUŠ sa prezentovala viacerými podujatiami v </w:t>
      </w:r>
      <w:proofErr w:type="spellStart"/>
      <w:r w:rsidRPr="005E5831">
        <w:rPr>
          <w:rFonts w:ascii="Times New Roman" w:hAnsi="Times New Roman" w:cs="Times New Roman"/>
        </w:rPr>
        <w:t>online</w:t>
      </w:r>
      <w:proofErr w:type="spellEnd"/>
      <w:r w:rsidRPr="005E5831">
        <w:rPr>
          <w:rFonts w:ascii="Times New Roman" w:hAnsi="Times New Roman" w:cs="Times New Roman"/>
        </w:rPr>
        <w:t xml:space="preserve"> priestore. Prostredníctvam </w:t>
      </w:r>
      <w:proofErr w:type="spellStart"/>
      <w:r w:rsidRPr="005E5831">
        <w:rPr>
          <w:rFonts w:ascii="Times New Roman" w:hAnsi="Times New Roman" w:cs="Times New Roman"/>
        </w:rPr>
        <w:t>YouTube</w:t>
      </w:r>
      <w:proofErr w:type="spellEnd"/>
      <w:r w:rsidRPr="005E5831">
        <w:rPr>
          <w:rFonts w:ascii="Times New Roman" w:hAnsi="Times New Roman" w:cs="Times New Roman"/>
        </w:rPr>
        <w:t xml:space="preserve"> sa konal Koncert klavírneho oddelenia, Koncert populárnej hudby, Záverečné vystúpenie Tanečného a literárno-dramatického odboru, Koncert speváckeho oddelenia, Jesenný koncert a Vianočný koncert. </w:t>
      </w:r>
    </w:p>
    <w:p w:rsidR="005E5831" w:rsidRPr="005E5831" w:rsidRDefault="005E5831" w:rsidP="005E5831">
      <w:pPr>
        <w:pStyle w:val="Standard"/>
        <w:spacing w:line="276" w:lineRule="auto"/>
        <w:jc w:val="both"/>
        <w:rPr>
          <w:rFonts w:cs="Times New Roman"/>
        </w:rPr>
      </w:pPr>
    </w:p>
    <w:p w:rsidR="005E5831" w:rsidRPr="009409F1" w:rsidRDefault="005E5831" w:rsidP="002C45D1">
      <w:pPr>
        <w:pStyle w:val="Default"/>
        <w:numPr>
          <w:ilvl w:val="0"/>
          <w:numId w:val="46"/>
        </w:numPr>
        <w:spacing w:after="77" w:line="276" w:lineRule="auto"/>
        <w:jc w:val="both"/>
        <w:rPr>
          <w:rFonts w:ascii="Times New Roman" w:hAnsi="Times New Roman" w:cs="Times New Roman"/>
          <w:b/>
          <w:bCs/>
        </w:rPr>
      </w:pPr>
      <w:r w:rsidRPr="009409F1">
        <w:rPr>
          <w:rFonts w:ascii="Times New Roman" w:hAnsi="Times New Roman" w:cs="Times New Roman"/>
          <w:b/>
          <w:bCs/>
        </w:rPr>
        <w:t xml:space="preserve">Stredné školy </w:t>
      </w:r>
    </w:p>
    <w:p w:rsidR="005E5831" w:rsidRPr="005E5831" w:rsidRDefault="005E5831" w:rsidP="005E5831">
      <w:pPr>
        <w:pStyle w:val="Default"/>
        <w:spacing w:after="77" w:line="276" w:lineRule="auto"/>
        <w:jc w:val="both"/>
        <w:rPr>
          <w:rFonts w:ascii="Times New Roman" w:hAnsi="Times New Roman" w:cs="Times New Roman"/>
          <w:bCs/>
        </w:rPr>
      </w:pPr>
      <w:r w:rsidRPr="005E5831">
        <w:rPr>
          <w:rFonts w:ascii="Times New Roman" w:hAnsi="Times New Roman" w:cs="Times New Roman"/>
          <w:b/>
          <w:bCs/>
        </w:rPr>
        <w:t xml:space="preserve">Stredné školy sú : </w:t>
      </w:r>
      <w:r w:rsidRPr="005E5831">
        <w:rPr>
          <w:rFonts w:ascii="Times New Roman" w:hAnsi="Times New Roman" w:cs="Times New Roman"/>
          <w:bCs/>
        </w:rPr>
        <w:t>gymnázium, stredná odborná škola, konzervatórium</w:t>
      </w:r>
    </w:p>
    <w:p w:rsidR="005E5831" w:rsidRPr="005E5831" w:rsidRDefault="005E5831" w:rsidP="002C45D1">
      <w:pPr>
        <w:pStyle w:val="Default"/>
        <w:numPr>
          <w:ilvl w:val="0"/>
          <w:numId w:val="48"/>
        </w:numPr>
        <w:spacing w:line="276" w:lineRule="auto"/>
        <w:jc w:val="both"/>
        <w:rPr>
          <w:rFonts w:ascii="Times New Roman" w:hAnsi="Times New Roman" w:cs="Times New Roman"/>
          <w:bCs/>
        </w:rPr>
      </w:pPr>
      <w:r w:rsidRPr="009409F1">
        <w:rPr>
          <w:rFonts w:ascii="Times New Roman" w:hAnsi="Times New Roman" w:cs="Times New Roman"/>
          <w:b/>
          <w:bCs/>
        </w:rPr>
        <w:t>Gymnázium</w:t>
      </w:r>
      <w:r w:rsidR="009409F1" w:rsidRPr="009409F1">
        <w:rPr>
          <w:rFonts w:ascii="Times New Roman" w:hAnsi="Times New Roman" w:cs="Times New Roman"/>
          <w:b/>
          <w:bCs/>
        </w:rPr>
        <w:t xml:space="preserve"> </w:t>
      </w:r>
      <w:r w:rsidR="009409F1" w:rsidRPr="009409F1">
        <w:rPr>
          <w:rFonts w:ascii="Times New Roman" w:eastAsia="Calibri" w:hAnsi="Times New Roman" w:cs="Times New Roman"/>
          <w:b/>
        </w:rPr>
        <w:t>vo Vrábľoch</w:t>
      </w:r>
      <w:r w:rsidRPr="005E5831">
        <w:rPr>
          <w:rFonts w:ascii="Times New Roman" w:hAnsi="Times New Roman" w:cs="Times New Roman"/>
          <w:b/>
          <w:bCs/>
        </w:rPr>
        <w:t xml:space="preserve"> </w:t>
      </w:r>
      <w:r w:rsidRPr="005E5831">
        <w:rPr>
          <w:rFonts w:ascii="Times New Roman" w:hAnsi="Times New Roman" w:cs="Times New Roman"/>
          <w:bCs/>
        </w:rPr>
        <w:t>je všeobecnovzdelávacia, vnútorne diferencovaná stredná škola, ktorá pripravuje žiakov vo štvorročnom, v päťročnom alebo v osemročnom vzdelávacom programe a poskytuje úplné stredné všeobecné vzdelanie. Vzdelávacie programy gymnázia sú zamerané predovšetkým na prípravu  pre štúdium na vysokých školách, môžu pripravovať aj na výkon niektorých činností vo verejnej správe, kultúre a športe.</w:t>
      </w:r>
    </w:p>
    <w:p w:rsidR="005E5831" w:rsidRPr="009409F1" w:rsidRDefault="005E5831" w:rsidP="009409F1">
      <w:pPr>
        <w:pStyle w:val="Odsekzoznamu"/>
        <w:spacing w:line="276" w:lineRule="auto"/>
        <w:ind w:left="708"/>
      </w:pPr>
      <w:r w:rsidRPr="009409F1">
        <w:rPr>
          <w:rFonts w:eastAsia="Calibri"/>
        </w:rPr>
        <w:t>Gymnázium vo Vrábľoch</w:t>
      </w:r>
      <w:r w:rsidRPr="009409F1">
        <w:t xml:space="preserve"> má dlhoročnú tradíciu, pretože prví absolventi opustili brány školy ešte v roku 1959. Za ten čas sa na jej pôde vystriedalo veľa učiteľov, ale ešte viac žiakov, z ktorých sú dnes vynikajúci odborníci v rôznych oblastiach, pretože škola vždy ponúkala a aj ponúka kvalitné všeobecné vzdelanie. </w:t>
      </w:r>
      <w:r w:rsidRPr="009409F1">
        <w:rPr>
          <w:color w:val="000000" w:themeColor="text1"/>
        </w:rPr>
        <w:t xml:space="preserve">V roku 2021 </w:t>
      </w:r>
      <w:r w:rsidRPr="009409F1">
        <w:t xml:space="preserve">sa žiaci mohli vzdelávať v dvoch študijných odboroch: gymnázium (4-ročné štúdium)  </w:t>
      </w:r>
      <w:r w:rsidRPr="009409F1">
        <w:br/>
        <w:t xml:space="preserve">a  gymnázium – bilingválne štúdium (5-ročné štúdium </w:t>
      </w:r>
      <w:proofErr w:type="spellStart"/>
      <w:r w:rsidRPr="009409F1">
        <w:t>slovensko</w:t>
      </w:r>
      <w:proofErr w:type="spellEnd"/>
      <w:r w:rsidRPr="009409F1">
        <w:t xml:space="preserve"> – ruské).</w:t>
      </w:r>
      <w:r w:rsidR="004A3B81" w:rsidRPr="009409F1">
        <w:t xml:space="preserve"> </w:t>
      </w:r>
      <w:r w:rsidRPr="009409F1">
        <w:t xml:space="preserve">V štvorročnom študijnom odbore bolo rozšírené vyučovanie anglického jazyka a informatiky. Zvýšená hodinová dotácia vytvára priestor pre moderné formy a metódy práce a výučba sa realizovala aj zážitkovou formou – s využitím </w:t>
      </w:r>
      <w:proofErr w:type="spellStart"/>
      <w:r w:rsidRPr="009409F1">
        <w:t>informačno</w:t>
      </w:r>
      <w:proofErr w:type="spellEnd"/>
      <w:r w:rsidRPr="009409F1">
        <w:t xml:space="preserve"> - komunikačných  technológií. </w:t>
      </w:r>
    </w:p>
    <w:p w:rsidR="005E5831" w:rsidRPr="005E5831" w:rsidRDefault="005E5831" w:rsidP="009409F1">
      <w:pPr>
        <w:pStyle w:val="Odsekzoznamu"/>
        <w:spacing w:line="276" w:lineRule="auto"/>
        <w:ind w:left="708"/>
      </w:pPr>
      <w:r w:rsidRPr="009409F1">
        <w:t xml:space="preserve">V bilingválnom </w:t>
      </w:r>
      <w:proofErr w:type="spellStart"/>
      <w:r w:rsidRPr="009409F1">
        <w:t>slovensko</w:t>
      </w:r>
      <w:proofErr w:type="spellEnd"/>
      <w:r w:rsidRPr="009409F1">
        <w:t>- ruskom štúdiu učebný plán zachováva pozitíva učebného plánu 4-ročného gymnázia a navyše ponúka  úspešné zvládnutie ruskéh</w:t>
      </w:r>
      <w:r w:rsidR="004A3B81" w:rsidRPr="009409F1">
        <w:t xml:space="preserve">o jazyka na  úrovni (C1 SERR). </w:t>
      </w:r>
      <w:r w:rsidRPr="009409F1">
        <w:t>Vo vyšších ročníkoch sa žiaci v ruskom jazyku vyučujú spoločenskovedné predmety:  dejepis, geografia, občianska náuka a umenie</w:t>
      </w:r>
      <w:r w:rsidRPr="005E5831">
        <w:t xml:space="preserve"> a kultúra. Do bilingválneho gymnázia sa môžu prihlásiť žiaci nielen 9., ale aj 8. ročníka ZŠ, a to aj bez predchádzajúcej znalosti ruštiny. </w:t>
      </w:r>
    </w:p>
    <w:p w:rsidR="005E5831" w:rsidRPr="005E5831" w:rsidRDefault="005E5831" w:rsidP="005E5831">
      <w:pPr>
        <w:spacing w:line="276" w:lineRule="auto"/>
        <w:rPr>
          <w:b/>
          <w:bCs/>
          <w:color w:val="00B050"/>
          <w:lang w:eastAsia="cs-CZ"/>
        </w:rPr>
      </w:pPr>
    </w:p>
    <w:p w:rsidR="005E5831" w:rsidRPr="005E5831" w:rsidRDefault="005E5831" w:rsidP="009409F1">
      <w:pPr>
        <w:spacing w:line="276" w:lineRule="auto"/>
        <w:ind w:left="708"/>
        <w:rPr>
          <w:lang w:eastAsia="cs-CZ"/>
        </w:rPr>
      </w:pPr>
      <w:r w:rsidRPr="005E5831">
        <w:rPr>
          <w:bCs/>
          <w:lang w:eastAsia="cs-CZ"/>
        </w:rPr>
        <w:t>V čase od 12. októbra 2020 do 19. apríla 2021 bolo prerušené prezenčné vyučovanie a na škole sa uskutočňovalo vyučovanie d</w:t>
      </w:r>
      <w:r w:rsidR="004A3B81">
        <w:rPr>
          <w:bCs/>
          <w:lang w:eastAsia="cs-CZ"/>
        </w:rPr>
        <w:t>ištančne – v </w:t>
      </w:r>
      <w:proofErr w:type="spellStart"/>
      <w:r w:rsidR="004A3B81">
        <w:rPr>
          <w:bCs/>
          <w:lang w:eastAsia="cs-CZ"/>
        </w:rPr>
        <w:t>online</w:t>
      </w:r>
      <w:proofErr w:type="spellEnd"/>
      <w:r w:rsidR="004A3B81">
        <w:rPr>
          <w:bCs/>
          <w:lang w:eastAsia="cs-CZ"/>
        </w:rPr>
        <w:t xml:space="preserve"> priestore, </w:t>
      </w:r>
      <w:r w:rsidRPr="005E5831">
        <w:rPr>
          <w:bCs/>
          <w:lang w:eastAsia="cs-CZ"/>
        </w:rPr>
        <w:t>t. j. vyučovalo sa mimoriadnym spôsobom v súlade s nariadeniami hlavného hygienika SR  a Ministerstva školstva, vedy, výskumu a športu SR v súvislosti s </w:t>
      </w:r>
      <w:proofErr w:type="spellStart"/>
      <w:r w:rsidRPr="005E5831">
        <w:rPr>
          <w:bCs/>
          <w:lang w:eastAsia="cs-CZ"/>
        </w:rPr>
        <w:t>pandemickou</w:t>
      </w:r>
      <w:proofErr w:type="spellEnd"/>
      <w:r w:rsidRPr="005E5831">
        <w:rPr>
          <w:bCs/>
          <w:lang w:eastAsia="cs-CZ"/>
        </w:rPr>
        <w:t xml:space="preserve"> situáciou v dôsledku ochorenia </w:t>
      </w:r>
      <w:r w:rsidRPr="005E5831">
        <w:rPr>
          <w:lang w:eastAsia="cs-CZ"/>
        </w:rPr>
        <w:t>COVID-19.</w:t>
      </w:r>
      <w:r w:rsidRPr="005E5831">
        <w:rPr>
          <w:bCs/>
          <w:lang w:eastAsia="cs-CZ"/>
        </w:rPr>
        <w:t xml:space="preserve"> Napriek tomu sa žiaci školy za</w:t>
      </w:r>
      <w:r w:rsidRPr="005E5831">
        <w:rPr>
          <w:lang w:eastAsia="cs-CZ"/>
        </w:rPr>
        <w:t>pojili do mnohých aktivít, aj  medzinárodných a celoslovenských projektov:</w:t>
      </w:r>
    </w:p>
    <w:p w:rsidR="009409F1" w:rsidRDefault="005E5831" w:rsidP="002C45D1">
      <w:pPr>
        <w:pStyle w:val="Odsekzoznamu"/>
        <w:numPr>
          <w:ilvl w:val="0"/>
          <w:numId w:val="49"/>
        </w:numPr>
        <w:spacing w:line="276" w:lineRule="auto"/>
        <w:rPr>
          <w:color w:val="000000" w:themeColor="text1"/>
          <w:lang w:eastAsia="cs-CZ"/>
        </w:rPr>
      </w:pPr>
      <w:r w:rsidRPr="009409F1">
        <w:rPr>
          <w:color w:val="000000" w:themeColor="text1"/>
        </w:rPr>
        <w:t xml:space="preserve">Národný projekt „IT Akadémia – vzdelávanie pre 21. storočie“, ktorý </w:t>
      </w:r>
      <w:r w:rsidRPr="009409F1">
        <w:rPr>
          <w:color w:val="000000" w:themeColor="text1"/>
          <w:lang w:eastAsia="cs-CZ"/>
        </w:rPr>
        <w:t xml:space="preserve">reaguje </w:t>
      </w:r>
      <w:r w:rsidRPr="009409F1">
        <w:rPr>
          <w:color w:val="000000" w:themeColor="text1"/>
          <w:lang w:eastAsia="cs-CZ"/>
        </w:rPr>
        <w:br/>
        <w:t xml:space="preserve">na požiadavky IT sektora prispôsobiť vzdelávací systém aktuálnym </w:t>
      </w:r>
      <w:r w:rsidRPr="009409F1">
        <w:rPr>
          <w:color w:val="000000" w:themeColor="text1"/>
          <w:lang w:eastAsia="cs-CZ"/>
        </w:rPr>
        <w:br/>
        <w:t xml:space="preserve">a perspektívnym potrebám trhu práce. </w:t>
      </w:r>
    </w:p>
    <w:p w:rsidR="009409F1" w:rsidRPr="009409F1" w:rsidRDefault="005E5831" w:rsidP="002C45D1">
      <w:pPr>
        <w:pStyle w:val="Odsekzoznamu"/>
        <w:numPr>
          <w:ilvl w:val="0"/>
          <w:numId w:val="49"/>
        </w:numPr>
        <w:spacing w:line="276" w:lineRule="auto"/>
        <w:rPr>
          <w:color w:val="000000" w:themeColor="text1"/>
          <w:lang w:eastAsia="cs-CZ"/>
        </w:rPr>
      </w:pPr>
      <w:r w:rsidRPr="009409F1">
        <w:rPr>
          <w:iCs/>
          <w:color w:val="000000" w:themeColor="text1"/>
        </w:rPr>
        <w:t xml:space="preserve">Projekt vydavateľstva </w:t>
      </w:r>
      <w:proofErr w:type="spellStart"/>
      <w:r w:rsidRPr="009409F1">
        <w:rPr>
          <w:bCs/>
          <w:iCs/>
          <w:color w:val="000000" w:themeColor="text1"/>
        </w:rPr>
        <w:t>Pearson</w:t>
      </w:r>
      <w:proofErr w:type="spellEnd"/>
      <w:r w:rsidRPr="009409F1">
        <w:rPr>
          <w:iCs/>
          <w:color w:val="000000" w:themeColor="text1"/>
        </w:rPr>
        <w:t xml:space="preserve"> v spolupráci s </w:t>
      </w:r>
      <w:r w:rsidRPr="009409F1">
        <w:rPr>
          <w:bCs/>
          <w:iCs/>
          <w:color w:val="000000" w:themeColor="text1"/>
        </w:rPr>
        <w:t>BBC</w:t>
      </w:r>
      <w:r w:rsidRPr="009409F1">
        <w:rPr>
          <w:color w:val="000000" w:themeColor="text1"/>
        </w:rPr>
        <w:t xml:space="preserve">  - „Big </w:t>
      </w:r>
      <w:proofErr w:type="spellStart"/>
      <w:r w:rsidRPr="009409F1">
        <w:rPr>
          <w:color w:val="000000" w:themeColor="text1"/>
        </w:rPr>
        <w:t>live</w:t>
      </w:r>
      <w:proofErr w:type="spellEnd"/>
      <w:r w:rsidRPr="009409F1">
        <w:rPr>
          <w:color w:val="000000" w:themeColor="text1"/>
        </w:rPr>
        <w:t xml:space="preserve"> </w:t>
      </w:r>
      <w:proofErr w:type="spellStart"/>
      <w:r w:rsidRPr="009409F1">
        <w:rPr>
          <w:color w:val="000000" w:themeColor="text1"/>
        </w:rPr>
        <w:t>classes</w:t>
      </w:r>
      <w:proofErr w:type="spellEnd"/>
      <w:r w:rsidRPr="009409F1">
        <w:rPr>
          <w:color w:val="000000" w:themeColor="text1"/>
        </w:rPr>
        <w:t>“</w:t>
      </w:r>
      <w:r w:rsidRPr="009409F1">
        <w:rPr>
          <w:iCs/>
          <w:color w:val="000000" w:themeColor="text1"/>
        </w:rPr>
        <w:t xml:space="preserve">  - </w:t>
      </w:r>
      <w:proofErr w:type="spellStart"/>
      <w:r w:rsidRPr="009409F1">
        <w:rPr>
          <w:iCs/>
          <w:color w:val="000000" w:themeColor="text1"/>
        </w:rPr>
        <w:t>online</w:t>
      </w:r>
      <w:proofErr w:type="spellEnd"/>
      <w:r w:rsidRPr="009409F1">
        <w:rPr>
          <w:iCs/>
          <w:color w:val="000000" w:themeColor="text1"/>
        </w:rPr>
        <w:t xml:space="preserve"> hodiny anglického jazyka s profesormi zo Spojeného kráľovstva.</w:t>
      </w:r>
    </w:p>
    <w:p w:rsidR="009409F1" w:rsidRPr="009409F1" w:rsidRDefault="005E5831" w:rsidP="002C45D1">
      <w:pPr>
        <w:pStyle w:val="Odsekzoznamu"/>
        <w:numPr>
          <w:ilvl w:val="0"/>
          <w:numId w:val="49"/>
        </w:numPr>
        <w:spacing w:line="276" w:lineRule="auto"/>
        <w:rPr>
          <w:color w:val="000000" w:themeColor="text1"/>
          <w:lang w:eastAsia="cs-CZ"/>
        </w:rPr>
      </w:pPr>
      <w:r w:rsidRPr="009409F1">
        <w:rPr>
          <w:bCs/>
          <w:iCs/>
          <w:color w:val="000000" w:themeColor="text1"/>
        </w:rPr>
        <w:t>Účasť v projekte obnovy Zvolenského memoriálu „Preklad mien a hodností padlých vojakov na území Slovenska v II. svetovej vojne“.</w:t>
      </w:r>
    </w:p>
    <w:p w:rsidR="009409F1" w:rsidRPr="009409F1" w:rsidRDefault="005E5831" w:rsidP="002C45D1">
      <w:pPr>
        <w:pStyle w:val="Odsekzoznamu"/>
        <w:numPr>
          <w:ilvl w:val="0"/>
          <w:numId w:val="49"/>
        </w:numPr>
        <w:spacing w:line="276" w:lineRule="auto"/>
        <w:rPr>
          <w:color w:val="000000" w:themeColor="text1"/>
          <w:lang w:eastAsia="cs-CZ"/>
        </w:rPr>
      </w:pPr>
      <w:r w:rsidRPr="009409F1">
        <w:rPr>
          <w:bCs/>
          <w:iCs/>
          <w:color w:val="000000" w:themeColor="text1"/>
          <w:lang w:eastAsia="cs-CZ"/>
        </w:rPr>
        <w:t>Projekty s podporou NSK „Kultúrne akcie mládeže“</w:t>
      </w:r>
      <w:r w:rsidRPr="009409F1">
        <w:rPr>
          <w:bCs/>
          <w:i/>
          <w:iCs/>
          <w:color w:val="000000" w:themeColor="text1"/>
          <w:lang w:eastAsia="cs-CZ"/>
        </w:rPr>
        <w:t xml:space="preserve"> – </w:t>
      </w:r>
      <w:r w:rsidRPr="009409F1">
        <w:rPr>
          <w:bCs/>
          <w:iCs/>
          <w:color w:val="000000" w:themeColor="text1"/>
          <w:lang w:eastAsia="cs-CZ"/>
        </w:rPr>
        <w:t xml:space="preserve">realizácia kultúrnych aktivít a vybudovanie ruskej  školskej knižnice a projekt „Byť FIT je IN“ zameraný </w:t>
      </w:r>
      <w:r w:rsidRPr="009409F1">
        <w:rPr>
          <w:bCs/>
          <w:iCs/>
          <w:color w:val="000000" w:themeColor="text1"/>
          <w:lang w:eastAsia="cs-CZ"/>
        </w:rPr>
        <w:br/>
        <w:t>na zdravú výživu a športové aktivity.</w:t>
      </w:r>
    </w:p>
    <w:p w:rsidR="009409F1" w:rsidRPr="009409F1" w:rsidRDefault="005E5831" w:rsidP="002C45D1">
      <w:pPr>
        <w:pStyle w:val="Odsekzoznamu"/>
        <w:numPr>
          <w:ilvl w:val="0"/>
          <w:numId w:val="49"/>
        </w:numPr>
        <w:spacing w:line="276" w:lineRule="auto"/>
        <w:rPr>
          <w:color w:val="000000" w:themeColor="text1"/>
          <w:lang w:eastAsia="cs-CZ"/>
        </w:rPr>
      </w:pPr>
      <w:r w:rsidRPr="009409F1">
        <w:rPr>
          <w:bCs/>
          <w:iCs/>
          <w:color w:val="000000" w:themeColor="text1"/>
          <w:lang w:eastAsia="cs-CZ"/>
        </w:rPr>
        <w:t xml:space="preserve">Celoslovenské projekty Cena René gymnazistov, Záložka do knihy spája stredné školy, ktoré sú zamerané na podporu čítania. </w:t>
      </w:r>
    </w:p>
    <w:p w:rsidR="009409F1" w:rsidRDefault="005E5831" w:rsidP="002C45D1">
      <w:pPr>
        <w:pStyle w:val="Odsekzoznamu"/>
        <w:numPr>
          <w:ilvl w:val="0"/>
          <w:numId w:val="49"/>
        </w:numPr>
        <w:spacing w:line="276" w:lineRule="auto"/>
        <w:rPr>
          <w:color w:val="000000" w:themeColor="text1"/>
          <w:lang w:eastAsia="cs-CZ"/>
        </w:rPr>
      </w:pPr>
      <w:r w:rsidRPr="009409F1">
        <w:rPr>
          <w:bCs/>
          <w:iCs/>
          <w:color w:val="000000" w:themeColor="text1"/>
          <w:lang w:eastAsia="cs-CZ"/>
        </w:rPr>
        <w:t>P</w:t>
      </w:r>
      <w:r w:rsidRPr="009409F1">
        <w:rPr>
          <w:color w:val="000000" w:themeColor="text1"/>
        </w:rPr>
        <w:t xml:space="preserve">rojekt VEDIEŤ VIAC (nezisková organizácia </w:t>
      </w:r>
      <w:proofErr w:type="spellStart"/>
      <w:r w:rsidRPr="009409F1">
        <w:rPr>
          <w:color w:val="000000" w:themeColor="text1"/>
        </w:rPr>
        <w:t>Seeds</w:t>
      </w:r>
      <w:proofErr w:type="spellEnd"/>
      <w:r w:rsidRPr="009409F1">
        <w:rPr>
          <w:color w:val="000000" w:themeColor="text1"/>
        </w:rPr>
        <w:t>) o ochrane životného prostredia u nás aj vo svete, o slobode a demokracii, o prírode, tradíciách, zvykoch, o dodržiavaní ľudských práv, o chybách z minulosti, ktoré by sa nemuseli opakovať...</w:t>
      </w:r>
    </w:p>
    <w:p w:rsidR="005E5831" w:rsidRPr="009409F1" w:rsidRDefault="005E5831" w:rsidP="002C45D1">
      <w:pPr>
        <w:pStyle w:val="Odsekzoznamu"/>
        <w:numPr>
          <w:ilvl w:val="0"/>
          <w:numId w:val="49"/>
        </w:numPr>
        <w:spacing w:line="276" w:lineRule="auto"/>
        <w:rPr>
          <w:color w:val="000000" w:themeColor="text1"/>
          <w:lang w:eastAsia="cs-CZ"/>
        </w:rPr>
      </w:pPr>
      <w:r w:rsidRPr="009409F1">
        <w:rPr>
          <w:color w:val="000000" w:themeColor="text1"/>
        </w:rPr>
        <w:t xml:space="preserve">Projekt „Letná škola angličtiny“ – dvojtýždňový kurz pre žiakov 1. a 2. ročníka, ktorí sa chceli zdokonaliť v jazykových zručnostiach. </w:t>
      </w:r>
    </w:p>
    <w:p w:rsidR="005E5831" w:rsidRPr="005E5831" w:rsidRDefault="005E5831" w:rsidP="009409F1">
      <w:pPr>
        <w:spacing w:line="276" w:lineRule="auto"/>
        <w:ind w:left="708"/>
      </w:pPr>
      <w:r w:rsidRPr="005E5831">
        <w:rPr>
          <w:lang w:eastAsia="cs-CZ"/>
        </w:rPr>
        <w:t xml:space="preserve">Z dôvodu mimoriadneho prerušenia prezenčnej </w:t>
      </w:r>
      <w:proofErr w:type="spellStart"/>
      <w:r w:rsidRPr="005E5831">
        <w:rPr>
          <w:lang w:eastAsia="cs-CZ"/>
        </w:rPr>
        <w:t>výuky</w:t>
      </w:r>
      <w:proofErr w:type="spellEnd"/>
      <w:r w:rsidRPr="005E5831">
        <w:rPr>
          <w:lang w:eastAsia="cs-CZ"/>
        </w:rPr>
        <w:t xml:space="preserve"> sa mnohé aktivity uskutočnili </w:t>
      </w:r>
      <w:proofErr w:type="spellStart"/>
      <w:r w:rsidRPr="005E5831">
        <w:rPr>
          <w:lang w:eastAsia="cs-CZ"/>
        </w:rPr>
        <w:t>online</w:t>
      </w:r>
      <w:proofErr w:type="spellEnd"/>
      <w:r w:rsidRPr="005E5831">
        <w:rPr>
          <w:lang w:eastAsia="cs-CZ"/>
        </w:rPr>
        <w:t xml:space="preserve"> formou. </w:t>
      </w:r>
      <w:proofErr w:type="spellStart"/>
      <w:r w:rsidRPr="005E5831">
        <w:rPr>
          <w:lang w:eastAsia="cs-CZ"/>
        </w:rPr>
        <w:t>Najzaujímavajšie</w:t>
      </w:r>
      <w:proofErr w:type="spellEnd"/>
      <w:r w:rsidRPr="005E5831">
        <w:rPr>
          <w:lang w:eastAsia="cs-CZ"/>
        </w:rPr>
        <w:t xml:space="preserve"> z nich  boli: </w:t>
      </w:r>
      <w:proofErr w:type="spellStart"/>
      <w:r w:rsidRPr="005E5831">
        <w:rPr>
          <w:bCs/>
          <w:iCs/>
        </w:rPr>
        <w:t>online</w:t>
      </w:r>
      <w:proofErr w:type="spellEnd"/>
      <w:r w:rsidRPr="005E5831">
        <w:rPr>
          <w:bCs/>
          <w:iCs/>
        </w:rPr>
        <w:t xml:space="preserve"> </w:t>
      </w:r>
      <w:proofErr w:type="spellStart"/>
      <w:r w:rsidRPr="005E5831">
        <w:rPr>
          <w:bCs/>
          <w:iCs/>
        </w:rPr>
        <w:t>workshop</w:t>
      </w:r>
      <w:proofErr w:type="spellEnd"/>
      <w:r w:rsidRPr="005E5831">
        <w:rPr>
          <w:bCs/>
          <w:iCs/>
        </w:rPr>
        <w:t xml:space="preserve"> –„Iba sme sa narodili“ (OZ Post </w:t>
      </w:r>
      <w:proofErr w:type="spellStart"/>
      <w:r w:rsidRPr="005E5831">
        <w:rPr>
          <w:bCs/>
          <w:iCs/>
        </w:rPr>
        <w:t>Bellum</w:t>
      </w:r>
      <w:proofErr w:type="spellEnd"/>
      <w:r w:rsidRPr="005E5831">
        <w:rPr>
          <w:bCs/>
          <w:iCs/>
        </w:rPr>
        <w:t xml:space="preserve">), medzinárodná </w:t>
      </w:r>
      <w:proofErr w:type="spellStart"/>
      <w:r w:rsidRPr="005E5831">
        <w:rPr>
          <w:bCs/>
          <w:iCs/>
        </w:rPr>
        <w:t>online</w:t>
      </w:r>
      <w:proofErr w:type="spellEnd"/>
      <w:r w:rsidRPr="005E5831">
        <w:rPr>
          <w:bCs/>
          <w:iCs/>
        </w:rPr>
        <w:t xml:space="preserve"> konferencia „Vesmír spája - </w:t>
      </w:r>
      <w:r w:rsidRPr="005E5831">
        <w:rPr>
          <w:iCs/>
        </w:rPr>
        <w:t xml:space="preserve"> Moskva – Bratislava – Paríž“ </w:t>
      </w:r>
      <w:r w:rsidRPr="005E5831">
        <w:rPr>
          <w:bCs/>
          <w:iCs/>
        </w:rPr>
        <w:t xml:space="preserve"> – k 60.výročiu letu človeka do vesmíru za účasti</w:t>
      </w:r>
      <w:r w:rsidRPr="005E5831">
        <w:t xml:space="preserve"> slovenského kozmonauta Ivana </w:t>
      </w:r>
      <w:proofErr w:type="spellStart"/>
      <w:r w:rsidRPr="005E5831">
        <w:t>Bellu</w:t>
      </w:r>
      <w:proofErr w:type="spellEnd"/>
      <w:r w:rsidRPr="005E5831">
        <w:t xml:space="preserve">, ruského kozmonauta Viktora </w:t>
      </w:r>
      <w:proofErr w:type="spellStart"/>
      <w:r w:rsidRPr="005E5831">
        <w:t>Afanasieva</w:t>
      </w:r>
      <w:proofErr w:type="spellEnd"/>
      <w:r w:rsidRPr="005E5831">
        <w:t xml:space="preserve"> a francúzskeho kozmonauta </w:t>
      </w:r>
      <w:proofErr w:type="spellStart"/>
      <w:r w:rsidRPr="005E5831">
        <w:t>Jean-Pierre</w:t>
      </w:r>
      <w:proofErr w:type="spellEnd"/>
      <w:r w:rsidRPr="005E5831">
        <w:t xml:space="preserve"> </w:t>
      </w:r>
      <w:proofErr w:type="spellStart"/>
      <w:r w:rsidRPr="005E5831">
        <w:t>Haigneré</w:t>
      </w:r>
      <w:proofErr w:type="spellEnd"/>
      <w:r w:rsidRPr="005E5831">
        <w:rPr>
          <w:bCs/>
          <w:iCs/>
        </w:rPr>
        <w:t>, b</w:t>
      </w:r>
      <w:r w:rsidRPr="005E5831">
        <w:t>eseda s</w:t>
      </w:r>
      <w:r w:rsidR="004A3B81">
        <w:t xml:space="preserve">o spisovateľkou a scenáristkou </w:t>
      </w:r>
      <w:r w:rsidRPr="005E5831">
        <w:t xml:space="preserve">A. </w:t>
      </w:r>
      <w:proofErr w:type="spellStart"/>
      <w:r w:rsidRPr="005E5831">
        <w:t>Sabuchovou</w:t>
      </w:r>
      <w:proofErr w:type="spellEnd"/>
      <w:r w:rsidRPr="005E5831">
        <w:t xml:space="preserve">, </w:t>
      </w:r>
      <w:r w:rsidRPr="005E5831">
        <w:rPr>
          <w:bCs/>
          <w:iCs/>
        </w:rPr>
        <w:t xml:space="preserve">medzinárodná </w:t>
      </w:r>
      <w:proofErr w:type="spellStart"/>
      <w:r w:rsidRPr="005E5831">
        <w:rPr>
          <w:bCs/>
          <w:iCs/>
        </w:rPr>
        <w:t>online</w:t>
      </w:r>
      <w:proofErr w:type="spellEnd"/>
      <w:r w:rsidRPr="005E5831">
        <w:rPr>
          <w:bCs/>
          <w:iCs/>
        </w:rPr>
        <w:t xml:space="preserve"> prednáška o </w:t>
      </w:r>
      <w:r w:rsidRPr="005E5831">
        <w:t>najzaujímavejších osobnostiach literatúry 20. storočia -</w:t>
      </w:r>
      <w:r w:rsidRPr="005E5831">
        <w:rPr>
          <w:bCs/>
          <w:iCs/>
        </w:rPr>
        <w:t xml:space="preserve"> </w:t>
      </w:r>
      <w:proofErr w:type="spellStart"/>
      <w:r w:rsidRPr="005E5831">
        <w:rPr>
          <w:bCs/>
          <w:iCs/>
        </w:rPr>
        <w:t>Bulgakov</w:t>
      </w:r>
      <w:proofErr w:type="spellEnd"/>
      <w:r w:rsidRPr="005E5831">
        <w:rPr>
          <w:bCs/>
          <w:iCs/>
        </w:rPr>
        <w:t xml:space="preserve"> a Stalin: Tvorca a vodca, </w:t>
      </w:r>
      <w:proofErr w:type="spellStart"/>
      <w:r w:rsidRPr="005E5831">
        <w:rPr>
          <w:bCs/>
          <w:iCs/>
        </w:rPr>
        <w:t>o</w:t>
      </w:r>
      <w:r w:rsidRPr="005E5831">
        <w:t>nline</w:t>
      </w:r>
      <w:proofErr w:type="spellEnd"/>
      <w:r w:rsidRPr="005E5831">
        <w:t xml:space="preserve"> vzdelávanie – Ženy z transportov (Múzeum holokaustu v Seredi).</w:t>
      </w:r>
    </w:p>
    <w:p w:rsidR="005E5831" w:rsidRPr="005E5831" w:rsidRDefault="004A3B81" w:rsidP="009409F1">
      <w:pPr>
        <w:spacing w:line="276" w:lineRule="auto"/>
        <w:ind w:left="708"/>
      </w:pPr>
      <w:r>
        <w:t>V </w:t>
      </w:r>
      <w:r w:rsidR="005E5831" w:rsidRPr="005E5831">
        <w:t>školskom roku 2020/2021 bolo udelených 20</w:t>
      </w:r>
      <w:r w:rsidR="005E5831" w:rsidRPr="005E5831">
        <w:rPr>
          <w:b/>
        </w:rPr>
        <w:t> </w:t>
      </w:r>
      <w:r w:rsidR="005E5831" w:rsidRPr="005E5831">
        <w:t xml:space="preserve">pochvál od  riaditeľky školy - </w:t>
      </w:r>
      <w:r w:rsidR="005E5831" w:rsidRPr="005E5831">
        <w:br/>
        <w:t>za výborný prospech, vzornú dochádzku, za úspešnú  reprezentáciu školy v predmetových súťažiach a olympiádach, za aktívnu účasť v dobrovoľných charitatívnych podujatiach, za aktívnu prácu v školskom časopise Ťahák, za aktívnu prácu v žiackej školskej rade a  prácu v triednom kolektíve. Vynikajúce výsledky dosiahli naši žiaci aj v medzinárodných, celoslovenských a krajských súťažiach (Štúrovo pero – 3. najlepší stredoškolský časopis v SR, Olympiáda</w:t>
      </w:r>
      <w:r w:rsidR="005E5831" w:rsidRPr="005E5831">
        <w:rPr>
          <w:b/>
        </w:rPr>
        <w:t xml:space="preserve"> </w:t>
      </w:r>
      <w:r w:rsidR="005E5831" w:rsidRPr="005E5831">
        <w:t xml:space="preserve">ľudských práv – 2. a 4. miesto v krajskom kole, 7. miesto v celoslovenskom kole, Olympiáda v ruskom jazyku – 3. miesto v celoslovenskom kole, Ruské slovo – celoslovenská súťaž </w:t>
      </w:r>
      <w:r w:rsidR="005E5831" w:rsidRPr="005E5831">
        <w:lastRenderedPageBreak/>
        <w:t>v prednese poézie a prózy a v speve -1. miesta v troch kategóriách,</w:t>
      </w:r>
      <w:r w:rsidR="005E5831" w:rsidRPr="005E5831">
        <w:rPr>
          <w:b/>
        </w:rPr>
        <w:t xml:space="preserve"> </w:t>
      </w:r>
      <w:r w:rsidR="005E5831" w:rsidRPr="005E5831">
        <w:t xml:space="preserve"> Medzinárodná olympiáda</w:t>
      </w:r>
      <w:r w:rsidR="005E5831" w:rsidRPr="005E5831">
        <w:rPr>
          <w:b/>
        </w:rPr>
        <w:t xml:space="preserve"> </w:t>
      </w:r>
      <w:r w:rsidR="005E5831" w:rsidRPr="005E5831">
        <w:t xml:space="preserve">v ruskom jazyku Petrohradskej štátnej univerzity – 2. miesto, Mladý Európan – 1. miesto v krajskom kole, </w:t>
      </w:r>
      <w:r>
        <w:rPr>
          <w:color w:val="000000"/>
        </w:rPr>
        <w:t xml:space="preserve">Svätoplukovo kráľovstvo </w:t>
      </w:r>
      <w:r w:rsidR="005E5831" w:rsidRPr="005E5831">
        <w:rPr>
          <w:color w:val="000000"/>
        </w:rPr>
        <w:t>ožíva – 1. miesto v regionálnom kole,</w:t>
      </w:r>
      <w:r w:rsidR="005E5831" w:rsidRPr="005E5831">
        <w:t xml:space="preserve"> „Čo vieš o hviezdach“ – 1. miesto v krajskom kole, Olympiáda v informatike - 3. miesto v krajskom kole, Fyzikálna olympiáda - 2. miesto v krajskom kole, Olympiáda v slovenskom jazyku - 6. miesto v krajskom kole).</w:t>
      </w:r>
    </w:p>
    <w:p w:rsidR="005E5831" w:rsidRPr="005E5831" w:rsidRDefault="005E5831" w:rsidP="009409F1">
      <w:pPr>
        <w:spacing w:line="276" w:lineRule="auto"/>
        <w:ind w:left="708"/>
      </w:pPr>
      <w:r w:rsidRPr="005E5831">
        <w:t xml:space="preserve">Krásnym zvykom vo vrábeľských školách je každoročný výber a ocenenie ich lídrov </w:t>
      </w:r>
      <w:r w:rsidRPr="005E5831">
        <w:br/>
        <w:t xml:space="preserve">u primátora mesta Vráble. Lídrom na vrábeľskom gymnáziu sa v roku 2021 stal mimoriadne talentovaný programátor Jozef </w:t>
      </w:r>
      <w:proofErr w:type="spellStart"/>
      <w:r w:rsidRPr="005E5831">
        <w:t>Komáromy</w:t>
      </w:r>
      <w:proofErr w:type="spellEnd"/>
      <w:r w:rsidRPr="005E5831">
        <w:t>.</w:t>
      </w:r>
    </w:p>
    <w:p w:rsidR="005E5831" w:rsidRPr="005E5831" w:rsidRDefault="005E5831" w:rsidP="009409F1">
      <w:pPr>
        <w:spacing w:line="276" w:lineRule="auto"/>
        <w:ind w:left="708"/>
        <w:rPr>
          <w:lang w:eastAsia="cs-CZ"/>
        </w:rPr>
      </w:pPr>
      <w:r w:rsidRPr="005E5831">
        <w:rPr>
          <w:bCs/>
          <w:iCs/>
          <w:lang w:eastAsia="cs-CZ"/>
        </w:rPr>
        <w:t xml:space="preserve">V oboch študijných odboroch  maturovalo spolu </w:t>
      </w:r>
      <w:r w:rsidRPr="005E5831">
        <w:rPr>
          <w:lang w:eastAsia="cs-CZ"/>
        </w:rPr>
        <w:t>34  žiakov</w:t>
      </w:r>
      <w:r w:rsidRPr="005E5831">
        <w:rPr>
          <w:b/>
          <w:lang w:eastAsia="cs-CZ"/>
        </w:rPr>
        <w:t xml:space="preserve">. Po prvýkrát maturovali žiaci bilingválneho štúdia. </w:t>
      </w:r>
      <w:r w:rsidRPr="005E5831">
        <w:rPr>
          <w:lang w:eastAsia="cs-CZ"/>
        </w:rPr>
        <w:t>Všetci žiaci úspešne ukončili posledný ročník štúdia a administratívne vykonali maturitnú skúšku (COVID-19), t.j. na základe aritmetických priemerov jednotlivých predmetov MS.</w:t>
      </w:r>
      <w:r w:rsidRPr="005E5831">
        <w:rPr>
          <w:b/>
          <w:bCs/>
          <w:color w:val="000000"/>
        </w:rPr>
        <w:t xml:space="preserve"> </w:t>
      </w:r>
      <w:r w:rsidRPr="005E5831">
        <w:rPr>
          <w:bCs/>
          <w:color w:val="000000"/>
        </w:rPr>
        <w:t>Úspešno</w:t>
      </w:r>
      <w:r w:rsidR="004A3B81">
        <w:rPr>
          <w:bCs/>
          <w:color w:val="000000"/>
        </w:rPr>
        <w:t xml:space="preserve">sť prijatia našich absolventov </w:t>
      </w:r>
      <w:r w:rsidRPr="005E5831">
        <w:rPr>
          <w:bCs/>
          <w:color w:val="000000"/>
        </w:rPr>
        <w:t>na vysoké školy v školskom roku 2020/21 bola 91,2%.</w:t>
      </w:r>
      <w:r w:rsidRPr="005E5831">
        <w:rPr>
          <w:lang w:eastAsia="cs-CZ"/>
        </w:rPr>
        <w:t xml:space="preserve">                                                                         </w:t>
      </w:r>
    </w:p>
    <w:p w:rsidR="004A3B81" w:rsidRDefault="005E5831" w:rsidP="009409F1">
      <w:pPr>
        <w:spacing w:line="276" w:lineRule="auto"/>
        <w:ind w:left="708"/>
        <w:rPr>
          <w:lang w:eastAsia="cs-CZ"/>
        </w:rPr>
      </w:pPr>
      <w:r w:rsidRPr="005E5831">
        <w:rPr>
          <w:lang w:eastAsia="cs-CZ"/>
        </w:rPr>
        <w:t xml:space="preserve">Gymnázium ponúka veľmi dobré priestorové a materiálno-technické podmienky </w:t>
      </w:r>
      <w:r w:rsidRPr="005E5831">
        <w:rPr>
          <w:lang w:eastAsia="cs-CZ"/>
        </w:rPr>
        <w:br/>
        <w:t>pre štúdium (</w:t>
      </w:r>
      <w:proofErr w:type="spellStart"/>
      <w:r w:rsidRPr="005E5831">
        <w:rPr>
          <w:lang w:eastAsia="cs-CZ"/>
        </w:rPr>
        <w:t>audio-technika</w:t>
      </w:r>
      <w:proofErr w:type="spellEnd"/>
      <w:r w:rsidRPr="005E5831">
        <w:rPr>
          <w:lang w:eastAsia="cs-CZ"/>
        </w:rPr>
        <w:t xml:space="preserve">, </w:t>
      </w:r>
      <w:proofErr w:type="spellStart"/>
      <w:r w:rsidRPr="005E5831">
        <w:rPr>
          <w:lang w:eastAsia="cs-CZ"/>
        </w:rPr>
        <w:t>dataprojektory</w:t>
      </w:r>
      <w:proofErr w:type="spellEnd"/>
      <w:r w:rsidRPr="005E5831">
        <w:rPr>
          <w:lang w:eastAsia="cs-CZ"/>
        </w:rPr>
        <w:t xml:space="preserve">, </w:t>
      </w:r>
      <w:proofErr w:type="spellStart"/>
      <w:r w:rsidRPr="005E5831">
        <w:rPr>
          <w:lang w:eastAsia="cs-CZ"/>
        </w:rPr>
        <w:t>vizualizér</w:t>
      </w:r>
      <w:proofErr w:type="spellEnd"/>
      <w:r w:rsidRPr="005E5831">
        <w:rPr>
          <w:lang w:eastAsia="cs-CZ"/>
        </w:rPr>
        <w:t xml:space="preserve">, 5 + 12 notebookov </w:t>
      </w:r>
      <w:r w:rsidRPr="005E5831">
        <w:rPr>
          <w:lang w:eastAsia="cs-CZ"/>
        </w:rPr>
        <w:br/>
        <w:t xml:space="preserve">pre učiteľov, 5 interaktívnych dotykových digitálnych tabúľ (2 x </w:t>
      </w:r>
      <w:proofErr w:type="spellStart"/>
      <w:r w:rsidRPr="005E5831">
        <w:rPr>
          <w:lang w:eastAsia="cs-CZ"/>
        </w:rPr>
        <w:t>eBeam</w:t>
      </w:r>
      <w:proofErr w:type="spellEnd"/>
      <w:r w:rsidRPr="005E5831">
        <w:rPr>
          <w:lang w:eastAsia="cs-CZ"/>
        </w:rPr>
        <w:t xml:space="preserve">, 1 x Hitachi, </w:t>
      </w:r>
      <w:r w:rsidRPr="005E5831">
        <w:rPr>
          <w:lang w:eastAsia="cs-CZ"/>
        </w:rPr>
        <w:br/>
        <w:t xml:space="preserve">2 x </w:t>
      </w:r>
      <w:proofErr w:type="spellStart"/>
      <w:r w:rsidRPr="005E5831">
        <w:rPr>
          <w:lang w:eastAsia="cs-CZ"/>
        </w:rPr>
        <w:t>Promethean</w:t>
      </w:r>
      <w:proofErr w:type="spellEnd"/>
      <w:r w:rsidRPr="005E5831">
        <w:rPr>
          <w:lang w:eastAsia="cs-CZ"/>
        </w:rPr>
        <w:t xml:space="preserve">) s </w:t>
      </w:r>
      <w:proofErr w:type="spellStart"/>
      <w:r w:rsidRPr="005E5831">
        <w:rPr>
          <w:lang w:eastAsia="cs-CZ"/>
        </w:rPr>
        <w:t>dataprojektormi</w:t>
      </w:r>
      <w:proofErr w:type="spellEnd"/>
      <w:r w:rsidRPr="005E5831">
        <w:rPr>
          <w:lang w:eastAsia="cs-CZ"/>
        </w:rPr>
        <w:t xml:space="preserve">, magnetické keramické tabule, a pod.). </w:t>
      </w:r>
      <w:proofErr w:type="spellStart"/>
      <w:r w:rsidRPr="005E5831">
        <w:rPr>
          <w:lang w:eastAsia="cs-CZ"/>
        </w:rPr>
        <w:t>Výuka</w:t>
      </w:r>
      <w:proofErr w:type="spellEnd"/>
      <w:r w:rsidRPr="005E5831">
        <w:rPr>
          <w:lang w:eastAsia="cs-CZ"/>
        </w:rPr>
        <w:t xml:space="preserve"> predmetov fyzika, biológia, informatika sa koná v odborných učebniach, pre </w:t>
      </w:r>
      <w:proofErr w:type="spellStart"/>
      <w:r w:rsidRPr="005E5831">
        <w:rPr>
          <w:lang w:eastAsia="cs-CZ"/>
        </w:rPr>
        <w:t>výuku</w:t>
      </w:r>
      <w:proofErr w:type="spellEnd"/>
      <w:r w:rsidRPr="005E5831">
        <w:rPr>
          <w:lang w:eastAsia="cs-CZ"/>
        </w:rPr>
        <w:t xml:space="preserve">  chémie je k dispozícii chemické laboratórium. V kmeňových učebniach sú umiestnené </w:t>
      </w:r>
      <w:proofErr w:type="spellStart"/>
      <w:r w:rsidRPr="005E5831">
        <w:rPr>
          <w:lang w:eastAsia="cs-CZ"/>
        </w:rPr>
        <w:t>dataprojektory</w:t>
      </w:r>
      <w:proofErr w:type="spellEnd"/>
      <w:r w:rsidRPr="005E5831">
        <w:rPr>
          <w:lang w:eastAsia="cs-CZ"/>
        </w:rPr>
        <w:t xml:space="preserve"> s notebookmi a interaktívne tabule. Výborné podmienky sú aj na rozvoj športových a telovýchovných aktivít v modernej telocvični, kde je vybudovaný bezbariérový prístup pre zdravotne </w:t>
      </w:r>
      <w:r w:rsidR="004A3B81">
        <w:rPr>
          <w:lang w:eastAsia="cs-CZ"/>
        </w:rPr>
        <w:t xml:space="preserve">postihnutých žiakov a občanov. </w:t>
      </w:r>
    </w:p>
    <w:p w:rsidR="005E5831" w:rsidRPr="005E5831" w:rsidRDefault="005E5831" w:rsidP="009409F1">
      <w:pPr>
        <w:spacing w:line="276" w:lineRule="auto"/>
        <w:ind w:left="708"/>
        <w:rPr>
          <w:lang w:eastAsia="cs-CZ"/>
        </w:rPr>
      </w:pPr>
      <w:r w:rsidRPr="005E5831">
        <w:rPr>
          <w:lang w:eastAsia="cs-CZ"/>
        </w:rPr>
        <w:t xml:space="preserve">Na škole je školská knižnica so študovňou a pre žiakov a zamestnancov školy je  k dispozícii pripojenie  na vysokorýchlostný internet. </w:t>
      </w:r>
    </w:p>
    <w:p w:rsidR="005E5831" w:rsidRPr="005E5831" w:rsidRDefault="005E5831" w:rsidP="009409F1">
      <w:pPr>
        <w:pStyle w:val="Normlnywebov"/>
        <w:spacing w:before="0" w:beforeAutospacing="0" w:after="0" w:afterAutospacing="0"/>
        <w:ind w:left="708"/>
        <w:rPr>
          <w:lang w:eastAsia="cs-CZ"/>
        </w:rPr>
      </w:pPr>
      <w:r w:rsidRPr="005E5831">
        <w:rPr>
          <w:lang w:eastAsia="cs-CZ"/>
        </w:rPr>
        <w:t xml:space="preserve">V neposlednom rade treba zdôrazniť, že prioritou školy je kvalitné vzdelanie, ktoré zabezpečuje kvalifikovaný pedagogický zbor so záujmom o odborné vzdelávanie a osobnostný rast žiakov. </w:t>
      </w:r>
      <w:r w:rsidRPr="005E5831">
        <w:t xml:space="preserve">Edukačný proces orientujeme humanisticky a snažíme </w:t>
      </w:r>
      <w:r w:rsidRPr="005E5831">
        <w:br/>
        <w:t xml:space="preserve">sa dosiahnuť maximálne možný stupeň vzdelanosti a vychovanosti žiakov </w:t>
      </w:r>
      <w:r w:rsidRPr="005E5831">
        <w:br/>
        <w:t>so zameraním na rozvoj kľúčových kompetencií, ktoré sú potrebné pre uplatnenie sa v spoločnosti, v pracovnom procese a v živote. </w:t>
      </w:r>
      <w:r w:rsidRPr="005E5831">
        <w:rPr>
          <w:lang w:eastAsia="cs-CZ"/>
        </w:rPr>
        <w:t>Učitelia školy kladú dôraz na tvorivú pracovnú atmosféru, demokratický prístup k žiakom, vzájomnú spoluprácu a porozumenie. Venujú sa práci s talentovanými žiakmi, ponúkajú možnosť zapojenia do mimoškolských aktivít a záujmových krúžkov, možnosť podieľať sa na vydávaní školského časopisu ťahák, ktorý patrí k šp</w:t>
      </w:r>
      <w:r w:rsidR="004A3B81">
        <w:rPr>
          <w:lang w:eastAsia="cs-CZ"/>
        </w:rPr>
        <w:t xml:space="preserve">ičke stredoškolských časopisov </w:t>
      </w:r>
      <w:r w:rsidRPr="005E5831">
        <w:rPr>
          <w:lang w:eastAsia="cs-CZ"/>
        </w:rPr>
        <w:t>na Slovensku. Škola má tiež  bohaté skúsenosti s organizáciou kultúrno-spoločenských a športových podujatí pre žiakov a verejnosť.</w:t>
      </w:r>
    </w:p>
    <w:p w:rsidR="005E5831" w:rsidRPr="005E5831" w:rsidRDefault="005E5831" w:rsidP="009409F1">
      <w:pPr>
        <w:pStyle w:val="Normlnywebov"/>
        <w:spacing w:before="0" w:beforeAutospacing="0" w:after="0" w:afterAutospacing="0"/>
        <w:ind w:left="708"/>
      </w:pPr>
      <w:r w:rsidRPr="005E5831">
        <w:t>Cieľom vrábeľského gymnázia je byť modernou školou tretieho tisícročia s ľudským prístupom. </w:t>
      </w:r>
    </w:p>
    <w:p w:rsidR="005E5831" w:rsidRPr="005E5831" w:rsidRDefault="005E5831" w:rsidP="005E5831">
      <w:pPr>
        <w:pStyle w:val="Odsekzoznamu"/>
        <w:spacing w:line="276" w:lineRule="auto"/>
        <w:ind w:left="0"/>
      </w:pPr>
      <w:bookmarkStart w:id="10" w:name="_GoBack"/>
      <w:bookmarkEnd w:id="10"/>
    </w:p>
    <w:p w:rsidR="005E5831" w:rsidRPr="005E5831" w:rsidRDefault="009409F1" w:rsidP="002C45D1">
      <w:pPr>
        <w:pStyle w:val="Default"/>
        <w:numPr>
          <w:ilvl w:val="0"/>
          <w:numId w:val="48"/>
        </w:numPr>
        <w:spacing w:line="276" w:lineRule="auto"/>
        <w:jc w:val="both"/>
        <w:rPr>
          <w:rFonts w:ascii="Times New Roman" w:hAnsi="Times New Roman" w:cs="Times New Roman"/>
        </w:rPr>
      </w:pPr>
      <w:r w:rsidRPr="009409F1">
        <w:rPr>
          <w:rFonts w:ascii="Times New Roman" w:hAnsi="Times New Roman" w:cs="Times New Roman"/>
          <w:b/>
        </w:rPr>
        <w:t>Stredná odborná škola technická vo Vrábľoch (SOŠ)</w:t>
      </w:r>
      <w:r w:rsidRPr="009409F1">
        <w:rPr>
          <w:rFonts w:ascii="Times New Roman" w:hAnsi="Times New Roman" w:cs="Times New Roman"/>
        </w:rPr>
        <w:t xml:space="preserve"> </w:t>
      </w:r>
      <w:r w:rsidR="005E5831" w:rsidRPr="005E5831">
        <w:rPr>
          <w:rFonts w:ascii="Times New Roman" w:hAnsi="Times New Roman" w:cs="Times New Roman"/>
        </w:rPr>
        <w:t xml:space="preserve">- je vnútorne diferencovaná stredná škola, ktorá pripravuje žiakov v najmenej dvojročnom a najviac päťročnom vzdelávacom programe príslušného odboru vzdelávania. Vzdelávacie programy strednej odbornej školy sú zamerané predovšetkým na výkon povolaní a odborných </w:t>
      </w:r>
      <w:r w:rsidR="005E5831" w:rsidRPr="005E5831">
        <w:rPr>
          <w:rFonts w:ascii="Times New Roman" w:hAnsi="Times New Roman" w:cs="Times New Roman"/>
        </w:rPr>
        <w:lastRenderedPageBreak/>
        <w:t xml:space="preserve">činností v národnom hospodárstve, zdravotníctve, verejnej správe, kultúre, umení a v ostatných oblastiach a môžu pripravovať aj na ďalšie štúdium. Stredná odborná škola poskytuje po úspešnom absolvovaní príslušného  vzdelávacieho programu učebného odboru alebo študijného odboru v strednej  odbornej škole stupeň vzdelania: </w:t>
      </w:r>
      <w:r w:rsidR="005E5831" w:rsidRPr="005E5831">
        <w:rPr>
          <w:rFonts w:ascii="Times New Roman" w:hAnsi="Times New Roman" w:cs="Times New Roman"/>
          <w:b/>
        </w:rPr>
        <w:t>stredné odborné vzdelanie</w:t>
      </w:r>
      <w:r w:rsidR="005E5831" w:rsidRPr="005E5831">
        <w:rPr>
          <w:rFonts w:ascii="Times New Roman" w:hAnsi="Times New Roman" w:cs="Times New Roman"/>
        </w:rPr>
        <w:t xml:space="preserve"> po úspešnom ukončení posledného najmenej trojročného a najviac štvorročného vzdelávacieho programu, </w:t>
      </w:r>
      <w:r w:rsidR="005E5831" w:rsidRPr="005E5831">
        <w:rPr>
          <w:rFonts w:ascii="Times New Roman" w:hAnsi="Times New Roman" w:cs="Times New Roman"/>
          <w:b/>
        </w:rPr>
        <w:t>úplné stredné odborné vzdelanie,</w:t>
      </w:r>
      <w:r w:rsidR="005E5831" w:rsidRPr="005E5831">
        <w:rPr>
          <w:rFonts w:ascii="Times New Roman" w:hAnsi="Times New Roman" w:cs="Times New Roman"/>
        </w:rPr>
        <w:t xml:space="preserve"> ktoré žiak získa úspešným absolvovaním posledného ročníka najmenej štvorročného a najviac päťročného vzdelávacieho programu v strednej odbornej škole.</w:t>
      </w:r>
    </w:p>
    <w:p w:rsidR="005E5831" w:rsidRDefault="005E5831" w:rsidP="009409F1">
      <w:pPr>
        <w:spacing w:line="276" w:lineRule="auto"/>
        <w:ind w:left="708"/>
      </w:pPr>
      <w:r w:rsidRPr="005E5831">
        <w:t xml:space="preserve">Stredná odborná škola technická vo Vrábľoch vznikla v roku 1975 z pôvodného Stredného odborného učilišťa elektrotechnického zriaďovateľom, ktorého bol š.p. </w:t>
      </w:r>
      <w:proofErr w:type="spellStart"/>
      <w:r w:rsidRPr="005E5831">
        <w:t>Tesla</w:t>
      </w:r>
      <w:proofErr w:type="spellEnd"/>
      <w:r w:rsidRPr="005E5831">
        <w:t xml:space="preserve"> Vráble. Škola pripravovala odborníkov predovšetkým pre svojho zriaďovateľa, ale tiež aj pre iné podniky v okolí. Boli to predovšetkým závod 09 </w:t>
      </w:r>
      <w:proofErr w:type="spellStart"/>
      <w:r w:rsidRPr="005E5831">
        <w:t>Autobrzdy</w:t>
      </w:r>
      <w:proofErr w:type="spellEnd"/>
      <w:r w:rsidRPr="005E5831">
        <w:t xml:space="preserve"> Jablonec nad Nisou, závod </w:t>
      </w:r>
      <w:proofErr w:type="spellStart"/>
      <w:r w:rsidRPr="005E5831">
        <w:t>Tesla</w:t>
      </w:r>
      <w:proofErr w:type="spellEnd"/>
      <w:r w:rsidRPr="005E5831">
        <w:t xml:space="preserve"> Prievidza a závod </w:t>
      </w:r>
      <w:proofErr w:type="spellStart"/>
      <w:r w:rsidRPr="005E5831">
        <w:t>Tesla</w:t>
      </w:r>
      <w:proofErr w:type="spellEnd"/>
      <w:r w:rsidRPr="005E5831">
        <w:t xml:space="preserve"> Stará Ľubovňa. Od 1.7.2002 je na základe zákona NR SR č. 416/2011 zriaďovateľom školy Nitriansky samosprávny kraj. Škola je zaradená do siete stredných odborných škôl, vystupuje ako príspevková organizácia, ktorej súčasťou je aj zariadenie školského stravovania a dielne odborného výcviku. V súčasnej dobe pripravuje SOŠT odborníkov do praxe </w:t>
      </w:r>
      <w:r w:rsidRPr="005E5831">
        <w:br/>
        <w:t xml:space="preserve">v nasledovných študijných resp. učebných odboroch. </w:t>
      </w:r>
    </w:p>
    <w:p w:rsidR="009409F1" w:rsidRPr="005E5831" w:rsidRDefault="009409F1" w:rsidP="009409F1">
      <w:pPr>
        <w:spacing w:line="276" w:lineRule="auto"/>
        <w:ind w:left="708"/>
      </w:pPr>
    </w:p>
    <w:p w:rsidR="005E5831" w:rsidRPr="009409F1" w:rsidRDefault="005E5831" w:rsidP="009409F1">
      <w:pPr>
        <w:spacing w:line="276" w:lineRule="auto"/>
        <w:ind w:firstLine="708"/>
        <w:rPr>
          <w:b/>
        </w:rPr>
      </w:pPr>
      <w:r w:rsidRPr="009409F1">
        <w:rPr>
          <w:b/>
        </w:rPr>
        <w:t xml:space="preserve">Študijné odbory štvorročné: </w:t>
      </w:r>
    </w:p>
    <w:p w:rsidR="005E5831" w:rsidRPr="005E5831" w:rsidRDefault="005E5831" w:rsidP="005E5831">
      <w:pPr>
        <w:spacing w:line="276" w:lineRule="auto"/>
        <w:ind w:left="708"/>
      </w:pPr>
      <w:r w:rsidRPr="005E5831">
        <w:t xml:space="preserve">2679 K mechanik </w:t>
      </w:r>
      <w:proofErr w:type="spellStart"/>
      <w:r w:rsidRPr="005E5831">
        <w:t>mechatronik</w:t>
      </w:r>
      <w:proofErr w:type="spellEnd"/>
    </w:p>
    <w:p w:rsidR="005E5831" w:rsidRPr="005E5831" w:rsidRDefault="005E5831" w:rsidP="005E5831">
      <w:pPr>
        <w:spacing w:line="276" w:lineRule="auto"/>
        <w:ind w:left="708"/>
      </w:pPr>
      <w:r w:rsidRPr="005E5831">
        <w:t xml:space="preserve">2697 K mechanik elektrotechnik </w:t>
      </w:r>
    </w:p>
    <w:p w:rsidR="005E5831" w:rsidRPr="005E5831" w:rsidRDefault="005E5831" w:rsidP="005E5831">
      <w:pPr>
        <w:spacing w:line="276" w:lineRule="auto"/>
        <w:ind w:left="708"/>
      </w:pPr>
      <w:r w:rsidRPr="005E5831">
        <w:t xml:space="preserve">3968 M logistika </w:t>
      </w:r>
    </w:p>
    <w:p w:rsidR="005E5831" w:rsidRPr="005E5831" w:rsidRDefault="005E5831" w:rsidP="005E5831">
      <w:pPr>
        <w:spacing w:line="276" w:lineRule="auto"/>
        <w:ind w:left="708"/>
      </w:pPr>
      <w:r w:rsidRPr="005E5831">
        <w:t xml:space="preserve">2411 K mechanik nastavovač </w:t>
      </w:r>
    </w:p>
    <w:p w:rsidR="005E5831" w:rsidRDefault="005E5831" w:rsidP="005E5831">
      <w:pPr>
        <w:spacing w:line="276" w:lineRule="auto"/>
        <w:ind w:left="708"/>
      </w:pPr>
      <w:r w:rsidRPr="005E5831">
        <w:t xml:space="preserve">2412 K mechanik číslicovo riadených strojov </w:t>
      </w:r>
    </w:p>
    <w:p w:rsidR="009409F1" w:rsidRPr="005E5831" w:rsidRDefault="009409F1" w:rsidP="005E5831">
      <w:pPr>
        <w:spacing w:line="276" w:lineRule="auto"/>
        <w:ind w:left="708"/>
      </w:pPr>
    </w:p>
    <w:p w:rsidR="005E5831" w:rsidRPr="009409F1" w:rsidRDefault="005E5831" w:rsidP="009409F1">
      <w:pPr>
        <w:spacing w:line="276" w:lineRule="auto"/>
        <w:ind w:firstLine="708"/>
        <w:rPr>
          <w:b/>
        </w:rPr>
      </w:pPr>
      <w:r w:rsidRPr="009409F1">
        <w:rPr>
          <w:b/>
        </w:rPr>
        <w:t>Učebné odbory trojročné:</w:t>
      </w:r>
    </w:p>
    <w:p w:rsidR="005E5831" w:rsidRPr="005E5831" w:rsidRDefault="005E5831" w:rsidP="005E5831">
      <w:pPr>
        <w:spacing w:line="276" w:lineRule="auto"/>
        <w:ind w:left="708"/>
      </w:pPr>
      <w:r w:rsidRPr="005E5831">
        <w:t xml:space="preserve"> 2487 H 01 </w:t>
      </w:r>
      <w:proofErr w:type="spellStart"/>
      <w:r w:rsidRPr="005E5831">
        <w:t>autoopravár</w:t>
      </w:r>
      <w:proofErr w:type="spellEnd"/>
      <w:r w:rsidRPr="005E5831">
        <w:t xml:space="preserve"> – mechanik</w:t>
      </w:r>
    </w:p>
    <w:p w:rsidR="005E5831" w:rsidRPr="005E5831" w:rsidRDefault="005E5831" w:rsidP="005E5831">
      <w:pPr>
        <w:spacing w:line="276" w:lineRule="auto"/>
        <w:ind w:left="708"/>
      </w:pPr>
      <w:r w:rsidRPr="005E5831">
        <w:t xml:space="preserve"> 2423 H nástrojár </w:t>
      </w:r>
    </w:p>
    <w:p w:rsidR="005E5831" w:rsidRPr="005E5831" w:rsidRDefault="005E5831" w:rsidP="005E5831">
      <w:pPr>
        <w:spacing w:line="276" w:lineRule="auto"/>
        <w:ind w:left="708"/>
      </w:pPr>
    </w:p>
    <w:p w:rsidR="005E5831" w:rsidRPr="005E5831" w:rsidRDefault="005E5831" w:rsidP="009409F1">
      <w:pPr>
        <w:spacing w:line="276" w:lineRule="auto"/>
        <w:ind w:left="708"/>
      </w:pPr>
      <w:r w:rsidRPr="005E5831">
        <w:t>Na škole študuje 285 študentov. Škola je od roku 2015 zapojená do duálneho vzdelávania. Z celkového počtu žiakov 285 je do duálneho vzdelávania zapojených 180 žiakov, čo predstavuje 64 % žiakov. Škola sa tak zaraďuje medz</w:t>
      </w:r>
      <w:r w:rsidR="00D16768">
        <w:t>i lídrov duálneho vzdelávania v Nitrianskom samosprávnom kraji</w:t>
      </w:r>
      <w:r w:rsidRPr="005E5831">
        <w:t xml:space="preserve"> Zameriava sa  na spolupr</w:t>
      </w:r>
      <w:r w:rsidR="00D16768">
        <w:t xml:space="preserve">ácu </w:t>
      </w:r>
      <w:r w:rsidRPr="005E5831">
        <w:t xml:space="preserve">s podnikmi v priemyselnom parku vo Vrábľoch, ale </w:t>
      </w:r>
      <w:r w:rsidR="00D16768">
        <w:t xml:space="preserve">aj mimo neho v Nitre, v Zlatých </w:t>
      </w:r>
      <w:r w:rsidRPr="005E5831">
        <w:t xml:space="preserve">Moravciach a v okolí mesta Vráble. Žiaci tak vykonávajú odbornú prax priamo na pracoviskách vo výrobných spoločnostiach v rámci duálneho vzdelávania a tiež mimo duálneho vzdelávania. Už počas štúdia tak majú žiaci zabezpečené zamestnanie u budúcich zamestnávateľov. Škola má podpísané zmluvy o duálnom vzdelávaní s nasledovnými spoločnosťami: </w:t>
      </w:r>
      <w:proofErr w:type="spellStart"/>
      <w:r w:rsidRPr="005E5831">
        <w:t>Miba</w:t>
      </w:r>
      <w:proofErr w:type="spellEnd"/>
      <w:r w:rsidRPr="005E5831">
        <w:t xml:space="preserve"> </w:t>
      </w:r>
      <w:proofErr w:type="spellStart"/>
      <w:r w:rsidRPr="005E5831">
        <w:t>Steeltec</w:t>
      </w:r>
      <w:proofErr w:type="spellEnd"/>
      <w:r w:rsidRPr="005E5831">
        <w:t xml:space="preserve"> – Rakúsko, </w:t>
      </w:r>
      <w:proofErr w:type="spellStart"/>
      <w:r w:rsidRPr="005E5831">
        <w:t>Masam</w:t>
      </w:r>
      <w:proofErr w:type="spellEnd"/>
      <w:r w:rsidRPr="005E5831">
        <w:t xml:space="preserve"> - Slovensko, </w:t>
      </w:r>
      <w:proofErr w:type="spellStart"/>
      <w:r w:rsidRPr="005E5831">
        <w:t>Huhn</w:t>
      </w:r>
      <w:proofErr w:type="spellEnd"/>
      <w:r w:rsidRPr="005E5831">
        <w:t xml:space="preserve"> Press </w:t>
      </w:r>
      <w:proofErr w:type="spellStart"/>
      <w:r w:rsidRPr="005E5831">
        <w:t>Tech</w:t>
      </w:r>
      <w:proofErr w:type="spellEnd"/>
      <w:r w:rsidRPr="005E5831">
        <w:t xml:space="preserve"> – Nemecko, Švec a spol. – Slovensko, Matador </w:t>
      </w:r>
      <w:proofErr w:type="spellStart"/>
      <w:r w:rsidRPr="005E5831">
        <w:t>Automotive</w:t>
      </w:r>
      <w:proofErr w:type="spellEnd"/>
      <w:r w:rsidRPr="005E5831">
        <w:t xml:space="preserve"> – Portugalsko, ICS </w:t>
      </w:r>
      <w:proofErr w:type="spellStart"/>
      <w:r w:rsidRPr="005E5831">
        <w:t>Cables</w:t>
      </w:r>
      <w:proofErr w:type="spellEnd"/>
      <w:r w:rsidRPr="005E5831">
        <w:t xml:space="preserve"> Slovakia Nitra - Rakúsko, KTL Zlaté Moravce - Slovensko, </w:t>
      </w:r>
      <w:proofErr w:type="spellStart"/>
      <w:r w:rsidRPr="005E5831">
        <w:t>Tesgal</w:t>
      </w:r>
      <w:proofErr w:type="spellEnd"/>
      <w:r w:rsidRPr="005E5831">
        <w:t xml:space="preserve"> Vráble - Slovensko, </w:t>
      </w:r>
      <w:proofErr w:type="spellStart"/>
      <w:r w:rsidRPr="005E5831">
        <w:t>Nanogate</w:t>
      </w:r>
      <w:proofErr w:type="spellEnd"/>
      <w:r w:rsidRPr="005E5831">
        <w:t xml:space="preserve"> Slovakia Vráble – Slovensko, </w:t>
      </w:r>
      <w:proofErr w:type="spellStart"/>
      <w:r w:rsidRPr="005E5831">
        <w:t>Liquibox</w:t>
      </w:r>
      <w:proofErr w:type="spellEnd"/>
      <w:r w:rsidRPr="005E5831">
        <w:t xml:space="preserve">  Nitra, VÚMZ SK Nitra, Černík – Slovensko, Lipták s.r.o. Lúčnica nad Žitavou – Slovensko, M&amp;G </w:t>
      </w:r>
      <w:proofErr w:type="spellStart"/>
      <w:r w:rsidRPr="005E5831">
        <w:lastRenderedPageBreak/>
        <w:t>Classic</w:t>
      </w:r>
      <w:proofErr w:type="spellEnd"/>
      <w:r w:rsidRPr="005E5831">
        <w:t xml:space="preserve"> </w:t>
      </w:r>
      <w:proofErr w:type="spellStart"/>
      <w:r w:rsidRPr="005E5831">
        <w:t>Chrome</w:t>
      </w:r>
      <w:proofErr w:type="spellEnd"/>
      <w:r w:rsidRPr="005E5831">
        <w:t xml:space="preserve"> &amp; </w:t>
      </w:r>
      <w:proofErr w:type="spellStart"/>
      <w:r w:rsidRPr="005E5831">
        <w:t>Cars</w:t>
      </w:r>
      <w:proofErr w:type="spellEnd"/>
      <w:r w:rsidRPr="005E5831">
        <w:t xml:space="preserve"> Vráble – Slovensko, </w:t>
      </w:r>
      <w:proofErr w:type="spellStart"/>
      <w:r w:rsidRPr="005E5831">
        <w:t>Muehlbauer</w:t>
      </w:r>
      <w:proofErr w:type="spellEnd"/>
      <w:r w:rsidRPr="005E5831">
        <w:t xml:space="preserve"> Slovakia, Nitra – Nemecko, DC Plus, Nitra – Slovensko. NAD Nitra, </w:t>
      </w:r>
      <w:proofErr w:type="spellStart"/>
      <w:r w:rsidRPr="005E5831">
        <w:t>Autopia</w:t>
      </w:r>
      <w:proofErr w:type="spellEnd"/>
      <w:r w:rsidRPr="005E5831">
        <w:t xml:space="preserve"> Vráble, </w:t>
      </w:r>
      <w:proofErr w:type="spellStart"/>
      <w:r w:rsidRPr="005E5831">
        <w:t>Autocentrum</w:t>
      </w:r>
      <w:proofErr w:type="spellEnd"/>
      <w:r w:rsidRPr="005E5831">
        <w:t xml:space="preserve"> </w:t>
      </w:r>
      <w:proofErr w:type="spellStart"/>
      <w:r w:rsidRPr="005E5831">
        <w:t>Blažek</w:t>
      </w:r>
      <w:proofErr w:type="spellEnd"/>
      <w:r w:rsidRPr="005E5831">
        <w:t xml:space="preserve"> Hul, </w:t>
      </w:r>
    </w:p>
    <w:p w:rsidR="00C70A91" w:rsidRDefault="005E5831" w:rsidP="009409F1">
      <w:pPr>
        <w:spacing w:line="276" w:lineRule="auto"/>
        <w:ind w:left="708"/>
      </w:pPr>
      <w:r w:rsidRPr="005E5831">
        <w:t xml:space="preserve">Škola bola od 1.9.2015 so súhlasom </w:t>
      </w:r>
      <w:proofErr w:type="spellStart"/>
      <w:r w:rsidRPr="005E5831">
        <w:t>MŠVVaŠ</w:t>
      </w:r>
      <w:proofErr w:type="spellEnd"/>
      <w:r w:rsidRPr="005E5831">
        <w:t xml:space="preserve"> premenovaná na Strednú odbornú školu technickú vo Vrábľoch z pôvodného názvu Stredná odborná škola. Škola sa zapája do projektov EU - </w:t>
      </w:r>
      <w:proofErr w:type="spellStart"/>
      <w:r w:rsidRPr="005E5831">
        <w:t>Erasmus</w:t>
      </w:r>
      <w:proofErr w:type="spellEnd"/>
      <w:r w:rsidRPr="005E5831">
        <w:t xml:space="preserve"> plus a IROP. V projekte IROP v  hodnote  843 tisíc € bola za sumu 81000,-€ zrealizovaná stavebná časť a zvyšná časť je technologické vybavenie školy. </w:t>
      </w:r>
    </w:p>
    <w:p w:rsidR="00D16768" w:rsidRDefault="005E5831" w:rsidP="009409F1">
      <w:pPr>
        <w:spacing w:line="276" w:lineRule="auto"/>
        <w:ind w:left="708"/>
      </w:pPr>
      <w:r w:rsidRPr="005E5831">
        <w:t>Škol</w:t>
      </w:r>
      <w:r w:rsidR="00C70A91">
        <w:t xml:space="preserve">a už po tretí krát realizuje </w:t>
      </w:r>
      <w:r w:rsidRPr="005E5831">
        <w:t xml:space="preserve">projekt </w:t>
      </w:r>
      <w:proofErr w:type="spellStart"/>
      <w:r w:rsidRPr="005E5831">
        <w:t>Erasmus</w:t>
      </w:r>
      <w:proofErr w:type="spellEnd"/>
      <w:r w:rsidRPr="005E5831">
        <w:t xml:space="preserve"> plus a  žiaci sa zúčastňujú odbornej praxe v zahraničí v Českej republike a Poľsku. </w:t>
      </w:r>
    </w:p>
    <w:p w:rsidR="005E5831" w:rsidRPr="005E5831" w:rsidRDefault="005E5831" w:rsidP="009409F1">
      <w:pPr>
        <w:spacing w:line="276" w:lineRule="auto"/>
        <w:ind w:left="708"/>
      </w:pPr>
      <w:r w:rsidRPr="005E5831">
        <w:t xml:space="preserve">V projekte – RSOV (rozvoj stredného odborného vzdelávania), spolupracuje </w:t>
      </w:r>
      <w:r w:rsidRPr="005E5831">
        <w:br/>
        <w:t xml:space="preserve">aj so štátnym inštitútom odborného vzdelávania pri </w:t>
      </w:r>
      <w:proofErr w:type="spellStart"/>
      <w:r w:rsidRPr="005E5831">
        <w:t>MŠVVaŠ</w:t>
      </w:r>
      <w:proofErr w:type="spellEnd"/>
      <w:r w:rsidRPr="005E5831">
        <w:t xml:space="preserve"> SR. Pravidelne sa škola zapája do odborných súťaží v ZENIT v elektrotechnike a ZENIT v strojárstve kde  žiaci dosahujú  úspešne umiestnenie  na okresnom a krajskom kole tejto odbornej súťaže. V roku 2021 boli zrekonštruované  učebne ktoré sú vybavené najmodernejšími technológiami ROBOT ABB, 3D tlačiareň.</w:t>
      </w:r>
    </w:p>
    <w:p w:rsidR="005E5831" w:rsidRPr="005E5831" w:rsidRDefault="005E5831" w:rsidP="009409F1">
      <w:pPr>
        <w:spacing w:line="276" w:lineRule="auto"/>
        <w:ind w:left="708"/>
      </w:pPr>
      <w:r w:rsidRPr="005E5831">
        <w:t>V celoslovenskej stredoškolskej literárnej súťaži  „ESEJ JÁNA JOHANIDESA“ získal žiak popredné ocenenie.</w:t>
      </w:r>
    </w:p>
    <w:p w:rsidR="005E5831" w:rsidRPr="005E5831" w:rsidRDefault="005E5831" w:rsidP="005E5831">
      <w:pPr>
        <w:spacing w:line="276" w:lineRule="auto"/>
      </w:pPr>
    </w:p>
    <w:p w:rsidR="005E5831" w:rsidRPr="005E5831" w:rsidRDefault="005E5831" w:rsidP="002C45D1">
      <w:pPr>
        <w:pStyle w:val="Default"/>
        <w:numPr>
          <w:ilvl w:val="0"/>
          <w:numId w:val="46"/>
        </w:numPr>
        <w:spacing w:line="276" w:lineRule="auto"/>
        <w:jc w:val="both"/>
        <w:rPr>
          <w:rFonts w:ascii="Times New Roman" w:hAnsi="Times New Roman" w:cs="Times New Roman"/>
          <w:b/>
          <w:u w:val="single"/>
        </w:rPr>
      </w:pPr>
      <w:r w:rsidRPr="005E5831">
        <w:rPr>
          <w:rFonts w:ascii="Times New Roman" w:hAnsi="Times New Roman" w:cs="Times New Roman"/>
          <w:b/>
          <w:u w:val="single"/>
        </w:rPr>
        <w:t>Špeciálne výchovné zariadenia</w:t>
      </w:r>
    </w:p>
    <w:p w:rsidR="005E5831" w:rsidRPr="005E5831" w:rsidRDefault="005E5831" w:rsidP="005E5831">
      <w:pPr>
        <w:pStyle w:val="Default"/>
        <w:spacing w:line="276" w:lineRule="auto"/>
        <w:jc w:val="both"/>
        <w:rPr>
          <w:rFonts w:ascii="Times New Roman" w:hAnsi="Times New Roman" w:cs="Times New Roman"/>
          <w:b/>
          <w:u w:val="single"/>
        </w:rPr>
      </w:pPr>
    </w:p>
    <w:p w:rsidR="005E5831" w:rsidRDefault="005E5831" w:rsidP="00C70A91">
      <w:pPr>
        <w:pStyle w:val="Default"/>
        <w:spacing w:line="276" w:lineRule="auto"/>
        <w:ind w:firstLine="360"/>
        <w:jc w:val="both"/>
        <w:rPr>
          <w:rFonts w:ascii="Times New Roman" w:hAnsi="Times New Roman" w:cs="Times New Roman"/>
          <w:bCs/>
        </w:rPr>
      </w:pPr>
      <w:r w:rsidRPr="005E5831">
        <w:rPr>
          <w:rFonts w:ascii="Times New Roman" w:hAnsi="Times New Roman" w:cs="Times New Roman"/>
          <w:b/>
          <w:bCs/>
        </w:rPr>
        <w:t xml:space="preserve">Reedukačné centrum </w:t>
      </w:r>
      <w:r w:rsidRPr="005E5831">
        <w:rPr>
          <w:rFonts w:ascii="Times New Roman" w:hAnsi="Times New Roman" w:cs="Times New Roman"/>
          <w:bCs/>
        </w:rPr>
        <w:t>na základe výchovno-vzdelávacieho programu a individuálneho reedukačného programu poskytuje deťom do veku 18 rokov s možnosťou predĺženia o jeden rok výchovu a vzdelávanie vrátane prípravy na povolanie s cieľom ich opätovného začlenenia do pôvodného sociálneho prostredia na žiadosť dieťaťa.</w:t>
      </w:r>
    </w:p>
    <w:p w:rsidR="00D16768" w:rsidRDefault="00D16768" w:rsidP="00D16768">
      <w:pPr>
        <w:pStyle w:val="Default"/>
        <w:spacing w:line="276" w:lineRule="auto"/>
        <w:jc w:val="both"/>
        <w:rPr>
          <w:rFonts w:ascii="Times New Roman" w:hAnsi="Times New Roman" w:cs="Times New Roman"/>
          <w:bCs/>
        </w:rPr>
      </w:pPr>
    </w:p>
    <w:p w:rsidR="00C70A91" w:rsidRDefault="005E5831" w:rsidP="002C45D1">
      <w:pPr>
        <w:pStyle w:val="Odsekzoznamu"/>
        <w:numPr>
          <w:ilvl w:val="0"/>
          <w:numId w:val="48"/>
        </w:numPr>
        <w:spacing w:line="276" w:lineRule="auto"/>
      </w:pPr>
      <w:r w:rsidRPr="00C70A91">
        <w:rPr>
          <w:b/>
        </w:rPr>
        <w:t>Reedukačné centrum, Nám. kpt. Nálepku 613,</w:t>
      </w:r>
      <w:r w:rsidRPr="005E5831">
        <w:t xml:space="preserve"> </w:t>
      </w:r>
      <w:r w:rsidRPr="00C70A91">
        <w:rPr>
          <w:b/>
        </w:rPr>
        <w:t>Vráble.</w:t>
      </w:r>
      <w:r w:rsidRPr="005E5831">
        <w:t xml:space="preserve">  Reedukačné centrum, Nám. kpt. Nálepku 613, Vráble Bolo zriadené v súlade s § 122 zákona NR SR </w:t>
      </w:r>
      <w:r w:rsidRPr="005E5831">
        <w:br/>
        <w:t xml:space="preserve">č. 245/2008 Z. z. o výchove a vzdelávaní (školský zákon) a o zmene a doplnení niektorých zákonov.  Riadi sa podľa uvedeného zákona a jemu podliehajúcimi vyhláškami, hlavne: vyhláška MŠ SR č. 322/2008 Z. z. o špeciálnych školách a vyhláška MŠ SR č. 323/2008 o špeciálnych výchovných zariadeniach. Jeho súčasťami sú: ŠZŠ, školský internát, školská jedáleň. Reedukačné centrum na základe výchovno-vzdelávacieho programu a individuálneho reedukačného programu poskytuje deťom do veku 15 rokov s možnosťou predĺženia o jeden rok výchovu a vzdelávanie maximálne do splnenia povinnej školskej dochádzky s cieľom ich opätovného začlenenia do pôvodného sociálneho prostredia na žiadosť dieťaťa. Reedukačné centrum, Nám. kpt. Nálepku 613, Vráble bolo zriadené dňa 1. 1. 2004 </w:t>
      </w:r>
      <w:r w:rsidRPr="005E5831">
        <w:br/>
        <w:t xml:space="preserve">a to pretransformovaním vtedajšej Špeciálnej základnej školy internátnej </w:t>
      </w:r>
      <w:r w:rsidRPr="005E5831">
        <w:br/>
        <w:t xml:space="preserve">na špeciálne výchovné zariadenie. </w:t>
      </w:r>
    </w:p>
    <w:p w:rsidR="005E5831" w:rsidRPr="005E5831" w:rsidRDefault="005E5831" w:rsidP="00C70A91">
      <w:pPr>
        <w:pStyle w:val="Odsekzoznamu"/>
        <w:spacing w:line="276" w:lineRule="auto"/>
      </w:pPr>
      <w:r w:rsidRPr="005E5831">
        <w:t>Do reeduka</w:t>
      </w:r>
      <w:r w:rsidR="00C70A91">
        <w:t xml:space="preserve">čného centra sú prijímané deti </w:t>
      </w:r>
      <w:r w:rsidRPr="005E5831">
        <w:t xml:space="preserve">na základe: </w:t>
      </w:r>
    </w:p>
    <w:p w:rsidR="005E5831" w:rsidRPr="005E5831" w:rsidRDefault="005E5831" w:rsidP="005E5831">
      <w:pPr>
        <w:spacing w:line="276" w:lineRule="auto"/>
        <w:ind w:left="708"/>
      </w:pPr>
      <w:r w:rsidRPr="005E5831">
        <w:t xml:space="preserve">- žiadosti zákonného zástupcu, </w:t>
      </w:r>
    </w:p>
    <w:p w:rsidR="005E5831" w:rsidRPr="005E5831" w:rsidRDefault="005E5831" w:rsidP="005E5831">
      <w:pPr>
        <w:spacing w:line="276" w:lineRule="auto"/>
        <w:ind w:left="708"/>
      </w:pPr>
      <w:r w:rsidRPr="005E5831">
        <w:t xml:space="preserve">- neodkladného opatrenia súdu podľa osobitného predpisu, </w:t>
      </w:r>
    </w:p>
    <w:p w:rsidR="005E5831" w:rsidRDefault="005E5831" w:rsidP="005E5831">
      <w:pPr>
        <w:spacing w:line="276" w:lineRule="auto"/>
        <w:ind w:left="708"/>
      </w:pPr>
      <w:r w:rsidRPr="005E5831">
        <w:t xml:space="preserve">- rozhodnutia súdu o uložení ochrannej výchovy, </w:t>
      </w:r>
    </w:p>
    <w:p w:rsidR="00C70A91" w:rsidRPr="005E5831" w:rsidRDefault="00C70A91" w:rsidP="005E5831">
      <w:pPr>
        <w:spacing w:line="276" w:lineRule="auto"/>
        <w:ind w:left="708"/>
      </w:pPr>
    </w:p>
    <w:p w:rsidR="005E5831" w:rsidRPr="005E5831" w:rsidRDefault="005E5831" w:rsidP="005E5831">
      <w:pPr>
        <w:spacing w:line="276" w:lineRule="auto"/>
        <w:ind w:left="708"/>
      </w:pPr>
      <w:r w:rsidRPr="005E5831">
        <w:lastRenderedPageBreak/>
        <w:t xml:space="preserve">- rozhodnutia súdu o uložení výchovného opatrenia, </w:t>
      </w:r>
    </w:p>
    <w:p w:rsidR="005E5831" w:rsidRPr="005E5831" w:rsidRDefault="005E5831" w:rsidP="005E5831">
      <w:pPr>
        <w:spacing w:line="276" w:lineRule="auto"/>
        <w:ind w:left="708"/>
      </w:pPr>
      <w:r w:rsidRPr="005E5831">
        <w:t>- rozhodnutia súdu o nariadení ústavnej starostlivosti.</w:t>
      </w:r>
    </w:p>
    <w:p w:rsidR="00D16768" w:rsidRDefault="00D16768" w:rsidP="005E5831">
      <w:pPr>
        <w:spacing w:line="276" w:lineRule="auto"/>
      </w:pPr>
    </w:p>
    <w:p w:rsidR="005E5831" w:rsidRPr="005E5831" w:rsidRDefault="005E5831" w:rsidP="00C70A91">
      <w:pPr>
        <w:spacing w:line="276" w:lineRule="auto"/>
        <w:ind w:left="708"/>
      </w:pPr>
      <w:r w:rsidRPr="005E5831">
        <w:t xml:space="preserve">Kapacita zariadenia bola 24 chlapcov vo veku 11-15, resp. 16 rokov, ktorým bola nepretržite poskytovaná sociálna, reedukačná psychoterapeutická a kompenzačná starostlivosť s cieľom ich postupnej integrácie do bežnej spoločnosti. Priemerná obsadenosť v roku 2021 bola 22,7 klientov. </w:t>
      </w:r>
    </w:p>
    <w:p w:rsidR="005E5831" w:rsidRPr="005E5831" w:rsidRDefault="005E5831" w:rsidP="005E5831">
      <w:pPr>
        <w:spacing w:line="276" w:lineRule="auto"/>
      </w:pPr>
    </w:p>
    <w:p w:rsidR="005E5831" w:rsidRPr="00C70A91" w:rsidRDefault="005E5831" w:rsidP="00C70A91">
      <w:pPr>
        <w:spacing w:line="276" w:lineRule="auto"/>
        <w:ind w:firstLine="708"/>
        <w:rPr>
          <w:b/>
        </w:rPr>
      </w:pPr>
      <w:r w:rsidRPr="00C70A91">
        <w:rPr>
          <w:b/>
        </w:rPr>
        <w:t xml:space="preserve">Hlavné ciele reedukačnej činnosti: </w:t>
      </w:r>
    </w:p>
    <w:p w:rsidR="005E5831" w:rsidRPr="005E5831" w:rsidRDefault="005E5831" w:rsidP="005E5831">
      <w:pPr>
        <w:spacing w:line="276" w:lineRule="auto"/>
        <w:ind w:left="708"/>
      </w:pPr>
      <w:r w:rsidRPr="005E5831">
        <w:t xml:space="preserve">- dôsledná diagnostika dieťaťa </w:t>
      </w:r>
    </w:p>
    <w:p w:rsidR="005E5831" w:rsidRPr="005E5831" w:rsidRDefault="005E5831" w:rsidP="005E5831">
      <w:pPr>
        <w:spacing w:line="276" w:lineRule="auto"/>
        <w:ind w:left="708"/>
      </w:pPr>
      <w:r w:rsidRPr="005E5831">
        <w:t>- voľba vhodných psychoterapeutických a reedukačných potrieb, jednotné pôsobenie</w:t>
      </w:r>
    </w:p>
    <w:p w:rsidR="005E5831" w:rsidRPr="005E5831" w:rsidRDefault="005E5831" w:rsidP="005E5831">
      <w:pPr>
        <w:spacing w:line="276" w:lineRule="auto"/>
        <w:ind w:left="708"/>
      </w:pPr>
      <w:r w:rsidRPr="005E5831">
        <w:t xml:space="preserve"> - aplikácia reedukačných postupov do výchovnej praxe, spolupráca škola - výchova </w:t>
      </w:r>
    </w:p>
    <w:p w:rsidR="005E5831" w:rsidRPr="005E5831" w:rsidRDefault="005E5831" w:rsidP="005E5831">
      <w:pPr>
        <w:spacing w:line="276" w:lineRule="auto"/>
        <w:ind w:left="708"/>
      </w:pPr>
      <w:r w:rsidRPr="005E5831">
        <w:t xml:space="preserve">- cielené pôsobenie na problémové zložky dieťaťa, </w:t>
      </w:r>
    </w:p>
    <w:p w:rsidR="005E5831" w:rsidRPr="005E5831" w:rsidRDefault="005E5831" w:rsidP="005E5831">
      <w:pPr>
        <w:spacing w:line="276" w:lineRule="auto"/>
        <w:ind w:left="708"/>
      </w:pPr>
      <w:r w:rsidRPr="005E5831">
        <w:t>- rozvíjanie pozitívnych stránok osobnosti dieťaťa (pozitívna motivácia, záujmová činnosť)</w:t>
      </w:r>
    </w:p>
    <w:p w:rsidR="005E5831" w:rsidRDefault="005E5831" w:rsidP="005E5831">
      <w:pPr>
        <w:spacing w:line="276" w:lineRule="auto"/>
        <w:ind w:left="708"/>
      </w:pPr>
      <w:r w:rsidRPr="005E5831">
        <w:t xml:space="preserve"> - postupné zapájanie detí do života spoločnosti (akcie, podujatia). Klienti mali možnosť zúčastňovať sa na rôznych podujatiach, stretávať sa s rovesníkmi, prezentovať a rozvíjať svoj talent. </w:t>
      </w:r>
    </w:p>
    <w:p w:rsidR="00C70A91" w:rsidRPr="005E5831" w:rsidRDefault="00C70A91" w:rsidP="005E5831">
      <w:pPr>
        <w:spacing w:line="276" w:lineRule="auto"/>
        <w:ind w:left="708"/>
      </w:pPr>
    </w:p>
    <w:p w:rsidR="005E5831" w:rsidRPr="005E5831" w:rsidRDefault="005E5831" w:rsidP="00C70A91">
      <w:pPr>
        <w:spacing w:line="276" w:lineRule="auto"/>
        <w:ind w:left="708" w:firstLine="708"/>
      </w:pPr>
      <w:r w:rsidRPr="005E5831">
        <w:t xml:space="preserve">Spoluprácu s Mestom Vráble prezentujú výsledky práce chovancov na rôznych spoločenských, športových a pracovných aktivitách organizovaných mestom. </w:t>
      </w:r>
      <w:r w:rsidRPr="005E5831">
        <w:br/>
        <w:t>Už niekoľko rokov sa RC stará o čistotu a úpravu zelene pred budovou RC, na dvore Zubnej polikliniky. Pravidelne sa zapája do</w:t>
      </w:r>
      <w:r w:rsidR="00D16768">
        <w:t xml:space="preserve"> čistenia okolia potoka a parku </w:t>
      </w:r>
      <w:r w:rsidRPr="005E5831">
        <w:t>pred budovou RC. Spoluprácu majú aj s materským centrom Chrobáčik a s Jednotou dôchodcov vo Vrábľoch.</w:t>
      </w:r>
    </w:p>
    <w:p w:rsidR="005E5831" w:rsidRPr="00C70A91" w:rsidRDefault="005E5831" w:rsidP="00C70A91">
      <w:pPr>
        <w:spacing w:line="276" w:lineRule="auto"/>
        <w:ind w:left="708"/>
        <w:rPr>
          <w:b/>
        </w:rPr>
      </w:pPr>
      <w:r w:rsidRPr="00C70A91">
        <w:rPr>
          <w:b/>
        </w:rPr>
        <w:t xml:space="preserve">Práca v záujmových útvaroch </w:t>
      </w:r>
      <w:r w:rsidR="00C70A91">
        <w:rPr>
          <w:b/>
        </w:rPr>
        <w:t>-p</w:t>
      </w:r>
      <w:r w:rsidRPr="005E5831">
        <w:rPr>
          <w:bCs/>
        </w:rPr>
        <w:t xml:space="preserve">re klientov Reedukačného centra je mimoriadne </w:t>
      </w:r>
      <w:r w:rsidRPr="005E5831">
        <w:t xml:space="preserve"> dôležité tráviť voľný čas zmysluplne a mať možnosť na sebarealizáciu. Preto </w:t>
      </w:r>
      <w:proofErr w:type="spellStart"/>
      <w:r w:rsidRPr="005E5831">
        <w:t>voľnočasové</w:t>
      </w:r>
      <w:proofErr w:type="spellEnd"/>
      <w:r w:rsidRPr="005E5831">
        <w:t xml:space="preserve"> aktivity  v RC boli súčasťou výchovnej a prevýchovnej činnosti, ale aj individuálnych reedukačných programov klientov. Pri záujmovej činnosti boli plnené nasledovné ciele:</w:t>
      </w:r>
    </w:p>
    <w:p w:rsidR="005E5831" w:rsidRPr="005E5831" w:rsidRDefault="005E5831" w:rsidP="005E5831">
      <w:pPr>
        <w:spacing w:line="276" w:lineRule="auto"/>
        <w:ind w:left="708"/>
      </w:pPr>
      <w:r w:rsidRPr="005E5831">
        <w:t>- hľadanie a rozvíjanie svojich danosti, schopnosti a nadania,</w:t>
      </w:r>
    </w:p>
    <w:p w:rsidR="005E5831" w:rsidRPr="005E5831" w:rsidRDefault="005E5831" w:rsidP="005E5831">
      <w:pPr>
        <w:spacing w:line="276" w:lineRule="auto"/>
        <w:ind w:left="708"/>
      </w:pPr>
      <w:r w:rsidRPr="005E5831">
        <w:t xml:space="preserve">- posilňovanie prvkov pozitívneho </w:t>
      </w:r>
      <w:proofErr w:type="spellStart"/>
      <w:r w:rsidRPr="005E5831">
        <w:t>sebahodnotenia</w:t>
      </w:r>
      <w:proofErr w:type="spellEnd"/>
      <w:r w:rsidRPr="005E5831">
        <w:t>, naučiť sa prehrávať</w:t>
      </w:r>
    </w:p>
    <w:p w:rsidR="005E5831" w:rsidRPr="005E5831" w:rsidRDefault="005E5831" w:rsidP="005E5831">
      <w:pPr>
        <w:spacing w:line="276" w:lineRule="auto"/>
        <w:ind w:left="708"/>
      </w:pPr>
      <w:r w:rsidRPr="005E5831">
        <w:t>- vedenie chovancov k zmysluplnému a efektívnemu využívaniu voľného času,</w:t>
      </w:r>
    </w:p>
    <w:p w:rsidR="005E5831" w:rsidRPr="005E5831" w:rsidRDefault="005E5831" w:rsidP="005E5831">
      <w:pPr>
        <w:spacing w:line="276" w:lineRule="auto"/>
        <w:ind w:left="708"/>
      </w:pPr>
      <w:r w:rsidRPr="005E5831">
        <w:t>- rozvíjanie tvorivosti,</w:t>
      </w:r>
    </w:p>
    <w:p w:rsidR="005E5831" w:rsidRDefault="005E5831" w:rsidP="00C70A91">
      <w:pPr>
        <w:spacing w:line="276" w:lineRule="auto"/>
        <w:ind w:left="708"/>
      </w:pPr>
      <w:r w:rsidRPr="005E5831">
        <w:t>- učiť sa správne prezentovať svoj talent</w:t>
      </w:r>
    </w:p>
    <w:p w:rsidR="00C70A91" w:rsidRPr="005E5831" w:rsidRDefault="00C70A91" w:rsidP="00C70A91">
      <w:pPr>
        <w:spacing w:line="276" w:lineRule="auto"/>
        <w:ind w:left="708"/>
      </w:pPr>
    </w:p>
    <w:p w:rsidR="005E5831" w:rsidRPr="00C70A91" w:rsidRDefault="005E5831" w:rsidP="00C70A91">
      <w:pPr>
        <w:spacing w:line="276" w:lineRule="auto"/>
        <w:ind w:firstLine="708"/>
        <w:rPr>
          <w:b/>
        </w:rPr>
      </w:pPr>
      <w:r w:rsidRPr="00C70A91">
        <w:rPr>
          <w:b/>
        </w:rPr>
        <w:t xml:space="preserve">Aktivity: </w:t>
      </w:r>
    </w:p>
    <w:p w:rsidR="005E5831" w:rsidRPr="005E5831" w:rsidRDefault="005E5831" w:rsidP="002C45D1">
      <w:pPr>
        <w:pStyle w:val="Odsekzoznamu"/>
        <w:numPr>
          <w:ilvl w:val="0"/>
          <w:numId w:val="39"/>
        </w:numPr>
        <w:spacing w:after="200" w:line="276" w:lineRule="auto"/>
        <w:jc w:val="left"/>
      </w:pPr>
      <w:r w:rsidRPr="005E5831">
        <w:t>Deň Zeme – čistenie okolia Žitavy</w:t>
      </w:r>
    </w:p>
    <w:p w:rsidR="005E5831" w:rsidRPr="005E5831" w:rsidRDefault="005E5831" w:rsidP="002C45D1">
      <w:pPr>
        <w:pStyle w:val="Odsekzoznamu"/>
        <w:numPr>
          <w:ilvl w:val="0"/>
          <w:numId w:val="39"/>
        </w:numPr>
        <w:spacing w:after="200" w:line="276" w:lineRule="auto"/>
        <w:jc w:val="left"/>
      </w:pPr>
      <w:r w:rsidRPr="005E5831">
        <w:t>Deň jablka</w:t>
      </w:r>
    </w:p>
    <w:p w:rsidR="005E5831" w:rsidRPr="005E5831" w:rsidRDefault="005E5831" w:rsidP="002C45D1">
      <w:pPr>
        <w:pStyle w:val="Odsekzoznamu"/>
        <w:numPr>
          <w:ilvl w:val="0"/>
          <w:numId w:val="39"/>
        </w:numPr>
        <w:spacing w:after="200" w:line="276" w:lineRule="auto"/>
        <w:jc w:val="left"/>
      </w:pPr>
      <w:r w:rsidRPr="005E5831">
        <w:t>Prednášky o drogovej závislosti</w:t>
      </w:r>
    </w:p>
    <w:p w:rsidR="005E5831" w:rsidRPr="005E5831" w:rsidRDefault="005E5831" w:rsidP="002C45D1">
      <w:pPr>
        <w:pStyle w:val="Odsekzoznamu"/>
        <w:numPr>
          <w:ilvl w:val="0"/>
          <w:numId w:val="39"/>
        </w:numPr>
        <w:spacing w:after="200" w:line="276" w:lineRule="auto"/>
        <w:jc w:val="left"/>
      </w:pPr>
      <w:r w:rsidRPr="005E5831">
        <w:t>Prednášky o škodlivosti fajčenia</w:t>
      </w:r>
    </w:p>
    <w:p w:rsidR="005E5831" w:rsidRPr="005E5831" w:rsidRDefault="005E5831" w:rsidP="002C45D1">
      <w:pPr>
        <w:pStyle w:val="Odsekzoznamu"/>
        <w:numPr>
          <w:ilvl w:val="0"/>
          <w:numId w:val="39"/>
        </w:numPr>
        <w:spacing w:after="200" w:line="276" w:lineRule="auto"/>
        <w:jc w:val="left"/>
      </w:pPr>
      <w:r w:rsidRPr="005E5831">
        <w:t>Zber a sušenie byliniek</w:t>
      </w:r>
    </w:p>
    <w:p w:rsidR="005E5831" w:rsidRPr="005E5831" w:rsidRDefault="005E5831" w:rsidP="002C45D1">
      <w:pPr>
        <w:pStyle w:val="Odsekzoznamu"/>
        <w:numPr>
          <w:ilvl w:val="0"/>
          <w:numId w:val="39"/>
        </w:numPr>
        <w:spacing w:after="200" w:line="276" w:lineRule="auto"/>
        <w:jc w:val="left"/>
      </w:pPr>
      <w:r w:rsidRPr="005E5831">
        <w:t>Návštevy Mestskej knižnice vo Vrábľoch</w:t>
      </w:r>
    </w:p>
    <w:p w:rsidR="005E5831" w:rsidRPr="005E5831" w:rsidRDefault="005E5831" w:rsidP="002C45D1">
      <w:pPr>
        <w:pStyle w:val="Odsekzoznamu"/>
        <w:numPr>
          <w:ilvl w:val="0"/>
          <w:numId w:val="39"/>
        </w:numPr>
        <w:spacing w:after="200" w:line="276" w:lineRule="auto"/>
        <w:jc w:val="left"/>
      </w:pPr>
      <w:r w:rsidRPr="005E5831">
        <w:t>„Deň Rómov“ – tradície, zvyky, tanec, spev, rómske rozprávky</w:t>
      </w:r>
    </w:p>
    <w:p w:rsidR="005E5831" w:rsidRPr="005E5831" w:rsidRDefault="005E5831" w:rsidP="002C45D1">
      <w:pPr>
        <w:pStyle w:val="Odsekzoznamu"/>
        <w:numPr>
          <w:ilvl w:val="0"/>
          <w:numId w:val="39"/>
        </w:numPr>
        <w:spacing w:after="200" w:line="276" w:lineRule="auto"/>
        <w:jc w:val="left"/>
      </w:pPr>
      <w:r w:rsidRPr="005E5831">
        <w:lastRenderedPageBreak/>
        <w:t>Exkurzie : banka, poisťovňa, pošta, kaderníctvo</w:t>
      </w:r>
    </w:p>
    <w:p w:rsidR="005E5831" w:rsidRPr="005E5831" w:rsidRDefault="005E5831" w:rsidP="002C45D1">
      <w:pPr>
        <w:pStyle w:val="Odsekzoznamu"/>
        <w:numPr>
          <w:ilvl w:val="0"/>
          <w:numId w:val="39"/>
        </w:numPr>
        <w:spacing w:after="200" w:line="276" w:lineRule="auto"/>
        <w:jc w:val="left"/>
      </w:pPr>
      <w:r w:rsidRPr="005E5831">
        <w:t>Karneval</w:t>
      </w:r>
    </w:p>
    <w:p w:rsidR="005E5831" w:rsidRPr="005E5831" w:rsidRDefault="005E5831" w:rsidP="002C45D1">
      <w:pPr>
        <w:pStyle w:val="Odsekzoznamu"/>
        <w:numPr>
          <w:ilvl w:val="0"/>
          <w:numId w:val="39"/>
        </w:numPr>
        <w:spacing w:after="200" w:line="276" w:lineRule="auto"/>
        <w:jc w:val="left"/>
      </w:pPr>
      <w:r w:rsidRPr="005E5831">
        <w:t>„Deň ovocia a zeleniny“</w:t>
      </w:r>
    </w:p>
    <w:p w:rsidR="005E5831" w:rsidRPr="005E5831" w:rsidRDefault="005E5831" w:rsidP="002C45D1">
      <w:pPr>
        <w:pStyle w:val="Odsekzoznamu"/>
        <w:numPr>
          <w:ilvl w:val="0"/>
          <w:numId w:val="39"/>
        </w:numPr>
        <w:spacing w:after="200" w:line="276" w:lineRule="auto"/>
        <w:jc w:val="left"/>
      </w:pPr>
      <w:r w:rsidRPr="005E5831">
        <w:t>Prednášky pre učiteľov v rámci  k aktuálnym špeciálno-pedagogickým témam</w:t>
      </w:r>
    </w:p>
    <w:p w:rsidR="005E5831" w:rsidRPr="005E5831" w:rsidRDefault="005E5831" w:rsidP="002C45D1">
      <w:pPr>
        <w:pStyle w:val="Odsekzoznamu"/>
        <w:numPr>
          <w:ilvl w:val="0"/>
          <w:numId w:val="39"/>
        </w:numPr>
        <w:spacing w:after="200" w:line="276" w:lineRule="auto"/>
        <w:jc w:val="left"/>
      </w:pPr>
      <w:r w:rsidRPr="005E5831">
        <w:t>Vianočná výzdoba tried, školy</w:t>
      </w:r>
    </w:p>
    <w:p w:rsidR="005E5831" w:rsidRPr="005E5831" w:rsidRDefault="005E5831" w:rsidP="002C45D1">
      <w:pPr>
        <w:pStyle w:val="Odsekzoznamu"/>
        <w:numPr>
          <w:ilvl w:val="0"/>
          <w:numId w:val="39"/>
        </w:numPr>
        <w:spacing w:after="200" w:line="276" w:lineRule="auto"/>
        <w:jc w:val="left"/>
      </w:pPr>
      <w:proofErr w:type="spellStart"/>
      <w:r w:rsidRPr="005E5831">
        <w:t>Čajovanie</w:t>
      </w:r>
      <w:proofErr w:type="spellEnd"/>
    </w:p>
    <w:p w:rsidR="005E5831" w:rsidRPr="005E5831" w:rsidRDefault="005E5831" w:rsidP="002C45D1">
      <w:pPr>
        <w:pStyle w:val="Odsekzoznamu"/>
        <w:numPr>
          <w:ilvl w:val="0"/>
          <w:numId w:val="39"/>
        </w:numPr>
        <w:spacing w:after="200" w:line="276" w:lineRule="auto"/>
        <w:jc w:val="left"/>
      </w:pPr>
      <w:r w:rsidRPr="005E5831">
        <w:t>Výzdoba priestorov školy</w:t>
      </w:r>
    </w:p>
    <w:p w:rsidR="005E5831" w:rsidRPr="005E5831" w:rsidRDefault="005E5831" w:rsidP="002C45D1">
      <w:pPr>
        <w:pStyle w:val="Odsekzoznamu"/>
        <w:numPr>
          <w:ilvl w:val="0"/>
          <w:numId w:val="39"/>
        </w:numPr>
        <w:spacing w:after="200" w:line="276" w:lineRule="auto"/>
        <w:jc w:val="left"/>
      </w:pPr>
      <w:r w:rsidRPr="005E5831">
        <w:t>„Deň matiek“ – výroba darčekov</w:t>
      </w:r>
    </w:p>
    <w:p w:rsidR="005E5831" w:rsidRPr="005E5831" w:rsidRDefault="005E5831" w:rsidP="002C45D1">
      <w:pPr>
        <w:pStyle w:val="Odsekzoznamu"/>
        <w:numPr>
          <w:ilvl w:val="0"/>
          <w:numId w:val="39"/>
        </w:numPr>
        <w:spacing w:after="200" w:line="276" w:lineRule="auto"/>
        <w:jc w:val="left"/>
      </w:pPr>
      <w:r w:rsidRPr="005E5831">
        <w:t>Ekologická výchova,</w:t>
      </w:r>
    </w:p>
    <w:p w:rsidR="005E5831" w:rsidRPr="005E5831" w:rsidRDefault="005E5831" w:rsidP="002C45D1">
      <w:pPr>
        <w:pStyle w:val="Odsekzoznamu"/>
        <w:numPr>
          <w:ilvl w:val="0"/>
          <w:numId w:val="39"/>
        </w:numPr>
        <w:spacing w:after="200" w:line="276" w:lineRule="auto"/>
        <w:jc w:val="left"/>
      </w:pPr>
      <w:r w:rsidRPr="005E5831">
        <w:t>Športové, kreatívne súťaže ( futbal, volejbal, nohejbal, stolný tenis, súťaž v pretláčaní rukou, tematické výtvarné súťaže)</w:t>
      </w:r>
    </w:p>
    <w:p w:rsidR="005E5831" w:rsidRPr="005E5831" w:rsidRDefault="005E5831" w:rsidP="002C45D1">
      <w:pPr>
        <w:pStyle w:val="Odsekzoznamu"/>
        <w:numPr>
          <w:ilvl w:val="0"/>
          <w:numId w:val="39"/>
        </w:numPr>
        <w:spacing w:after="200" w:line="276" w:lineRule="auto"/>
        <w:jc w:val="left"/>
      </w:pPr>
      <w:r w:rsidRPr="005E5831">
        <w:t>Turistika, cykloturistika</w:t>
      </w:r>
    </w:p>
    <w:p w:rsidR="005E5831" w:rsidRPr="005E5831" w:rsidRDefault="005E5831" w:rsidP="002C45D1">
      <w:pPr>
        <w:pStyle w:val="Odsekzoznamu"/>
        <w:numPr>
          <w:ilvl w:val="0"/>
          <w:numId w:val="39"/>
        </w:numPr>
        <w:spacing w:after="200" w:line="276" w:lineRule="auto"/>
        <w:jc w:val="left"/>
      </w:pPr>
      <w:r w:rsidRPr="005E5831">
        <w:t>Výlety, poznávanie hradov a zámkov</w:t>
      </w:r>
    </w:p>
    <w:p w:rsidR="005E5831" w:rsidRPr="005E5831" w:rsidRDefault="005E5831" w:rsidP="002C45D1">
      <w:pPr>
        <w:pStyle w:val="Odsekzoznamu"/>
        <w:numPr>
          <w:ilvl w:val="0"/>
          <w:numId w:val="39"/>
        </w:numPr>
        <w:spacing w:after="200" w:line="276" w:lineRule="auto"/>
      </w:pPr>
      <w:r w:rsidRPr="005E5831">
        <w:t>Úprava areálu, tematická výzdoba</w:t>
      </w:r>
    </w:p>
    <w:p w:rsidR="005E5831" w:rsidRPr="005E5831" w:rsidRDefault="005E5831" w:rsidP="002C45D1">
      <w:pPr>
        <w:pStyle w:val="Odsekzoznamu"/>
        <w:numPr>
          <w:ilvl w:val="0"/>
          <w:numId w:val="39"/>
        </w:numPr>
        <w:spacing w:after="200" w:line="276" w:lineRule="auto"/>
      </w:pPr>
      <w:r w:rsidRPr="005E5831">
        <w:t>Deň detí vo Vrábľoch</w:t>
      </w:r>
    </w:p>
    <w:p w:rsidR="005E5831" w:rsidRPr="005E5831" w:rsidRDefault="005E5831" w:rsidP="00C70A91">
      <w:pPr>
        <w:spacing w:line="276" w:lineRule="auto"/>
        <w:ind w:left="708"/>
      </w:pPr>
      <w:r w:rsidRPr="005E5831">
        <w:t>Z dôvodu epidemiologických opatrení boli aktivity mimo zariadenia a školy veľmi obmedzené. V rámci výchovnej a reedukačnej činnosti sme všetky aktivity smerovali na zvládanie stresu, riešenie konfliktných situácií, terapie, a hry.</w:t>
      </w:r>
    </w:p>
    <w:p w:rsidR="005E5831" w:rsidRPr="005E5831" w:rsidRDefault="005E5831" w:rsidP="00C70A91">
      <w:pPr>
        <w:spacing w:line="276" w:lineRule="auto"/>
        <w:ind w:firstLine="708"/>
      </w:pPr>
      <w:r w:rsidRPr="005E5831">
        <w:t>Informácie o projektoch, do ktorých bolo RC zapojené:</w:t>
      </w:r>
    </w:p>
    <w:p w:rsidR="005E5831" w:rsidRPr="005E5831" w:rsidRDefault="005E5831" w:rsidP="002C45D1">
      <w:pPr>
        <w:pStyle w:val="Odsekzoznamu"/>
        <w:widowControl w:val="0"/>
        <w:numPr>
          <w:ilvl w:val="0"/>
          <w:numId w:val="40"/>
        </w:numPr>
        <w:suppressAutoHyphens/>
        <w:spacing w:line="276" w:lineRule="auto"/>
      </w:pPr>
      <w:r w:rsidRPr="005E5831">
        <w:t xml:space="preserve">Jaguár </w:t>
      </w:r>
      <w:proofErr w:type="spellStart"/>
      <w:r w:rsidRPr="005E5831">
        <w:t>Land</w:t>
      </w:r>
      <w:proofErr w:type="spellEnd"/>
      <w:r w:rsidRPr="005E5831">
        <w:t xml:space="preserve"> </w:t>
      </w:r>
      <w:proofErr w:type="spellStart"/>
      <w:r w:rsidRPr="005E5831">
        <w:t>Rover</w:t>
      </w:r>
      <w:proofErr w:type="spellEnd"/>
      <w:r w:rsidRPr="005E5831">
        <w:t xml:space="preserve"> – Naštartujme región : športové potreby a pomôcky, </w:t>
      </w:r>
      <w:r w:rsidRPr="005E5831">
        <w:br/>
        <w:t>na zmysluplné trávenie voľného času, suma 970 eur.</w:t>
      </w:r>
    </w:p>
    <w:p w:rsidR="005E5831" w:rsidRPr="005E5831" w:rsidRDefault="005E5831" w:rsidP="002C45D1">
      <w:pPr>
        <w:pStyle w:val="Odsekzoznamu"/>
        <w:widowControl w:val="0"/>
        <w:numPr>
          <w:ilvl w:val="0"/>
          <w:numId w:val="40"/>
        </w:numPr>
        <w:suppressAutoHyphens/>
        <w:spacing w:line="276" w:lineRule="auto"/>
      </w:pPr>
      <w:r w:rsidRPr="005E5831">
        <w:t>Letná škola – dva týždne v auguste, netradičné učenie a precvičovanie zručností, zavádzanie netradičných vyučovacích foriem, suma 2 000 eur.</w:t>
      </w:r>
    </w:p>
    <w:p w:rsidR="005E5831" w:rsidRPr="005E5831" w:rsidRDefault="005E5831" w:rsidP="002C45D1">
      <w:pPr>
        <w:pStyle w:val="Odsekzoznamu"/>
        <w:widowControl w:val="0"/>
        <w:numPr>
          <w:ilvl w:val="0"/>
          <w:numId w:val="40"/>
        </w:numPr>
        <w:suppressAutoHyphens/>
        <w:spacing w:line="276" w:lineRule="auto"/>
      </w:pPr>
      <w:r w:rsidRPr="005E5831">
        <w:t>Triedenie odpadu – Slovenská agentúra životného prostredia, ekologická výchova,  pomôcky a metodické materiály na triedenie odpadu</w:t>
      </w:r>
    </w:p>
    <w:p w:rsidR="005E5831" w:rsidRPr="005E5831" w:rsidRDefault="005E5831" w:rsidP="002C45D1">
      <w:pPr>
        <w:pStyle w:val="Odsekzoznamu"/>
        <w:widowControl w:val="0"/>
        <w:numPr>
          <w:ilvl w:val="0"/>
          <w:numId w:val="40"/>
        </w:numPr>
        <w:suppressAutoHyphens/>
        <w:spacing w:line="276" w:lineRule="auto"/>
      </w:pPr>
      <w:r w:rsidRPr="005E5831">
        <w:t xml:space="preserve">Zriadenie terapeutickej miestnosti </w:t>
      </w:r>
      <w:proofErr w:type="spellStart"/>
      <w:r w:rsidRPr="005E5831">
        <w:t>Snozelen</w:t>
      </w:r>
      <w:proofErr w:type="spellEnd"/>
      <w:r w:rsidRPr="005E5831">
        <w:t xml:space="preserve"> prostredníctvom práce v </w:t>
      </w:r>
      <w:proofErr w:type="spellStart"/>
      <w:r w:rsidRPr="005E5831">
        <w:t>multisenzorickom</w:t>
      </w:r>
      <w:proofErr w:type="spellEnd"/>
      <w:r w:rsidRPr="005E5831">
        <w:t xml:space="preserve"> prostredí zabezpečujeme pomoc klientom s poruchami správania a viacnásobným postihnutím. Suma 10 tisíc eur.</w:t>
      </w:r>
    </w:p>
    <w:p w:rsidR="005E5831" w:rsidRPr="005E5831" w:rsidRDefault="005E5831" w:rsidP="002C45D1">
      <w:pPr>
        <w:pStyle w:val="Odsekzoznamu"/>
        <w:widowControl w:val="0"/>
        <w:numPr>
          <w:ilvl w:val="0"/>
          <w:numId w:val="40"/>
        </w:numPr>
        <w:suppressAutoHyphens/>
        <w:spacing w:line="276" w:lineRule="auto"/>
      </w:pPr>
      <w:r w:rsidRPr="005E5831">
        <w:t>Nadácia pre deti Slovenska – miesto pre stretávanie s rodičmi, relax, suma 1690 eur.</w:t>
      </w:r>
    </w:p>
    <w:p w:rsidR="005E5831" w:rsidRPr="005E5831" w:rsidRDefault="005E5831" w:rsidP="002C45D1">
      <w:pPr>
        <w:pStyle w:val="Odsekzoznamu"/>
        <w:widowControl w:val="0"/>
        <w:numPr>
          <w:ilvl w:val="0"/>
          <w:numId w:val="40"/>
        </w:numPr>
        <w:suppressAutoHyphens/>
        <w:spacing w:line="276" w:lineRule="auto"/>
      </w:pPr>
      <w:r w:rsidRPr="005E5831">
        <w:t>SPP - kreatívny materiál a materiál na pracovnú výchovu, suma 1 200 eur</w:t>
      </w:r>
    </w:p>
    <w:p w:rsidR="005E5831" w:rsidRPr="005E5831" w:rsidRDefault="005E5831" w:rsidP="005E5831">
      <w:pPr>
        <w:spacing w:line="276" w:lineRule="auto"/>
      </w:pPr>
    </w:p>
    <w:p w:rsidR="005E5831" w:rsidRPr="005E5831" w:rsidRDefault="005E5831" w:rsidP="002C45D1">
      <w:pPr>
        <w:pStyle w:val="Odsekzoznamu"/>
        <w:numPr>
          <w:ilvl w:val="0"/>
          <w:numId w:val="48"/>
        </w:numPr>
        <w:spacing w:line="276" w:lineRule="auto"/>
      </w:pPr>
      <w:r w:rsidRPr="00C70A91">
        <w:rPr>
          <w:b/>
        </w:rPr>
        <w:t>Špeciálna základná škola (ŠZŠ)</w:t>
      </w:r>
      <w:r w:rsidRPr="005E5831">
        <w:t xml:space="preserve"> – uskutočňuje sa v nej výchova a vzdelávanie podľa vzdelávacích programov pre deti a žiakov s mentálnym postihnutím.   </w:t>
      </w:r>
      <w:r w:rsidRPr="005E5831">
        <w:br/>
        <w:t>ŠZŠI Nám. Kpt. Nálepku bola zriadená ešte v sedemdesiatych rokoch 20. storočia ako Osobitná škola internátna, zameraná na výchovu a vzdelávanie mentálne postihnutých detí. Okrem plnenia povinnej škol</w:t>
      </w:r>
      <w:r w:rsidR="00225888">
        <w:t xml:space="preserve">skej dochádzky pracovali žiaci </w:t>
      </w:r>
      <w:r w:rsidRPr="005E5831">
        <w:t>v záujmových útvaroch.  V škole bolo vysoké percento žiakov zo sociálne znevýhodneného prostredia a preto pedagogickí zamestnanci školy organizovali množstvo aktivít s cieľom eliminovania problémov uvedenej skupiny žiakov. Celkovú úroveň výchovno-vzdelávacieho procesu ovplyvnili opatrenia na zabránenie šírenia ochorenia COVID 19.</w:t>
      </w:r>
    </w:p>
    <w:p w:rsidR="005E5831" w:rsidRDefault="005E5831" w:rsidP="00C70A91">
      <w:pPr>
        <w:spacing w:line="276" w:lineRule="auto"/>
        <w:ind w:left="708"/>
      </w:pPr>
      <w:r w:rsidRPr="005E5831">
        <w:t xml:space="preserve">V júni 2021 sme ukončili vzdelávanie žiakov z Vrábel a okolia, nakoľko zmenou predpisov môžeme do školy prijímať iba deti, ktoré sú </w:t>
      </w:r>
      <w:proofErr w:type="spellStart"/>
      <w:r w:rsidRPr="005E5831">
        <w:t>klientami</w:t>
      </w:r>
      <w:proofErr w:type="spellEnd"/>
      <w:r w:rsidRPr="005E5831">
        <w:t xml:space="preserve"> RC. </w:t>
      </w:r>
    </w:p>
    <w:p w:rsidR="005E5831" w:rsidRPr="005E5831" w:rsidRDefault="005E5831" w:rsidP="005E5831">
      <w:pPr>
        <w:pStyle w:val="Default"/>
        <w:spacing w:line="276" w:lineRule="auto"/>
        <w:jc w:val="both"/>
        <w:rPr>
          <w:rFonts w:ascii="Times New Roman" w:hAnsi="Times New Roman" w:cs="Times New Roman"/>
        </w:rPr>
      </w:pPr>
    </w:p>
    <w:p w:rsidR="005E5831" w:rsidRPr="005E5831" w:rsidRDefault="005E5831" w:rsidP="00C70A91">
      <w:pPr>
        <w:pStyle w:val="Default"/>
        <w:spacing w:line="276" w:lineRule="auto"/>
        <w:jc w:val="center"/>
        <w:rPr>
          <w:rFonts w:ascii="Times New Roman" w:hAnsi="Times New Roman" w:cs="Times New Roman"/>
          <w:b/>
        </w:rPr>
      </w:pPr>
      <w:r w:rsidRPr="005E5831">
        <w:rPr>
          <w:rFonts w:ascii="Times New Roman" w:hAnsi="Times New Roman" w:cs="Times New Roman"/>
          <w:b/>
        </w:rPr>
        <w:t>Prehľad počtu žiakov v jednotlivých zariadeniach k 15.9.2021:</w:t>
      </w:r>
    </w:p>
    <w:p w:rsidR="005E5831" w:rsidRPr="005E5831" w:rsidRDefault="005E5831" w:rsidP="005E5831">
      <w:pPr>
        <w:pStyle w:val="Default"/>
        <w:spacing w:line="276" w:lineRule="auto"/>
        <w:jc w:val="both"/>
        <w:rPr>
          <w:rFonts w:ascii="Times New Roman" w:hAnsi="Times New Roman" w:cs="Times New Roman"/>
          <w:b/>
        </w:rPr>
      </w:pPr>
    </w:p>
    <w:tbl>
      <w:tblPr>
        <w:tblW w:w="7337" w:type="dxa"/>
        <w:jc w:val="center"/>
        <w:tblInd w:w="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16"/>
        <w:gridCol w:w="3321"/>
      </w:tblGrid>
      <w:tr w:rsidR="005E5831" w:rsidRPr="005E5831" w:rsidTr="00E81854">
        <w:trPr>
          <w:jc w:val="center"/>
        </w:trPr>
        <w:tc>
          <w:tcPr>
            <w:tcW w:w="4016" w:type="dxa"/>
          </w:tcPr>
          <w:p w:rsidR="005E5831" w:rsidRPr="00C70A91" w:rsidRDefault="005E5831" w:rsidP="005E5831">
            <w:pPr>
              <w:spacing w:line="276" w:lineRule="auto"/>
              <w:jc w:val="center"/>
              <w:rPr>
                <w:rFonts w:eastAsia="Calibri"/>
                <w:b/>
              </w:rPr>
            </w:pPr>
            <w:r w:rsidRPr="00C70A91">
              <w:rPr>
                <w:rFonts w:eastAsia="Calibri"/>
                <w:b/>
              </w:rPr>
              <w:t>Názov zariadenia</w:t>
            </w:r>
          </w:p>
        </w:tc>
        <w:tc>
          <w:tcPr>
            <w:tcW w:w="3321" w:type="dxa"/>
          </w:tcPr>
          <w:p w:rsidR="005E5831" w:rsidRPr="00C70A91" w:rsidRDefault="005E5831" w:rsidP="005E5831">
            <w:pPr>
              <w:spacing w:line="276" w:lineRule="auto"/>
              <w:jc w:val="center"/>
              <w:rPr>
                <w:rFonts w:eastAsia="Calibri"/>
                <w:b/>
              </w:rPr>
            </w:pPr>
            <w:r w:rsidRPr="00C70A91">
              <w:rPr>
                <w:rFonts w:eastAsia="Calibri"/>
                <w:b/>
              </w:rPr>
              <w:t>Počet žiakov k 15.9.2021</w:t>
            </w:r>
          </w:p>
        </w:tc>
      </w:tr>
      <w:tr w:rsidR="005E5831" w:rsidRPr="005E5831" w:rsidTr="00E81854">
        <w:trPr>
          <w:jc w:val="center"/>
        </w:trPr>
        <w:tc>
          <w:tcPr>
            <w:tcW w:w="4016" w:type="dxa"/>
            <w:shd w:val="clear" w:color="auto" w:fill="auto"/>
          </w:tcPr>
          <w:p w:rsidR="005E5831" w:rsidRPr="005E5831" w:rsidRDefault="005E5831" w:rsidP="005E5831">
            <w:pPr>
              <w:spacing w:line="276" w:lineRule="auto"/>
              <w:rPr>
                <w:rFonts w:eastAsia="Calibri"/>
                <w:b/>
              </w:rPr>
            </w:pPr>
          </w:p>
        </w:tc>
        <w:tc>
          <w:tcPr>
            <w:tcW w:w="3321" w:type="dxa"/>
            <w:shd w:val="clear" w:color="auto" w:fill="auto"/>
          </w:tcPr>
          <w:p w:rsidR="005E5831" w:rsidRPr="005E5831" w:rsidRDefault="005E5831" w:rsidP="005E5831">
            <w:pPr>
              <w:spacing w:line="276" w:lineRule="auto"/>
              <w:rPr>
                <w:rFonts w:eastAsia="Calibri"/>
              </w:rPr>
            </w:pPr>
          </w:p>
        </w:tc>
      </w:tr>
      <w:tr w:rsidR="005E5831" w:rsidRPr="005E5831" w:rsidTr="00E81854">
        <w:trPr>
          <w:jc w:val="center"/>
        </w:trPr>
        <w:tc>
          <w:tcPr>
            <w:tcW w:w="4016" w:type="dxa"/>
            <w:shd w:val="clear" w:color="auto" w:fill="E5DFEC"/>
          </w:tcPr>
          <w:p w:rsidR="005E5831" w:rsidRPr="005E5831" w:rsidRDefault="005E5831" w:rsidP="005E5831">
            <w:pPr>
              <w:spacing w:line="276" w:lineRule="auto"/>
              <w:rPr>
                <w:rFonts w:eastAsia="Calibri"/>
                <w:b/>
              </w:rPr>
            </w:pPr>
            <w:r w:rsidRPr="005E5831">
              <w:rPr>
                <w:rFonts w:eastAsia="Calibri"/>
                <w:b/>
              </w:rPr>
              <w:t>Materské školy</w:t>
            </w:r>
          </w:p>
        </w:tc>
        <w:tc>
          <w:tcPr>
            <w:tcW w:w="3321" w:type="dxa"/>
            <w:shd w:val="clear" w:color="auto" w:fill="E5DFEC"/>
          </w:tcPr>
          <w:p w:rsidR="005E5831" w:rsidRPr="005E5831" w:rsidRDefault="005E5831" w:rsidP="005E5831">
            <w:pPr>
              <w:spacing w:line="276" w:lineRule="auto"/>
              <w:rPr>
                <w:rFonts w:eastAsia="Calibri"/>
              </w:rPr>
            </w:pPr>
          </w:p>
        </w:tc>
      </w:tr>
      <w:tr w:rsidR="005E5831" w:rsidRPr="005E5831" w:rsidTr="00E81854">
        <w:trPr>
          <w:jc w:val="center"/>
        </w:trPr>
        <w:tc>
          <w:tcPr>
            <w:tcW w:w="4016" w:type="dxa"/>
          </w:tcPr>
          <w:p w:rsidR="005E5831" w:rsidRPr="005E5831" w:rsidRDefault="005E5831" w:rsidP="005E5831">
            <w:pPr>
              <w:spacing w:line="276" w:lineRule="auto"/>
              <w:rPr>
                <w:rFonts w:eastAsia="Calibri"/>
              </w:rPr>
            </w:pPr>
            <w:r w:rsidRPr="005E5831">
              <w:rPr>
                <w:rFonts w:eastAsia="Calibri"/>
              </w:rPr>
              <w:t>MŠ Lúky</w:t>
            </w:r>
          </w:p>
        </w:tc>
        <w:tc>
          <w:tcPr>
            <w:tcW w:w="3321" w:type="dxa"/>
          </w:tcPr>
          <w:p w:rsidR="005E5831" w:rsidRPr="005E5831" w:rsidRDefault="005E5831" w:rsidP="005E5831">
            <w:pPr>
              <w:spacing w:line="276" w:lineRule="auto"/>
              <w:jc w:val="right"/>
              <w:rPr>
                <w:rFonts w:eastAsia="Calibri"/>
              </w:rPr>
            </w:pPr>
            <w:r w:rsidRPr="005E5831">
              <w:rPr>
                <w:rFonts w:eastAsia="Calibri"/>
              </w:rPr>
              <w:t>105</w:t>
            </w:r>
          </w:p>
        </w:tc>
      </w:tr>
      <w:tr w:rsidR="005E5831" w:rsidRPr="005E5831" w:rsidTr="00E81854">
        <w:trPr>
          <w:jc w:val="center"/>
        </w:trPr>
        <w:tc>
          <w:tcPr>
            <w:tcW w:w="4016" w:type="dxa"/>
          </w:tcPr>
          <w:p w:rsidR="005E5831" w:rsidRPr="005E5831" w:rsidRDefault="005E5831" w:rsidP="005E5831">
            <w:pPr>
              <w:spacing w:line="276" w:lineRule="auto"/>
              <w:rPr>
                <w:rFonts w:eastAsia="Calibri"/>
              </w:rPr>
            </w:pPr>
            <w:r w:rsidRPr="005E5831">
              <w:rPr>
                <w:rFonts w:eastAsia="Calibri"/>
              </w:rPr>
              <w:t>MŠ v ZŠ Lúky</w:t>
            </w:r>
          </w:p>
        </w:tc>
        <w:tc>
          <w:tcPr>
            <w:tcW w:w="3321" w:type="dxa"/>
          </w:tcPr>
          <w:p w:rsidR="005E5831" w:rsidRPr="005E5831" w:rsidRDefault="005E5831" w:rsidP="005E5831">
            <w:pPr>
              <w:spacing w:line="276" w:lineRule="auto"/>
              <w:jc w:val="right"/>
              <w:rPr>
                <w:rFonts w:eastAsia="Calibri"/>
              </w:rPr>
            </w:pPr>
            <w:r w:rsidRPr="005E5831">
              <w:rPr>
                <w:rFonts w:eastAsia="Calibri"/>
              </w:rPr>
              <w:t>78</w:t>
            </w:r>
          </w:p>
        </w:tc>
      </w:tr>
      <w:tr w:rsidR="005E5831" w:rsidRPr="005E5831" w:rsidTr="00E81854">
        <w:trPr>
          <w:jc w:val="center"/>
        </w:trPr>
        <w:tc>
          <w:tcPr>
            <w:tcW w:w="4016" w:type="dxa"/>
          </w:tcPr>
          <w:p w:rsidR="005E5831" w:rsidRPr="005E5831" w:rsidRDefault="005E5831" w:rsidP="005E5831">
            <w:pPr>
              <w:spacing w:line="276" w:lineRule="auto"/>
              <w:rPr>
                <w:rFonts w:eastAsia="Calibri"/>
              </w:rPr>
            </w:pPr>
            <w:r w:rsidRPr="005E5831">
              <w:rPr>
                <w:rFonts w:eastAsia="Calibri"/>
              </w:rPr>
              <w:t>MŠ Hlavná</w:t>
            </w:r>
          </w:p>
        </w:tc>
        <w:tc>
          <w:tcPr>
            <w:tcW w:w="3321" w:type="dxa"/>
          </w:tcPr>
          <w:p w:rsidR="005E5831" w:rsidRPr="005E5831" w:rsidRDefault="005E5831" w:rsidP="005E5831">
            <w:pPr>
              <w:spacing w:line="276" w:lineRule="auto"/>
              <w:jc w:val="right"/>
              <w:rPr>
                <w:rFonts w:eastAsia="Calibri"/>
              </w:rPr>
            </w:pPr>
            <w:r w:rsidRPr="005E5831">
              <w:rPr>
                <w:rFonts w:eastAsia="Calibri"/>
              </w:rPr>
              <w:t>40</w:t>
            </w:r>
          </w:p>
        </w:tc>
      </w:tr>
      <w:tr w:rsidR="005E5831" w:rsidRPr="005E5831" w:rsidTr="00E81854">
        <w:trPr>
          <w:jc w:val="center"/>
        </w:trPr>
        <w:tc>
          <w:tcPr>
            <w:tcW w:w="4016" w:type="dxa"/>
          </w:tcPr>
          <w:p w:rsidR="005E5831" w:rsidRPr="005E5831" w:rsidRDefault="005E5831" w:rsidP="005E5831">
            <w:pPr>
              <w:spacing w:line="276" w:lineRule="auto"/>
              <w:rPr>
                <w:rFonts w:eastAsia="Calibri"/>
              </w:rPr>
            </w:pPr>
            <w:r w:rsidRPr="005E5831">
              <w:rPr>
                <w:rFonts w:eastAsia="Calibri"/>
              </w:rPr>
              <w:t>MŠ Horný Ohaj</w:t>
            </w:r>
          </w:p>
        </w:tc>
        <w:tc>
          <w:tcPr>
            <w:tcW w:w="3321" w:type="dxa"/>
          </w:tcPr>
          <w:p w:rsidR="005E5831" w:rsidRPr="005E5831" w:rsidRDefault="005E5831" w:rsidP="005E5831">
            <w:pPr>
              <w:spacing w:line="276" w:lineRule="auto"/>
              <w:jc w:val="right"/>
              <w:rPr>
                <w:rFonts w:eastAsia="Calibri"/>
              </w:rPr>
            </w:pPr>
            <w:r w:rsidRPr="005E5831">
              <w:rPr>
                <w:rFonts w:eastAsia="Calibri"/>
              </w:rPr>
              <w:t>23</w:t>
            </w:r>
          </w:p>
        </w:tc>
      </w:tr>
      <w:tr w:rsidR="005E5831" w:rsidRPr="005E5831" w:rsidTr="00E81854">
        <w:trPr>
          <w:jc w:val="center"/>
        </w:trPr>
        <w:tc>
          <w:tcPr>
            <w:tcW w:w="4016" w:type="dxa"/>
          </w:tcPr>
          <w:p w:rsidR="005E5831" w:rsidRPr="005E5831" w:rsidRDefault="005E5831" w:rsidP="005E5831">
            <w:pPr>
              <w:spacing w:line="276" w:lineRule="auto"/>
              <w:rPr>
                <w:rFonts w:eastAsia="Calibri"/>
              </w:rPr>
            </w:pPr>
            <w:r w:rsidRPr="005E5831">
              <w:rPr>
                <w:rFonts w:eastAsia="Calibri"/>
              </w:rPr>
              <w:t>MŠ Záborského</w:t>
            </w:r>
          </w:p>
        </w:tc>
        <w:tc>
          <w:tcPr>
            <w:tcW w:w="3321" w:type="dxa"/>
          </w:tcPr>
          <w:p w:rsidR="005E5831" w:rsidRPr="005E5831" w:rsidRDefault="005E5831" w:rsidP="005E5831">
            <w:pPr>
              <w:spacing w:line="276" w:lineRule="auto"/>
              <w:jc w:val="right"/>
              <w:rPr>
                <w:rFonts w:eastAsia="Calibri"/>
              </w:rPr>
            </w:pPr>
            <w:r w:rsidRPr="005E5831">
              <w:rPr>
                <w:rFonts w:eastAsia="Calibri"/>
              </w:rPr>
              <w:t>48</w:t>
            </w:r>
          </w:p>
        </w:tc>
      </w:tr>
      <w:tr w:rsidR="005E5831" w:rsidRPr="005E5831" w:rsidTr="00E81854">
        <w:trPr>
          <w:jc w:val="center"/>
        </w:trPr>
        <w:tc>
          <w:tcPr>
            <w:tcW w:w="4016" w:type="dxa"/>
          </w:tcPr>
          <w:p w:rsidR="005E5831" w:rsidRPr="005E5831" w:rsidRDefault="005E5831" w:rsidP="005E5831">
            <w:pPr>
              <w:spacing w:line="276" w:lineRule="auto"/>
              <w:rPr>
                <w:rFonts w:eastAsia="Calibri"/>
              </w:rPr>
            </w:pPr>
            <w:r w:rsidRPr="005E5831">
              <w:rPr>
                <w:rFonts w:eastAsia="Calibri"/>
              </w:rPr>
              <w:t>Súkromná MŠ YES</w:t>
            </w:r>
          </w:p>
        </w:tc>
        <w:tc>
          <w:tcPr>
            <w:tcW w:w="3321" w:type="dxa"/>
          </w:tcPr>
          <w:p w:rsidR="005E5831" w:rsidRPr="005E5831" w:rsidRDefault="005E5831" w:rsidP="005E5831">
            <w:pPr>
              <w:spacing w:line="276" w:lineRule="auto"/>
              <w:jc w:val="right"/>
              <w:rPr>
                <w:rFonts w:eastAsia="Calibri"/>
              </w:rPr>
            </w:pPr>
            <w:r w:rsidRPr="005E5831">
              <w:rPr>
                <w:rFonts w:eastAsia="Calibri"/>
              </w:rPr>
              <w:t>32</w:t>
            </w:r>
          </w:p>
        </w:tc>
      </w:tr>
      <w:tr w:rsidR="005E5831" w:rsidRPr="005E5831" w:rsidTr="00E81854">
        <w:trPr>
          <w:jc w:val="center"/>
        </w:trPr>
        <w:tc>
          <w:tcPr>
            <w:tcW w:w="4016" w:type="dxa"/>
            <w:shd w:val="clear" w:color="auto" w:fill="FDE9D9"/>
          </w:tcPr>
          <w:p w:rsidR="005E5831" w:rsidRPr="005E5831" w:rsidRDefault="005E5831" w:rsidP="005E5831">
            <w:pPr>
              <w:spacing w:line="276" w:lineRule="auto"/>
              <w:rPr>
                <w:rFonts w:eastAsia="Calibri"/>
                <w:b/>
              </w:rPr>
            </w:pPr>
            <w:r w:rsidRPr="005E5831">
              <w:rPr>
                <w:rFonts w:eastAsia="Calibri"/>
                <w:b/>
              </w:rPr>
              <w:t>Materské školy spolu</w:t>
            </w:r>
          </w:p>
        </w:tc>
        <w:tc>
          <w:tcPr>
            <w:tcW w:w="3321" w:type="dxa"/>
            <w:shd w:val="clear" w:color="auto" w:fill="FDE9D9"/>
          </w:tcPr>
          <w:p w:rsidR="005E5831" w:rsidRPr="005E5831" w:rsidRDefault="005E5831" w:rsidP="005E5831">
            <w:pPr>
              <w:spacing w:line="276" w:lineRule="auto"/>
              <w:jc w:val="right"/>
              <w:rPr>
                <w:rFonts w:eastAsia="Calibri"/>
              </w:rPr>
            </w:pPr>
            <w:r w:rsidRPr="005E5831">
              <w:rPr>
                <w:rFonts w:eastAsia="Calibri"/>
              </w:rPr>
              <w:t>326</w:t>
            </w:r>
          </w:p>
        </w:tc>
      </w:tr>
      <w:tr w:rsidR="0006412E" w:rsidRPr="005E5831" w:rsidTr="0006412E">
        <w:trPr>
          <w:jc w:val="center"/>
        </w:trPr>
        <w:tc>
          <w:tcPr>
            <w:tcW w:w="4016" w:type="dxa"/>
            <w:shd w:val="clear" w:color="auto" w:fill="E5DFEC"/>
          </w:tcPr>
          <w:p w:rsidR="0006412E" w:rsidRPr="005E5831" w:rsidRDefault="0006412E" w:rsidP="005E5831">
            <w:pPr>
              <w:spacing w:line="276" w:lineRule="auto"/>
              <w:rPr>
                <w:rFonts w:eastAsia="Calibri"/>
                <w:b/>
              </w:rPr>
            </w:pPr>
            <w:r w:rsidRPr="005E5831">
              <w:rPr>
                <w:rFonts w:eastAsia="Calibri"/>
                <w:b/>
              </w:rPr>
              <w:t>Základné školy</w:t>
            </w:r>
          </w:p>
        </w:tc>
        <w:tc>
          <w:tcPr>
            <w:tcW w:w="3321" w:type="dxa"/>
            <w:shd w:val="clear" w:color="auto" w:fill="E5DFEC"/>
          </w:tcPr>
          <w:p w:rsidR="0006412E" w:rsidRPr="005E5831" w:rsidRDefault="0006412E" w:rsidP="005E5831">
            <w:pPr>
              <w:spacing w:line="276" w:lineRule="auto"/>
              <w:jc w:val="right"/>
              <w:rPr>
                <w:rFonts w:eastAsia="Calibri"/>
              </w:rPr>
            </w:pPr>
          </w:p>
        </w:tc>
      </w:tr>
      <w:tr w:rsidR="0006412E" w:rsidRPr="005E5831" w:rsidTr="0006412E">
        <w:trPr>
          <w:jc w:val="center"/>
        </w:trPr>
        <w:tc>
          <w:tcPr>
            <w:tcW w:w="4016" w:type="dxa"/>
          </w:tcPr>
          <w:p w:rsidR="0006412E" w:rsidRPr="005E5831" w:rsidRDefault="0006412E" w:rsidP="005E5831">
            <w:pPr>
              <w:spacing w:line="276" w:lineRule="auto"/>
              <w:rPr>
                <w:rFonts w:eastAsia="Calibri"/>
              </w:rPr>
            </w:pPr>
            <w:r w:rsidRPr="005E5831">
              <w:rPr>
                <w:rFonts w:eastAsia="Calibri"/>
              </w:rPr>
              <w:t>ZŠ s MŠ Lúky</w:t>
            </w:r>
          </w:p>
        </w:tc>
        <w:tc>
          <w:tcPr>
            <w:tcW w:w="3321" w:type="dxa"/>
          </w:tcPr>
          <w:p w:rsidR="0006412E" w:rsidRPr="005E5831" w:rsidRDefault="0006412E" w:rsidP="005E5831">
            <w:pPr>
              <w:spacing w:line="276" w:lineRule="auto"/>
              <w:jc w:val="right"/>
              <w:rPr>
                <w:rFonts w:eastAsia="Calibri"/>
              </w:rPr>
            </w:pPr>
            <w:r w:rsidRPr="005E5831">
              <w:rPr>
                <w:rFonts w:eastAsia="Calibri"/>
              </w:rPr>
              <w:t>462</w:t>
            </w:r>
          </w:p>
        </w:tc>
      </w:tr>
      <w:tr w:rsidR="0006412E" w:rsidRPr="005E5831" w:rsidTr="00E81854">
        <w:trPr>
          <w:jc w:val="center"/>
        </w:trPr>
        <w:tc>
          <w:tcPr>
            <w:tcW w:w="4016" w:type="dxa"/>
          </w:tcPr>
          <w:p w:rsidR="0006412E" w:rsidRPr="005E5831" w:rsidRDefault="0006412E" w:rsidP="005E5831">
            <w:pPr>
              <w:spacing w:line="276" w:lineRule="auto"/>
              <w:rPr>
                <w:rFonts w:eastAsia="Calibri"/>
              </w:rPr>
            </w:pPr>
            <w:r w:rsidRPr="005E5831">
              <w:rPr>
                <w:rFonts w:eastAsia="Calibri"/>
              </w:rPr>
              <w:t>ZŠ Levická</w:t>
            </w:r>
          </w:p>
        </w:tc>
        <w:tc>
          <w:tcPr>
            <w:tcW w:w="3321" w:type="dxa"/>
          </w:tcPr>
          <w:p w:rsidR="0006412E" w:rsidRPr="005E5831" w:rsidRDefault="0006412E" w:rsidP="005E5831">
            <w:pPr>
              <w:spacing w:line="276" w:lineRule="auto"/>
              <w:jc w:val="right"/>
              <w:rPr>
                <w:rFonts w:eastAsia="Calibri"/>
              </w:rPr>
            </w:pPr>
            <w:r w:rsidRPr="005E5831">
              <w:rPr>
                <w:rFonts w:eastAsia="Calibri"/>
              </w:rPr>
              <w:t>334</w:t>
            </w:r>
          </w:p>
        </w:tc>
      </w:tr>
      <w:tr w:rsidR="0006412E" w:rsidRPr="005E5831" w:rsidTr="00E81854">
        <w:trPr>
          <w:jc w:val="center"/>
        </w:trPr>
        <w:tc>
          <w:tcPr>
            <w:tcW w:w="4016" w:type="dxa"/>
          </w:tcPr>
          <w:p w:rsidR="0006412E" w:rsidRPr="005E5831" w:rsidRDefault="0006412E" w:rsidP="005E5831">
            <w:pPr>
              <w:spacing w:line="276" w:lineRule="auto"/>
              <w:rPr>
                <w:rFonts w:eastAsia="Calibri"/>
              </w:rPr>
            </w:pPr>
            <w:r w:rsidRPr="005E5831">
              <w:rPr>
                <w:rFonts w:eastAsia="Calibri"/>
              </w:rPr>
              <w:t>ZŠ s MŠ V. Záborského</w:t>
            </w:r>
          </w:p>
        </w:tc>
        <w:tc>
          <w:tcPr>
            <w:tcW w:w="3321" w:type="dxa"/>
          </w:tcPr>
          <w:p w:rsidR="0006412E" w:rsidRPr="005E5831" w:rsidRDefault="0006412E" w:rsidP="005E5831">
            <w:pPr>
              <w:spacing w:line="276" w:lineRule="auto"/>
              <w:jc w:val="right"/>
              <w:rPr>
                <w:rFonts w:eastAsia="Calibri"/>
              </w:rPr>
            </w:pPr>
            <w:r w:rsidRPr="005E5831">
              <w:rPr>
                <w:rFonts w:eastAsia="Calibri"/>
              </w:rPr>
              <w:t>204</w:t>
            </w:r>
          </w:p>
        </w:tc>
      </w:tr>
      <w:tr w:rsidR="0006412E" w:rsidRPr="005E5831" w:rsidTr="00E81854">
        <w:trPr>
          <w:jc w:val="center"/>
        </w:trPr>
        <w:tc>
          <w:tcPr>
            <w:tcW w:w="4016" w:type="dxa"/>
          </w:tcPr>
          <w:p w:rsidR="0006412E" w:rsidRPr="005E5831" w:rsidRDefault="0006412E" w:rsidP="005E5831">
            <w:pPr>
              <w:spacing w:line="276" w:lineRule="auto"/>
              <w:rPr>
                <w:rFonts w:eastAsia="Calibri"/>
              </w:rPr>
            </w:pPr>
            <w:r w:rsidRPr="005E5831">
              <w:rPr>
                <w:rFonts w:eastAsia="Calibri"/>
              </w:rPr>
              <w:t>ZŠ sv. Vojtecha</w:t>
            </w:r>
          </w:p>
        </w:tc>
        <w:tc>
          <w:tcPr>
            <w:tcW w:w="3321" w:type="dxa"/>
          </w:tcPr>
          <w:p w:rsidR="0006412E" w:rsidRPr="005E5831" w:rsidRDefault="0006412E" w:rsidP="005E5831">
            <w:pPr>
              <w:spacing w:line="276" w:lineRule="auto"/>
              <w:jc w:val="right"/>
              <w:rPr>
                <w:rFonts w:eastAsia="Calibri"/>
              </w:rPr>
            </w:pPr>
            <w:r w:rsidRPr="005E5831">
              <w:rPr>
                <w:rFonts w:eastAsia="Calibri"/>
              </w:rPr>
              <w:t>105</w:t>
            </w:r>
          </w:p>
        </w:tc>
      </w:tr>
      <w:tr w:rsidR="0006412E" w:rsidRPr="005E5831" w:rsidTr="0006412E">
        <w:trPr>
          <w:jc w:val="center"/>
        </w:trPr>
        <w:tc>
          <w:tcPr>
            <w:tcW w:w="4016" w:type="dxa"/>
            <w:shd w:val="clear" w:color="auto" w:fill="FDE9D9"/>
          </w:tcPr>
          <w:p w:rsidR="0006412E" w:rsidRPr="005E5831" w:rsidRDefault="0006412E" w:rsidP="005E5831">
            <w:pPr>
              <w:spacing w:line="276" w:lineRule="auto"/>
              <w:rPr>
                <w:rFonts w:eastAsia="Calibri"/>
                <w:b/>
              </w:rPr>
            </w:pPr>
            <w:r w:rsidRPr="005E5831">
              <w:rPr>
                <w:rFonts w:eastAsia="Calibri"/>
                <w:b/>
              </w:rPr>
              <w:t>Základné školy spolu</w:t>
            </w:r>
          </w:p>
        </w:tc>
        <w:tc>
          <w:tcPr>
            <w:tcW w:w="3321" w:type="dxa"/>
            <w:shd w:val="clear" w:color="auto" w:fill="FDE9D9"/>
          </w:tcPr>
          <w:p w:rsidR="0006412E" w:rsidRPr="005E5831" w:rsidRDefault="0006412E" w:rsidP="005E5831">
            <w:pPr>
              <w:spacing w:line="276" w:lineRule="auto"/>
              <w:jc w:val="right"/>
              <w:rPr>
                <w:rFonts w:eastAsia="Calibri"/>
              </w:rPr>
            </w:pPr>
            <w:r w:rsidRPr="005E5831">
              <w:rPr>
                <w:rFonts w:eastAsia="Calibri"/>
              </w:rPr>
              <w:t>1 105</w:t>
            </w:r>
          </w:p>
        </w:tc>
      </w:tr>
      <w:tr w:rsidR="0006412E" w:rsidRPr="005E5831" w:rsidTr="0006412E">
        <w:trPr>
          <w:jc w:val="center"/>
        </w:trPr>
        <w:tc>
          <w:tcPr>
            <w:tcW w:w="4016" w:type="dxa"/>
          </w:tcPr>
          <w:p w:rsidR="0006412E" w:rsidRPr="005E5831" w:rsidRDefault="0006412E" w:rsidP="005E5831">
            <w:pPr>
              <w:spacing w:line="276" w:lineRule="auto"/>
              <w:rPr>
                <w:rFonts w:eastAsia="Calibri"/>
              </w:rPr>
            </w:pPr>
          </w:p>
        </w:tc>
        <w:tc>
          <w:tcPr>
            <w:tcW w:w="3321" w:type="dxa"/>
          </w:tcPr>
          <w:p w:rsidR="0006412E" w:rsidRPr="005E5831" w:rsidRDefault="0006412E" w:rsidP="005E5831">
            <w:pPr>
              <w:spacing w:line="276" w:lineRule="auto"/>
              <w:jc w:val="right"/>
              <w:rPr>
                <w:rFonts w:eastAsia="Calibri"/>
              </w:rPr>
            </w:pPr>
          </w:p>
        </w:tc>
      </w:tr>
      <w:tr w:rsidR="0006412E" w:rsidRPr="005E5831" w:rsidTr="00E81854">
        <w:trPr>
          <w:jc w:val="center"/>
        </w:trPr>
        <w:tc>
          <w:tcPr>
            <w:tcW w:w="4016" w:type="dxa"/>
          </w:tcPr>
          <w:p w:rsidR="0006412E" w:rsidRPr="005E5831" w:rsidRDefault="0006412E" w:rsidP="005E5831">
            <w:pPr>
              <w:spacing w:line="276" w:lineRule="auto"/>
              <w:rPr>
                <w:rFonts w:eastAsia="Calibri"/>
              </w:rPr>
            </w:pPr>
            <w:r w:rsidRPr="005E5831">
              <w:rPr>
                <w:rFonts w:eastAsia="Calibri"/>
              </w:rPr>
              <w:t>ZUŠ</w:t>
            </w:r>
          </w:p>
        </w:tc>
        <w:tc>
          <w:tcPr>
            <w:tcW w:w="3321" w:type="dxa"/>
          </w:tcPr>
          <w:p w:rsidR="0006412E" w:rsidRPr="005E5831" w:rsidRDefault="0006412E" w:rsidP="005E5831">
            <w:pPr>
              <w:spacing w:line="276" w:lineRule="auto"/>
              <w:jc w:val="right"/>
              <w:rPr>
                <w:rFonts w:eastAsia="Calibri"/>
              </w:rPr>
            </w:pPr>
            <w:r w:rsidRPr="005E5831">
              <w:rPr>
                <w:rFonts w:eastAsia="Calibri"/>
              </w:rPr>
              <w:t>249</w:t>
            </w:r>
          </w:p>
        </w:tc>
      </w:tr>
      <w:tr w:rsidR="0006412E" w:rsidRPr="005E5831" w:rsidTr="00E81854">
        <w:trPr>
          <w:trHeight w:val="70"/>
          <w:jc w:val="center"/>
        </w:trPr>
        <w:tc>
          <w:tcPr>
            <w:tcW w:w="4016" w:type="dxa"/>
          </w:tcPr>
          <w:p w:rsidR="0006412E" w:rsidRPr="005E5831" w:rsidRDefault="0006412E" w:rsidP="005E5831">
            <w:pPr>
              <w:spacing w:line="276" w:lineRule="auto"/>
              <w:rPr>
                <w:rFonts w:eastAsia="Calibri"/>
              </w:rPr>
            </w:pPr>
          </w:p>
        </w:tc>
        <w:tc>
          <w:tcPr>
            <w:tcW w:w="3321" w:type="dxa"/>
          </w:tcPr>
          <w:p w:rsidR="0006412E" w:rsidRPr="005E5831" w:rsidRDefault="0006412E" w:rsidP="005E5831">
            <w:pPr>
              <w:spacing w:line="276" w:lineRule="auto"/>
              <w:jc w:val="right"/>
              <w:rPr>
                <w:rFonts w:eastAsia="Calibri"/>
              </w:rPr>
            </w:pPr>
          </w:p>
        </w:tc>
      </w:tr>
      <w:tr w:rsidR="0006412E" w:rsidRPr="005E5831" w:rsidTr="0006412E">
        <w:trPr>
          <w:jc w:val="center"/>
        </w:trPr>
        <w:tc>
          <w:tcPr>
            <w:tcW w:w="4016" w:type="dxa"/>
            <w:shd w:val="clear" w:color="auto" w:fill="E5DFEC"/>
          </w:tcPr>
          <w:p w:rsidR="0006412E" w:rsidRPr="005E5831" w:rsidRDefault="0006412E" w:rsidP="005E5831">
            <w:pPr>
              <w:spacing w:line="276" w:lineRule="auto"/>
              <w:rPr>
                <w:rFonts w:eastAsia="Calibri"/>
                <w:b/>
              </w:rPr>
            </w:pPr>
            <w:r w:rsidRPr="005E5831">
              <w:rPr>
                <w:rFonts w:eastAsia="Calibri"/>
                <w:b/>
              </w:rPr>
              <w:t>Stredné školy</w:t>
            </w:r>
          </w:p>
        </w:tc>
        <w:tc>
          <w:tcPr>
            <w:tcW w:w="3321" w:type="dxa"/>
            <w:shd w:val="clear" w:color="auto" w:fill="E5DFEC"/>
          </w:tcPr>
          <w:p w:rsidR="0006412E" w:rsidRPr="005E5831" w:rsidRDefault="0006412E" w:rsidP="005E5831">
            <w:pPr>
              <w:spacing w:line="276" w:lineRule="auto"/>
              <w:jc w:val="right"/>
              <w:rPr>
                <w:rFonts w:eastAsia="Calibri"/>
              </w:rPr>
            </w:pPr>
          </w:p>
        </w:tc>
      </w:tr>
      <w:tr w:rsidR="0006412E" w:rsidRPr="005E5831" w:rsidTr="0006412E">
        <w:trPr>
          <w:jc w:val="center"/>
        </w:trPr>
        <w:tc>
          <w:tcPr>
            <w:tcW w:w="4016" w:type="dxa"/>
          </w:tcPr>
          <w:p w:rsidR="0006412E" w:rsidRPr="005E5831" w:rsidRDefault="0006412E" w:rsidP="005E5831">
            <w:pPr>
              <w:spacing w:line="276" w:lineRule="auto"/>
              <w:rPr>
                <w:rFonts w:eastAsia="Calibri"/>
              </w:rPr>
            </w:pPr>
            <w:r w:rsidRPr="005E5831">
              <w:rPr>
                <w:rFonts w:eastAsia="Calibri"/>
              </w:rPr>
              <w:t>SOŠT</w:t>
            </w:r>
          </w:p>
        </w:tc>
        <w:tc>
          <w:tcPr>
            <w:tcW w:w="3321" w:type="dxa"/>
          </w:tcPr>
          <w:p w:rsidR="0006412E" w:rsidRPr="005E5831" w:rsidRDefault="0006412E" w:rsidP="005E5831">
            <w:pPr>
              <w:spacing w:line="276" w:lineRule="auto"/>
              <w:jc w:val="right"/>
              <w:rPr>
                <w:rFonts w:eastAsia="Calibri"/>
              </w:rPr>
            </w:pPr>
            <w:r w:rsidRPr="005E5831">
              <w:rPr>
                <w:rFonts w:eastAsia="Calibri"/>
              </w:rPr>
              <w:t>284</w:t>
            </w:r>
          </w:p>
        </w:tc>
      </w:tr>
      <w:tr w:rsidR="0006412E" w:rsidRPr="005E5831" w:rsidTr="00E81854">
        <w:trPr>
          <w:jc w:val="center"/>
        </w:trPr>
        <w:tc>
          <w:tcPr>
            <w:tcW w:w="4016" w:type="dxa"/>
          </w:tcPr>
          <w:p w:rsidR="0006412E" w:rsidRPr="005E5831" w:rsidRDefault="0006412E" w:rsidP="005E5831">
            <w:pPr>
              <w:spacing w:line="276" w:lineRule="auto"/>
              <w:rPr>
                <w:rFonts w:eastAsia="Calibri"/>
              </w:rPr>
            </w:pPr>
            <w:r w:rsidRPr="005E5831">
              <w:rPr>
                <w:rFonts w:eastAsia="Calibri"/>
              </w:rPr>
              <w:t>Gymnázium</w:t>
            </w:r>
          </w:p>
        </w:tc>
        <w:tc>
          <w:tcPr>
            <w:tcW w:w="3321" w:type="dxa"/>
          </w:tcPr>
          <w:p w:rsidR="0006412E" w:rsidRPr="005E5831" w:rsidRDefault="0006412E" w:rsidP="005E5831">
            <w:pPr>
              <w:spacing w:line="276" w:lineRule="auto"/>
              <w:jc w:val="right"/>
              <w:rPr>
                <w:rFonts w:eastAsia="Calibri"/>
              </w:rPr>
            </w:pPr>
            <w:r w:rsidRPr="005E5831">
              <w:rPr>
                <w:rFonts w:eastAsia="Calibri"/>
              </w:rPr>
              <w:t>114</w:t>
            </w:r>
          </w:p>
        </w:tc>
      </w:tr>
      <w:tr w:rsidR="0006412E" w:rsidRPr="005E5831" w:rsidTr="0006412E">
        <w:trPr>
          <w:jc w:val="center"/>
        </w:trPr>
        <w:tc>
          <w:tcPr>
            <w:tcW w:w="4016" w:type="dxa"/>
            <w:shd w:val="clear" w:color="auto" w:fill="FDE9D9"/>
          </w:tcPr>
          <w:p w:rsidR="0006412E" w:rsidRPr="005E5831" w:rsidRDefault="0006412E" w:rsidP="005E5831">
            <w:pPr>
              <w:spacing w:line="276" w:lineRule="auto"/>
              <w:rPr>
                <w:rFonts w:eastAsia="Calibri"/>
                <w:b/>
              </w:rPr>
            </w:pPr>
            <w:r w:rsidRPr="005E5831">
              <w:rPr>
                <w:rFonts w:eastAsia="Calibri"/>
                <w:b/>
              </w:rPr>
              <w:t>Stredné školy spolu</w:t>
            </w:r>
          </w:p>
        </w:tc>
        <w:tc>
          <w:tcPr>
            <w:tcW w:w="3321" w:type="dxa"/>
            <w:shd w:val="clear" w:color="auto" w:fill="FDE9D9"/>
          </w:tcPr>
          <w:p w:rsidR="0006412E" w:rsidRPr="005E5831" w:rsidRDefault="0006412E" w:rsidP="005E5831">
            <w:pPr>
              <w:spacing w:line="276" w:lineRule="auto"/>
              <w:jc w:val="right"/>
              <w:rPr>
                <w:rFonts w:eastAsia="Calibri"/>
              </w:rPr>
            </w:pPr>
            <w:r w:rsidRPr="005E5831">
              <w:rPr>
                <w:rFonts w:eastAsia="Calibri"/>
              </w:rPr>
              <w:t>398</w:t>
            </w:r>
          </w:p>
        </w:tc>
      </w:tr>
      <w:tr w:rsidR="0006412E" w:rsidRPr="005E5831" w:rsidTr="0006412E">
        <w:trPr>
          <w:jc w:val="center"/>
        </w:trPr>
        <w:tc>
          <w:tcPr>
            <w:tcW w:w="4016" w:type="dxa"/>
          </w:tcPr>
          <w:p w:rsidR="0006412E" w:rsidRPr="005E5831" w:rsidRDefault="0006412E" w:rsidP="005E5831">
            <w:pPr>
              <w:spacing w:line="276" w:lineRule="auto"/>
              <w:rPr>
                <w:rFonts w:eastAsia="Calibri"/>
              </w:rPr>
            </w:pPr>
          </w:p>
        </w:tc>
        <w:tc>
          <w:tcPr>
            <w:tcW w:w="3321" w:type="dxa"/>
          </w:tcPr>
          <w:p w:rsidR="0006412E" w:rsidRPr="005E5831" w:rsidRDefault="0006412E" w:rsidP="005E5831">
            <w:pPr>
              <w:spacing w:line="276" w:lineRule="auto"/>
              <w:jc w:val="right"/>
              <w:rPr>
                <w:rFonts w:eastAsia="Calibri"/>
              </w:rPr>
            </w:pPr>
          </w:p>
        </w:tc>
      </w:tr>
      <w:tr w:rsidR="0006412E" w:rsidRPr="005E5831" w:rsidTr="0006412E">
        <w:trPr>
          <w:jc w:val="center"/>
        </w:trPr>
        <w:tc>
          <w:tcPr>
            <w:tcW w:w="4016" w:type="dxa"/>
            <w:shd w:val="clear" w:color="auto" w:fill="E5DFEC"/>
          </w:tcPr>
          <w:p w:rsidR="0006412E" w:rsidRPr="005E5831" w:rsidRDefault="0006412E" w:rsidP="005E5831">
            <w:pPr>
              <w:spacing w:line="276" w:lineRule="auto"/>
              <w:rPr>
                <w:rFonts w:eastAsia="Calibri"/>
                <w:b/>
              </w:rPr>
            </w:pPr>
            <w:r>
              <w:rPr>
                <w:rFonts w:eastAsia="Calibri"/>
                <w:b/>
              </w:rPr>
              <w:t xml:space="preserve">Špeciálne </w:t>
            </w:r>
            <w:r w:rsidRPr="005E5831">
              <w:rPr>
                <w:rFonts w:eastAsia="Calibri"/>
                <w:b/>
              </w:rPr>
              <w:t>výchovné zariadenia</w:t>
            </w:r>
          </w:p>
        </w:tc>
        <w:tc>
          <w:tcPr>
            <w:tcW w:w="3321" w:type="dxa"/>
            <w:shd w:val="clear" w:color="auto" w:fill="E5DFEC"/>
          </w:tcPr>
          <w:p w:rsidR="0006412E" w:rsidRPr="005E5831" w:rsidRDefault="0006412E" w:rsidP="005E5831">
            <w:pPr>
              <w:spacing w:line="276" w:lineRule="auto"/>
              <w:jc w:val="right"/>
              <w:rPr>
                <w:rFonts w:eastAsia="Calibri"/>
              </w:rPr>
            </w:pPr>
          </w:p>
        </w:tc>
      </w:tr>
      <w:tr w:rsidR="0006412E" w:rsidRPr="005E5831" w:rsidTr="0006412E">
        <w:trPr>
          <w:jc w:val="center"/>
        </w:trPr>
        <w:tc>
          <w:tcPr>
            <w:tcW w:w="4016" w:type="dxa"/>
          </w:tcPr>
          <w:p w:rsidR="0006412E" w:rsidRPr="005E5831" w:rsidRDefault="0006412E" w:rsidP="005E5831">
            <w:pPr>
              <w:spacing w:line="276" w:lineRule="auto"/>
              <w:rPr>
                <w:rFonts w:eastAsia="Calibri"/>
              </w:rPr>
            </w:pPr>
            <w:r w:rsidRPr="005E5831">
              <w:rPr>
                <w:rFonts w:eastAsia="Calibri"/>
              </w:rPr>
              <w:t>Reedukačné centrum</w:t>
            </w:r>
          </w:p>
        </w:tc>
        <w:tc>
          <w:tcPr>
            <w:tcW w:w="3321" w:type="dxa"/>
          </w:tcPr>
          <w:p w:rsidR="0006412E" w:rsidRPr="005E5831" w:rsidRDefault="0006412E" w:rsidP="005E5831">
            <w:pPr>
              <w:spacing w:line="276" w:lineRule="auto"/>
              <w:jc w:val="right"/>
              <w:rPr>
                <w:rFonts w:eastAsia="Calibri"/>
              </w:rPr>
            </w:pPr>
            <w:r w:rsidRPr="005E5831">
              <w:rPr>
                <w:rFonts w:eastAsia="Calibri"/>
              </w:rPr>
              <w:t>22</w:t>
            </w:r>
          </w:p>
        </w:tc>
      </w:tr>
      <w:tr w:rsidR="0006412E" w:rsidRPr="005E5831" w:rsidTr="00E81854">
        <w:trPr>
          <w:jc w:val="center"/>
        </w:trPr>
        <w:tc>
          <w:tcPr>
            <w:tcW w:w="4016" w:type="dxa"/>
          </w:tcPr>
          <w:p w:rsidR="0006412E" w:rsidRPr="005E5831" w:rsidRDefault="0006412E" w:rsidP="005E5831">
            <w:pPr>
              <w:spacing w:line="276" w:lineRule="auto"/>
              <w:rPr>
                <w:rFonts w:eastAsia="Calibri"/>
              </w:rPr>
            </w:pPr>
            <w:r w:rsidRPr="005E5831">
              <w:rPr>
                <w:rFonts w:eastAsia="Calibri"/>
              </w:rPr>
              <w:t>Špeciálna základná škola</w:t>
            </w:r>
          </w:p>
        </w:tc>
        <w:tc>
          <w:tcPr>
            <w:tcW w:w="3321" w:type="dxa"/>
          </w:tcPr>
          <w:p w:rsidR="0006412E" w:rsidRPr="005E5831" w:rsidRDefault="0006412E" w:rsidP="005E5831">
            <w:pPr>
              <w:spacing w:line="276" w:lineRule="auto"/>
              <w:jc w:val="right"/>
              <w:rPr>
                <w:rFonts w:eastAsia="Calibri"/>
              </w:rPr>
            </w:pPr>
            <w:r w:rsidRPr="005E5831">
              <w:rPr>
                <w:rFonts w:eastAsia="Calibri"/>
              </w:rPr>
              <w:t>0</w:t>
            </w:r>
          </w:p>
        </w:tc>
      </w:tr>
      <w:tr w:rsidR="0006412E" w:rsidRPr="005E5831" w:rsidTr="0006412E">
        <w:trPr>
          <w:jc w:val="center"/>
        </w:trPr>
        <w:tc>
          <w:tcPr>
            <w:tcW w:w="4016" w:type="dxa"/>
            <w:shd w:val="clear" w:color="auto" w:fill="E7DDDD" w:themeFill="accent6" w:themeFillTint="33"/>
          </w:tcPr>
          <w:p w:rsidR="0006412E" w:rsidRPr="005E5831" w:rsidRDefault="0006412E" w:rsidP="005E5831">
            <w:pPr>
              <w:spacing w:line="276" w:lineRule="auto"/>
              <w:rPr>
                <w:rFonts w:eastAsia="Calibri"/>
              </w:rPr>
            </w:pPr>
            <w:r w:rsidRPr="005E5831">
              <w:rPr>
                <w:rFonts w:eastAsia="Calibri"/>
              </w:rPr>
              <w:t>Špeciálne zariadenia spolu</w:t>
            </w:r>
          </w:p>
        </w:tc>
        <w:tc>
          <w:tcPr>
            <w:tcW w:w="3321" w:type="dxa"/>
            <w:shd w:val="clear" w:color="auto" w:fill="E7DDDD" w:themeFill="accent6" w:themeFillTint="33"/>
          </w:tcPr>
          <w:p w:rsidR="0006412E" w:rsidRPr="005E5831" w:rsidRDefault="0006412E" w:rsidP="005E5831">
            <w:pPr>
              <w:spacing w:line="276" w:lineRule="auto"/>
              <w:jc w:val="right"/>
              <w:rPr>
                <w:rFonts w:eastAsia="Calibri"/>
              </w:rPr>
            </w:pPr>
            <w:r w:rsidRPr="005E5831">
              <w:rPr>
                <w:rFonts w:eastAsia="Calibri"/>
              </w:rPr>
              <w:t>22</w:t>
            </w:r>
          </w:p>
        </w:tc>
      </w:tr>
      <w:tr w:rsidR="0006412E" w:rsidRPr="005E5831" w:rsidTr="00E81854">
        <w:trPr>
          <w:jc w:val="center"/>
        </w:trPr>
        <w:tc>
          <w:tcPr>
            <w:tcW w:w="4016" w:type="dxa"/>
            <w:shd w:val="clear" w:color="auto" w:fill="E7DDDD" w:themeFill="accent6" w:themeFillTint="33"/>
          </w:tcPr>
          <w:p w:rsidR="0006412E" w:rsidRPr="005E5831" w:rsidRDefault="0006412E" w:rsidP="005E5831">
            <w:pPr>
              <w:spacing w:line="276" w:lineRule="auto"/>
              <w:rPr>
                <w:rFonts w:eastAsia="Calibri"/>
              </w:rPr>
            </w:pPr>
          </w:p>
        </w:tc>
        <w:tc>
          <w:tcPr>
            <w:tcW w:w="3321" w:type="dxa"/>
            <w:shd w:val="clear" w:color="auto" w:fill="E7DDDD" w:themeFill="accent6" w:themeFillTint="33"/>
          </w:tcPr>
          <w:p w:rsidR="0006412E" w:rsidRPr="005E5831" w:rsidRDefault="0006412E" w:rsidP="005E5831">
            <w:pPr>
              <w:spacing w:line="276" w:lineRule="auto"/>
              <w:jc w:val="right"/>
              <w:rPr>
                <w:rFonts w:eastAsia="Calibri"/>
              </w:rPr>
            </w:pPr>
          </w:p>
        </w:tc>
      </w:tr>
    </w:tbl>
    <w:p w:rsidR="005E5831" w:rsidRPr="005E5831" w:rsidRDefault="005E5831" w:rsidP="005E5831">
      <w:pPr>
        <w:pStyle w:val="Nadpis3"/>
        <w:spacing w:line="276" w:lineRule="auto"/>
        <w:rPr>
          <w:rFonts w:cs="Times New Roman"/>
        </w:rPr>
      </w:pPr>
    </w:p>
    <w:p w:rsidR="000C1CF2" w:rsidRPr="00225888" w:rsidRDefault="000C1CF2" w:rsidP="008D0EF6">
      <w:pPr>
        <w:pStyle w:val="Nadpis3"/>
        <w:spacing w:line="276" w:lineRule="auto"/>
        <w:rPr>
          <w:rFonts w:cs="Times New Roman"/>
        </w:rPr>
      </w:pPr>
      <w:bookmarkStart w:id="11" w:name="_Toc111533637"/>
      <w:r w:rsidRPr="00225888">
        <w:rPr>
          <w:rFonts w:cs="Times New Roman"/>
        </w:rPr>
        <w:t>1.</w:t>
      </w:r>
      <w:r w:rsidR="00C70A91">
        <w:rPr>
          <w:rFonts w:cs="Times New Roman"/>
        </w:rPr>
        <w:t>7</w:t>
      </w:r>
      <w:r w:rsidR="00534819" w:rsidRPr="00225888">
        <w:rPr>
          <w:rFonts w:cs="Times New Roman"/>
        </w:rPr>
        <w:t xml:space="preserve"> </w:t>
      </w:r>
      <w:r w:rsidRPr="00225888">
        <w:rPr>
          <w:rFonts w:cs="Times New Roman"/>
        </w:rPr>
        <w:t xml:space="preserve"> Zdravotníctvo</w:t>
      </w:r>
      <w:bookmarkEnd w:id="9"/>
      <w:bookmarkEnd w:id="11"/>
    </w:p>
    <w:p w:rsidR="00225888" w:rsidRPr="00225888" w:rsidRDefault="00225888" w:rsidP="00225888">
      <w:pPr>
        <w:spacing w:line="276" w:lineRule="auto"/>
      </w:pPr>
      <w:r w:rsidRPr="000561B4">
        <w:t xml:space="preserve">      </w:t>
      </w:r>
      <w:r w:rsidRPr="00225888">
        <w:t xml:space="preserve">Mesto Vráble nie je organizačne napojené na riadenie zdravotnej starostlivosti pre občanov Vrábeľ a ďalších jedenásť spádových obcí. Mesto je však vlastníkom dvoch zdravotníckych budov a pre svojich občanov a občanov okolitých obcí sa snaží vytvárať vhodné podmienky  pre zdravotnú infraštruktúru. Jednotlivé ambulancie pôsobiace v meste Vráble sú riadené samostatne príslušným lekárom. Úradné rozhodnutia o povolení prevádzkovania ambulancie vydáva Nitriansky samosprávny kraj, ktorý zároveň sleduje </w:t>
      </w:r>
      <w:r w:rsidRPr="00225888">
        <w:lastRenderedPageBreak/>
        <w:t xml:space="preserve">dodržiavanie príslušnej legislatívy. Asociácia súkromných lekárov Slovenska a Slovenská lekárska komora sú ďalšími orgánmi, ktoré ovplyvňujú zabezpečovanie zdravotnej starostlivosti. V prípade sťažností na nedostatočnú zdravotnú starostlivosť pochybenia lekárov sa môžu občania obrátiť na Úrad pre dohľad nad zdravotnou starostlivosťou. Zdravotná starostlivosť v meste je poskytovaná v piatich zariadeniach: </w:t>
      </w:r>
    </w:p>
    <w:p w:rsidR="00225888" w:rsidRPr="00225888" w:rsidRDefault="00225888" w:rsidP="00225888">
      <w:pPr>
        <w:pStyle w:val="Default"/>
        <w:spacing w:line="276" w:lineRule="auto"/>
        <w:rPr>
          <w:rFonts w:ascii="Times New Roman" w:hAnsi="Times New Roman" w:cs="Times New Roman"/>
        </w:rPr>
      </w:pPr>
    </w:p>
    <w:p w:rsidR="00225888" w:rsidRPr="00225888" w:rsidRDefault="00225888" w:rsidP="00225888">
      <w:pPr>
        <w:pStyle w:val="Default"/>
        <w:numPr>
          <w:ilvl w:val="0"/>
          <w:numId w:val="25"/>
        </w:numPr>
        <w:spacing w:line="276" w:lineRule="auto"/>
        <w:ind w:left="360"/>
        <w:rPr>
          <w:rFonts w:ascii="Times New Roman" w:hAnsi="Times New Roman" w:cs="Times New Roman"/>
        </w:rPr>
      </w:pPr>
      <w:r w:rsidRPr="00225888">
        <w:rPr>
          <w:rFonts w:ascii="Times New Roman" w:hAnsi="Times New Roman" w:cs="Times New Roman"/>
          <w:b/>
          <w:bCs/>
          <w:i/>
          <w:iCs/>
        </w:rPr>
        <w:t xml:space="preserve">Poliklinika na Moravskej ulici </w:t>
      </w:r>
      <w:r w:rsidRPr="00225888">
        <w:rPr>
          <w:rFonts w:ascii="Times New Roman" w:hAnsi="Times New Roman" w:cs="Times New Roman"/>
        </w:rPr>
        <w:t xml:space="preserve">/majetok mesta získaný 1.1.2005 bezodplatným prevodom z FNM na základe rozhodnutia MH SR, mesto prenajíma priestory súkromným lekárom/. </w:t>
      </w:r>
    </w:p>
    <w:p w:rsidR="00225888" w:rsidRPr="00225888" w:rsidRDefault="00225888" w:rsidP="00225888">
      <w:pPr>
        <w:pStyle w:val="Default"/>
        <w:spacing w:line="276" w:lineRule="auto"/>
        <w:ind w:left="360"/>
        <w:jc w:val="both"/>
        <w:rPr>
          <w:rFonts w:ascii="Times New Roman" w:hAnsi="Times New Roman" w:cs="Times New Roman"/>
        </w:rPr>
      </w:pPr>
      <w:r w:rsidRPr="00225888">
        <w:rPr>
          <w:rFonts w:ascii="Times New Roman" w:hAnsi="Times New Roman" w:cs="Times New Roman"/>
        </w:rPr>
        <w:t>V poliklinike na Moravskej ulici má svoju ambulanciu desať zmluvných lekárov,</w:t>
      </w:r>
    </w:p>
    <w:p w:rsidR="00225888" w:rsidRPr="00225888" w:rsidRDefault="00225888" w:rsidP="00225888">
      <w:pPr>
        <w:pStyle w:val="Default"/>
        <w:spacing w:line="276" w:lineRule="auto"/>
        <w:rPr>
          <w:rFonts w:ascii="Times New Roman" w:hAnsi="Times New Roman" w:cs="Times New Roman"/>
        </w:rPr>
      </w:pPr>
    </w:p>
    <w:p w:rsidR="00225888" w:rsidRPr="00225888" w:rsidRDefault="00225888" w:rsidP="00225888">
      <w:pPr>
        <w:pStyle w:val="Default"/>
        <w:numPr>
          <w:ilvl w:val="0"/>
          <w:numId w:val="25"/>
        </w:numPr>
        <w:spacing w:line="276" w:lineRule="auto"/>
        <w:ind w:left="360"/>
        <w:jc w:val="both"/>
        <w:rPr>
          <w:rFonts w:ascii="Times New Roman" w:hAnsi="Times New Roman" w:cs="Times New Roman"/>
        </w:rPr>
      </w:pPr>
      <w:r w:rsidRPr="00225888">
        <w:rPr>
          <w:rFonts w:ascii="Times New Roman" w:hAnsi="Times New Roman" w:cs="Times New Roman"/>
          <w:b/>
          <w:bCs/>
          <w:i/>
          <w:iCs/>
        </w:rPr>
        <w:t xml:space="preserve">Poliklinika na Námestí Kapitána Nálepku </w:t>
      </w:r>
      <w:r w:rsidRPr="00225888">
        <w:rPr>
          <w:rFonts w:ascii="Times New Roman" w:hAnsi="Times New Roman" w:cs="Times New Roman"/>
        </w:rPr>
        <w:t>/majetok mesta získaný 1.1.2005 bezodplatným prevodom z FNM na základe rozhodnutia MH SR, mesto prenajíma priestory súkromným zubným lekárom/. V poliklinike na Námestí Kapitána Nálepku má ambulanciu päť zmluvných zubných lekárov a jeden zubný technik. V budove polikliniky sa tiež nachádzajú dva nájomné byty, prenajaté priestory Reedukačného centra a Materského centra Chrobáčik,</w:t>
      </w:r>
    </w:p>
    <w:p w:rsidR="00225888" w:rsidRPr="00225888" w:rsidRDefault="00225888" w:rsidP="00225888">
      <w:pPr>
        <w:pStyle w:val="Default"/>
        <w:spacing w:line="276" w:lineRule="auto"/>
        <w:jc w:val="both"/>
        <w:rPr>
          <w:rFonts w:ascii="Times New Roman" w:hAnsi="Times New Roman" w:cs="Times New Roman"/>
        </w:rPr>
      </w:pPr>
    </w:p>
    <w:p w:rsidR="00225888" w:rsidRPr="00225888" w:rsidRDefault="00225888" w:rsidP="00225888">
      <w:pPr>
        <w:pStyle w:val="Default"/>
        <w:numPr>
          <w:ilvl w:val="0"/>
          <w:numId w:val="25"/>
        </w:numPr>
        <w:spacing w:line="276" w:lineRule="auto"/>
        <w:ind w:left="360"/>
        <w:jc w:val="both"/>
        <w:rPr>
          <w:rFonts w:ascii="Times New Roman" w:hAnsi="Times New Roman" w:cs="Times New Roman"/>
        </w:rPr>
      </w:pPr>
      <w:r w:rsidRPr="00225888">
        <w:rPr>
          <w:rFonts w:ascii="Times New Roman" w:hAnsi="Times New Roman" w:cs="Times New Roman"/>
          <w:b/>
          <w:bCs/>
          <w:i/>
          <w:iCs/>
        </w:rPr>
        <w:t xml:space="preserve">Centrum zdravia na Moravskej ulici -  </w:t>
      </w:r>
      <w:r w:rsidRPr="00225888">
        <w:rPr>
          <w:rFonts w:ascii="Times New Roman" w:hAnsi="Times New Roman" w:cs="Times New Roman"/>
        </w:rPr>
        <w:t>je majetkom podnikateľa, ktorý prenajíma priestory pre všeobecných, detských aj odborných lekárov. V objekte je prevádzkovaná aj lekáreň Max,</w:t>
      </w:r>
    </w:p>
    <w:p w:rsidR="00225888" w:rsidRPr="00225888" w:rsidRDefault="00225888" w:rsidP="00225888">
      <w:pPr>
        <w:pStyle w:val="Default"/>
        <w:spacing w:line="276" w:lineRule="auto"/>
        <w:jc w:val="both"/>
        <w:rPr>
          <w:rFonts w:ascii="Times New Roman" w:hAnsi="Times New Roman" w:cs="Times New Roman"/>
        </w:rPr>
      </w:pPr>
    </w:p>
    <w:p w:rsidR="00225888" w:rsidRPr="00225888" w:rsidRDefault="00225888" w:rsidP="00225888">
      <w:pPr>
        <w:pStyle w:val="Default"/>
        <w:numPr>
          <w:ilvl w:val="0"/>
          <w:numId w:val="25"/>
        </w:numPr>
        <w:spacing w:line="276" w:lineRule="auto"/>
        <w:ind w:left="360"/>
        <w:jc w:val="both"/>
        <w:rPr>
          <w:rFonts w:ascii="Times New Roman" w:hAnsi="Times New Roman" w:cs="Times New Roman"/>
        </w:rPr>
      </w:pPr>
      <w:r w:rsidRPr="00225888">
        <w:rPr>
          <w:rFonts w:ascii="Times New Roman" w:hAnsi="Times New Roman" w:cs="Times New Roman"/>
          <w:b/>
          <w:bCs/>
          <w:i/>
          <w:iCs/>
        </w:rPr>
        <w:t>Budova na Hlavnej ulici 847/35</w:t>
      </w:r>
      <w:r w:rsidRPr="00225888">
        <w:rPr>
          <w:rFonts w:ascii="Times New Roman" w:hAnsi="Times New Roman" w:cs="Times New Roman"/>
        </w:rPr>
        <w:t>-  je majetkom súkromníka, ktorý tu prevádzkuje lekáreň Artemis a prenajíma ambulancie odborným lekárom,</w:t>
      </w:r>
    </w:p>
    <w:p w:rsidR="00225888" w:rsidRPr="00225888" w:rsidRDefault="00225888" w:rsidP="00225888">
      <w:pPr>
        <w:pStyle w:val="Default"/>
        <w:spacing w:line="276" w:lineRule="auto"/>
        <w:jc w:val="both"/>
        <w:rPr>
          <w:rFonts w:ascii="Times New Roman" w:hAnsi="Times New Roman" w:cs="Times New Roman"/>
        </w:rPr>
      </w:pPr>
    </w:p>
    <w:p w:rsidR="00225888" w:rsidRPr="00225888" w:rsidRDefault="00225888" w:rsidP="00225888">
      <w:pPr>
        <w:pStyle w:val="Default"/>
        <w:numPr>
          <w:ilvl w:val="0"/>
          <w:numId w:val="25"/>
        </w:numPr>
        <w:spacing w:line="276" w:lineRule="auto"/>
        <w:ind w:left="360"/>
        <w:jc w:val="both"/>
        <w:rPr>
          <w:rFonts w:ascii="Times New Roman" w:hAnsi="Times New Roman" w:cs="Times New Roman"/>
        </w:rPr>
      </w:pPr>
      <w:r w:rsidRPr="00225888">
        <w:rPr>
          <w:rFonts w:ascii="Times New Roman" w:hAnsi="Times New Roman" w:cs="Times New Roman"/>
          <w:b/>
          <w:bCs/>
          <w:i/>
          <w:iCs/>
        </w:rPr>
        <w:t xml:space="preserve">Budova na Krátkej ulici 169/4 </w:t>
      </w:r>
      <w:r w:rsidRPr="00225888">
        <w:rPr>
          <w:rFonts w:ascii="Times New Roman" w:hAnsi="Times New Roman" w:cs="Times New Roman"/>
        </w:rPr>
        <w:t xml:space="preserve">– je majetkom súkromníka, ktorý prenajíma priestory jednej odbornej ambulancií a lekárni </w:t>
      </w:r>
      <w:proofErr w:type="spellStart"/>
      <w:r w:rsidRPr="00225888">
        <w:rPr>
          <w:rFonts w:ascii="Times New Roman" w:hAnsi="Times New Roman" w:cs="Times New Roman"/>
        </w:rPr>
        <w:t>Nérium</w:t>
      </w:r>
      <w:proofErr w:type="spellEnd"/>
      <w:r w:rsidRPr="00225888">
        <w:rPr>
          <w:rFonts w:ascii="Times New Roman" w:hAnsi="Times New Roman" w:cs="Times New Roman"/>
        </w:rPr>
        <w:t>.</w:t>
      </w:r>
    </w:p>
    <w:p w:rsidR="00225888" w:rsidRPr="00225888" w:rsidRDefault="00225888" w:rsidP="00225888">
      <w:pPr>
        <w:pStyle w:val="Default"/>
        <w:spacing w:line="276" w:lineRule="auto"/>
        <w:jc w:val="both"/>
        <w:rPr>
          <w:rFonts w:ascii="Times New Roman" w:hAnsi="Times New Roman" w:cs="Times New Roman"/>
        </w:rPr>
      </w:pPr>
    </w:p>
    <w:p w:rsidR="00225888" w:rsidRPr="00225888" w:rsidRDefault="00225888" w:rsidP="00225888">
      <w:pPr>
        <w:pStyle w:val="Default"/>
        <w:spacing w:line="276" w:lineRule="auto"/>
        <w:jc w:val="both"/>
        <w:rPr>
          <w:rFonts w:ascii="Times New Roman" w:hAnsi="Times New Roman" w:cs="Times New Roman"/>
          <w:b/>
        </w:rPr>
      </w:pPr>
      <w:r w:rsidRPr="00225888">
        <w:rPr>
          <w:rFonts w:ascii="Times New Roman" w:hAnsi="Times New Roman" w:cs="Times New Roman"/>
          <w:b/>
        </w:rPr>
        <w:t>Zoznam ambulancií pôsobiacich v meste Vráble:</w:t>
      </w:r>
    </w:p>
    <w:p w:rsidR="00225888" w:rsidRPr="00225888" w:rsidRDefault="00225888" w:rsidP="00225888">
      <w:pPr>
        <w:pStyle w:val="Default"/>
        <w:spacing w:line="276" w:lineRule="auto"/>
        <w:jc w:val="both"/>
        <w:rPr>
          <w:rFonts w:ascii="Times New Roman" w:hAnsi="Times New Roman" w:cs="Times New Roman"/>
        </w:rPr>
      </w:pPr>
    </w:p>
    <w:p w:rsidR="00225888" w:rsidRPr="00225888" w:rsidRDefault="00225888" w:rsidP="00225888">
      <w:pPr>
        <w:pStyle w:val="Default"/>
        <w:numPr>
          <w:ilvl w:val="0"/>
          <w:numId w:val="31"/>
        </w:numPr>
        <w:spacing w:line="276" w:lineRule="auto"/>
        <w:jc w:val="both"/>
        <w:rPr>
          <w:rFonts w:ascii="Times New Roman" w:hAnsi="Times New Roman" w:cs="Times New Roman"/>
        </w:rPr>
      </w:pPr>
      <w:r w:rsidRPr="00225888">
        <w:rPr>
          <w:rFonts w:ascii="Times New Roman" w:hAnsi="Times New Roman" w:cs="Times New Roman"/>
        </w:rPr>
        <w:t xml:space="preserve">praktickí lekári, </w:t>
      </w:r>
    </w:p>
    <w:p w:rsidR="00225888" w:rsidRPr="00225888" w:rsidRDefault="00225888" w:rsidP="00225888">
      <w:pPr>
        <w:pStyle w:val="Default"/>
        <w:numPr>
          <w:ilvl w:val="0"/>
          <w:numId w:val="31"/>
        </w:numPr>
        <w:spacing w:line="276" w:lineRule="auto"/>
        <w:jc w:val="both"/>
        <w:rPr>
          <w:rFonts w:ascii="Times New Roman" w:hAnsi="Times New Roman" w:cs="Times New Roman"/>
        </w:rPr>
      </w:pPr>
      <w:r w:rsidRPr="00225888">
        <w:rPr>
          <w:rFonts w:ascii="Times New Roman" w:hAnsi="Times New Roman" w:cs="Times New Roman"/>
        </w:rPr>
        <w:t xml:space="preserve">pediatria </w:t>
      </w:r>
    </w:p>
    <w:p w:rsidR="00225888" w:rsidRPr="00225888" w:rsidRDefault="00225888" w:rsidP="00225888">
      <w:pPr>
        <w:pStyle w:val="Default"/>
        <w:numPr>
          <w:ilvl w:val="0"/>
          <w:numId w:val="31"/>
        </w:numPr>
        <w:spacing w:line="276" w:lineRule="auto"/>
        <w:jc w:val="both"/>
        <w:rPr>
          <w:rFonts w:ascii="Times New Roman" w:hAnsi="Times New Roman" w:cs="Times New Roman"/>
        </w:rPr>
      </w:pPr>
      <w:r w:rsidRPr="00225888">
        <w:rPr>
          <w:rFonts w:ascii="Times New Roman" w:hAnsi="Times New Roman" w:cs="Times New Roman"/>
        </w:rPr>
        <w:t xml:space="preserve">stomatológia,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 xml:space="preserve">gynekológia,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 xml:space="preserve">interná ambulancia,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 xml:space="preserve">očná </w:t>
      </w:r>
      <w:proofErr w:type="spellStart"/>
      <w:r w:rsidRPr="00225888">
        <w:rPr>
          <w:rFonts w:ascii="Times New Roman" w:hAnsi="Times New Roman" w:cs="Times New Roman"/>
        </w:rPr>
        <w:t>ambulamcia</w:t>
      </w:r>
      <w:proofErr w:type="spellEnd"/>
      <w:r w:rsidRPr="00225888">
        <w:rPr>
          <w:rFonts w:ascii="Times New Roman" w:hAnsi="Times New Roman" w:cs="Times New Roman"/>
        </w:rPr>
        <w:t xml:space="preserve">,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 xml:space="preserve">rehabilitácie,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neurológia,</w:t>
      </w:r>
    </w:p>
    <w:p w:rsidR="00225888" w:rsidRPr="00225888" w:rsidRDefault="00225888" w:rsidP="00225888">
      <w:pPr>
        <w:pStyle w:val="Default"/>
        <w:numPr>
          <w:ilvl w:val="0"/>
          <w:numId w:val="30"/>
        </w:numPr>
        <w:spacing w:line="276" w:lineRule="auto"/>
        <w:jc w:val="both"/>
        <w:rPr>
          <w:rFonts w:ascii="Times New Roman" w:hAnsi="Times New Roman" w:cs="Times New Roman"/>
        </w:rPr>
      </w:pPr>
      <w:proofErr w:type="spellStart"/>
      <w:r w:rsidRPr="00225888">
        <w:rPr>
          <w:rFonts w:ascii="Times New Roman" w:hAnsi="Times New Roman" w:cs="Times New Roman"/>
        </w:rPr>
        <w:t>otorynolaringológia</w:t>
      </w:r>
      <w:proofErr w:type="spellEnd"/>
      <w:r w:rsidRPr="00225888">
        <w:rPr>
          <w:rFonts w:ascii="Times New Roman" w:hAnsi="Times New Roman" w:cs="Times New Roman"/>
        </w:rPr>
        <w:t xml:space="preserve">, </w:t>
      </w:r>
    </w:p>
    <w:p w:rsidR="00225888" w:rsidRPr="00225888" w:rsidRDefault="00225888" w:rsidP="00225888">
      <w:pPr>
        <w:pStyle w:val="Default"/>
        <w:numPr>
          <w:ilvl w:val="0"/>
          <w:numId w:val="30"/>
        </w:numPr>
        <w:spacing w:line="276" w:lineRule="auto"/>
        <w:jc w:val="both"/>
        <w:rPr>
          <w:rFonts w:ascii="Times New Roman" w:hAnsi="Times New Roman" w:cs="Times New Roman"/>
        </w:rPr>
      </w:pPr>
      <w:proofErr w:type="spellStart"/>
      <w:r w:rsidRPr="00225888">
        <w:rPr>
          <w:rFonts w:ascii="Times New Roman" w:hAnsi="Times New Roman" w:cs="Times New Roman"/>
        </w:rPr>
        <w:t>pneumoftizeológia</w:t>
      </w:r>
      <w:proofErr w:type="spellEnd"/>
      <w:r w:rsidRPr="00225888">
        <w:rPr>
          <w:rFonts w:ascii="Times New Roman" w:hAnsi="Times New Roman" w:cs="Times New Roman"/>
        </w:rPr>
        <w:t xml:space="preserve">,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chirurgia,</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 xml:space="preserve">diabetológia,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 xml:space="preserve">ortopédia,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 xml:space="preserve">urológia,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lastRenderedPageBreak/>
        <w:t xml:space="preserve">psychológia,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 xml:space="preserve">psychiatria,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 xml:space="preserve">zubné laboratórium, </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 xml:space="preserve">biochemické laboratórium, </w:t>
      </w:r>
    </w:p>
    <w:p w:rsidR="00225888" w:rsidRPr="00225888" w:rsidRDefault="00225888" w:rsidP="00225888">
      <w:pPr>
        <w:pStyle w:val="Default"/>
        <w:numPr>
          <w:ilvl w:val="0"/>
          <w:numId w:val="30"/>
        </w:numPr>
        <w:spacing w:line="276" w:lineRule="auto"/>
        <w:jc w:val="both"/>
        <w:rPr>
          <w:rFonts w:ascii="Times New Roman" w:hAnsi="Times New Roman" w:cs="Times New Roman"/>
        </w:rPr>
      </w:pPr>
      <w:proofErr w:type="spellStart"/>
      <w:r w:rsidRPr="00225888">
        <w:rPr>
          <w:rFonts w:ascii="Times New Roman" w:hAnsi="Times New Roman" w:cs="Times New Roman"/>
        </w:rPr>
        <w:t>rádiodiagnostické</w:t>
      </w:r>
      <w:proofErr w:type="spellEnd"/>
      <w:r w:rsidRPr="00225888">
        <w:rPr>
          <w:rFonts w:ascii="Times New Roman" w:hAnsi="Times New Roman" w:cs="Times New Roman"/>
        </w:rPr>
        <w:t xml:space="preserve"> pracovisko,</w:t>
      </w:r>
    </w:p>
    <w:p w:rsidR="00225888" w:rsidRPr="00225888" w:rsidRDefault="00225888" w:rsidP="00225888">
      <w:pPr>
        <w:pStyle w:val="Default"/>
        <w:numPr>
          <w:ilvl w:val="0"/>
          <w:numId w:val="30"/>
        </w:numPr>
        <w:spacing w:line="276" w:lineRule="auto"/>
        <w:jc w:val="both"/>
        <w:rPr>
          <w:rFonts w:ascii="Times New Roman" w:hAnsi="Times New Roman" w:cs="Times New Roman"/>
        </w:rPr>
      </w:pPr>
      <w:r w:rsidRPr="00225888">
        <w:rPr>
          <w:rFonts w:ascii="Times New Roman" w:hAnsi="Times New Roman" w:cs="Times New Roman"/>
        </w:rPr>
        <w:t xml:space="preserve">imunológia a alergiológia. </w:t>
      </w:r>
    </w:p>
    <w:p w:rsidR="00225888" w:rsidRPr="00225888" w:rsidRDefault="00225888" w:rsidP="00225888">
      <w:pPr>
        <w:pStyle w:val="Default"/>
        <w:spacing w:line="276" w:lineRule="auto"/>
        <w:jc w:val="both"/>
        <w:rPr>
          <w:rFonts w:ascii="Times New Roman" w:hAnsi="Times New Roman" w:cs="Times New Roman"/>
        </w:rPr>
      </w:pPr>
    </w:p>
    <w:p w:rsidR="00225888" w:rsidRPr="00225888" w:rsidRDefault="00225888" w:rsidP="00225888">
      <w:pPr>
        <w:spacing w:line="276" w:lineRule="auto"/>
      </w:pPr>
      <w:r w:rsidRPr="00225888">
        <w:rPr>
          <w:b/>
          <w:bCs/>
        </w:rPr>
        <w:t xml:space="preserve">       </w:t>
      </w:r>
      <w:r w:rsidRPr="00225888">
        <w:rPr>
          <w:bCs/>
        </w:rPr>
        <w:t>V meste Vráble je od 1. júla 2006 zriadená stanica Rýchlej lekárskej pomoci</w:t>
      </w:r>
      <w:r w:rsidRPr="00225888">
        <w:t>. Slúži len na výjazd k stavom ohrozenia života ako sú napr. srdcové infarkty, havárie, ťažké úrazy, živelné pohromy. V ostatných prípadoch môžu občania navštíviť pohotovostnú službu vo Fakultnej nemocnici v Nitre. Okrem lekárov starajúcich sa o zdravie občanov pôsobia v meste Vráble traja veterinári. V meste sa nachádzajú 4 lekárne.</w:t>
      </w:r>
    </w:p>
    <w:p w:rsidR="002519CB" w:rsidRPr="00225888" w:rsidRDefault="002519CB" w:rsidP="00225888">
      <w:pPr>
        <w:spacing w:line="276" w:lineRule="auto"/>
        <w:rPr>
          <w:color w:val="FF0000"/>
        </w:rPr>
      </w:pPr>
    </w:p>
    <w:p w:rsidR="004F7E42" w:rsidRPr="0033456C" w:rsidRDefault="004F7E42" w:rsidP="008D0EF6">
      <w:pPr>
        <w:pStyle w:val="Nadpis3"/>
        <w:spacing w:line="276" w:lineRule="auto"/>
        <w:rPr>
          <w:rFonts w:cs="Times New Roman"/>
        </w:rPr>
      </w:pPr>
      <w:bookmarkStart w:id="12" w:name="_Toc522008647"/>
      <w:bookmarkStart w:id="13" w:name="_Toc111533638"/>
      <w:r w:rsidRPr="0033456C">
        <w:rPr>
          <w:rFonts w:cs="Times New Roman"/>
        </w:rPr>
        <w:t>1.</w:t>
      </w:r>
      <w:r w:rsidR="00C70A91">
        <w:rPr>
          <w:rFonts w:cs="Times New Roman"/>
        </w:rPr>
        <w:t>8</w:t>
      </w:r>
      <w:r w:rsidRPr="0033456C">
        <w:rPr>
          <w:rFonts w:cs="Times New Roman"/>
        </w:rPr>
        <w:t xml:space="preserve"> Sociálne zabezpečenie</w:t>
      </w:r>
      <w:bookmarkEnd w:id="12"/>
      <w:bookmarkEnd w:id="13"/>
    </w:p>
    <w:p w:rsidR="001B395A" w:rsidRDefault="001B395A" w:rsidP="001B395A">
      <w:pPr>
        <w:spacing w:line="276" w:lineRule="auto"/>
      </w:pPr>
      <w:r w:rsidRPr="001B395A">
        <w:t>Mesto Vráble poskytuje, alebo zabezpečuje sociálne služby:</w:t>
      </w:r>
    </w:p>
    <w:p w:rsidR="00C70A91" w:rsidRPr="001B395A" w:rsidRDefault="00C70A91" w:rsidP="001B395A">
      <w:pPr>
        <w:spacing w:line="276" w:lineRule="auto"/>
      </w:pPr>
    </w:p>
    <w:p w:rsidR="001B395A" w:rsidRPr="001B395A" w:rsidRDefault="001B395A" w:rsidP="001B395A">
      <w:pPr>
        <w:pStyle w:val="Odsekzoznamu"/>
        <w:widowControl w:val="0"/>
        <w:numPr>
          <w:ilvl w:val="0"/>
          <w:numId w:val="7"/>
        </w:numPr>
        <w:suppressAutoHyphens/>
        <w:spacing w:line="276" w:lineRule="auto"/>
        <w:rPr>
          <w:i/>
        </w:rPr>
      </w:pPr>
      <w:r w:rsidRPr="001B395A">
        <w:rPr>
          <w:i/>
        </w:rPr>
        <w:t>Sociálna služba krízovej intervencie</w:t>
      </w:r>
    </w:p>
    <w:p w:rsidR="001B395A" w:rsidRPr="001B395A" w:rsidRDefault="001B395A" w:rsidP="001B395A">
      <w:pPr>
        <w:pStyle w:val="Odsekzoznamu"/>
        <w:widowControl w:val="0"/>
        <w:numPr>
          <w:ilvl w:val="0"/>
          <w:numId w:val="24"/>
        </w:numPr>
        <w:suppressAutoHyphens/>
        <w:spacing w:line="276" w:lineRule="auto"/>
      </w:pPr>
      <w:r w:rsidRPr="001B395A">
        <w:t>terénna sociálna služba krízovej intervencie</w:t>
      </w:r>
    </w:p>
    <w:p w:rsidR="001B395A" w:rsidRPr="001B395A" w:rsidRDefault="001B395A" w:rsidP="001B395A">
      <w:pPr>
        <w:pStyle w:val="Odsekzoznamu"/>
        <w:widowControl w:val="0"/>
        <w:numPr>
          <w:ilvl w:val="0"/>
          <w:numId w:val="7"/>
        </w:numPr>
        <w:suppressAutoHyphens/>
        <w:spacing w:line="276" w:lineRule="auto"/>
        <w:rPr>
          <w:i/>
        </w:rPr>
      </w:pPr>
      <w:r w:rsidRPr="001B395A">
        <w:rPr>
          <w:i/>
        </w:rPr>
        <w:t>Sociálna služba na podporu rodiny s deťmi</w:t>
      </w:r>
    </w:p>
    <w:p w:rsidR="001B395A" w:rsidRPr="001B395A" w:rsidRDefault="001B395A" w:rsidP="001B395A">
      <w:pPr>
        <w:pStyle w:val="Odsekzoznamu"/>
        <w:numPr>
          <w:ilvl w:val="0"/>
          <w:numId w:val="5"/>
        </w:numPr>
        <w:spacing w:after="200" w:line="276" w:lineRule="auto"/>
        <w:ind w:left="1080"/>
      </w:pPr>
      <w:r w:rsidRPr="001B395A">
        <w:t>pomoc pri osobnej starostlivosti o dieťa</w:t>
      </w:r>
    </w:p>
    <w:p w:rsidR="001B395A" w:rsidRPr="001B395A" w:rsidRDefault="001B395A" w:rsidP="001B395A">
      <w:pPr>
        <w:pStyle w:val="Odsekzoznamu"/>
        <w:numPr>
          <w:ilvl w:val="0"/>
          <w:numId w:val="5"/>
        </w:numPr>
        <w:spacing w:after="200" w:line="276" w:lineRule="auto"/>
        <w:ind w:left="1080"/>
      </w:pPr>
      <w:r w:rsidRPr="001B395A">
        <w:t xml:space="preserve">služba na podporu </w:t>
      </w:r>
      <w:proofErr w:type="spellStart"/>
      <w:r w:rsidRPr="001B395A">
        <w:t>zosúlaďovania</w:t>
      </w:r>
      <w:proofErr w:type="spellEnd"/>
      <w:r w:rsidRPr="001B395A">
        <w:t xml:space="preserve"> rodinného života a pracovného života</w:t>
      </w:r>
    </w:p>
    <w:p w:rsidR="001B395A" w:rsidRPr="001B395A" w:rsidRDefault="001B395A" w:rsidP="001B395A">
      <w:pPr>
        <w:pStyle w:val="Odsekzoznamu"/>
        <w:numPr>
          <w:ilvl w:val="0"/>
          <w:numId w:val="5"/>
        </w:numPr>
        <w:spacing w:after="200" w:line="276" w:lineRule="auto"/>
        <w:ind w:left="1080"/>
      </w:pPr>
      <w:r w:rsidRPr="001B395A">
        <w:t xml:space="preserve">služba na podporu </w:t>
      </w:r>
      <w:proofErr w:type="spellStart"/>
      <w:r w:rsidRPr="001B395A">
        <w:t>zosúlaďovania</w:t>
      </w:r>
      <w:proofErr w:type="spellEnd"/>
      <w:r w:rsidRPr="001B395A">
        <w:t xml:space="preserve"> rodin</w:t>
      </w:r>
      <w:r>
        <w:t xml:space="preserve">ného života a pracovného života </w:t>
      </w:r>
      <w:r w:rsidRPr="001B395A">
        <w:t>v zariadení starostlivosti o deti do troch rokov veku dieťaťa</w:t>
      </w:r>
    </w:p>
    <w:p w:rsidR="001B395A" w:rsidRPr="001B395A" w:rsidRDefault="001B395A" w:rsidP="001B395A">
      <w:pPr>
        <w:pStyle w:val="Odsekzoznamu"/>
        <w:widowControl w:val="0"/>
        <w:numPr>
          <w:ilvl w:val="0"/>
          <w:numId w:val="7"/>
        </w:numPr>
        <w:suppressAutoHyphens/>
        <w:spacing w:line="276" w:lineRule="auto"/>
        <w:rPr>
          <w:i/>
        </w:rPr>
      </w:pPr>
      <w:r w:rsidRPr="001B395A">
        <w:rPr>
          <w:i/>
        </w:rPr>
        <w:t>Sociálne služby na riešenie nepriaznivej sociálnej situácie z dôvodu ťažkého zdravotného postihnutia, nepriaznivého zdravotného stavu alebo z dôvodu dovŕšenia dôchodkového veku,</w:t>
      </w:r>
    </w:p>
    <w:p w:rsidR="001B395A" w:rsidRPr="001B395A" w:rsidRDefault="001B395A" w:rsidP="001B395A">
      <w:pPr>
        <w:pStyle w:val="Odsekzoznamu"/>
        <w:numPr>
          <w:ilvl w:val="0"/>
          <w:numId w:val="5"/>
        </w:numPr>
        <w:spacing w:after="200" w:line="276" w:lineRule="auto"/>
        <w:ind w:left="1080"/>
      </w:pPr>
      <w:r w:rsidRPr="001B395A">
        <w:t>poskytovanie sociálnej služby v zariadeniach pre fyzické osoby, ktoré sú odkázané na pomoc inej osoby a pre fyzické osoby, ktoré dovŕšili dôchodkový vek</w:t>
      </w:r>
    </w:p>
    <w:p w:rsidR="001B395A" w:rsidRPr="001B395A" w:rsidRDefault="001B395A" w:rsidP="001B395A">
      <w:pPr>
        <w:pStyle w:val="Odsekzoznamu"/>
        <w:numPr>
          <w:ilvl w:val="0"/>
          <w:numId w:val="5"/>
        </w:numPr>
        <w:spacing w:after="200" w:line="276" w:lineRule="auto"/>
        <w:ind w:left="1080"/>
      </w:pPr>
      <w:r w:rsidRPr="001B395A">
        <w:t>sociálna služba v dennom stacionári poskytovaná fyzickej osobe, ktorá je odkázaná na sociálnu službu v zariadení len na určitý čas počas dňa</w:t>
      </w:r>
    </w:p>
    <w:p w:rsidR="001B395A" w:rsidRPr="001B395A" w:rsidRDefault="001B395A" w:rsidP="001B395A">
      <w:pPr>
        <w:pStyle w:val="Odsekzoznamu"/>
        <w:numPr>
          <w:ilvl w:val="0"/>
          <w:numId w:val="5"/>
        </w:numPr>
        <w:spacing w:after="200" w:line="276" w:lineRule="auto"/>
        <w:ind w:left="1080"/>
      </w:pPr>
      <w:r w:rsidRPr="001B395A">
        <w:t>domáca opatrovateľská služba</w:t>
      </w:r>
    </w:p>
    <w:p w:rsidR="001B395A" w:rsidRPr="001B395A" w:rsidRDefault="001B395A" w:rsidP="001B395A">
      <w:pPr>
        <w:pStyle w:val="Odsekzoznamu"/>
        <w:numPr>
          <w:ilvl w:val="0"/>
          <w:numId w:val="5"/>
        </w:numPr>
        <w:spacing w:after="200" w:line="276" w:lineRule="auto"/>
        <w:ind w:left="1080"/>
      </w:pPr>
      <w:r w:rsidRPr="001B395A">
        <w:t>požičiavanie pomôcok</w:t>
      </w:r>
    </w:p>
    <w:p w:rsidR="001B395A" w:rsidRPr="001B395A" w:rsidRDefault="001B395A" w:rsidP="002C45D1">
      <w:pPr>
        <w:pStyle w:val="Odsekzoznamu"/>
        <w:numPr>
          <w:ilvl w:val="0"/>
          <w:numId w:val="42"/>
        </w:numPr>
        <w:spacing w:after="200" w:line="276" w:lineRule="auto"/>
      </w:pPr>
      <w:r w:rsidRPr="001B395A">
        <w:t xml:space="preserve">Sociálne služby s použitím telekomunikačných technológií </w:t>
      </w:r>
    </w:p>
    <w:p w:rsidR="001B395A" w:rsidRPr="001B395A" w:rsidRDefault="001B395A" w:rsidP="001B395A">
      <w:pPr>
        <w:pStyle w:val="Odsekzoznamu"/>
        <w:numPr>
          <w:ilvl w:val="0"/>
          <w:numId w:val="5"/>
        </w:numPr>
        <w:spacing w:after="200" w:line="276" w:lineRule="auto"/>
        <w:ind w:left="1080"/>
      </w:pPr>
      <w:r w:rsidRPr="001B395A">
        <w:t>monitorovanie a signalizácia potreby pomoci</w:t>
      </w:r>
    </w:p>
    <w:p w:rsidR="001B395A" w:rsidRPr="001B395A" w:rsidRDefault="001B395A" w:rsidP="001B395A">
      <w:pPr>
        <w:pStyle w:val="Odsekzoznamu"/>
        <w:widowControl w:val="0"/>
        <w:numPr>
          <w:ilvl w:val="0"/>
          <w:numId w:val="7"/>
        </w:numPr>
        <w:suppressAutoHyphens/>
        <w:spacing w:line="276" w:lineRule="auto"/>
        <w:rPr>
          <w:i/>
        </w:rPr>
      </w:pPr>
      <w:r w:rsidRPr="001B395A">
        <w:rPr>
          <w:i/>
        </w:rPr>
        <w:t>Podporné služby</w:t>
      </w:r>
    </w:p>
    <w:p w:rsidR="001B395A" w:rsidRPr="001B395A" w:rsidRDefault="001B395A" w:rsidP="001B395A">
      <w:pPr>
        <w:pStyle w:val="Odsekzoznamu"/>
        <w:numPr>
          <w:ilvl w:val="0"/>
          <w:numId w:val="6"/>
        </w:numPr>
        <w:spacing w:after="200" w:line="276" w:lineRule="auto"/>
        <w:ind w:left="1080"/>
      </w:pPr>
      <w:r w:rsidRPr="001B395A">
        <w:t>odľahčovacia služba</w:t>
      </w:r>
    </w:p>
    <w:p w:rsidR="001B395A" w:rsidRPr="001B395A" w:rsidRDefault="001B395A" w:rsidP="001B395A">
      <w:pPr>
        <w:pStyle w:val="Odsekzoznamu"/>
        <w:numPr>
          <w:ilvl w:val="0"/>
          <w:numId w:val="6"/>
        </w:numPr>
        <w:spacing w:after="200" w:line="276" w:lineRule="auto"/>
        <w:ind w:left="1080"/>
      </w:pPr>
      <w:r w:rsidRPr="001B395A">
        <w:t>pomoc pri zabezpečovaní opatrovníckych práv a povinností</w:t>
      </w:r>
    </w:p>
    <w:p w:rsidR="001B395A" w:rsidRPr="001B395A" w:rsidRDefault="001B395A" w:rsidP="001B395A">
      <w:pPr>
        <w:pStyle w:val="Odsekzoznamu"/>
        <w:numPr>
          <w:ilvl w:val="0"/>
          <w:numId w:val="6"/>
        </w:numPr>
        <w:spacing w:after="200" w:line="276" w:lineRule="auto"/>
        <w:ind w:left="1080"/>
      </w:pPr>
      <w:r w:rsidRPr="001B395A">
        <w:t>poskytovanie sociálnej služby v jedálni</w:t>
      </w:r>
    </w:p>
    <w:p w:rsidR="001B395A" w:rsidRDefault="001B395A" w:rsidP="001B395A">
      <w:pPr>
        <w:pStyle w:val="Odsekzoznamu"/>
        <w:numPr>
          <w:ilvl w:val="0"/>
          <w:numId w:val="6"/>
        </w:numPr>
        <w:spacing w:after="200" w:line="276" w:lineRule="auto"/>
        <w:ind w:left="1080"/>
      </w:pPr>
      <w:r w:rsidRPr="001B395A">
        <w:t>donášku stravy</w:t>
      </w:r>
    </w:p>
    <w:p w:rsidR="00C70A91" w:rsidRPr="001B395A" w:rsidRDefault="00C70A91" w:rsidP="00C70A91">
      <w:pPr>
        <w:spacing w:after="200" w:line="276" w:lineRule="auto"/>
      </w:pPr>
    </w:p>
    <w:p w:rsidR="001B395A" w:rsidRPr="001B395A" w:rsidRDefault="001B395A" w:rsidP="001B395A">
      <w:pPr>
        <w:spacing w:line="276" w:lineRule="auto"/>
      </w:pPr>
      <w:r w:rsidRPr="001B395A">
        <w:lastRenderedPageBreak/>
        <w:t>Mesto Vráble v sociálnej oblasti:</w:t>
      </w:r>
    </w:p>
    <w:p w:rsidR="001B395A" w:rsidRPr="001B395A" w:rsidRDefault="001B395A" w:rsidP="001B395A">
      <w:pPr>
        <w:pStyle w:val="Odsekzoznamu"/>
        <w:numPr>
          <w:ilvl w:val="0"/>
          <w:numId w:val="8"/>
        </w:numPr>
        <w:spacing w:before="100" w:beforeAutospacing="1" w:after="100" w:afterAutospacing="1" w:line="276" w:lineRule="auto"/>
      </w:pPr>
      <w:r w:rsidRPr="001B395A">
        <w:t>realizuje sociálny program mesta Vráble v súlade s prijatým rozpočtom mesta</w:t>
      </w:r>
    </w:p>
    <w:p w:rsidR="001B395A" w:rsidRPr="001B395A" w:rsidRDefault="001B395A" w:rsidP="001B395A">
      <w:pPr>
        <w:numPr>
          <w:ilvl w:val="0"/>
          <w:numId w:val="8"/>
        </w:numPr>
        <w:spacing w:before="100" w:beforeAutospacing="1" w:after="100" w:afterAutospacing="1" w:line="276" w:lineRule="auto"/>
      </w:pPr>
      <w:r w:rsidRPr="001B395A">
        <w:t>spolupracuje so štátnou správou, samosprávou, s fyzickými a právnickými osobami a ďalšími organizáciami, ktoré pôsobia v sociálnej oblasti, podieľa sa na tvorbe a realizácii projektov v sociálnej oblasti a riešení sociálnej problematiky na území mesta,</w:t>
      </w:r>
    </w:p>
    <w:p w:rsidR="001B395A" w:rsidRPr="001B395A" w:rsidRDefault="001B395A" w:rsidP="001B395A">
      <w:pPr>
        <w:numPr>
          <w:ilvl w:val="0"/>
          <w:numId w:val="8"/>
        </w:numPr>
        <w:spacing w:before="100" w:beforeAutospacing="1" w:after="100" w:afterAutospacing="1" w:line="276" w:lineRule="auto"/>
      </w:pPr>
      <w:r w:rsidRPr="001B395A">
        <w:t>poskytuje sociálne poradenstvo,</w:t>
      </w:r>
    </w:p>
    <w:p w:rsidR="001B395A" w:rsidRPr="001B395A" w:rsidRDefault="001B395A" w:rsidP="001B395A">
      <w:pPr>
        <w:numPr>
          <w:ilvl w:val="0"/>
          <w:numId w:val="8"/>
        </w:numPr>
        <w:spacing w:before="100" w:beforeAutospacing="1" w:after="100" w:afterAutospacing="1" w:line="276" w:lineRule="auto"/>
      </w:pPr>
      <w:r w:rsidRPr="001B395A">
        <w:t>vykonáva šetrenia rodinných a osobných pomerov,</w:t>
      </w:r>
    </w:p>
    <w:p w:rsidR="001B395A" w:rsidRPr="001B395A" w:rsidRDefault="001B395A" w:rsidP="001B395A">
      <w:pPr>
        <w:numPr>
          <w:ilvl w:val="0"/>
          <w:numId w:val="8"/>
        </w:numPr>
        <w:spacing w:before="100" w:beforeAutospacing="1" w:after="100" w:afterAutospacing="1" w:line="276" w:lineRule="auto"/>
      </w:pPr>
      <w:r w:rsidRPr="001B395A">
        <w:t>poskytuje súčinnosť komisii sociálnej, bytovej a zdravotníckej,</w:t>
      </w:r>
    </w:p>
    <w:p w:rsidR="001B395A" w:rsidRPr="001B395A" w:rsidRDefault="001B395A" w:rsidP="001B395A">
      <w:pPr>
        <w:pStyle w:val="Odsekzoznamu"/>
        <w:numPr>
          <w:ilvl w:val="0"/>
          <w:numId w:val="8"/>
        </w:numPr>
        <w:spacing w:before="100" w:beforeAutospacing="1" w:after="100" w:afterAutospacing="1" w:line="276" w:lineRule="auto"/>
      </w:pPr>
      <w:r w:rsidRPr="001B395A">
        <w:t>zverejňuje informácie o sociálnych službách,</w:t>
      </w:r>
    </w:p>
    <w:p w:rsidR="001B395A" w:rsidRPr="001B395A" w:rsidRDefault="001B395A" w:rsidP="001B395A">
      <w:pPr>
        <w:pStyle w:val="Odsekzoznamu"/>
        <w:numPr>
          <w:ilvl w:val="0"/>
          <w:numId w:val="8"/>
        </w:numPr>
        <w:spacing w:before="100" w:beforeAutospacing="1" w:after="100" w:afterAutospacing="1" w:line="276" w:lineRule="auto"/>
      </w:pPr>
      <w:r w:rsidRPr="001B395A">
        <w:t>vypracováva všeobecne záväzné nariadenia o sociálnych službách,</w:t>
      </w:r>
    </w:p>
    <w:p w:rsidR="001B395A" w:rsidRPr="001B395A" w:rsidRDefault="001B395A" w:rsidP="001B395A">
      <w:pPr>
        <w:pStyle w:val="Odsekzoznamu"/>
        <w:numPr>
          <w:ilvl w:val="0"/>
          <w:numId w:val="8"/>
        </w:numPr>
        <w:spacing w:before="100" w:beforeAutospacing="1" w:after="100" w:afterAutospacing="1" w:line="276" w:lineRule="auto"/>
      </w:pPr>
      <w:r w:rsidRPr="001B395A">
        <w:t>vypracováva všeobecne záväzné nariadenia o podmienkach prideľovania nájomných bytov obstaraných s použitím verejných prostriedkov a všeobecne záväzné nariadenia o podmienkach prideľovania sociálnych nájomných bytov,</w:t>
      </w:r>
    </w:p>
    <w:p w:rsidR="001B395A" w:rsidRPr="001B395A" w:rsidRDefault="001B395A" w:rsidP="001B395A">
      <w:pPr>
        <w:pStyle w:val="Odsekzoznamu"/>
        <w:numPr>
          <w:ilvl w:val="0"/>
          <w:numId w:val="8"/>
        </w:numPr>
        <w:spacing w:before="100" w:beforeAutospacing="1" w:after="100" w:afterAutospacing="1" w:line="276" w:lineRule="auto"/>
      </w:pPr>
      <w:r w:rsidRPr="001B395A">
        <w:t>zabezpečuje a organizuje nevyhnutnú sociálnu pomoc v čase náhlej núdze spôsobenej živelnou pohromou, haváriou alebo inou udalosťou,</w:t>
      </w:r>
    </w:p>
    <w:p w:rsidR="001B395A" w:rsidRPr="001B395A" w:rsidRDefault="001B395A" w:rsidP="001B395A">
      <w:pPr>
        <w:pStyle w:val="Odsekzoznamu"/>
        <w:numPr>
          <w:ilvl w:val="0"/>
          <w:numId w:val="8"/>
        </w:numPr>
        <w:spacing w:before="100" w:beforeAutospacing="1" w:after="100" w:afterAutospacing="1" w:line="276" w:lineRule="auto"/>
      </w:pPr>
      <w:r w:rsidRPr="001B395A">
        <w:t>vykonáva návštevy - šetrenia u sociálne odkázaných,</w:t>
      </w:r>
    </w:p>
    <w:p w:rsidR="001B395A" w:rsidRPr="001B395A" w:rsidRDefault="001B395A" w:rsidP="001B395A">
      <w:pPr>
        <w:pStyle w:val="Odsekzoznamu"/>
        <w:numPr>
          <w:ilvl w:val="0"/>
          <w:numId w:val="8"/>
        </w:numPr>
        <w:spacing w:before="100" w:beforeAutospacing="1" w:after="100" w:afterAutospacing="1" w:line="276" w:lineRule="auto"/>
      </w:pPr>
      <w:r w:rsidRPr="001B395A">
        <w:t>vykonáva návštevy u umiestnených občanov v zariadeniach sociálnych služieb a v zariadeniach pre seniorov,</w:t>
      </w:r>
    </w:p>
    <w:p w:rsidR="001B395A" w:rsidRPr="001B395A" w:rsidRDefault="001B395A" w:rsidP="001B395A">
      <w:pPr>
        <w:pStyle w:val="Odsekzoznamu"/>
        <w:numPr>
          <w:ilvl w:val="0"/>
          <w:numId w:val="8"/>
        </w:numPr>
        <w:spacing w:before="100" w:beforeAutospacing="1" w:after="100" w:afterAutospacing="1" w:line="276" w:lineRule="auto"/>
        <w:contextualSpacing w:val="0"/>
      </w:pPr>
      <w:r w:rsidRPr="001B395A">
        <w:t xml:space="preserve">prejednáva správne delikty, vydáva </w:t>
      </w:r>
      <w:r>
        <w:t xml:space="preserve">rozhodnutie o správnom delikte </w:t>
      </w:r>
      <w:r w:rsidRPr="001B395A">
        <w:t>Zák. č. 219/1996 Z. z. o ochrane pred zneužívaním alkoholických náp</w:t>
      </w:r>
      <w:r>
        <w:t xml:space="preserve">ojov a o zriaďovaní a prevádzke </w:t>
      </w:r>
      <w:r w:rsidRPr="001B395A">
        <w:t>protialkoholických záchytných  izieb (ukladá pokarhanie mladistvým, ukladá pokutu zákonným zástupcom maloletých),</w:t>
      </w:r>
    </w:p>
    <w:p w:rsidR="001B395A" w:rsidRPr="001B395A" w:rsidRDefault="001B395A" w:rsidP="001B395A">
      <w:pPr>
        <w:numPr>
          <w:ilvl w:val="0"/>
          <w:numId w:val="8"/>
        </w:numPr>
        <w:spacing w:before="100" w:beforeAutospacing="1" w:after="100" w:afterAutospacing="1" w:line="276" w:lineRule="auto"/>
      </w:pPr>
      <w:r w:rsidRPr="001B395A">
        <w:t>zabezpečuje v súlade so zákonom č. 417/2013 Z. z. o pomoci v hmotnej núdzi a o zmene a doplnení niektorých zákonov a VZN č. 01/2021 a VZN č. 10/2019 plnenie sociálnej politiky v našom meste v rámci schváleného sociálneho programu a to v oblasti starostlivosti o sociálne slabých jednotlivcov, rodiny, starostlivosti o starých, chorých a spoločensky neprispôsobivých občanov mesta,</w:t>
      </w:r>
    </w:p>
    <w:p w:rsidR="001B395A" w:rsidRPr="001B395A" w:rsidRDefault="001B395A" w:rsidP="001B395A">
      <w:pPr>
        <w:numPr>
          <w:ilvl w:val="0"/>
          <w:numId w:val="8"/>
        </w:numPr>
        <w:spacing w:before="100" w:beforeAutospacing="1" w:after="100" w:afterAutospacing="1" w:line="276" w:lineRule="auto"/>
      </w:pPr>
      <w:r w:rsidRPr="001B395A">
        <w:t>zabezpečuje poskytnutie permanentiek na masáže a pedikúru a futbalové zápasy pre dôchodcov,</w:t>
      </w:r>
    </w:p>
    <w:p w:rsidR="001B395A" w:rsidRPr="001B395A" w:rsidRDefault="001B395A" w:rsidP="001B395A">
      <w:pPr>
        <w:numPr>
          <w:ilvl w:val="0"/>
          <w:numId w:val="8"/>
        </w:numPr>
        <w:spacing w:before="100" w:beforeAutospacing="1" w:after="100" w:afterAutospacing="1" w:line="276" w:lineRule="auto"/>
      </w:pPr>
      <w:r w:rsidRPr="001B395A">
        <w:t xml:space="preserve">vedie bytovú agendu v oblasti žiadateľov o byty vrátane prijímania žiadostí </w:t>
      </w:r>
      <w:r w:rsidRPr="001B395A">
        <w:br/>
        <w:t xml:space="preserve">o poskytnutie nájomných bytov a zabezpečuje ich zaradenie do poradovníka </w:t>
      </w:r>
      <w:r w:rsidRPr="001B395A">
        <w:br/>
        <w:t>v súlade s prijatými smernicami a pravidlami schválenými mestským zastupiteľstvom,</w:t>
      </w:r>
    </w:p>
    <w:p w:rsidR="001B395A" w:rsidRPr="001B395A" w:rsidRDefault="001B395A" w:rsidP="001B395A">
      <w:pPr>
        <w:numPr>
          <w:ilvl w:val="0"/>
          <w:numId w:val="8"/>
        </w:numPr>
        <w:spacing w:before="100" w:beforeAutospacing="1" w:after="100" w:afterAutospacing="1" w:line="276" w:lineRule="auto"/>
      </w:pPr>
      <w:r w:rsidRPr="001B395A">
        <w:t>vedie bytovú agendu v oblasti prideľovania sociálnych nájomných bytov, vrátanie prijímania žiadostí o poskytnu</w:t>
      </w:r>
      <w:r>
        <w:t xml:space="preserve">tie sociálnych nájomných bytov </w:t>
      </w:r>
      <w:r w:rsidRPr="001B395A">
        <w:t>vo vlastníctve mesta Vráble v objekte na Moravskej ulici so súpisným číslom 294,</w:t>
      </w:r>
    </w:p>
    <w:p w:rsidR="001B395A" w:rsidRPr="001B395A" w:rsidRDefault="001B395A" w:rsidP="001B395A">
      <w:pPr>
        <w:numPr>
          <w:ilvl w:val="0"/>
          <w:numId w:val="8"/>
        </w:numPr>
        <w:spacing w:before="100" w:beforeAutospacing="1" w:after="100" w:afterAutospacing="1" w:line="276" w:lineRule="auto"/>
      </w:pPr>
      <w:r w:rsidRPr="001B395A">
        <w:t>plní všetky ďalšie úlohy sociáln</w:t>
      </w:r>
      <w:r>
        <w:t xml:space="preserve">eho programu mesta vyplývajúce </w:t>
      </w:r>
      <w:r w:rsidRPr="001B395A">
        <w:t>zo schváleného rozpočtu Mestského zastupiteľstva vo Vrábľoch (letn</w:t>
      </w:r>
      <w:r>
        <w:t xml:space="preserve">é detské pobytové tábory, letné </w:t>
      </w:r>
      <w:r w:rsidRPr="001B395A">
        <w:t>detské dochádzkové tábory, zájazdy pre dôc</w:t>
      </w:r>
      <w:r>
        <w:t xml:space="preserve">hodcov, zdravotne postihnutých, </w:t>
      </w:r>
      <w:r w:rsidRPr="001B395A">
        <w:t>vzdelávanie seniorov, zájazdy na kúpaliská v letných mesiacoch, zľavy na kultúrne podujatia, atď.)</w:t>
      </w:r>
    </w:p>
    <w:p w:rsidR="001B395A" w:rsidRPr="001B395A" w:rsidRDefault="001B395A" w:rsidP="001B395A">
      <w:pPr>
        <w:numPr>
          <w:ilvl w:val="0"/>
          <w:numId w:val="8"/>
        </w:numPr>
        <w:spacing w:before="100" w:beforeAutospacing="1" w:after="100" w:afterAutospacing="1" w:line="276" w:lineRule="auto"/>
      </w:pPr>
      <w:r w:rsidRPr="001B395A">
        <w:lastRenderedPageBreak/>
        <w:t>poskytuje alebo zabezpečuje potrebné a vhodné sociálne služby pre občanov aj s prihliadnutím na platnú legislatívu,</w:t>
      </w:r>
    </w:p>
    <w:p w:rsidR="001B395A" w:rsidRPr="001B395A" w:rsidRDefault="001B395A" w:rsidP="001B395A">
      <w:pPr>
        <w:numPr>
          <w:ilvl w:val="0"/>
          <w:numId w:val="8"/>
        </w:numPr>
        <w:spacing w:before="100" w:beforeAutospacing="1" w:after="100" w:afterAutospacing="1" w:line="276" w:lineRule="auto"/>
      </w:pPr>
      <w:r w:rsidRPr="001B395A">
        <w:t>navrhuje poskytovanie sociálnych služieb pre občanov mesta,</w:t>
      </w:r>
    </w:p>
    <w:p w:rsidR="001B395A" w:rsidRPr="001B395A" w:rsidRDefault="001B395A" w:rsidP="001B395A">
      <w:pPr>
        <w:numPr>
          <w:ilvl w:val="0"/>
          <w:numId w:val="8"/>
        </w:numPr>
        <w:spacing w:before="100" w:beforeAutospacing="1" w:after="100" w:afterAutospacing="1" w:line="276" w:lineRule="auto"/>
      </w:pPr>
      <w:r w:rsidRPr="001B395A">
        <w:t>vyhľadáva občanov, ktorým treba poskytnúť sociálnu službu,</w:t>
      </w:r>
    </w:p>
    <w:p w:rsidR="001B395A" w:rsidRPr="001B395A" w:rsidRDefault="001B395A" w:rsidP="001B395A">
      <w:pPr>
        <w:numPr>
          <w:ilvl w:val="0"/>
          <w:numId w:val="8"/>
        </w:numPr>
        <w:spacing w:before="100" w:beforeAutospacing="1" w:after="100" w:afterAutospacing="1" w:line="276" w:lineRule="auto"/>
      </w:pPr>
      <w:r w:rsidRPr="001B395A">
        <w:t>poskytuje odborné, obslužné a ďalšie činnosti v zmysle platnej legislatívy,</w:t>
      </w:r>
    </w:p>
    <w:p w:rsidR="001B395A" w:rsidRPr="001B395A" w:rsidRDefault="001B395A" w:rsidP="001B395A">
      <w:pPr>
        <w:numPr>
          <w:ilvl w:val="0"/>
          <w:numId w:val="8"/>
        </w:numPr>
        <w:spacing w:before="100" w:beforeAutospacing="1" w:after="100" w:afterAutospacing="1" w:line="276" w:lineRule="auto"/>
      </w:pPr>
      <w:r w:rsidRPr="001B395A">
        <w:t>vydáva rozhodnutia v mene mesta ak</w:t>
      </w:r>
      <w:r>
        <w:t xml:space="preserve">o správneho orgánu v konaniach </w:t>
      </w:r>
      <w:r w:rsidRPr="001B395A">
        <w:t>o odkázanosti na sociálnu službu, zániku o</w:t>
      </w:r>
      <w:r>
        <w:t xml:space="preserve">dkázanosti na sociálnu službu, </w:t>
      </w:r>
      <w:r w:rsidRPr="001B395A">
        <w:t>o povinnosti hradiť úhradu za sociálnu službu rodičov alebo detí podľa platnej legislatívy,</w:t>
      </w:r>
    </w:p>
    <w:p w:rsidR="001B395A" w:rsidRPr="001B395A" w:rsidRDefault="001B395A" w:rsidP="001B395A">
      <w:pPr>
        <w:numPr>
          <w:ilvl w:val="0"/>
          <w:numId w:val="8"/>
        </w:numPr>
        <w:spacing w:before="100" w:beforeAutospacing="1" w:after="100" w:afterAutospacing="1" w:line="276" w:lineRule="auto"/>
      </w:pPr>
      <w:r w:rsidRPr="001B395A">
        <w:t>vedie potrebnú evidenciu v oblasti sociálnych služieb v zmysle platnej legislatívy,</w:t>
      </w:r>
    </w:p>
    <w:p w:rsidR="001B395A" w:rsidRPr="001B395A" w:rsidRDefault="001B395A" w:rsidP="001B395A">
      <w:pPr>
        <w:numPr>
          <w:ilvl w:val="0"/>
          <w:numId w:val="8"/>
        </w:numPr>
        <w:spacing w:before="100" w:beforeAutospacing="1" w:after="100" w:afterAutospacing="1" w:line="276" w:lineRule="auto"/>
      </w:pPr>
      <w:r w:rsidRPr="001B395A">
        <w:t>žiada o zápis do registra sociálnych služieb,</w:t>
      </w:r>
    </w:p>
    <w:p w:rsidR="001B395A" w:rsidRPr="001B395A" w:rsidRDefault="001B395A" w:rsidP="001B395A">
      <w:pPr>
        <w:numPr>
          <w:ilvl w:val="0"/>
          <w:numId w:val="8"/>
        </w:numPr>
        <w:spacing w:before="100" w:beforeAutospacing="1" w:after="100" w:afterAutospacing="1" w:line="276" w:lineRule="auto"/>
      </w:pPr>
      <w:r w:rsidRPr="001B395A">
        <w:t>vykonáva posudkovú činnosť v zmysle platnej legislatívy,</w:t>
      </w:r>
    </w:p>
    <w:p w:rsidR="001B395A" w:rsidRPr="001B395A" w:rsidRDefault="001B395A" w:rsidP="001B395A">
      <w:pPr>
        <w:numPr>
          <w:ilvl w:val="0"/>
          <w:numId w:val="8"/>
        </w:numPr>
        <w:spacing w:before="100" w:beforeAutospacing="1" w:after="100" w:afterAutospacing="1" w:line="276" w:lineRule="auto"/>
      </w:pPr>
      <w:r w:rsidRPr="001B395A">
        <w:t>poskytuje štatistické údaje z oblasti poskytovania sociálnych služieb,</w:t>
      </w:r>
    </w:p>
    <w:p w:rsidR="001B395A" w:rsidRPr="001B395A" w:rsidRDefault="001B395A" w:rsidP="001B395A">
      <w:pPr>
        <w:numPr>
          <w:ilvl w:val="0"/>
          <w:numId w:val="8"/>
        </w:numPr>
        <w:spacing w:before="100" w:beforeAutospacing="1" w:after="100" w:afterAutospacing="1" w:line="276" w:lineRule="auto"/>
      </w:pPr>
      <w:r w:rsidRPr="001B395A">
        <w:t xml:space="preserve">utvára podmienky na podporu </w:t>
      </w:r>
      <w:proofErr w:type="spellStart"/>
      <w:r w:rsidRPr="001B395A">
        <w:t>komunitného</w:t>
      </w:r>
      <w:proofErr w:type="spellEnd"/>
      <w:r w:rsidRPr="001B395A">
        <w:t xml:space="preserve"> rozvoja v oblasti sociálnych služieb,</w:t>
      </w:r>
    </w:p>
    <w:p w:rsidR="001B395A" w:rsidRPr="001B395A" w:rsidRDefault="001B395A" w:rsidP="001B395A">
      <w:pPr>
        <w:numPr>
          <w:ilvl w:val="0"/>
          <w:numId w:val="8"/>
        </w:numPr>
        <w:spacing w:before="100" w:beforeAutospacing="1" w:after="100" w:afterAutospacing="1" w:line="276" w:lineRule="auto"/>
      </w:pPr>
      <w:r w:rsidRPr="001B395A">
        <w:t>spolupracuje s organizáciami ťažko zdravotne postihnutých občanov,</w:t>
      </w:r>
    </w:p>
    <w:p w:rsidR="001B395A" w:rsidRPr="001B395A" w:rsidRDefault="001B395A" w:rsidP="001B395A">
      <w:pPr>
        <w:numPr>
          <w:ilvl w:val="0"/>
          <w:numId w:val="8"/>
        </w:numPr>
        <w:spacing w:before="100" w:beforeAutospacing="1" w:after="100" w:afterAutospacing="1" w:line="276" w:lineRule="auto"/>
      </w:pPr>
      <w:r w:rsidRPr="001B395A">
        <w:t>spolupracuje s organizáciami združujúcich seniorov,</w:t>
      </w:r>
    </w:p>
    <w:p w:rsidR="001B395A" w:rsidRPr="001B395A" w:rsidRDefault="001B395A" w:rsidP="001B395A">
      <w:pPr>
        <w:numPr>
          <w:ilvl w:val="0"/>
          <w:numId w:val="8"/>
        </w:numPr>
        <w:spacing w:before="100" w:beforeAutospacing="1" w:after="100" w:afterAutospacing="1" w:line="276" w:lineRule="auto"/>
      </w:pPr>
      <w:r w:rsidRPr="001B395A">
        <w:t>vykonáva odborné poradenstvo pri riešení rodinných a sociálnych problémov pre všetkých občanov mesta,</w:t>
      </w:r>
    </w:p>
    <w:p w:rsidR="001B395A" w:rsidRPr="001B395A" w:rsidRDefault="001B395A" w:rsidP="001B395A">
      <w:pPr>
        <w:numPr>
          <w:ilvl w:val="0"/>
          <w:numId w:val="8"/>
        </w:numPr>
        <w:spacing w:before="100" w:beforeAutospacing="1" w:after="100" w:afterAutospacing="1" w:line="276" w:lineRule="auto"/>
      </w:pPr>
      <w:r w:rsidRPr="001B395A">
        <w:t>vykonáva inštitút osobitného príjemcu dávky v hmotnej núdzi a štátnych sociálnych dávok, vedie ich evidenciu a pôsobí aj v spolupráci so štátnymi orgánmi pri odstraňovaní prekážok podmieňujúcich navrátenie dávok do rodiny,</w:t>
      </w:r>
    </w:p>
    <w:p w:rsidR="001B395A" w:rsidRPr="001B395A" w:rsidRDefault="001B395A" w:rsidP="001B395A">
      <w:pPr>
        <w:numPr>
          <w:ilvl w:val="0"/>
          <w:numId w:val="8"/>
        </w:numPr>
        <w:spacing w:before="100" w:beforeAutospacing="1" w:after="100" w:afterAutospacing="1" w:line="276" w:lineRule="auto"/>
      </w:pPr>
      <w:r w:rsidRPr="001B395A">
        <w:t>sleduje účelné využitie vyplatenej dávky a príspevkov priamo v prirodzenom prostredí občana,</w:t>
      </w:r>
    </w:p>
    <w:p w:rsidR="001B395A" w:rsidRPr="001B395A" w:rsidRDefault="001B395A" w:rsidP="001B395A">
      <w:pPr>
        <w:numPr>
          <w:ilvl w:val="0"/>
          <w:numId w:val="8"/>
        </w:numPr>
        <w:spacing w:before="100" w:beforeAutospacing="1" w:after="100" w:afterAutospacing="1" w:line="276" w:lineRule="auto"/>
      </w:pPr>
      <w:r w:rsidRPr="001B395A">
        <w:t>zabezpečuje, prípadne finančne prispieva na pohreb občana prihláseného v meste k trvalému pobytu, ktorý nemal žiadnych príbuzných, resp. jeho rodina je sociálne odkázaná a nemá finančné prostriedky na zabezpečenie pohrebu,</w:t>
      </w:r>
    </w:p>
    <w:p w:rsidR="001B395A" w:rsidRPr="001B395A" w:rsidRDefault="001B395A" w:rsidP="001B395A">
      <w:pPr>
        <w:numPr>
          <w:ilvl w:val="0"/>
          <w:numId w:val="8"/>
        </w:numPr>
        <w:spacing w:before="100" w:beforeAutospacing="1" w:after="100" w:afterAutospacing="1" w:line="276" w:lineRule="auto"/>
      </w:pPr>
      <w:r w:rsidRPr="001B395A">
        <w:t>poskytuje informácie o možnosti stravovania dôchodcov na území mesta,</w:t>
      </w:r>
    </w:p>
    <w:p w:rsidR="001B395A" w:rsidRPr="001B395A" w:rsidRDefault="001B395A" w:rsidP="001B395A">
      <w:pPr>
        <w:numPr>
          <w:ilvl w:val="0"/>
          <w:numId w:val="8"/>
        </w:numPr>
        <w:spacing w:before="100" w:beforeAutospacing="1" w:after="100" w:afterAutospacing="1" w:line="276" w:lineRule="auto"/>
      </w:pPr>
      <w:r w:rsidRPr="001B395A">
        <w:t xml:space="preserve">Mesto vykonáva funkciu majetkového opatrovníka pre deti, v prípadoch, </w:t>
      </w:r>
      <w:r w:rsidRPr="001B395A">
        <w:br/>
        <w:t>keď sú ohrozené záujmy maloletého dieťaťa súvisiace so spravovaním jeho majetku,</w:t>
      </w:r>
    </w:p>
    <w:p w:rsidR="001B395A" w:rsidRPr="001B395A" w:rsidRDefault="001B395A" w:rsidP="001B395A">
      <w:pPr>
        <w:numPr>
          <w:ilvl w:val="0"/>
          <w:numId w:val="8"/>
        </w:numPr>
        <w:spacing w:before="100" w:beforeAutospacing="1" w:after="100" w:afterAutospacing="1" w:line="276" w:lineRule="auto"/>
      </w:pPr>
      <w:r w:rsidRPr="001B395A">
        <w:t>Mesto vykonáva úlohu náhradného príjemcu prídavkov na deti,</w:t>
      </w:r>
    </w:p>
    <w:p w:rsidR="001B395A" w:rsidRPr="001B395A" w:rsidRDefault="001B395A" w:rsidP="001B395A">
      <w:pPr>
        <w:numPr>
          <w:ilvl w:val="0"/>
          <w:numId w:val="8"/>
        </w:numPr>
        <w:spacing w:before="100" w:beforeAutospacing="1" w:after="100" w:afterAutospacing="1" w:line="276" w:lineRule="auto"/>
      </w:pPr>
      <w:r w:rsidRPr="001B395A">
        <w:t>organizuje „primátorskú kvapku krvi“</w:t>
      </w:r>
    </w:p>
    <w:p w:rsidR="00403603" w:rsidRDefault="001B395A" w:rsidP="00403603">
      <w:pPr>
        <w:numPr>
          <w:ilvl w:val="0"/>
          <w:numId w:val="8"/>
        </w:numPr>
        <w:spacing w:before="100" w:beforeAutospacing="1" w:after="100" w:afterAutospacing="1" w:line="276" w:lineRule="auto"/>
      </w:pPr>
      <w:r w:rsidRPr="001B395A">
        <w:t>Mesto vydáva nákupné poukážky pre dobrovoľných darcov krvi.</w:t>
      </w:r>
      <w:bookmarkStart w:id="14" w:name="_Toc111531307"/>
      <w:bookmarkStart w:id="15" w:name="_Toc111531941"/>
    </w:p>
    <w:p w:rsidR="001B395A" w:rsidRPr="00403603" w:rsidRDefault="001B395A" w:rsidP="00403603">
      <w:pPr>
        <w:spacing w:before="100" w:beforeAutospacing="1" w:after="100" w:afterAutospacing="1" w:line="276" w:lineRule="auto"/>
        <w:ind w:left="360"/>
      </w:pPr>
      <w:r w:rsidRPr="00403603">
        <w:rPr>
          <w:bCs/>
        </w:rPr>
        <w:t>V rámci opatrovateľskej služby:</w:t>
      </w:r>
      <w:bookmarkEnd w:id="14"/>
      <w:bookmarkEnd w:id="15"/>
    </w:p>
    <w:p w:rsidR="001B395A" w:rsidRPr="001B395A" w:rsidRDefault="001B395A" w:rsidP="001B395A">
      <w:pPr>
        <w:numPr>
          <w:ilvl w:val="0"/>
          <w:numId w:val="9"/>
        </w:numPr>
        <w:spacing w:before="100" w:beforeAutospacing="1" w:after="100" w:afterAutospacing="1" w:line="276" w:lineRule="auto"/>
      </w:pPr>
      <w:r w:rsidRPr="001B395A">
        <w:t>poskytuje alebo zabezpečuje poskytovanie opatrovateľskej služby,</w:t>
      </w:r>
    </w:p>
    <w:p w:rsidR="001B395A" w:rsidRPr="001B395A" w:rsidRDefault="001B395A" w:rsidP="001B395A">
      <w:pPr>
        <w:numPr>
          <w:ilvl w:val="0"/>
          <w:numId w:val="9"/>
        </w:numPr>
        <w:spacing w:before="100" w:beforeAutospacing="1" w:after="100" w:afterAutospacing="1" w:line="276" w:lineRule="auto"/>
      </w:pPr>
      <w:r w:rsidRPr="001B395A">
        <w:t>rozhoduje o odkázanosti na sociálnu službu v zmysle zákona č. 448/2008 Z. z. v znení neskorších predpisov, najmä na</w:t>
      </w:r>
      <w:r>
        <w:t xml:space="preserve"> odkázanosť na sociálnu službu </w:t>
      </w:r>
      <w:r w:rsidRPr="001B395A">
        <w:t>v zariadení pre seniorov, na opatrovateľskú službu,</w:t>
      </w:r>
    </w:p>
    <w:p w:rsidR="001B395A" w:rsidRPr="001B395A" w:rsidRDefault="001B395A" w:rsidP="001B395A">
      <w:pPr>
        <w:numPr>
          <w:ilvl w:val="0"/>
          <w:numId w:val="9"/>
        </w:numPr>
        <w:spacing w:before="100" w:beforeAutospacing="1" w:after="100" w:afterAutospacing="1" w:line="276" w:lineRule="auto"/>
      </w:pPr>
      <w:r w:rsidRPr="001B395A">
        <w:t xml:space="preserve">rozhoduje o povinnosti občana, príp. rodičov, detí a iných osôb platiť úhradu </w:t>
      </w:r>
      <w:r w:rsidRPr="001B395A">
        <w:br/>
        <w:t>za sociálnu službu v zmysle zákona č. 448/2008 Z. z. v znení neskorších predpisov,</w:t>
      </w:r>
    </w:p>
    <w:p w:rsidR="001B395A" w:rsidRPr="001B395A" w:rsidRDefault="001B395A" w:rsidP="001B395A">
      <w:pPr>
        <w:numPr>
          <w:ilvl w:val="0"/>
          <w:numId w:val="9"/>
        </w:numPr>
        <w:spacing w:before="100" w:beforeAutospacing="1" w:after="100" w:afterAutospacing="1" w:line="276" w:lineRule="auto"/>
      </w:pPr>
      <w:r w:rsidRPr="001B395A">
        <w:t>vyhotovuje posudok o odkázanosti za sociálnu službu a komplexne zabezpečuje posudkovú činnosť v zmysle zákona č. 448/2008 Z. z. v znení neskorších predpisov,</w:t>
      </w:r>
    </w:p>
    <w:p w:rsidR="001B395A" w:rsidRPr="001B395A" w:rsidRDefault="001B395A" w:rsidP="001B395A">
      <w:pPr>
        <w:numPr>
          <w:ilvl w:val="0"/>
          <w:numId w:val="9"/>
        </w:numPr>
        <w:spacing w:before="100" w:beforeAutospacing="1" w:after="100" w:afterAutospacing="1" w:line="276" w:lineRule="auto"/>
      </w:pPr>
      <w:r w:rsidRPr="001B395A">
        <w:lastRenderedPageBreak/>
        <w:t>uzatvára zmluvu o poskytovaní sociálnej služby, o zabezpečení sociálnej služby v zmysle zákona č. 448/2008 Z. z. v znení neskorších predpisov,</w:t>
      </w:r>
    </w:p>
    <w:p w:rsidR="001B395A" w:rsidRPr="001B395A" w:rsidRDefault="001B395A" w:rsidP="001B395A">
      <w:pPr>
        <w:numPr>
          <w:ilvl w:val="0"/>
          <w:numId w:val="9"/>
        </w:numPr>
        <w:spacing w:before="100" w:beforeAutospacing="1" w:after="100" w:afterAutospacing="1" w:line="276" w:lineRule="auto"/>
      </w:pPr>
      <w:r w:rsidRPr="001B395A">
        <w:t>organizačne zabezpečuje a efektívne koordinuje výkon opatrovateľskej služby,</w:t>
      </w:r>
    </w:p>
    <w:p w:rsidR="001B395A" w:rsidRPr="001B395A" w:rsidRDefault="001B395A" w:rsidP="001B395A">
      <w:pPr>
        <w:numPr>
          <w:ilvl w:val="0"/>
          <w:numId w:val="9"/>
        </w:numPr>
        <w:spacing w:before="100" w:beforeAutospacing="1" w:after="100" w:afterAutospacing="1" w:line="276" w:lineRule="auto"/>
      </w:pPr>
      <w:r w:rsidRPr="001B395A">
        <w:t>riadi, koordinuje a metodicky usmerňuje pracovníkov opatrovateľskej služby, ktorí vykonávajú opatrovateľskú službu v domácnostiach občanov,</w:t>
      </w:r>
    </w:p>
    <w:p w:rsidR="001B395A" w:rsidRPr="001B395A" w:rsidRDefault="001B395A" w:rsidP="001B395A">
      <w:pPr>
        <w:numPr>
          <w:ilvl w:val="0"/>
          <w:numId w:val="9"/>
        </w:numPr>
        <w:spacing w:before="100" w:beforeAutospacing="1" w:after="100" w:afterAutospacing="1" w:line="276" w:lineRule="auto"/>
      </w:pPr>
      <w:r w:rsidRPr="001B395A">
        <w:t>vedie evidenciu pracovníkov opatrovateľskej služby,</w:t>
      </w:r>
    </w:p>
    <w:p w:rsidR="001B395A" w:rsidRPr="001B395A" w:rsidRDefault="001B395A" w:rsidP="001B395A">
      <w:pPr>
        <w:numPr>
          <w:ilvl w:val="0"/>
          <w:numId w:val="9"/>
        </w:numPr>
        <w:spacing w:before="100" w:beforeAutospacing="1" w:after="100" w:afterAutospacing="1" w:line="276" w:lineRule="auto"/>
      </w:pPr>
      <w:r w:rsidRPr="001B395A">
        <w:t>vyhľadáva občanov vhodných pre výkon opatrovateľskej služby a pripravuje podklady pre ich výkon,</w:t>
      </w:r>
    </w:p>
    <w:p w:rsidR="001B395A" w:rsidRPr="001B395A" w:rsidRDefault="001B395A" w:rsidP="001B395A">
      <w:pPr>
        <w:numPr>
          <w:ilvl w:val="0"/>
          <w:numId w:val="9"/>
        </w:numPr>
        <w:spacing w:line="276" w:lineRule="auto"/>
      </w:pPr>
      <w:r w:rsidRPr="001B395A">
        <w:t>vedie evidenciu:      </w:t>
      </w:r>
    </w:p>
    <w:p w:rsidR="001B395A" w:rsidRPr="001B395A" w:rsidRDefault="001B395A" w:rsidP="001B395A">
      <w:pPr>
        <w:spacing w:line="276" w:lineRule="auto"/>
        <w:ind w:left="1416"/>
      </w:pPr>
      <w:r w:rsidRPr="001B395A">
        <w:t>a) posudkov o odkázanosti na sociálnu službu podľa stupňa odkázanosti FO na pomoc inej FO,</w:t>
      </w:r>
    </w:p>
    <w:p w:rsidR="001B395A" w:rsidRPr="001B395A" w:rsidRDefault="001B395A" w:rsidP="001B395A">
      <w:pPr>
        <w:spacing w:line="276" w:lineRule="auto"/>
        <w:ind w:left="696"/>
      </w:pPr>
      <w:r w:rsidRPr="001B395A">
        <w:t>       </w:t>
      </w:r>
      <w:r w:rsidRPr="001B395A">
        <w:tab/>
        <w:t>b) vydaných rozhodnutí na zverenom úseku činnosti,</w:t>
      </w:r>
    </w:p>
    <w:p w:rsidR="001B395A" w:rsidRPr="001B395A" w:rsidRDefault="001B395A" w:rsidP="001B395A">
      <w:pPr>
        <w:spacing w:line="276" w:lineRule="auto"/>
        <w:ind w:left="696"/>
      </w:pPr>
      <w:r w:rsidRPr="001B395A">
        <w:t xml:space="preserve">       </w:t>
      </w:r>
      <w:r w:rsidRPr="001B395A">
        <w:tab/>
        <w:t>c) prijímateľov sociálnych služieb na zverenom úseku činnosti,</w:t>
      </w:r>
    </w:p>
    <w:p w:rsidR="00403603" w:rsidRDefault="001B395A" w:rsidP="00403603">
      <w:pPr>
        <w:numPr>
          <w:ilvl w:val="0"/>
          <w:numId w:val="10"/>
        </w:numPr>
        <w:spacing w:before="100" w:beforeAutospacing="1" w:after="100" w:afterAutospacing="1" w:line="276" w:lineRule="auto"/>
      </w:pPr>
      <w:r w:rsidRPr="001B395A">
        <w:t>zabezpečuje pre občanov v dôchodkovom veku a ŤZP rozvoz obedov do ich domácnosti.</w:t>
      </w:r>
      <w:bookmarkStart w:id="16" w:name="_Toc111531308"/>
      <w:bookmarkStart w:id="17" w:name="_Toc111531942"/>
    </w:p>
    <w:p w:rsidR="001B395A" w:rsidRPr="00403603" w:rsidRDefault="001B395A" w:rsidP="00403603">
      <w:pPr>
        <w:spacing w:before="100" w:beforeAutospacing="1" w:after="100" w:afterAutospacing="1" w:line="276" w:lineRule="auto"/>
        <w:ind w:left="360"/>
      </w:pPr>
      <w:r w:rsidRPr="00403603">
        <w:rPr>
          <w:bCs/>
        </w:rPr>
        <w:t>V oblasti sociálnoprávnej ochrany detí a sociálnej kurately:</w:t>
      </w:r>
      <w:bookmarkEnd w:id="16"/>
      <w:bookmarkEnd w:id="17"/>
      <w:r w:rsidRPr="00403603">
        <w:rPr>
          <w:bCs/>
        </w:rPr>
        <w:t xml:space="preserve"> </w:t>
      </w:r>
    </w:p>
    <w:p w:rsidR="001B395A" w:rsidRPr="001B395A" w:rsidRDefault="001B395A" w:rsidP="001B395A">
      <w:pPr>
        <w:numPr>
          <w:ilvl w:val="0"/>
          <w:numId w:val="11"/>
        </w:numPr>
        <w:spacing w:before="100" w:beforeAutospacing="1" w:after="100" w:afterAutospacing="1" w:line="276" w:lineRule="auto"/>
      </w:pPr>
      <w:r w:rsidRPr="001B395A">
        <w:t>vykonáva opatrenia zamerané na predchádz</w:t>
      </w:r>
      <w:r>
        <w:t xml:space="preserve">anie vzniku porúch psychického, </w:t>
      </w:r>
      <w:r w:rsidRPr="001B395A">
        <w:t>fyzického a sociálneho vývinu detí a plnoletých fyzických osôb,</w:t>
      </w:r>
    </w:p>
    <w:p w:rsidR="001B395A" w:rsidRPr="001B395A" w:rsidRDefault="001B395A" w:rsidP="001B395A">
      <w:pPr>
        <w:numPr>
          <w:ilvl w:val="0"/>
          <w:numId w:val="11"/>
        </w:numPr>
        <w:spacing w:before="100" w:beforeAutospacing="1" w:after="100" w:afterAutospacing="1" w:line="276" w:lineRule="auto"/>
      </w:pPr>
      <w:r w:rsidRPr="001B395A">
        <w:t>vykonáva opatrenia na obmedzenie a odstraňovanie negatívnych vplyvov, ktoré ohrozujú psychický, fyzický a sociálny vývin detí a plnoletých fyzických osôb,</w:t>
      </w:r>
    </w:p>
    <w:p w:rsidR="001B395A" w:rsidRPr="001B395A" w:rsidRDefault="001B395A" w:rsidP="001B395A">
      <w:pPr>
        <w:numPr>
          <w:ilvl w:val="0"/>
          <w:numId w:val="11"/>
        </w:numPr>
        <w:spacing w:before="100" w:beforeAutospacing="1" w:after="100" w:afterAutospacing="1" w:line="276" w:lineRule="auto"/>
      </w:pPr>
      <w:r w:rsidRPr="001B395A">
        <w:t>vykonáva funkciu majetkového opatrovníka, poručníka na základe rozhodnutia súdu,</w:t>
      </w:r>
    </w:p>
    <w:p w:rsidR="001B395A" w:rsidRPr="001B395A" w:rsidRDefault="001B395A" w:rsidP="001B395A">
      <w:pPr>
        <w:numPr>
          <w:ilvl w:val="0"/>
          <w:numId w:val="11"/>
        </w:numPr>
        <w:spacing w:before="100" w:beforeAutospacing="1" w:after="100" w:afterAutospacing="1" w:line="276" w:lineRule="auto"/>
      </w:pPr>
      <w:r w:rsidRPr="001B395A">
        <w:t>vykonáva opatrenia na zabezpečenie práv a právom chránených záujmov dieťaťa,</w:t>
      </w:r>
    </w:p>
    <w:p w:rsidR="001B395A" w:rsidRPr="001B395A" w:rsidRDefault="001B395A" w:rsidP="001B395A">
      <w:pPr>
        <w:numPr>
          <w:ilvl w:val="0"/>
          <w:numId w:val="11"/>
        </w:numPr>
        <w:spacing w:before="100" w:beforeAutospacing="1" w:after="100" w:afterAutospacing="1" w:line="276" w:lineRule="auto"/>
      </w:pPr>
      <w:r w:rsidRPr="001B395A">
        <w:t>spolupôsobí pri výkone uložených výchovných opatrení,</w:t>
      </w:r>
    </w:p>
    <w:p w:rsidR="001B395A" w:rsidRPr="001B395A" w:rsidRDefault="001B395A" w:rsidP="001B395A">
      <w:pPr>
        <w:numPr>
          <w:ilvl w:val="0"/>
          <w:numId w:val="11"/>
        </w:numPr>
        <w:spacing w:before="100" w:beforeAutospacing="1" w:after="100" w:afterAutospacing="1" w:line="276" w:lineRule="auto"/>
      </w:pPr>
      <w:r w:rsidRPr="001B395A">
        <w:t>spolupôsobí pri pomoci deťom, pre ktoré sa vykonáva sociálna kuratela a podieľa sa na spracovaní plánu sociálnej práce s dieťaťom,</w:t>
      </w:r>
    </w:p>
    <w:p w:rsidR="001B395A" w:rsidRPr="001B395A" w:rsidRDefault="001B395A" w:rsidP="001B395A">
      <w:pPr>
        <w:numPr>
          <w:ilvl w:val="0"/>
          <w:numId w:val="11"/>
        </w:numPr>
        <w:spacing w:before="100" w:beforeAutospacing="1" w:after="100" w:afterAutospacing="1" w:line="276" w:lineRule="auto"/>
      </w:pPr>
      <w:r w:rsidRPr="001B395A">
        <w:t>spolupôsobí pri úprave a obnove rodinných pomerov dieťaťa finančnou podporou,</w:t>
      </w:r>
    </w:p>
    <w:p w:rsidR="001B395A" w:rsidRPr="001B395A" w:rsidRDefault="001B395A" w:rsidP="001B395A">
      <w:pPr>
        <w:numPr>
          <w:ilvl w:val="0"/>
          <w:numId w:val="11"/>
        </w:numPr>
        <w:spacing w:before="100" w:beforeAutospacing="1" w:after="100" w:afterAutospacing="1" w:line="276" w:lineRule="auto"/>
      </w:pPr>
      <w:r w:rsidRPr="001B395A">
        <w:t xml:space="preserve">poskytuje rodičovi dieťaťa, alebo osobe, ktorá sa oň stará a bolo mu </w:t>
      </w:r>
      <w:r w:rsidRPr="001B395A">
        <w:br/>
        <w:t>zo starostlivosti odňaté (môže poskytnúť) príspevok na dopravu do zariadenia, v ktorom je dieťa umiestnené, za účelom na podporu úpravy a zachovania vzťahov medzi nimi,</w:t>
      </w:r>
    </w:p>
    <w:p w:rsidR="001B395A" w:rsidRPr="001B395A" w:rsidRDefault="001B395A" w:rsidP="001B395A">
      <w:pPr>
        <w:numPr>
          <w:ilvl w:val="0"/>
          <w:numId w:val="11"/>
        </w:numPr>
        <w:spacing w:before="100" w:beforeAutospacing="1" w:after="100" w:afterAutospacing="1" w:line="276" w:lineRule="auto"/>
      </w:pPr>
      <w:r w:rsidRPr="001B395A">
        <w:t>poskytuje dieťaťu príspevok na tvorbu úspor na osobitný účet dieťaťa, ktoré bolo umiestnené do detského domova,</w:t>
      </w:r>
    </w:p>
    <w:p w:rsidR="001B395A" w:rsidRPr="001B395A" w:rsidRDefault="001B395A" w:rsidP="001B395A">
      <w:pPr>
        <w:numPr>
          <w:ilvl w:val="0"/>
          <w:numId w:val="11"/>
        </w:numPr>
        <w:spacing w:before="100" w:beforeAutospacing="1" w:after="100" w:afterAutospacing="1" w:line="276" w:lineRule="auto"/>
      </w:pPr>
      <w:r w:rsidRPr="001B395A">
        <w:t xml:space="preserve">poskytuje finančné prostriedky, ktoré vyčlení zo svojho rozpočtu, na úpravu a obnovu rodinných pomerov dieťaťa vrátane bytových a sociálnych, </w:t>
      </w:r>
      <w:r w:rsidRPr="001B395A">
        <w:br/>
        <w:t>príp. na vyhľadanie fyzickej osoby, ktorej možno zveriť dieťa do osobnej starostlivosti,</w:t>
      </w:r>
    </w:p>
    <w:p w:rsidR="001B395A" w:rsidRPr="001B395A" w:rsidRDefault="001B395A" w:rsidP="001B395A">
      <w:pPr>
        <w:numPr>
          <w:ilvl w:val="0"/>
          <w:numId w:val="11"/>
        </w:numPr>
        <w:spacing w:before="100" w:beforeAutospacing="1" w:after="100" w:afterAutospacing="1" w:line="276" w:lineRule="auto"/>
      </w:pPr>
      <w:r w:rsidRPr="001B395A">
        <w:t>poskytuje informácie a poradenstvo fyzickej osobe, ktorá má záujem stať sa pestúnom alebo osvojiteľom,</w:t>
      </w:r>
    </w:p>
    <w:p w:rsidR="001B395A" w:rsidRPr="001B395A" w:rsidRDefault="001B395A" w:rsidP="001B395A">
      <w:pPr>
        <w:numPr>
          <w:ilvl w:val="0"/>
          <w:numId w:val="11"/>
        </w:numPr>
        <w:spacing w:before="100" w:beforeAutospacing="1" w:after="100" w:afterAutospacing="1" w:line="276" w:lineRule="auto"/>
      </w:pPr>
      <w:r w:rsidRPr="001B395A">
        <w:t>poskytuje pomoc pri úprave vzájomných vzťahov medzi dieťaťom a rodičom, ak bolo vyňaté z rodinnej starostlivosti,</w:t>
      </w:r>
    </w:p>
    <w:p w:rsidR="001B395A" w:rsidRPr="001B395A" w:rsidRDefault="001B395A" w:rsidP="001B395A">
      <w:pPr>
        <w:numPr>
          <w:ilvl w:val="0"/>
          <w:numId w:val="11"/>
        </w:numPr>
        <w:spacing w:before="100" w:beforeAutospacing="1" w:after="100" w:afterAutospacing="1" w:line="276" w:lineRule="auto"/>
      </w:pPr>
      <w:r w:rsidRPr="001B395A">
        <w:lastRenderedPageBreak/>
        <w:t>poskytuje pomoc dieťaťu v naliehavých prípadoch, najmä ak je ohrozený jeho život, zdravie alebo priaznivý psychický, fyzický a sociálny vývin,</w:t>
      </w:r>
    </w:p>
    <w:p w:rsidR="001B395A" w:rsidRPr="001B395A" w:rsidRDefault="001B395A" w:rsidP="001B395A">
      <w:pPr>
        <w:numPr>
          <w:ilvl w:val="0"/>
          <w:numId w:val="11"/>
        </w:numPr>
        <w:spacing w:before="100" w:beforeAutospacing="1" w:after="100" w:afterAutospacing="1" w:line="276" w:lineRule="auto"/>
      </w:pPr>
      <w:r w:rsidRPr="001B395A">
        <w:t>poskytuje pomoc dieťaťu alebo plnoletej fyzickej osobe ohrozenej správaním člena/</w:t>
      </w:r>
      <w:proofErr w:type="spellStart"/>
      <w:r w:rsidRPr="001B395A">
        <w:t>ov</w:t>
      </w:r>
      <w:proofErr w:type="spellEnd"/>
      <w:r w:rsidRPr="001B395A">
        <w:t xml:space="preserve"> rodiny alebo iných fyzických osôb,</w:t>
      </w:r>
    </w:p>
    <w:p w:rsidR="001B395A" w:rsidRPr="001B395A" w:rsidRDefault="001B395A" w:rsidP="001B395A">
      <w:pPr>
        <w:numPr>
          <w:ilvl w:val="0"/>
          <w:numId w:val="11"/>
        </w:numPr>
        <w:spacing w:before="100" w:beforeAutospacing="1" w:after="100" w:afterAutospacing="1" w:line="276" w:lineRule="auto"/>
      </w:pPr>
      <w:r w:rsidRPr="001B395A">
        <w:t>poskytuje pomoc mladému dospelému po skončení ústavnej starostlivosti,</w:t>
      </w:r>
    </w:p>
    <w:p w:rsidR="001B395A" w:rsidRPr="001B395A" w:rsidRDefault="001B395A" w:rsidP="001B395A">
      <w:pPr>
        <w:numPr>
          <w:ilvl w:val="0"/>
          <w:numId w:val="11"/>
        </w:numPr>
        <w:spacing w:before="100" w:beforeAutospacing="1" w:after="100" w:afterAutospacing="1" w:line="276" w:lineRule="auto"/>
      </w:pPr>
      <w:r w:rsidRPr="001B395A">
        <w:t xml:space="preserve">poskytuje súčinnosť orgánom </w:t>
      </w:r>
      <w:proofErr w:type="spellStart"/>
      <w:r w:rsidRPr="001B395A">
        <w:t>SPOaSK</w:t>
      </w:r>
      <w:proofErr w:type="spellEnd"/>
      <w:r w:rsidRPr="001B395A">
        <w:t xml:space="preserve"> pri zisťovaní rodinných, bytových a sociálnych pomerov dieťaťa a jeho rodiny na účely vykonávania opatrení </w:t>
      </w:r>
      <w:proofErr w:type="spellStart"/>
      <w:r w:rsidRPr="001B395A">
        <w:t>SPOaSK</w:t>
      </w:r>
      <w:proofErr w:type="spellEnd"/>
      <w:r w:rsidRPr="001B395A">
        <w:t>,</w:t>
      </w:r>
    </w:p>
    <w:p w:rsidR="001B395A" w:rsidRPr="001B395A" w:rsidRDefault="001B395A" w:rsidP="001B395A">
      <w:pPr>
        <w:numPr>
          <w:ilvl w:val="0"/>
          <w:numId w:val="11"/>
        </w:numPr>
        <w:spacing w:before="100" w:beforeAutospacing="1" w:after="100" w:afterAutospacing="1" w:line="276" w:lineRule="auto"/>
      </w:pPr>
      <w:r w:rsidRPr="001B395A">
        <w:t>poskytuje súčinnosť zariadeniu pri zabezpečovaní osamostatňovania mladého dospelého,</w:t>
      </w:r>
    </w:p>
    <w:p w:rsidR="001B395A" w:rsidRPr="001B395A" w:rsidRDefault="001B395A" w:rsidP="001B395A">
      <w:pPr>
        <w:numPr>
          <w:ilvl w:val="0"/>
          <w:numId w:val="11"/>
        </w:numPr>
        <w:spacing w:before="100" w:beforeAutospacing="1" w:after="100" w:afterAutospacing="1" w:line="276" w:lineRule="auto"/>
      </w:pPr>
      <w:r w:rsidRPr="001B395A">
        <w:t>podieľa sa na vypracovaní plánu sociálnej práce s rodinou dieťaťa, ktorého súčasťou je sledovanie psychického, fyzického a sociálneho vývinu dieťaťa,</w:t>
      </w:r>
    </w:p>
    <w:p w:rsidR="001B395A" w:rsidRPr="001B395A" w:rsidRDefault="001B395A" w:rsidP="001B395A">
      <w:pPr>
        <w:numPr>
          <w:ilvl w:val="0"/>
          <w:numId w:val="11"/>
        </w:numPr>
        <w:spacing w:before="100" w:beforeAutospacing="1" w:after="100" w:afterAutospacing="1" w:line="276" w:lineRule="auto"/>
      </w:pPr>
      <w:r w:rsidRPr="001B395A">
        <w:t>vyhľadáva osoby, ktorým by bolo možné zveriť dieťa do starostlivosti,</w:t>
      </w:r>
    </w:p>
    <w:p w:rsidR="001B395A" w:rsidRPr="001B395A" w:rsidRDefault="001B395A" w:rsidP="001B395A">
      <w:pPr>
        <w:numPr>
          <w:ilvl w:val="0"/>
          <w:numId w:val="11"/>
        </w:numPr>
        <w:spacing w:before="100" w:beforeAutospacing="1" w:after="100" w:afterAutospacing="1" w:line="276" w:lineRule="auto"/>
      </w:pPr>
      <w:r w:rsidRPr="001B395A">
        <w:t xml:space="preserve">vyjadruje sa k spôsobu života fyzickej osoby, ktorá má záujem stať sa pestúnom alebo osvojiteľom a k osobe, ktorá vykonáva funkciu opatrovníka </w:t>
      </w:r>
      <w:r w:rsidRPr="001B395A">
        <w:br/>
        <w:t>v zmysle zákona o rodine,</w:t>
      </w:r>
    </w:p>
    <w:p w:rsidR="001B395A" w:rsidRPr="001B395A" w:rsidRDefault="001B395A" w:rsidP="001B395A">
      <w:pPr>
        <w:numPr>
          <w:ilvl w:val="0"/>
          <w:numId w:val="11"/>
        </w:numPr>
        <w:spacing w:before="100" w:beforeAutospacing="1" w:after="100" w:afterAutospacing="1" w:line="276" w:lineRule="auto"/>
      </w:pPr>
      <w:r w:rsidRPr="001B395A">
        <w:t>navrhuje súdu nariadenie, zrušenie ústavnej starostlivosti,</w:t>
      </w:r>
    </w:p>
    <w:p w:rsidR="001B395A" w:rsidRPr="001B395A" w:rsidRDefault="001B395A" w:rsidP="001B395A">
      <w:pPr>
        <w:numPr>
          <w:ilvl w:val="0"/>
          <w:numId w:val="11"/>
        </w:numPr>
        <w:spacing w:before="100" w:beforeAutospacing="1" w:after="100" w:afterAutospacing="1" w:line="276" w:lineRule="auto"/>
      </w:pPr>
      <w:r w:rsidRPr="001B395A">
        <w:t xml:space="preserve">vedie evidenciu detí, rodín a plnoletých fyzických osôb, pre ktoré sa vykonávajú opatrenia </w:t>
      </w:r>
      <w:proofErr w:type="spellStart"/>
      <w:r w:rsidRPr="001B395A">
        <w:t>SPOaSK</w:t>
      </w:r>
      <w:proofErr w:type="spellEnd"/>
      <w:r w:rsidRPr="001B395A">
        <w:t>,</w:t>
      </w:r>
    </w:p>
    <w:p w:rsidR="001B395A" w:rsidRPr="001B395A" w:rsidRDefault="001B395A" w:rsidP="001B395A">
      <w:pPr>
        <w:numPr>
          <w:ilvl w:val="0"/>
          <w:numId w:val="11"/>
        </w:numPr>
        <w:spacing w:before="100" w:beforeAutospacing="1" w:after="100" w:afterAutospacing="1" w:line="276" w:lineRule="auto"/>
      </w:pPr>
      <w:r w:rsidRPr="001B395A">
        <w:t xml:space="preserve">najmenej 1x za 6 mesiacov predkladá orgánu </w:t>
      </w:r>
      <w:proofErr w:type="spellStart"/>
      <w:r w:rsidRPr="001B395A">
        <w:t>SPOaSK</w:t>
      </w:r>
      <w:proofErr w:type="spellEnd"/>
      <w:r w:rsidRPr="001B395A">
        <w:t xml:space="preserve"> správu o sociálnej situácii u rodičov dieťaťa, zhodnotenie podmienok návratu do rodinného prostredia a oznamuje možnosť zverenia dieťaťa do osobnej starostlivosti inej fyzickej osoby ako rodiča,</w:t>
      </w:r>
    </w:p>
    <w:p w:rsidR="001B395A" w:rsidRPr="001B395A" w:rsidRDefault="001B395A" w:rsidP="001B395A">
      <w:pPr>
        <w:numPr>
          <w:ilvl w:val="0"/>
          <w:numId w:val="11"/>
        </w:numPr>
        <w:spacing w:before="100" w:beforeAutospacing="1" w:after="100" w:afterAutospacing="1" w:line="276" w:lineRule="auto"/>
      </w:pPr>
      <w:r w:rsidRPr="001B395A">
        <w:t xml:space="preserve">spolupracuje s akreditovanými subjektmi na vykonávanie opatrení </w:t>
      </w:r>
      <w:proofErr w:type="spellStart"/>
      <w:r w:rsidRPr="001B395A">
        <w:t>SPOaSK</w:t>
      </w:r>
      <w:proofErr w:type="spellEnd"/>
      <w:r w:rsidRPr="001B395A">
        <w:t xml:space="preserve"> </w:t>
      </w:r>
      <w:r w:rsidRPr="001B395A">
        <w:br/>
        <w:t>pre maloletých aj plnoletých.</w:t>
      </w:r>
    </w:p>
    <w:p w:rsidR="001B395A" w:rsidRPr="00821146" w:rsidRDefault="001B395A" w:rsidP="00821146">
      <w:pPr>
        <w:spacing w:line="276" w:lineRule="auto"/>
        <w:ind w:firstLine="708"/>
      </w:pPr>
      <w:r w:rsidRPr="00821146">
        <w:t xml:space="preserve">Všetky sociálne služby poskytované v meste Vráble sú pre našich občanov dotované. Nosnou sociálnou službou, ktorú mesto v súčasnosti poskytuje svojim občanom je opatrovateľská služba. Počas roka opatrovateľky odpracovali u seniorov 11 106 hodín opatrovateľskej služby. Ako doplnkové služby sa ponúkajú masáže a pedikúra. Každoročne sa v rozpočte mesta vyčleňuje príspevok na permanentky na futbal. Najvyužívanejšou sociálnou službou poskytovanou na území mesta Vráble je stravovanie, ktoré realizujeme </w:t>
      </w:r>
      <w:r w:rsidR="00C70A91" w:rsidRPr="00821146">
        <w:t xml:space="preserve">v spolupráci </w:t>
      </w:r>
      <w:r w:rsidRPr="00821146">
        <w:t>s n. o. SOCIETA. V roku 2021 sme zabezpečili pre občanov 41 574 obedov. Pre imobilných občanov zabezpečujeme aj rozvoz stravy do jednotlivých domácností. Počas roka sme zabezpečili 22 486 donášok obedov do domácností odkázaných občanov.</w:t>
      </w:r>
    </w:p>
    <w:p w:rsidR="001B395A" w:rsidRPr="00821146" w:rsidRDefault="001B395A" w:rsidP="00821146">
      <w:pPr>
        <w:pStyle w:val="Normlnywebov"/>
        <w:spacing w:before="0" w:beforeAutospacing="0" w:after="0" w:afterAutospacing="0"/>
        <w:ind w:left="0" w:firstLine="708"/>
      </w:pPr>
      <w:r w:rsidRPr="00821146">
        <w:rPr>
          <w:bCs/>
        </w:rPr>
        <w:t>V meste sa poskytuje aj moderná sociálna služba - m</w:t>
      </w:r>
      <w:r w:rsidRPr="00821146">
        <w:t xml:space="preserve">onitorovanie a signalizácia potreby pomoci prostredníctvom jednotky domáceho tiesňového volania. Je to sociálna služba poskytovaná v domácom prostredí občanom s trvalým pobytom vo Vrábľoch. Pri využívaní tejto služby môže klient zostať čo najdlhšie vo svojom domácom prostredí a v spolupráci s rodinou, blízkym sociálnym prostredím a profesionálmi má zaistenú pomoc v čase krízy. </w:t>
      </w:r>
    </w:p>
    <w:p w:rsidR="00821146" w:rsidRPr="00821146" w:rsidRDefault="001B395A" w:rsidP="00821146">
      <w:pPr>
        <w:pStyle w:val="Normlnywebov"/>
        <w:spacing w:before="0" w:beforeAutospacing="0" w:after="0" w:afterAutospacing="0"/>
        <w:ind w:left="0"/>
      </w:pPr>
      <w:r w:rsidRPr="00821146">
        <w:t>V rámci sociálneho programu sme pripravovali pre našich občanov počas leta zájazdy na kúpaliská.</w:t>
      </w:r>
    </w:p>
    <w:p w:rsidR="001B395A" w:rsidRPr="001B395A" w:rsidRDefault="00821146" w:rsidP="00821146">
      <w:pPr>
        <w:pStyle w:val="Normlnywebov"/>
        <w:spacing w:before="0" w:beforeAutospacing="0" w:after="0" w:afterAutospacing="0"/>
        <w:ind w:left="0"/>
      </w:pPr>
      <w:r w:rsidRPr="00821146">
        <w:t xml:space="preserve">      </w:t>
      </w:r>
      <w:r>
        <w:tab/>
      </w:r>
      <w:r w:rsidR="001B395A" w:rsidRPr="00821146">
        <w:t>Zamestnanci oddelenia vykonávali počas celého roka šetrenia v neprispôsobivých a sociálne odkázaných rodinách. Kladie sa dôraz na aktívnu prácu s rodinami. Šetrenia sa</w:t>
      </w:r>
      <w:r w:rsidR="001B395A" w:rsidRPr="001B395A">
        <w:t xml:space="preserve"> vykonávajú v súvislosti so žiadosťami o sociálne služby a nezávisle od týchto šetrení sa uskutočňujú </w:t>
      </w:r>
      <w:r w:rsidR="001B395A" w:rsidRPr="00821146">
        <w:t>návštevy u starších seniorov</w:t>
      </w:r>
      <w:r w:rsidR="001B395A" w:rsidRPr="001B395A">
        <w:t xml:space="preserve">. </w:t>
      </w:r>
    </w:p>
    <w:p w:rsidR="001B395A" w:rsidRPr="00821146" w:rsidRDefault="001B395A" w:rsidP="00821146">
      <w:pPr>
        <w:pStyle w:val="Normlnywebov"/>
        <w:spacing w:before="0" w:beforeAutospacing="0" w:after="0" w:afterAutospacing="0"/>
        <w:ind w:left="0" w:firstLine="708"/>
      </w:pPr>
      <w:r w:rsidRPr="00821146">
        <w:lastRenderedPageBreak/>
        <w:t>Prostredníctvom n. o. SOCIETA poskytujeme našim občanom sociálnu službu požičiavanie pomôcok a poskytuje sa aj sociálna služba denného stacionára. V rámci rozpočtu mesta sú pripravené položky, ktoré sú určené na pomoc seniorom v krízových situáciách. Jednou z možných foriem môže byť aj jednorazová dávka sociálnej pomoci, finančná pomoc pri úmrtí v rodine, prípadne – za špecifických podmienok aj úhrada ekonomicky oprávnených nákladov v zariadení pre seniorov. Pomôcť rodine sa dá prostredníctvom mimoriadnej dávky na liečbu závažného ochorenia, prípadne na kúpeľnú liečbu nezaopatreného dieťaťa.</w:t>
      </w:r>
    </w:p>
    <w:p w:rsidR="001B395A" w:rsidRPr="00821146" w:rsidRDefault="001B395A" w:rsidP="001B395A">
      <w:pPr>
        <w:pStyle w:val="Normlnywebov"/>
        <w:spacing w:before="0" w:beforeAutospacing="0" w:after="0" w:afterAutospacing="0"/>
        <w:ind w:left="0"/>
      </w:pPr>
      <w:r w:rsidRPr="00821146">
        <w:t>Mesto Vráble v spolupráci s </w:t>
      </w:r>
      <w:hyperlink r:id="rId16" w:history="1">
        <w:r w:rsidRPr="00821146">
          <w:rPr>
            <w:rStyle w:val="Hypertextovprepojenie"/>
            <w:color w:val="000000"/>
            <w:shd w:val="clear" w:color="auto" w:fill="FFFFFF"/>
          </w:rPr>
          <w:t>Národnou transfúznou službou - Nitra</w:t>
        </w:r>
      </w:hyperlink>
      <w:r w:rsidRPr="00821146">
        <w:rPr>
          <w:bCs/>
          <w:color w:val="1D1D1B"/>
          <w:shd w:val="clear" w:color="auto" w:fill="FFFFFF"/>
        </w:rPr>
        <w:t> </w:t>
      </w:r>
      <w:r w:rsidRPr="00821146">
        <w:t xml:space="preserve"> zorganizovalo Primátorskú kvapku krvi. Tieto dobrovoľné odbery sa realizujú od roku 2006. V roku 2021 sa za prísnych bezpečnostných  opatrení uskutočnil jeden odber a zúčastnilo sa na nich 54 dobrovoľných darcov. </w:t>
      </w:r>
    </w:p>
    <w:p w:rsidR="001B395A" w:rsidRPr="00821146" w:rsidRDefault="001B395A" w:rsidP="00821146">
      <w:pPr>
        <w:pStyle w:val="Normlnywebov"/>
        <w:spacing w:before="0" w:beforeAutospacing="0" w:after="0" w:afterAutospacing="0"/>
        <w:ind w:left="0" w:firstLine="708"/>
      </w:pPr>
      <w:r w:rsidRPr="00821146">
        <w:t xml:space="preserve">Počas roka sa sociálne odkázaným rodinám a seniorom odovzdávali potravinové balíčky. Koniec roka býva aj obdobím návštev vrábeľských seniorov, ktorí sú umiestnení v zariadeniach sociálnych služieb. Z dôvodu </w:t>
      </w:r>
      <w:proofErr w:type="spellStart"/>
      <w:r w:rsidRPr="00821146">
        <w:t>proticovidových</w:t>
      </w:r>
      <w:proofErr w:type="spellEnd"/>
      <w:r w:rsidRPr="00821146">
        <w:t xml:space="preserve"> opatrení sa návštevy nemohli uskutočniť, preto boli seniorom posielané vianočné pozdravy.  </w:t>
      </w:r>
    </w:p>
    <w:p w:rsidR="00166833" w:rsidRDefault="00850972" w:rsidP="008D0EF6">
      <w:pPr>
        <w:pStyle w:val="Nadpis3"/>
        <w:spacing w:line="276" w:lineRule="auto"/>
        <w:rPr>
          <w:rFonts w:cs="Times New Roman"/>
        </w:rPr>
      </w:pPr>
      <w:bookmarkStart w:id="18" w:name="_Toc111533639"/>
      <w:r w:rsidRPr="008D0EF6">
        <w:rPr>
          <w:rFonts w:cs="Times New Roman"/>
        </w:rPr>
        <w:t>1.</w:t>
      </w:r>
      <w:r w:rsidR="00AC2BE3">
        <w:rPr>
          <w:rFonts w:cs="Times New Roman"/>
        </w:rPr>
        <w:t>9</w:t>
      </w:r>
      <w:r w:rsidRPr="008D0EF6">
        <w:rPr>
          <w:rFonts w:cs="Times New Roman"/>
        </w:rPr>
        <w:t xml:space="preserve"> Kultúra</w:t>
      </w:r>
      <w:r w:rsidR="008A1C6C" w:rsidRPr="008D0EF6">
        <w:rPr>
          <w:rFonts w:cs="Times New Roman"/>
        </w:rPr>
        <w:t xml:space="preserve"> a</w:t>
      </w:r>
      <w:r w:rsidR="000128D7">
        <w:rPr>
          <w:rFonts w:cs="Times New Roman"/>
        </w:rPr>
        <w:t> </w:t>
      </w:r>
      <w:r w:rsidR="008A1C6C" w:rsidRPr="008D0EF6">
        <w:rPr>
          <w:rFonts w:cs="Times New Roman"/>
        </w:rPr>
        <w:t>šport</w:t>
      </w:r>
      <w:bookmarkEnd w:id="18"/>
    </w:p>
    <w:p w:rsidR="000128D7" w:rsidRPr="000128D7" w:rsidRDefault="000128D7" w:rsidP="00821146">
      <w:pPr>
        <w:spacing w:line="276" w:lineRule="auto"/>
        <w:ind w:firstLine="708"/>
        <w:rPr>
          <w:rFonts w:eastAsia="Calibri"/>
          <w:color w:val="000000" w:themeColor="text1"/>
        </w:rPr>
      </w:pPr>
      <w:r w:rsidRPr="000128D7">
        <w:rPr>
          <w:rFonts w:eastAsia="Calibri"/>
          <w:color w:val="000000" w:themeColor="text1"/>
        </w:rPr>
        <w:t xml:space="preserve">Mesto Vráble sa prostredníctvom Oddelenia sociálnych vecí, školstva, kultúry </w:t>
      </w:r>
      <w:r w:rsidRPr="000128D7">
        <w:rPr>
          <w:rFonts w:eastAsia="Calibri"/>
          <w:color w:val="000000" w:themeColor="text1"/>
        </w:rPr>
        <w:br/>
        <w:t xml:space="preserve">a športu podieľa na príprave a organizovaní kultúrnych, spoločenských a športových podujatí. Spolupracuje pri tom so spoločenskými organizáciami, vzdelávacími inštitúciami, záujmovými združeniami a občanmi. </w:t>
      </w:r>
    </w:p>
    <w:p w:rsidR="000128D7" w:rsidRPr="000128D7" w:rsidRDefault="000128D7" w:rsidP="00821146">
      <w:pPr>
        <w:spacing w:line="276" w:lineRule="auto"/>
        <w:ind w:firstLine="708"/>
        <w:rPr>
          <w:color w:val="000000" w:themeColor="text1"/>
        </w:rPr>
      </w:pPr>
      <w:r w:rsidRPr="000128D7">
        <w:rPr>
          <w:color w:val="000000" w:themeColor="text1"/>
        </w:rPr>
        <w:t xml:space="preserve">Základnou osnovou je Kultúrno-spoločenský kalendár mesta Vráble. Mesto prostredníctvom Oddelenia sociálnych vecí, školstva, kultúry a športu, referátu kultúry a pamiatkovej starostlivosti organizuje a podieľa sa na organizovaní podujatí, ktoré sú súčasťou Kultúrno-spoločenského kalendára, ale  organizuje aj ďalšie. Oddelenie úzko spolupracuje s komisiou kultúry a komisiou športu pri </w:t>
      </w:r>
      <w:proofErr w:type="spellStart"/>
      <w:r w:rsidRPr="000128D7">
        <w:rPr>
          <w:color w:val="000000" w:themeColor="text1"/>
        </w:rPr>
        <w:t>MsZ</w:t>
      </w:r>
      <w:proofErr w:type="spellEnd"/>
      <w:r w:rsidRPr="000128D7">
        <w:rPr>
          <w:color w:val="000000" w:themeColor="text1"/>
        </w:rPr>
        <w:t>.</w:t>
      </w:r>
    </w:p>
    <w:p w:rsidR="000128D7" w:rsidRPr="000128D7" w:rsidRDefault="000128D7" w:rsidP="00821146">
      <w:pPr>
        <w:spacing w:line="276" w:lineRule="auto"/>
        <w:rPr>
          <w:color w:val="000000" w:themeColor="text1"/>
        </w:rPr>
      </w:pPr>
      <w:r w:rsidRPr="000128D7">
        <w:rPr>
          <w:color w:val="000000" w:themeColor="text1"/>
        </w:rPr>
        <w:t xml:space="preserve">Referát kultúry spravuje agendu dotácií – nenávratných finančných príspevkov. Prijíma žiadosti o dotácie na podporu telovýchovy a športu, </w:t>
      </w:r>
      <w:proofErr w:type="spellStart"/>
      <w:r w:rsidRPr="000128D7">
        <w:rPr>
          <w:color w:val="000000" w:themeColor="text1"/>
        </w:rPr>
        <w:t>kultúrno</w:t>
      </w:r>
      <w:proofErr w:type="spellEnd"/>
      <w:r w:rsidRPr="000128D7">
        <w:rPr>
          <w:color w:val="000000" w:themeColor="text1"/>
        </w:rPr>
        <w:t>–spoločenských aktivít a na podporu záujmovo–spoločenských organizácií a združení, následne ich predkladá do príslušných komisií a po uskutočnení podujatia kontroluje zúčtovanie dotácie.</w:t>
      </w:r>
    </w:p>
    <w:p w:rsidR="00821146" w:rsidRDefault="00821146" w:rsidP="00821146">
      <w:pPr>
        <w:spacing w:line="276" w:lineRule="auto"/>
        <w:ind w:firstLine="708"/>
        <w:rPr>
          <w:color w:val="000000" w:themeColor="text1"/>
        </w:rPr>
      </w:pPr>
    </w:p>
    <w:p w:rsidR="00821146" w:rsidRDefault="000128D7" w:rsidP="00821146">
      <w:pPr>
        <w:spacing w:line="276" w:lineRule="auto"/>
        <w:ind w:firstLine="708"/>
        <w:rPr>
          <w:color w:val="000000" w:themeColor="text1"/>
        </w:rPr>
      </w:pPr>
      <w:r w:rsidRPr="000128D7">
        <w:rPr>
          <w:color w:val="000000" w:themeColor="text1"/>
        </w:rPr>
        <w:t>Rok 2021 bol opäť poznačení pandémiou, vďaka ktorej bolo organizovanie akýchkoľvek hromadných podujatí značne</w:t>
      </w:r>
      <w:r>
        <w:rPr>
          <w:color w:val="000000" w:themeColor="text1"/>
        </w:rPr>
        <w:t xml:space="preserve"> obmedzené. Zrušené boli akcie </w:t>
      </w:r>
      <w:r w:rsidRPr="000128D7">
        <w:rPr>
          <w:color w:val="000000" w:themeColor="text1"/>
        </w:rPr>
        <w:t>ako Novoročný  ohňostroj, Novoročný  halový  futbalový  turnaj</w:t>
      </w:r>
      <w:r>
        <w:rPr>
          <w:color w:val="000000" w:themeColor="text1"/>
        </w:rPr>
        <w:t xml:space="preserve">,  Vrábeľská futbalová </w:t>
      </w:r>
      <w:proofErr w:type="spellStart"/>
      <w:r>
        <w:rPr>
          <w:color w:val="000000" w:themeColor="text1"/>
        </w:rPr>
        <w:t>miniliga</w:t>
      </w:r>
      <w:proofErr w:type="spellEnd"/>
      <w:r w:rsidRPr="000128D7">
        <w:rPr>
          <w:color w:val="000000" w:themeColor="text1"/>
        </w:rPr>
        <w:t xml:space="preserve">,  Vrábeľská  zabíjačka. Slávnostné Uvítanie detí sa tiež nekonalo tradičnou formou, ale i napriek tomu boli všetci rodičia obdarovaní finančným príspevkom. V mesiaci apríl sa v rámci  osláv  Dňa  učiteľov odovzdávali  uznania oceneným pedagógom a na Čerešňovom námestí sa postavil Máj. </w:t>
      </w:r>
      <w:r>
        <w:rPr>
          <w:color w:val="000000" w:themeColor="text1"/>
        </w:rPr>
        <w:t xml:space="preserve">        </w:t>
      </w:r>
    </w:p>
    <w:p w:rsidR="00821146" w:rsidRDefault="000128D7" w:rsidP="00821146">
      <w:pPr>
        <w:spacing w:line="276" w:lineRule="auto"/>
        <w:ind w:firstLine="708"/>
        <w:rPr>
          <w:color w:val="000000" w:themeColor="text1"/>
        </w:rPr>
      </w:pPr>
      <w:r w:rsidRPr="000128D7">
        <w:rPr>
          <w:color w:val="000000" w:themeColor="text1"/>
        </w:rPr>
        <w:t>V ro</w:t>
      </w:r>
      <w:r>
        <w:rPr>
          <w:color w:val="000000" w:themeColor="text1"/>
        </w:rPr>
        <w:t xml:space="preserve">ku 2021 boli  </w:t>
      </w:r>
      <w:r w:rsidRPr="000128D7">
        <w:rPr>
          <w:color w:val="000000" w:themeColor="text1"/>
        </w:rPr>
        <w:t>v  spolupráci s vrábeľskými  vinohradníkmi opäť  usporiadané Slávnosti  sv. Urbana ako  –  VII. ročník Otvorených vrábeľských piv</w:t>
      </w:r>
      <w:r>
        <w:rPr>
          <w:color w:val="000000" w:themeColor="text1"/>
        </w:rPr>
        <w:t xml:space="preserve">níc. Mesto Vráble sa podieľalo </w:t>
      </w:r>
      <w:r w:rsidRPr="000128D7">
        <w:rPr>
          <w:color w:val="000000" w:themeColor="text1"/>
        </w:rPr>
        <w:t xml:space="preserve">na finančnom zabezpečení veľkej  medzinárodnej speváckej súťaže </w:t>
      </w:r>
      <w:proofErr w:type="spellStart"/>
      <w:r w:rsidRPr="000128D7">
        <w:rPr>
          <w:color w:val="000000" w:themeColor="text1"/>
        </w:rPr>
        <w:t>Iuventus</w:t>
      </w:r>
      <w:proofErr w:type="spellEnd"/>
      <w:r w:rsidRPr="000128D7">
        <w:rPr>
          <w:color w:val="000000" w:themeColor="text1"/>
        </w:rPr>
        <w:t xml:space="preserve"> </w:t>
      </w:r>
      <w:proofErr w:type="spellStart"/>
      <w:r w:rsidRPr="000128D7">
        <w:rPr>
          <w:color w:val="000000" w:themeColor="text1"/>
        </w:rPr>
        <w:t>Canti</w:t>
      </w:r>
      <w:proofErr w:type="spellEnd"/>
      <w:r w:rsidRPr="000128D7">
        <w:rPr>
          <w:color w:val="000000" w:themeColor="text1"/>
        </w:rPr>
        <w:t xml:space="preserve">, ktorej hlavným organizátorom je Základná  </w:t>
      </w:r>
      <w:r>
        <w:rPr>
          <w:color w:val="000000" w:themeColor="text1"/>
        </w:rPr>
        <w:t xml:space="preserve">umelecká  škola Imricha </w:t>
      </w:r>
      <w:proofErr w:type="spellStart"/>
      <w:r>
        <w:rPr>
          <w:color w:val="000000" w:themeColor="text1"/>
        </w:rPr>
        <w:t>Godina</w:t>
      </w:r>
      <w:proofErr w:type="spellEnd"/>
      <w:r>
        <w:rPr>
          <w:color w:val="000000" w:themeColor="text1"/>
        </w:rPr>
        <w:t xml:space="preserve"> vo Vrábľoch. </w:t>
      </w:r>
      <w:r w:rsidRPr="000128D7">
        <w:rPr>
          <w:color w:val="000000" w:themeColor="text1"/>
        </w:rPr>
        <w:t>Letné prázdniny sa niesli v duchu Kult</w:t>
      </w:r>
      <w:r>
        <w:rPr>
          <w:color w:val="000000" w:themeColor="text1"/>
        </w:rPr>
        <w:t xml:space="preserve">úrneho  leta,  počas  ktorého </w:t>
      </w:r>
      <w:r w:rsidRPr="000128D7">
        <w:rPr>
          <w:color w:val="000000" w:themeColor="text1"/>
        </w:rPr>
        <w:t xml:space="preserve">si  mohli  občania </w:t>
      </w:r>
      <w:r w:rsidRPr="000128D7">
        <w:rPr>
          <w:color w:val="000000" w:themeColor="text1"/>
        </w:rPr>
        <w:lastRenderedPageBreak/>
        <w:t>vychutnávať  teplé  letné  večery  pri  príjemnej  hudbe.  Súčasťou  kultúrneho  leta  bolo aj Letné kino a vyhlásenie anket</w:t>
      </w:r>
      <w:r>
        <w:rPr>
          <w:color w:val="000000" w:themeColor="text1"/>
        </w:rPr>
        <w:t xml:space="preserve">y Športovec roka. Ani športoví </w:t>
      </w:r>
      <w:r w:rsidRPr="000128D7">
        <w:rPr>
          <w:color w:val="000000" w:themeColor="text1"/>
        </w:rPr>
        <w:t xml:space="preserve">nadšenci neboli počas leta  ukrátení, nakoľko  sa v mestskej časti  </w:t>
      </w:r>
      <w:proofErr w:type="spellStart"/>
      <w:r w:rsidRPr="000128D7">
        <w:rPr>
          <w:color w:val="000000" w:themeColor="text1"/>
        </w:rPr>
        <w:t>Dyčka</w:t>
      </w:r>
      <w:proofErr w:type="spellEnd"/>
      <w:r w:rsidRPr="000128D7">
        <w:rPr>
          <w:color w:val="000000" w:themeColor="text1"/>
        </w:rPr>
        <w:t xml:space="preserve"> organizoval futbalový  turnaj o Pohár primátora mesta Vráble,  ktorý  sa každoročne teší  z veľkej návštevnosti. Na futbalovom  štadióne v Hornom Ohaji</w:t>
      </w:r>
      <w:r>
        <w:rPr>
          <w:color w:val="000000" w:themeColor="text1"/>
        </w:rPr>
        <w:t xml:space="preserve"> sa 3. júla konal Letný turnaj </w:t>
      </w:r>
      <w:r w:rsidRPr="000128D7">
        <w:rPr>
          <w:color w:val="000000" w:themeColor="text1"/>
        </w:rPr>
        <w:t xml:space="preserve">v malom futbale, ktorého sa zúčastnilo 6 mužstiev. 21. augusta sa na Starom ihrisku konal koncert slovenskej legendárnej kapely Tublatanka. </w:t>
      </w:r>
    </w:p>
    <w:p w:rsidR="000128D7" w:rsidRPr="000128D7" w:rsidRDefault="000128D7" w:rsidP="00821146">
      <w:pPr>
        <w:spacing w:line="276" w:lineRule="auto"/>
        <w:ind w:firstLine="708"/>
        <w:rPr>
          <w:color w:val="000000" w:themeColor="text1"/>
        </w:rPr>
      </w:pPr>
      <w:r w:rsidRPr="000128D7">
        <w:rPr>
          <w:color w:val="000000" w:themeColor="text1"/>
        </w:rPr>
        <w:t>Na konci augusta mesto zorganizovalo pietnu spomienku pri pomníku padlých, ktorá bola venovaná 77. výročiu Slovenského  národného povstania. V me</w:t>
      </w:r>
      <w:r>
        <w:rPr>
          <w:color w:val="000000" w:themeColor="text1"/>
        </w:rPr>
        <w:t>siaci  september Staré ihrisko vo Vrábľoch opäť v</w:t>
      </w:r>
      <w:r w:rsidRPr="000128D7">
        <w:rPr>
          <w:color w:val="000000" w:themeColor="text1"/>
        </w:rPr>
        <w:t>yužilo  svoj  priestorový  potenciál,  keď sa uskutočnili Vrábeľské  slávnosti  vinobrania. Koniec roka bol opäť spojený s  vítaním Mikuláša, ktorý brázdil ulice nášho mesta na špeciálne upravenom aute, a slávnostne rozsvietil aj stromček  na Čerešňovom  námestí.  Na Adventn</w:t>
      </w:r>
      <w:r>
        <w:rPr>
          <w:color w:val="000000" w:themeColor="text1"/>
        </w:rPr>
        <w:t xml:space="preserve">om venci sa zapaľovali sviečky </w:t>
      </w:r>
      <w:r w:rsidRPr="000128D7">
        <w:rPr>
          <w:color w:val="000000" w:themeColor="text1"/>
        </w:rPr>
        <w:t xml:space="preserve">bez sprievodného programu. </w:t>
      </w:r>
    </w:p>
    <w:p w:rsidR="000128D7" w:rsidRPr="000128D7" w:rsidRDefault="000128D7" w:rsidP="000128D7">
      <w:pPr>
        <w:spacing w:line="276" w:lineRule="auto"/>
        <w:rPr>
          <w:b/>
          <w:color w:val="000000" w:themeColor="text1"/>
          <w:u w:val="single"/>
        </w:rPr>
      </w:pPr>
    </w:p>
    <w:p w:rsidR="000128D7" w:rsidRPr="00821146" w:rsidRDefault="00821146" w:rsidP="002C45D1">
      <w:pPr>
        <w:pStyle w:val="Odsekzoznamu"/>
        <w:numPr>
          <w:ilvl w:val="0"/>
          <w:numId w:val="50"/>
        </w:numPr>
        <w:spacing w:line="276" w:lineRule="auto"/>
        <w:rPr>
          <w:b/>
          <w:color w:val="000000" w:themeColor="text1"/>
        </w:rPr>
      </w:pPr>
      <w:r w:rsidRPr="00821146">
        <w:rPr>
          <w:b/>
          <w:color w:val="000000" w:themeColor="text1"/>
        </w:rPr>
        <w:t>Pamiatková starostlivosť</w:t>
      </w:r>
    </w:p>
    <w:p w:rsidR="000128D7" w:rsidRPr="000128D7" w:rsidRDefault="000128D7" w:rsidP="000128D7">
      <w:pPr>
        <w:spacing w:line="276" w:lineRule="auto"/>
        <w:rPr>
          <w:color w:val="000000" w:themeColor="text1"/>
          <w:u w:val="single"/>
        </w:rPr>
      </w:pPr>
    </w:p>
    <w:p w:rsidR="000128D7" w:rsidRPr="000128D7" w:rsidRDefault="000128D7" w:rsidP="000128D7">
      <w:pPr>
        <w:spacing w:line="276" w:lineRule="auto"/>
        <w:ind w:firstLine="708"/>
        <w:rPr>
          <w:color w:val="000000" w:themeColor="text1"/>
          <w:szCs w:val="23"/>
        </w:rPr>
      </w:pPr>
      <w:r w:rsidRPr="000128D7">
        <w:rPr>
          <w:rFonts w:eastAsia="Calibri"/>
          <w:color w:val="000000" w:themeColor="text1"/>
          <w:szCs w:val="23"/>
        </w:rPr>
        <w:t xml:space="preserve">Mesto Vráble prostredníctvom pracovníka Oddelenia sociálnych vecí, školstva, kultúry a športu /referát pamiatkovej starostlivosti/ zabezpečuje výstavy v priestoroch </w:t>
      </w:r>
      <w:r w:rsidRPr="000128D7">
        <w:rPr>
          <w:rFonts w:eastAsia="Calibri"/>
          <w:color w:val="000000" w:themeColor="text1"/>
          <w:szCs w:val="23"/>
        </w:rPr>
        <w:br/>
        <w:t>Stoličného domu, spracováva informác</w:t>
      </w:r>
      <w:r>
        <w:rPr>
          <w:rFonts w:eastAsia="Calibri"/>
          <w:color w:val="000000" w:themeColor="text1"/>
          <w:szCs w:val="23"/>
        </w:rPr>
        <w:t xml:space="preserve">ie pre bulletiny, spolupracuje </w:t>
      </w:r>
      <w:r w:rsidRPr="000128D7">
        <w:rPr>
          <w:rFonts w:eastAsia="Calibri"/>
          <w:color w:val="000000" w:themeColor="text1"/>
          <w:szCs w:val="23"/>
        </w:rPr>
        <w:t>na starostlivosti o historické budovy a iné pamiatky, koo</w:t>
      </w:r>
      <w:r w:rsidR="00821146">
        <w:rPr>
          <w:rFonts w:eastAsia="Calibri"/>
          <w:color w:val="000000" w:themeColor="text1"/>
          <w:szCs w:val="23"/>
        </w:rPr>
        <w:t xml:space="preserve">peruje pri vydávaní publikácií </w:t>
      </w:r>
      <w:r w:rsidRPr="000128D7">
        <w:rPr>
          <w:rFonts w:eastAsia="Calibri"/>
          <w:color w:val="000000" w:themeColor="text1"/>
          <w:szCs w:val="23"/>
        </w:rPr>
        <w:t>o meste, v spolupráci s občanmi a inštitúciami mapuje históriu mesta.</w:t>
      </w:r>
      <w:r w:rsidRPr="000128D7">
        <w:rPr>
          <w:color w:val="000000" w:themeColor="text1"/>
          <w:szCs w:val="23"/>
        </w:rPr>
        <w:t xml:space="preserve"> </w:t>
      </w:r>
    </w:p>
    <w:p w:rsidR="000128D7" w:rsidRPr="000128D7" w:rsidRDefault="000128D7" w:rsidP="000128D7">
      <w:pPr>
        <w:spacing w:line="276" w:lineRule="auto"/>
        <w:rPr>
          <w:rFonts w:eastAsia="Calibri"/>
          <w:color w:val="000000" w:themeColor="text1"/>
          <w:szCs w:val="23"/>
        </w:rPr>
      </w:pPr>
    </w:p>
    <w:p w:rsidR="00E81854" w:rsidRDefault="00E81854" w:rsidP="000128D7">
      <w:pPr>
        <w:spacing w:line="276" w:lineRule="auto"/>
        <w:rPr>
          <w:b/>
          <w:color w:val="000000" w:themeColor="text1"/>
          <w:u w:val="single"/>
        </w:rPr>
      </w:pPr>
    </w:p>
    <w:p w:rsidR="000128D7" w:rsidRPr="00821146" w:rsidRDefault="000128D7" w:rsidP="002C45D1">
      <w:pPr>
        <w:pStyle w:val="Odsekzoznamu"/>
        <w:numPr>
          <w:ilvl w:val="0"/>
          <w:numId w:val="50"/>
        </w:numPr>
        <w:spacing w:line="276" w:lineRule="auto"/>
        <w:rPr>
          <w:color w:val="000000" w:themeColor="text1"/>
        </w:rPr>
      </w:pPr>
      <w:r w:rsidRPr="00821146">
        <w:rPr>
          <w:b/>
          <w:color w:val="000000" w:themeColor="text1"/>
        </w:rPr>
        <w:t xml:space="preserve">Mestská knižnica  </w:t>
      </w:r>
    </w:p>
    <w:p w:rsidR="000128D7" w:rsidRPr="000128D7" w:rsidRDefault="000128D7" w:rsidP="000128D7">
      <w:pPr>
        <w:spacing w:line="276" w:lineRule="auto"/>
        <w:rPr>
          <w:color w:val="000000" w:themeColor="text1"/>
        </w:rPr>
      </w:pPr>
    </w:p>
    <w:p w:rsidR="000128D7" w:rsidRDefault="000128D7" w:rsidP="000128D7">
      <w:pPr>
        <w:spacing w:line="276" w:lineRule="auto"/>
        <w:ind w:firstLine="708"/>
        <w:rPr>
          <w:color w:val="000000" w:themeColor="text1"/>
        </w:rPr>
      </w:pPr>
      <w:r w:rsidRPr="000128D7">
        <w:rPr>
          <w:color w:val="000000" w:themeColor="text1"/>
        </w:rPr>
        <w:t xml:space="preserve">Mestská knižnica vo Vrábľoch je univerzálnou verejnou knižnicou, ktorá zhromažďuje, spracováva a sprístupňuje knižničný fond svojim čitateľom. Knižnica </w:t>
      </w:r>
      <w:r w:rsidRPr="000128D7">
        <w:rPr>
          <w:color w:val="000000" w:themeColor="text1"/>
        </w:rPr>
        <w:br/>
        <w:t xml:space="preserve">s viac ako dvadsaťsedemtisícovým knižným </w:t>
      </w:r>
      <w:r>
        <w:rPr>
          <w:color w:val="000000" w:themeColor="text1"/>
        </w:rPr>
        <w:t xml:space="preserve">fondom a internetom prístupným </w:t>
      </w:r>
      <w:r w:rsidRPr="000128D7">
        <w:rPr>
          <w:color w:val="000000" w:themeColor="text1"/>
        </w:rPr>
        <w:t>pre verejnosť je informačným centrom pre  obyvateľov mesta Vráble a obyvateľov  obcí zo širokého okolia mesta Vráble.</w:t>
      </w:r>
    </w:p>
    <w:p w:rsidR="000128D7" w:rsidRPr="000128D7" w:rsidRDefault="000128D7" w:rsidP="000128D7">
      <w:pPr>
        <w:spacing w:line="276" w:lineRule="auto"/>
        <w:ind w:firstLine="708"/>
        <w:rPr>
          <w:color w:val="000000" w:themeColor="text1"/>
        </w:rPr>
      </w:pPr>
    </w:p>
    <w:p w:rsidR="000128D7" w:rsidRPr="000128D7" w:rsidRDefault="000128D7" w:rsidP="000128D7">
      <w:pPr>
        <w:spacing w:line="276" w:lineRule="auto"/>
        <w:rPr>
          <w:color w:val="000000" w:themeColor="text1"/>
        </w:rPr>
      </w:pPr>
      <w:r w:rsidRPr="000128D7">
        <w:rPr>
          <w:color w:val="000000" w:themeColor="text1"/>
        </w:rPr>
        <w:t>Knižnica  poskytuje svojim používateľom tieto druhy služieb:</w:t>
      </w:r>
    </w:p>
    <w:p w:rsidR="000128D7" w:rsidRPr="000128D7" w:rsidRDefault="000128D7" w:rsidP="002C45D1">
      <w:pPr>
        <w:pStyle w:val="Odsekzoznamu"/>
        <w:numPr>
          <w:ilvl w:val="0"/>
          <w:numId w:val="33"/>
        </w:numPr>
        <w:spacing w:line="276" w:lineRule="auto"/>
        <w:contextualSpacing w:val="0"/>
        <w:rPr>
          <w:color w:val="000000" w:themeColor="text1"/>
        </w:rPr>
      </w:pPr>
      <w:r w:rsidRPr="000128D7">
        <w:rPr>
          <w:color w:val="000000" w:themeColor="text1"/>
        </w:rPr>
        <w:t>Absenčné výpožičky kníh a periodík</w:t>
      </w:r>
    </w:p>
    <w:p w:rsidR="000128D7" w:rsidRPr="000128D7" w:rsidRDefault="000128D7" w:rsidP="002C45D1">
      <w:pPr>
        <w:pStyle w:val="Odsekzoznamu"/>
        <w:numPr>
          <w:ilvl w:val="0"/>
          <w:numId w:val="33"/>
        </w:numPr>
        <w:spacing w:line="276" w:lineRule="auto"/>
        <w:contextualSpacing w:val="0"/>
        <w:rPr>
          <w:color w:val="000000" w:themeColor="text1"/>
        </w:rPr>
      </w:pPr>
      <w:r w:rsidRPr="000128D7">
        <w:rPr>
          <w:color w:val="000000" w:themeColor="text1"/>
        </w:rPr>
        <w:t>Prezenčné výpožičky kníh a periodík</w:t>
      </w:r>
    </w:p>
    <w:p w:rsidR="000128D7" w:rsidRPr="000128D7" w:rsidRDefault="000128D7" w:rsidP="002C45D1">
      <w:pPr>
        <w:pStyle w:val="Odsekzoznamu"/>
        <w:numPr>
          <w:ilvl w:val="0"/>
          <w:numId w:val="33"/>
        </w:numPr>
        <w:spacing w:line="276" w:lineRule="auto"/>
        <w:contextualSpacing w:val="0"/>
        <w:rPr>
          <w:color w:val="000000" w:themeColor="text1"/>
        </w:rPr>
      </w:pPr>
      <w:r w:rsidRPr="000128D7">
        <w:rPr>
          <w:color w:val="000000" w:themeColor="text1"/>
        </w:rPr>
        <w:t>Medziknižničné výpožičné služby</w:t>
      </w:r>
    </w:p>
    <w:p w:rsidR="000128D7" w:rsidRPr="000128D7" w:rsidRDefault="000128D7" w:rsidP="002C45D1">
      <w:pPr>
        <w:pStyle w:val="Odsekzoznamu"/>
        <w:numPr>
          <w:ilvl w:val="0"/>
          <w:numId w:val="33"/>
        </w:numPr>
        <w:spacing w:line="276" w:lineRule="auto"/>
        <w:contextualSpacing w:val="0"/>
        <w:rPr>
          <w:color w:val="000000" w:themeColor="text1"/>
        </w:rPr>
      </w:pPr>
      <w:r w:rsidRPr="000128D7">
        <w:rPr>
          <w:color w:val="000000" w:themeColor="text1"/>
        </w:rPr>
        <w:t>Internet  pre čitateľov zadarmo</w:t>
      </w:r>
    </w:p>
    <w:p w:rsidR="000128D7" w:rsidRPr="000128D7" w:rsidRDefault="000128D7" w:rsidP="002C45D1">
      <w:pPr>
        <w:pStyle w:val="Odsekzoznamu"/>
        <w:numPr>
          <w:ilvl w:val="0"/>
          <w:numId w:val="33"/>
        </w:numPr>
        <w:spacing w:line="276" w:lineRule="auto"/>
        <w:contextualSpacing w:val="0"/>
        <w:rPr>
          <w:color w:val="000000" w:themeColor="text1"/>
        </w:rPr>
      </w:pPr>
      <w:proofErr w:type="spellStart"/>
      <w:r w:rsidRPr="000128D7">
        <w:rPr>
          <w:color w:val="000000" w:themeColor="text1"/>
        </w:rPr>
        <w:t>Wifi</w:t>
      </w:r>
      <w:proofErr w:type="spellEnd"/>
      <w:r w:rsidRPr="000128D7">
        <w:rPr>
          <w:color w:val="000000" w:themeColor="text1"/>
        </w:rPr>
        <w:t xml:space="preserve"> pripojenie k internetu v priestoroch knižnice a vonku v okolí budovy knižnice</w:t>
      </w:r>
    </w:p>
    <w:p w:rsidR="000128D7" w:rsidRPr="000128D7" w:rsidRDefault="000128D7" w:rsidP="002C45D1">
      <w:pPr>
        <w:pStyle w:val="Odsekzoznamu"/>
        <w:numPr>
          <w:ilvl w:val="0"/>
          <w:numId w:val="33"/>
        </w:numPr>
        <w:spacing w:line="276" w:lineRule="auto"/>
        <w:contextualSpacing w:val="0"/>
        <w:rPr>
          <w:color w:val="000000" w:themeColor="text1"/>
        </w:rPr>
      </w:pPr>
      <w:r w:rsidRPr="000128D7">
        <w:rPr>
          <w:color w:val="000000" w:themeColor="text1"/>
        </w:rPr>
        <w:t>Bibliograficko-informačné služby</w:t>
      </w:r>
    </w:p>
    <w:p w:rsidR="000128D7" w:rsidRPr="000128D7" w:rsidRDefault="000128D7" w:rsidP="002C45D1">
      <w:pPr>
        <w:pStyle w:val="Odsekzoznamu"/>
        <w:numPr>
          <w:ilvl w:val="0"/>
          <w:numId w:val="33"/>
        </w:numPr>
        <w:spacing w:line="276" w:lineRule="auto"/>
        <w:contextualSpacing w:val="0"/>
        <w:rPr>
          <w:color w:val="000000" w:themeColor="text1"/>
        </w:rPr>
      </w:pPr>
      <w:r w:rsidRPr="000128D7">
        <w:rPr>
          <w:color w:val="000000" w:themeColor="text1"/>
        </w:rPr>
        <w:t>Organizovanie kultúrno-vzdelávacích podujatí pre čitateľov</w:t>
      </w:r>
    </w:p>
    <w:p w:rsidR="000128D7" w:rsidRPr="007318CB" w:rsidRDefault="000128D7" w:rsidP="002C45D1">
      <w:pPr>
        <w:pStyle w:val="Odsekzoznamu"/>
        <w:numPr>
          <w:ilvl w:val="0"/>
          <w:numId w:val="33"/>
        </w:numPr>
        <w:spacing w:line="276" w:lineRule="auto"/>
        <w:contextualSpacing w:val="0"/>
        <w:rPr>
          <w:color w:val="000000" w:themeColor="text1"/>
        </w:rPr>
      </w:pPr>
      <w:r w:rsidRPr="000128D7">
        <w:rPr>
          <w:color w:val="000000" w:themeColor="text1"/>
        </w:rPr>
        <w:t>Pribudla ďalšia služba -  Donáška kníh pre seniorov a imobilných čitateľov  v spolupráci s oddelením sociálnych vecí, školstva, kultúry a športu.</w:t>
      </w:r>
    </w:p>
    <w:p w:rsidR="000128D7" w:rsidRPr="00821146" w:rsidRDefault="000128D7" w:rsidP="000128D7">
      <w:pPr>
        <w:spacing w:line="276" w:lineRule="auto"/>
        <w:ind w:firstLine="708"/>
        <w:rPr>
          <w:color w:val="000000" w:themeColor="text1"/>
        </w:rPr>
      </w:pPr>
      <w:r w:rsidRPr="00821146">
        <w:rPr>
          <w:color w:val="000000" w:themeColor="text1"/>
        </w:rPr>
        <w:lastRenderedPageBreak/>
        <w:t xml:space="preserve">Stav knižničného fondu v Mestskej knižnici vo Vrábľoch  k 31.12. 2021 bol </w:t>
      </w:r>
      <w:r w:rsidRPr="00821146">
        <w:rPr>
          <w:bCs/>
          <w:color w:val="000000" w:themeColor="text1"/>
        </w:rPr>
        <w:t>27 855 kníh</w:t>
      </w:r>
      <w:r w:rsidRPr="00821146">
        <w:rPr>
          <w:color w:val="000000" w:themeColor="text1"/>
        </w:rPr>
        <w:t xml:space="preserve">. Prírastok kníh v roku 2021 bol 939 kníh. Z knižničného fondu bolo vyradených 603  opotrebovaných kníh. Katalóg kníh je čitateľom prístupný na internete na stránke knižnice </w:t>
      </w:r>
      <w:hyperlink r:id="rId17" w:history="1">
        <w:r w:rsidRPr="00821146">
          <w:rPr>
            <w:rStyle w:val="Hypertextovprepojenie"/>
            <w:color w:val="000000" w:themeColor="text1"/>
          </w:rPr>
          <w:t>http://kniznica.vrable.sk</w:t>
        </w:r>
      </w:hyperlink>
      <w:r w:rsidRPr="00821146">
        <w:rPr>
          <w:color w:val="000000" w:themeColor="text1"/>
        </w:rPr>
        <w:t xml:space="preserve"> Čitateľom bolo</w:t>
      </w:r>
      <w:r w:rsidR="00821146">
        <w:rPr>
          <w:color w:val="000000" w:themeColor="text1"/>
        </w:rPr>
        <w:t xml:space="preserve"> k dispozícií 35 titulov periodí</w:t>
      </w:r>
      <w:r w:rsidRPr="00821146">
        <w:rPr>
          <w:color w:val="000000" w:themeColor="text1"/>
        </w:rPr>
        <w:t xml:space="preserve">k, ktoré neustále </w:t>
      </w:r>
      <w:r w:rsidR="00821146">
        <w:rPr>
          <w:color w:val="000000" w:themeColor="text1"/>
        </w:rPr>
        <w:t>knižnica obnovuje</w:t>
      </w:r>
      <w:r w:rsidRPr="00821146">
        <w:rPr>
          <w:color w:val="000000" w:themeColor="text1"/>
        </w:rPr>
        <w:t xml:space="preserve"> podľa záujmu čitateľov.</w:t>
      </w:r>
    </w:p>
    <w:p w:rsidR="00821146" w:rsidRPr="00821146" w:rsidRDefault="00821146" w:rsidP="000128D7">
      <w:pPr>
        <w:spacing w:line="276" w:lineRule="auto"/>
        <w:ind w:firstLine="708"/>
        <w:rPr>
          <w:color w:val="000000" w:themeColor="text1"/>
          <w:u w:val="single"/>
        </w:rPr>
      </w:pPr>
    </w:p>
    <w:p w:rsidR="000128D7" w:rsidRPr="00821146" w:rsidRDefault="000128D7" w:rsidP="000128D7">
      <w:pPr>
        <w:tabs>
          <w:tab w:val="left" w:pos="426"/>
          <w:tab w:val="left" w:pos="709"/>
        </w:tabs>
        <w:spacing w:line="276" w:lineRule="auto"/>
        <w:ind w:right="102"/>
        <w:rPr>
          <w:color w:val="000000" w:themeColor="text1"/>
        </w:rPr>
      </w:pPr>
      <w:r w:rsidRPr="00821146">
        <w:rPr>
          <w:color w:val="000000" w:themeColor="text1"/>
        </w:rPr>
        <w:tab/>
      </w:r>
      <w:r w:rsidR="00821146" w:rsidRPr="00821146">
        <w:rPr>
          <w:color w:val="000000" w:themeColor="text1"/>
        </w:rPr>
        <w:tab/>
      </w:r>
      <w:r w:rsidRPr="00821146">
        <w:rPr>
          <w:color w:val="000000" w:themeColor="text1"/>
        </w:rPr>
        <w:t xml:space="preserve">V roku 2021 sa do knižnice zapísalo spolu </w:t>
      </w:r>
      <w:r w:rsidRPr="00821146">
        <w:rPr>
          <w:bCs/>
          <w:color w:val="000000" w:themeColor="text1"/>
        </w:rPr>
        <w:t>768</w:t>
      </w:r>
      <w:r w:rsidRPr="00821146">
        <w:rPr>
          <w:color w:val="000000" w:themeColor="text1"/>
        </w:rPr>
        <w:t xml:space="preserve"> čitateľov. Z toho bolo 346 čitateľov zapísaných v oddelení pre dospelých čitateľov a 422 čitateľov bolo zapísaných v oddelení pre deti. Z celkového počtu 768 čitateľov bolo 502 čitateľov zapísaných z mesta Vráble a 266 čitateľov z okolitých obcí. Celkový počet výpožičiek v roku 2021 v knižnici dosiahol počet </w:t>
      </w:r>
      <w:r w:rsidRPr="00821146">
        <w:rPr>
          <w:bCs/>
          <w:color w:val="000000" w:themeColor="text1"/>
        </w:rPr>
        <w:t>10 797</w:t>
      </w:r>
      <w:r w:rsidRPr="00821146">
        <w:rPr>
          <w:color w:val="000000" w:themeColor="text1"/>
        </w:rPr>
        <w:t xml:space="preserve"> výpožičiek kníh a periodík. V roku 2021 Mestská knižnica vo Vrábľoch pripravila pre čitateľov </w:t>
      </w:r>
      <w:r w:rsidRPr="00821146">
        <w:rPr>
          <w:bCs/>
          <w:color w:val="000000" w:themeColor="text1"/>
        </w:rPr>
        <w:t>29 kultúrno-vzdelávacích podujatí</w:t>
      </w:r>
      <w:r w:rsidRPr="00821146">
        <w:rPr>
          <w:color w:val="000000" w:themeColor="text1"/>
        </w:rPr>
        <w:t xml:space="preserve">, ako sú hodiny </w:t>
      </w:r>
      <w:proofErr w:type="spellStart"/>
      <w:r w:rsidRPr="00821146">
        <w:rPr>
          <w:color w:val="000000" w:themeColor="text1"/>
        </w:rPr>
        <w:t>knihovnícko</w:t>
      </w:r>
      <w:proofErr w:type="spellEnd"/>
      <w:r w:rsidRPr="00821146">
        <w:rPr>
          <w:color w:val="000000" w:themeColor="text1"/>
        </w:rPr>
        <w:t xml:space="preserve">- informačnej výchovy, rozprávkové  dopoludnia, pasovanie prvákov za čitateľov, výstavy kníh a výstavy výtvarných prác a iné. Z celkového počtu 29  podujatí bolo 11 výstav prác žiakov ZŠ a ZUŠ Vráble a 14 výstav kníh. Knižnica sa zapojila do 22.ročníka Týždňa slovenských knižníc od 1. až 7. marca svojimi podujatiami, ktoré boli on-line z dôvodu prísnych proti </w:t>
      </w:r>
      <w:proofErr w:type="spellStart"/>
      <w:r w:rsidRPr="00821146">
        <w:rPr>
          <w:color w:val="000000" w:themeColor="text1"/>
        </w:rPr>
        <w:t>pandemických</w:t>
      </w:r>
      <w:proofErr w:type="spellEnd"/>
      <w:r w:rsidRPr="00821146">
        <w:rPr>
          <w:color w:val="000000" w:themeColor="text1"/>
        </w:rPr>
        <w:t xml:space="preserve"> opatrení. Boli to tvorivé dielne pre najmenších čitateľov a súťaž o najstaršiu knihu v domácnosti. </w:t>
      </w:r>
    </w:p>
    <w:p w:rsidR="000128D7" w:rsidRPr="00821146" w:rsidRDefault="000128D7" w:rsidP="000128D7">
      <w:pPr>
        <w:tabs>
          <w:tab w:val="left" w:pos="426"/>
          <w:tab w:val="left" w:pos="709"/>
        </w:tabs>
        <w:spacing w:line="276" w:lineRule="auto"/>
        <w:ind w:right="102"/>
        <w:rPr>
          <w:color w:val="000000" w:themeColor="text1"/>
        </w:rPr>
      </w:pPr>
      <w:r w:rsidRPr="00821146">
        <w:rPr>
          <w:color w:val="000000" w:themeColor="text1"/>
        </w:rPr>
        <w:tab/>
      </w:r>
      <w:r w:rsidR="00821146" w:rsidRPr="00821146">
        <w:rPr>
          <w:color w:val="000000" w:themeColor="text1"/>
        </w:rPr>
        <w:tab/>
      </w:r>
      <w:r w:rsidR="00821146">
        <w:rPr>
          <w:color w:val="000000" w:themeColor="text1"/>
        </w:rPr>
        <w:t xml:space="preserve">V máji knižnica privítala </w:t>
      </w:r>
      <w:r w:rsidRPr="00821146">
        <w:rPr>
          <w:color w:val="000000" w:themeColor="text1"/>
        </w:rPr>
        <w:t>v komor</w:t>
      </w:r>
      <w:r w:rsidR="00821146">
        <w:rPr>
          <w:color w:val="000000" w:themeColor="text1"/>
        </w:rPr>
        <w:t xml:space="preserve">nej atmosfére (v dôsledku </w:t>
      </w:r>
      <w:proofErr w:type="spellStart"/>
      <w:r w:rsidR="00821146">
        <w:rPr>
          <w:color w:val="000000" w:themeColor="text1"/>
        </w:rPr>
        <w:t>proti</w:t>
      </w:r>
      <w:r w:rsidRPr="00821146">
        <w:rPr>
          <w:color w:val="000000" w:themeColor="text1"/>
        </w:rPr>
        <w:t>covidových</w:t>
      </w:r>
      <w:proofErr w:type="spellEnd"/>
      <w:r w:rsidRPr="00821146">
        <w:rPr>
          <w:color w:val="000000" w:themeColor="text1"/>
        </w:rPr>
        <w:t xml:space="preserve"> opatrení) významného slovenského autora literatúry faktu i poézie Prof. PhDr. Jozefa </w:t>
      </w:r>
      <w:proofErr w:type="spellStart"/>
      <w:r w:rsidRPr="00821146">
        <w:rPr>
          <w:color w:val="000000" w:themeColor="text1"/>
        </w:rPr>
        <w:t>Leikerta</w:t>
      </w:r>
      <w:proofErr w:type="spellEnd"/>
      <w:r w:rsidRPr="00821146">
        <w:rPr>
          <w:color w:val="000000" w:themeColor="text1"/>
        </w:rPr>
        <w:t>, PhD</w:t>
      </w:r>
      <w:r w:rsidR="00821146">
        <w:rPr>
          <w:color w:val="000000" w:themeColor="text1"/>
        </w:rPr>
        <w:t xml:space="preserve">., ktorý daroval </w:t>
      </w:r>
      <w:r w:rsidRPr="00821146">
        <w:rPr>
          <w:color w:val="000000" w:themeColor="text1"/>
        </w:rPr>
        <w:t xml:space="preserve">knižnici 29 </w:t>
      </w:r>
      <w:r w:rsidR="00821146">
        <w:rPr>
          <w:color w:val="000000" w:themeColor="text1"/>
        </w:rPr>
        <w:t xml:space="preserve">svojich kníh a počas besedy </w:t>
      </w:r>
      <w:r w:rsidRPr="00821146">
        <w:rPr>
          <w:color w:val="000000" w:themeColor="text1"/>
        </w:rPr>
        <w:t>priblížil podrobnosti a zaujímavosti vzniku tvorby.</w:t>
      </w:r>
    </w:p>
    <w:p w:rsidR="000128D7" w:rsidRPr="000128D7" w:rsidRDefault="000128D7" w:rsidP="000128D7">
      <w:pPr>
        <w:tabs>
          <w:tab w:val="left" w:pos="426"/>
          <w:tab w:val="left" w:pos="709"/>
        </w:tabs>
        <w:spacing w:line="276" w:lineRule="auto"/>
        <w:ind w:right="102"/>
        <w:rPr>
          <w:color w:val="000000" w:themeColor="text1"/>
        </w:rPr>
      </w:pPr>
      <w:r w:rsidRPr="00821146">
        <w:rPr>
          <w:color w:val="000000" w:themeColor="text1"/>
        </w:rPr>
        <w:tab/>
      </w:r>
      <w:r w:rsidR="0095548C">
        <w:rPr>
          <w:color w:val="000000" w:themeColor="text1"/>
        </w:rPr>
        <w:tab/>
      </w:r>
      <w:r w:rsidRPr="00821146">
        <w:rPr>
          <w:color w:val="000000" w:themeColor="text1"/>
        </w:rPr>
        <w:t xml:space="preserve">V júli </w:t>
      </w:r>
      <w:r w:rsidR="0095548C">
        <w:rPr>
          <w:color w:val="000000" w:themeColor="text1"/>
        </w:rPr>
        <w:t>sa dala druhú šanca knihám a zorganizovalo sa</w:t>
      </w:r>
      <w:r w:rsidRPr="00821146">
        <w:rPr>
          <w:color w:val="000000" w:themeColor="text1"/>
        </w:rPr>
        <w:t xml:space="preserve"> v spolupráci s oddelením</w:t>
      </w:r>
      <w:r w:rsidRPr="000128D7">
        <w:rPr>
          <w:color w:val="000000" w:themeColor="text1"/>
        </w:rPr>
        <w:t xml:space="preserve"> sociálnych vecí, školstva, kultúry a </w:t>
      </w:r>
      <w:r w:rsidRPr="00821146">
        <w:rPr>
          <w:color w:val="000000" w:themeColor="text1"/>
        </w:rPr>
        <w:t xml:space="preserve">športu 1. Ročník Burzy kníh. </w:t>
      </w:r>
      <w:r w:rsidR="0095548C">
        <w:rPr>
          <w:color w:val="000000" w:themeColor="text1"/>
        </w:rPr>
        <w:t>Výzva</w:t>
      </w:r>
      <w:r w:rsidRPr="00821146">
        <w:rPr>
          <w:color w:val="000000" w:themeColor="text1"/>
        </w:rPr>
        <w:t xml:space="preserve"> sa stretla s priaznivým ohlasom a zúčastnilo sa jej 13 predajcov. Výbornú atmosféru</w:t>
      </w:r>
      <w:r w:rsidRPr="000128D7">
        <w:rPr>
          <w:color w:val="000000" w:themeColor="text1"/>
        </w:rPr>
        <w:t xml:space="preserve"> dopĺňal hudobný </w:t>
      </w:r>
      <w:proofErr w:type="spellStart"/>
      <w:r w:rsidRPr="000128D7">
        <w:rPr>
          <w:color w:val="000000" w:themeColor="text1"/>
        </w:rPr>
        <w:t>doprovod</w:t>
      </w:r>
      <w:proofErr w:type="spellEnd"/>
      <w:r w:rsidRPr="000128D7">
        <w:rPr>
          <w:color w:val="000000" w:themeColor="text1"/>
        </w:rPr>
        <w:t>.</w:t>
      </w:r>
    </w:p>
    <w:p w:rsidR="00821146" w:rsidRDefault="000128D7" w:rsidP="000128D7">
      <w:pPr>
        <w:tabs>
          <w:tab w:val="left" w:pos="426"/>
          <w:tab w:val="left" w:pos="709"/>
        </w:tabs>
        <w:spacing w:line="276" w:lineRule="auto"/>
        <w:ind w:right="102"/>
        <w:rPr>
          <w:color w:val="000000" w:themeColor="text1"/>
        </w:rPr>
      </w:pPr>
      <w:r>
        <w:rPr>
          <w:color w:val="000000" w:themeColor="text1"/>
        </w:rPr>
        <w:tab/>
      </w:r>
      <w:r w:rsidR="0095548C">
        <w:rPr>
          <w:color w:val="000000" w:themeColor="text1"/>
        </w:rPr>
        <w:tab/>
      </w:r>
      <w:r w:rsidRPr="000128D7">
        <w:rPr>
          <w:color w:val="000000" w:themeColor="text1"/>
        </w:rPr>
        <w:t xml:space="preserve">Na všetkých kultúrno-vzdelávacích podujatiach sa zúčastnilo 206 účastníkov. V roku 2021 navštívilo </w:t>
      </w:r>
      <w:r w:rsidRPr="00821146">
        <w:rPr>
          <w:color w:val="000000" w:themeColor="text1"/>
        </w:rPr>
        <w:t>knižnicu 4 063 návštevníkov</w:t>
      </w:r>
      <w:r w:rsidRPr="000128D7">
        <w:rPr>
          <w:color w:val="000000" w:themeColor="text1"/>
        </w:rPr>
        <w:t>.</w:t>
      </w:r>
      <w:r w:rsidR="00821146">
        <w:rPr>
          <w:color w:val="000000" w:themeColor="text1"/>
        </w:rPr>
        <w:t xml:space="preserve"> </w:t>
      </w:r>
    </w:p>
    <w:p w:rsidR="000128D7" w:rsidRPr="00821146" w:rsidRDefault="000128D7" w:rsidP="000128D7">
      <w:pPr>
        <w:tabs>
          <w:tab w:val="left" w:pos="426"/>
          <w:tab w:val="left" w:pos="709"/>
        </w:tabs>
        <w:spacing w:line="276" w:lineRule="auto"/>
        <w:ind w:right="102"/>
        <w:rPr>
          <w:color w:val="000000" w:themeColor="text1"/>
        </w:rPr>
      </w:pPr>
      <w:r w:rsidRPr="000128D7">
        <w:rPr>
          <w:rFonts w:eastAsia="Calibri"/>
          <w:bCs/>
          <w:color w:val="000000" w:themeColor="text1"/>
        </w:rPr>
        <w:t>Marec- mesiac knihy, je pre knižnice žatvou, organizuj</w:t>
      </w:r>
      <w:r w:rsidR="0095548C">
        <w:rPr>
          <w:rFonts w:eastAsia="Calibri"/>
          <w:bCs/>
          <w:color w:val="000000" w:themeColor="text1"/>
        </w:rPr>
        <w:t>e sa</w:t>
      </w:r>
      <w:r w:rsidRPr="000128D7">
        <w:rPr>
          <w:rFonts w:eastAsia="Calibri"/>
          <w:bCs/>
          <w:color w:val="000000" w:themeColor="text1"/>
        </w:rPr>
        <w:t xml:space="preserve"> najviac podujatí, ale žiaľ v roku 2021 </w:t>
      </w:r>
      <w:r w:rsidR="0095548C">
        <w:rPr>
          <w:rFonts w:eastAsia="Calibri"/>
          <w:bCs/>
          <w:color w:val="000000" w:themeColor="text1"/>
        </w:rPr>
        <w:t>bolo otvorené len</w:t>
      </w:r>
      <w:r w:rsidRPr="000128D7">
        <w:rPr>
          <w:rFonts w:eastAsia="Calibri"/>
          <w:bCs/>
          <w:color w:val="000000" w:themeColor="text1"/>
        </w:rPr>
        <w:t xml:space="preserve"> výdajné okienko pre aktuálny stav šírenia pandémie.</w:t>
      </w:r>
    </w:p>
    <w:p w:rsidR="00821146" w:rsidRDefault="00821146" w:rsidP="000128D7">
      <w:pPr>
        <w:tabs>
          <w:tab w:val="left" w:pos="426"/>
          <w:tab w:val="left" w:pos="709"/>
        </w:tabs>
        <w:spacing w:line="276" w:lineRule="auto"/>
        <w:ind w:right="102"/>
        <w:rPr>
          <w:rFonts w:eastAsia="Calibri"/>
          <w:bCs/>
          <w:color w:val="000000" w:themeColor="text1"/>
        </w:rPr>
      </w:pPr>
      <w:r>
        <w:rPr>
          <w:rFonts w:eastAsia="Calibri"/>
          <w:bCs/>
          <w:color w:val="000000" w:themeColor="text1"/>
        </w:rPr>
        <w:tab/>
      </w:r>
    </w:p>
    <w:p w:rsidR="000128D7" w:rsidRPr="000128D7" w:rsidRDefault="000128D7" w:rsidP="000128D7">
      <w:pPr>
        <w:tabs>
          <w:tab w:val="left" w:pos="426"/>
          <w:tab w:val="left" w:pos="709"/>
        </w:tabs>
        <w:spacing w:line="276" w:lineRule="auto"/>
        <w:ind w:right="102"/>
        <w:rPr>
          <w:rFonts w:eastAsia="Calibri"/>
          <w:bCs/>
          <w:color w:val="000000" w:themeColor="text1"/>
        </w:rPr>
      </w:pPr>
      <w:r w:rsidRPr="000128D7">
        <w:rPr>
          <w:rFonts w:eastAsia="Calibri"/>
          <w:bCs/>
          <w:color w:val="000000" w:themeColor="text1"/>
        </w:rPr>
        <w:t xml:space="preserve">Prehľad v akom režime </w:t>
      </w:r>
      <w:r w:rsidR="0095548C">
        <w:rPr>
          <w:rFonts w:eastAsia="Calibri"/>
          <w:bCs/>
          <w:color w:val="000000" w:themeColor="text1"/>
        </w:rPr>
        <w:t>sa pracovalo</w:t>
      </w:r>
      <w:r w:rsidRPr="000128D7">
        <w:rPr>
          <w:rFonts w:eastAsia="Calibri"/>
          <w:bCs/>
          <w:color w:val="000000" w:themeColor="text1"/>
        </w:rPr>
        <w:t xml:space="preserve"> a</w:t>
      </w:r>
      <w:r w:rsidR="0095548C">
        <w:rPr>
          <w:rFonts w:eastAsia="Calibri"/>
          <w:bCs/>
          <w:color w:val="000000" w:themeColor="text1"/>
        </w:rPr>
        <w:t> </w:t>
      </w:r>
      <w:r w:rsidRPr="000128D7">
        <w:rPr>
          <w:rFonts w:eastAsia="Calibri"/>
          <w:bCs/>
          <w:color w:val="000000" w:themeColor="text1"/>
        </w:rPr>
        <w:t>poskytovali</w:t>
      </w:r>
      <w:r w:rsidR="0095548C">
        <w:rPr>
          <w:rFonts w:eastAsia="Calibri"/>
          <w:bCs/>
          <w:color w:val="000000" w:themeColor="text1"/>
        </w:rPr>
        <w:t xml:space="preserve"> sa</w:t>
      </w:r>
      <w:r w:rsidRPr="000128D7">
        <w:rPr>
          <w:rFonts w:eastAsia="Calibri"/>
          <w:bCs/>
          <w:color w:val="000000" w:themeColor="text1"/>
        </w:rPr>
        <w:t xml:space="preserve"> služby čitateľom v roku 2021:</w:t>
      </w:r>
    </w:p>
    <w:p w:rsidR="000128D7" w:rsidRPr="000128D7" w:rsidRDefault="000128D7" w:rsidP="000128D7">
      <w:pPr>
        <w:tabs>
          <w:tab w:val="left" w:pos="426"/>
          <w:tab w:val="left" w:pos="709"/>
        </w:tabs>
        <w:spacing w:line="276" w:lineRule="auto"/>
        <w:ind w:right="102"/>
        <w:rPr>
          <w:rFonts w:eastAsia="Calibri"/>
          <w:bCs/>
          <w:color w:val="000000" w:themeColor="text1"/>
        </w:rPr>
      </w:pPr>
      <w:r w:rsidRPr="000128D7">
        <w:rPr>
          <w:rFonts w:eastAsia="Calibri"/>
          <w:bCs/>
          <w:color w:val="000000" w:themeColor="text1"/>
        </w:rPr>
        <w:t>Od 4.1. do 29.1. 2021</w:t>
      </w:r>
      <w:r w:rsidR="0095548C">
        <w:rPr>
          <w:rFonts w:eastAsia="Calibri"/>
          <w:bCs/>
          <w:color w:val="000000" w:themeColor="text1"/>
        </w:rPr>
        <w:t xml:space="preserve"> knižnica zatvorená</w:t>
      </w:r>
      <w:r w:rsidRPr="000128D7">
        <w:rPr>
          <w:rFonts w:eastAsia="Calibri"/>
          <w:bCs/>
          <w:color w:val="000000" w:themeColor="text1"/>
        </w:rPr>
        <w:t xml:space="preserve">. </w:t>
      </w:r>
    </w:p>
    <w:p w:rsidR="000128D7" w:rsidRPr="000128D7" w:rsidRDefault="000128D7" w:rsidP="000128D7">
      <w:pPr>
        <w:tabs>
          <w:tab w:val="left" w:pos="426"/>
          <w:tab w:val="left" w:pos="709"/>
        </w:tabs>
        <w:spacing w:line="276" w:lineRule="auto"/>
        <w:ind w:right="102"/>
        <w:rPr>
          <w:rFonts w:eastAsia="Calibri"/>
          <w:bCs/>
          <w:color w:val="000000" w:themeColor="text1"/>
        </w:rPr>
      </w:pPr>
      <w:r w:rsidRPr="000128D7">
        <w:rPr>
          <w:rFonts w:eastAsia="Calibri"/>
          <w:bCs/>
          <w:color w:val="000000" w:themeColor="text1"/>
        </w:rPr>
        <w:t xml:space="preserve">Od 1.2. do 14.4.2021 </w:t>
      </w:r>
      <w:r w:rsidR="0095548C">
        <w:rPr>
          <w:rFonts w:eastAsia="Calibri"/>
          <w:bCs/>
          <w:color w:val="000000" w:themeColor="text1"/>
        </w:rPr>
        <w:t>sa fungovalo</w:t>
      </w:r>
      <w:r w:rsidRPr="000128D7">
        <w:rPr>
          <w:rFonts w:eastAsia="Calibri"/>
          <w:bCs/>
          <w:color w:val="000000" w:themeColor="text1"/>
        </w:rPr>
        <w:t xml:space="preserve"> cez výdajné okienko. Pre celý kolektív to bolo dosť vyčerpávajúce, keďže oddelenie pre dospelých</w:t>
      </w:r>
      <w:r w:rsidR="0095548C">
        <w:rPr>
          <w:rFonts w:eastAsia="Calibri"/>
          <w:bCs/>
          <w:color w:val="000000" w:themeColor="text1"/>
        </w:rPr>
        <w:t xml:space="preserve"> je</w:t>
      </w:r>
      <w:r w:rsidRPr="000128D7">
        <w:rPr>
          <w:rFonts w:eastAsia="Calibri"/>
          <w:bCs/>
          <w:color w:val="000000" w:themeColor="text1"/>
        </w:rPr>
        <w:t xml:space="preserve"> na poschodí a výdajné okienko na prízemí. Ale</w:t>
      </w:r>
      <w:r w:rsidR="0095548C">
        <w:rPr>
          <w:rFonts w:eastAsia="Calibri"/>
          <w:bCs/>
          <w:color w:val="000000" w:themeColor="text1"/>
        </w:rPr>
        <w:t xml:space="preserve"> pracovný kolektív</w:t>
      </w:r>
      <w:r w:rsidRPr="000128D7">
        <w:rPr>
          <w:rFonts w:eastAsia="Calibri"/>
          <w:bCs/>
          <w:color w:val="000000" w:themeColor="text1"/>
        </w:rPr>
        <w:t xml:space="preserve"> </w:t>
      </w:r>
      <w:r w:rsidR="0095548C">
        <w:rPr>
          <w:rFonts w:eastAsia="Calibri"/>
          <w:bCs/>
          <w:color w:val="000000" w:themeColor="text1"/>
        </w:rPr>
        <w:t>knižnice sa tešil</w:t>
      </w:r>
      <w:r w:rsidRPr="000128D7">
        <w:rPr>
          <w:rFonts w:eastAsia="Calibri"/>
          <w:bCs/>
          <w:color w:val="000000" w:themeColor="text1"/>
        </w:rPr>
        <w:t>, že aspoň týmto spôsobom môže vy</w:t>
      </w:r>
      <w:r w:rsidR="0095548C">
        <w:rPr>
          <w:rFonts w:eastAsia="Calibri"/>
          <w:bCs/>
          <w:color w:val="000000" w:themeColor="text1"/>
        </w:rPr>
        <w:t>jsť v ústrety požiadavkám</w:t>
      </w:r>
      <w:r w:rsidRPr="000128D7">
        <w:rPr>
          <w:rFonts w:eastAsia="Calibri"/>
          <w:bCs/>
          <w:color w:val="000000" w:themeColor="text1"/>
        </w:rPr>
        <w:t xml:space="preserve"> čitateľov.</w:t>
      </w:r>
    </w:p>
    <w:p w:rsidR="000128D7" w:rsidRPr="000128D7" w:rsidRDefault="000128D7" w:rsidP="000128D7">
      <w:pPr>
        <w:tabs>
          <w:tab w:val="left" w:pos="426"/>
          <w:tab w:val="left" w:pos="709"/>
        </w:tabs>
        <w:spacing w:line="276" w:lineRule="auto"/>
        <w:ind w:right="102"/>
        <w:rPr>
          <w:rFonts w:eastAsia="Calibri"/>
          <w:bCs/>
          <w:color w:val="000000" w:themeColor="text1"/>
        </w:rPr>
      </w:pPr>
      <w:r w:rsidRPr="000128D7">
        <w:rPr>
          <w:rFonts w:eastAsia="Calibri"/>
          <w:bCs/>
          <w:color w:val="000000" w:themeColor="text1"/>
        </w:rPr>
        <w:t xml:space="preserve">Od 19.4.2021 do 5.7.2021 </w:t>
      </w:r>
      <w:r w:rsidR="0095548C">
        <w:rPr>
          <w:rFonts w:eastAsia="Calibri"/>
          <w:bCs/>
          <w:color w:val="000000" w:themeColor="text1"/>
        </w:rPr>
        <w:t xml:space="preserve"> knižnica fungovala v normálnom</w:t>
      </w:r>
      <w:r w:rsidRPr="000128D7">
        <w:rPr>
          <w:rFonts w:eastAsia="Calibri"/>
          <w:bCs/>
          <w:color w:val="000000" w:themeColor="text1"/>
        </w:rPr>
        <w:t xml:space="preserve"> režim</w:t>
      </w:r>
      <w:r w:rsidR="0095548C">
        <w:rPr>
          <w:rFonts w:eastAsia="Calibri"/>
          <w:bCs/>
          <w:color w:val="000000" w:themeColor="text1"/>
        </w:rPr>
        <w:t>e</w:t>
      </w:r>
      <w:r w:rsidRPr="000128D7">
        <w:rPr>
          <w:rFonts w:eastAsia="Calibri"/>
          <w:bCs/>
          <w:color w:val="000000" w:themeColor="text1"/>
        </w:rPr>
        <w:t>.</w:t>
      </w:r>
    </w:p>
    <w:p w:rsidR="000128D7" w:rsidRPr="000128D7" w:rsidRDefault="000128D7" w:rsidP="000128D7">
      <w:pPr>
        <w:tabs>
          <w:tab w:val="left" w:pos="426"/>
          <w:tab w:val="left" w:pos="709"/>
        </w:tabs>
        <w:spacing w:line="276" w:lineRule="auto"/>
        <w:ind w:right="102"/>
        <w:rPr>
          <w:rFonts w:eastAsia="Calibri"/>
          <w:bCs/>
          <w:color w:val="000000" w:themeColor="text1"/>
        </w:rPr>
      </w:pPr>
      <w:r w:rsidRPr="000128D7">
        <w:rPr>
          <w:rFonts w:eastAsia="Calibri"/>
          <w:bCs/>
          <w:color w:val="000000" w:themeColor="text1"/>
        </w:rPr>
        <w:t>Od 5.7. do 6.9. 2021 s</w:t>
      </w:r>
      <w:r w:rsidR="0095548C">
        <w:rPr>
          <w:rFonts w:eastAsia="Calibri"/>
          <w:bCs/>
          <w:color w:val="000000" w:themeColor="text1"/>
        </w:rPr>
        <w:t>a</w:t>
      </w:r>
      <w:r w:rsidRPr="000128D7">
        <w:rPr>
          <w:rFonts w:eastAsia="Calibri"/>
          <w:bCs/>
          <w:color w:val="000000" w:themeColor="text1"/>
        </w:rPr>
        <w:t xml:space="preserve"> u</w:t>
      </w:r>
      <w:r w:rsidR="0095548C">
        <w:rPr>
          <w:rFonts w:eastAsia="Calibri"/>
          <w:bCs/>
          <w:color w:val="000000" w:themeColor="text1"/>
        </w:rPr>
        <w:t>skutočnila celková</w:t>
      </w:r>
      <w:r w:rsidRPr="000128D7">
        <w:rPr>
          <w:rFonts w:eastAsia="Calibri"/>
          <w:bCs/>
          <w:color w:val="000000" w:themeColor="text1"/>
        </w:rPr>
        <w:t xml:space="preserve"> rekon</w:t>
      </w:r>
      <w:r w:rsidR="0095548C">
        <w:rPr>
          <w:rFonts w:eastAsia="Calibri"/>
          <w:bCs/>
          <w:color w:val="000000" w:themeColor="text1"/>
        </w:rPr>
        <w:t>štrukcia</w:t>
      </w:r>
      <w:r w:rsidRPr="000128D7">
        <w:rPr>
          <w:rFonts w:eastAsia="Calibri"/>
          <w:bCs/>
          <w:color w:val="000000" w:themeColor="text1"/>
        </w:rPr>
        <w:t xml:space="preserve"> oddelenia pre dospelých a preto bolo oddelenie zavreté. Detské oddelenie fungovalo bez obmedzení.</w:t>
      </w:r>
    </w:p>
    <w:p w:rsidR="000128D7" w:rsidRPr="000128D7" w:rsidRDefault="000128D7" w:rsidP="000128D7">
      <w:pPr>
        <w:tabs>
          <w:tab w:val="left" w:pos="426"/>
          <w:tab w:val="left" w:pos="709"/>
        </w:tabs>
        <w:spacing w:line="276" w:lineRule="auto"/>
        <w:ind w:right="102"/>
        <w:rPr>
          <w:rFonts w:eastAsia="Calibri"/>
          <w:bCs/>
          <w:color w:val="000000" w:themeColor="text1"/>
        </w:rPr>
      </w:pPr>
      <w:r w:rsidRPr="000128D7">
        <w:rPr>
          <w:rFonts w:eastAsia="Calibri"/>
          <w:bCs/>
          <w:color w:val="000000" w:themeColor="text1"/>
        </w:rPr>
        <w:t xml:space="preserve">Od 6.9.2021 </w:t>
      </w:r>
      <w:r w:rsidR="0095548C">
        <w:rPr>
          <w:rFonts w:eastAsia="Calibri"/>
          <w:bCs/>
          <w:color w:val="000000" w:themeColor="text1"/>
        </w:rPr>
        <w:t>knižnica fungovala</w:t>
      </w:r>
      <w:r w:rsidRPr="000128D7">
        <w:rPr>
          <w:rFonts w:eastAsia="Calibri"/>
          <w:bCs/>
          <w:color w:val="000000" w:themeColor="text1"/>
        </w:rPr>
        <w:t xml:space="preserve"> v normálnom režime.</w:t>
      </w:r>
    </w:p>
    <w:p w:rsidR="000128D7" w:rsidRPr="000128D7" w:rsidRDefault="000128D7" w:rsidP="000128D7">
      <w:pPr>
        <w:tabs>
          <w:tab w:val="left" w:pos="426"/>
          <w:tab w:val="left" w:pos="709"/>
        </w:tabs>
        <w:spacing w:line="276" w:lineRule="auto"/>
        <w:ind w:right="102"/>
        <w:rPr>
          <w:rFonts w:eastAsia="Calibri"/>
          <w:bCs/>
          <w:color w:val="000000" w:themeColor="text1"/>
        </w:rPr>
      </w:pPr>
      <w:r w:rsidRPr="000128D7">
        <w:rPr>
          <w:rFonts w:eastAsia="Calibri"/>
          <w:bCs/>
          <w:color w:val="000000" w:themeColor="text1"/>
        </w:rPr>
        <w:t xml:space="preserve">25.11.2021 bol vyhlásený </w:t>
      </w:r>
      <w:proofErr w:type="spellStart"/>
      <w:r w:rsidRPr="000128D7">
        <w:rPr>
          <w:rFonts w:eastAsia="Calibri"/>
          <w:bCs/>
          <w:color w:val="000000" w:themeColor="text1"/>
        </w:rPr>
        <w:t>lockdown</w:t>
      </w:r>
      <w:proofErr w:type="spellEnd"/>
      <w:r w:rsidRPr="000128D7">
        <w:rPr>
          <w:rFonts w:eastAsia="Calibri"/>
          <w:bCs/>
          <w:color w:val="000000" w:themeColor="text1"/>
        </w:rPr>
        <w:t xml:space="preserve"> a do 30.11. </w:t>
      </w:r>
      <w:r w:rsidRPr="000128D7">
        <w:rPr>
          <w:bCs/>
          <w:color w:val="000000" w:themeColor="text1"/>
        </w:rPr>
        <w:t>2021</w:t>
      </w:r>
      <w:r w:rsidR="0095548C">
        <w:rPr>
          <w:bCs/>
          <w:color w:val="000000" w:themeColor="text1"/>
        </w:rPr>
        <w:t xml:space="preserve"> </w:t>
      </w:r>
      <w:r w:rsidR="0095548C">
        <w:rPr>
          <w:rFonts w:eastAsia="Calibri"/>
          <w:bCs/>
          <w:color w:val="000000" w:themeColor="text1"/>
        </w:rPr>
        <w:t>knižnica bola</w:t>
      </w:r>
      <w:r w:rsidRPr="000128D7">
        <w:rPr>
          <w:rFonts w:eastAsia="Calibri"/>
          <w:bCs/>
          <w:color w:val="000000" w:themeColor="text1"/>
        </w:rPr>
        <w:t xml:space="preserve"> zatvorené.</w:t>
      </w:r>
    </w:p>
    <w:p w:rsidR="000128D7" w:rsidRPr="000128D7" w:rsidRDefault="000128D7" w:rsidP="000128D7">
      <w:pPr>
        <w:tabs>
          <w:tab w:val="left" w:pos="426"/>
          <w:tab w:val="left" w:pos="709"/>
        </w:tabs>
        <w:spacing w:line="276" w:lineRule="auto"/>
        <w:ind w:right="102"/>
        <w:rPr>
          <w:rFonts w:eastAsia="Calibri"/>
          <w:bCs/>
          <w:color w:val="000000" w:themeColor="text1"/>
        </w:rPr>
      </w:pPr>
      <w:r w:rsidRPr="000128D7">
        <w:rPr>
          <w:rFonts w:eastAsia="Calibri"/>
          <w:bCs/>
          <w:color w:val="000000" w:themeColor="text1"/>
        </w:rPr>
        <w:t>Od 1.12.2021 do 16.12.2021 s</w:t>
      </w:r>
      <w:r w:rsidR="0095548C">
        <w:rPr>
          <w:rFonts w:eastAsia="Calibri"/>
          <w:bCs/>
          <w:color w:val="000000" w:themeColor="text1"/>
        </w:rPr>
        <w:t>a</w:t>
      </w:r>
      <w:r w:rsidRPr="000128D7">
        <w:rPr>
          <w:rFonts w:eastAsia="Calibri"/>
          <w:bCs/>
          <w:color w:val="000000" w:themeColor="text1"/>
        </w:rPr>
        <w:t xml:space="preserve"> poskytovali služby cez výdajné okienko.</w:t>
      </w:r>
    </w:p>
    <w:p w:rsidR="000128D7" w:rsidRPr="000128D7" w:rsidRDefault="000128D7" w:rsidP="000128D7">
      <w:pPr>
        <w:tabs>
          <w:tab w:val="left" w:pos="426"/>
          <w:tab w:val="left" w:pos="709"/>
        </w:tabs>
        <w:spacing w:line="276" w:lineRule="auto"/>
        <w:ind w:right="102"/>
        <w:rPr>
          <w:bCs/>
          <w:color w:val="000000" w:themeColor="text1"/>
        </w:rPr>
      </w:pPr>
      <w:r w:rsidRPr="000128D7">
        <w:rPr>
          <w:rFonts w:eastAsia="Calibri"/>
          <w:bCs/>
          <w:color w:val="000000" w:themeColor="text1"/>
        </w:rPr>
        <w:lastRenderedPageBreak/>
        <w:t>Od 17.12.2021  do konca roka 2021 knižnica bola otvorená v režime OP. (očkovaní, prekonaní)</w:t>
      </w:r>
    </w:p>
    <w:p w:rsidR="000128D7" w:rsidRPr="000128D7" w:rsidRDefault="000128D7" w:rsidP="000128D7">
      <w:pPr>
        <w:tabs>
          <w:tab w:val="left" w:pos="426"/>
          <w:tab w:val="left" w:pos="709"/>
        </w:tabs>
        <w:spacing w:line="276" w:lineRule="auto"/>
        <w:ind w:right="102"/>
        <w:rPr>
          <w:bCs/>
          <w:color w:val="000000" w:themeColor="text1"/>
        </w:rPr>
      </w:pPr>
      <w:r>
        <w:rPr>
          <w:bCs/>
          <w:color w:val="000000" w:themeColor="text1"/>
        </w:rPr>
        <w:tab/>
      </w:r>
      <w:r w:rsidR="0095548C">
        <w:rPr>
          <w:bCs/>
          <w:color w:val="000000" w:themeColor="text1"/>
        </w:rPr>
        <w:tab/>
      </w:r>
      <w:r w:rsidRPr="000128D7">
        <w:rPr>
          <w:bCs/>
          <w:color w:val="000000" w:themeColor="text1"/>
        </w:rPr>
        <w:t>V dôsledku týchto opatrení s</w:t>
      </w:r>
      <w:r w:rsidR="0095548C">
        <w:rPr>
          <w:bCs/>
          <w:color w:val="000000" w:themeColor="text1"/>
        </w:rPr>
        <w:t>a</w:t>
      </w:r>
      <w:r w:rsidRPr="000128D7">
        <w:rPr>
          <w:bCs/>
          <w:color w:val="000000" w:themeColor="text1"/>
        </w:rPr>
        <w:t xml:space="preserve"> nemohli organizovať kultúrne a vzdelávacie aktivity, čo sa odrazilo vo všetkých ukazovateľoch činnosti knižnice. Naopak, </w:t>
      </w:r>
      <w:r w:rsidR="0095548C">
        <w:rPr>
          <w:bCs/>
          <w:color w:val="000000" w:themeColor="text1"/>
        </w:rPr>
        <w:t>sa využila situácia</w:t>
      </w:r>
      <w:r w:rsidRPr="000128D7">
        <w:rPr>
          <w:bCs/>
          <w:color w:val="000000" w:themeColor="text1"/>
        </w:rPr>
        <w:t xml:space="preserve"> na modernizáciu a rekonštrukciu oddelenia pre dospelých, schodišťa a vstupných priestorov.   Na konci roku 2021 s</w:t>
      </w:r>
      <w:r w:rsidR="0095548C">
        <w:rPr>
          <w:bCs/>
          <w:color w:val="000000" w:themeColor="text1"/>
        </w:rPr>
        <w:t>a</w:t>
      </w:r>
      <w:r w:rsidRPr="000128D7">
        <w:rPr>
          <w:bCs/>
          <w:color w:val="000000" w:themeColor="text1"/>
        </w:rPr>
        <w:t xml:space="preserve"> odme</w:t>
      </w:r>
      <w:r w:rsidR="0095548C">
        <w:rPr>
          <w:bCs/>
          <w:color w:val="000000" w:themeColor="text1"/>
        </w:rPr>
        <w:t>ňoval najmladší čitateľ a čitateľka, najstarší čitateľ a čitateľka</w:t>
      </w:r>
      <w:r w:rsidRPr="000128D7">
        <w:rPr>
          <w:bCs/>
          <w:color w:val="000000" w:themeColor="text1"/>
        </w:rPr>
        <w:t xml:space="preserve"> a naja</w:t>
      </w:r>
      <w:r w:rsidR="0095548C">
        <w:rPr>
          <w:bCs/>
          <w:color w:val="000000" w:themeColor="text1"/>
        </w:rPr>
        <w:t>ktívnejší čitatelia</w:t>
      </w:r>
      <w:r w:rsidRPr="000128D7">
        <w:rPr>
          <w:bCs/>
          <w:color w:val="000000" w:themeColor="text1"/>
        </w:rPr>
        <w:t xml:space="preserve"> na oboch oddeleniach. Získali </w:t>
      </w:r>
      <w:r w:rsidR="0095548C">
        <w:rPr>
          <w:bCs/>
          <w:color w:val="000000" w:themeColor="text1"/>
        </w:rPr>
        <w:t>malé</w:t>
      </w:r>
      <w:r w:rsidRPr="000128D7">
        <w:rPr>
          <w:bCs/>
          <w:color w:val="000000" w:themeColor="text1"/>
        </w:rPr>
        <w:t xml:space="preserve"> da</w:t>
      </w:r>
      <w:r w:rsidR="0095548C">
        <w:rPr>
          <w:bCs/>
          <w:color w:val="000000" w:themeColor="text1"/>
        </w:rPr>
        <w:t>rčeky od knižnice, čo sa stretl</w:t>
      </w:r>
      <w:r w:rsidR="0067233B">
        <w:rPr>
          <w:bCs/>
          <w:color w:val="000000" w:themeColor="text1"/>
        </w:rPr>
        <w:t>o</w:t>
      </w:r>
      <w:r w:rsidRPr="000128D7">
        <w:rPr>
          <w:bCs/>
          <w:color w:val="000000" w:themeColor="text1"/>
        </w:rPr>
        <w:t xml:space="preserve"> s veľmi pozitívnymi ohlasmi.</w:t>
      </w:r>
    </w:p>
    <w:p w:rsidR="000128D7" w:rsidRPr="0067233B" w:rsidRDefault="000128D7" w:rsidP="000128D7">
      <w:pPr>
        <w:tabs>
          <w:tab w:val="left" w:pos="426"/>
          <w:tab w:val="left" w:pos="709"/>
        </w:tabs>
        <w:spacing w:line="276" w:lineRule="auto"/>
        <w:ind w:right="102"/>
        <w:rPr>
          <w:color w:val="000000" w:themeColor="text1"/>
        </w:rPr>
      </w:pPr>
      <w:r>
        <w:rPr>
          <w:bCs/>
          <w:color w:val="000000" w:themeColor="text1"/>
        </w:rPr>
        <w:tab/>
      </w:r>
      <w:r w:rsidR="0095548C">
        <w:rPr>
          <w:bCs/>
          <w:color w:val="000000" w:themeColor="text1"/>
        </w:rPr>
        <w:tab/>
      </w:r>
      <w:r w:rsidRPr="0067233B">
        <w:rPr>
          <w:color w:val="000000" w:themeColor="text1"/>
        </w:rPr>
        <w:t>V roku 2021 knižnica získala dotáciu 2 000</w:t>
      </w:r>
      <w:r w:rsidRPr="0067233B">
        <w:rPr>
          <w:bCs/>
          <w:color w:val="000000" w:themeColor="text1"/>
        </w:rPr>
        <w:t xml:space="preserve"> € </w:t>
      </w:r>
      <w:r w:rsidRPr="0067233B">
        <w:rPr>
          <w:color w:val="000000" w:themeColor="text1"/>
        </w:rPr>
        <w:t xml:space="preserve">z dotačného systému Fondu </w:t>
      </w:r>
      <w:r w:rsidRPr="0067233B">
        <w:rPr>
          <w:color w:val="000000" w:themeColor="text1"/>
        </w:rPr>
        <w:br/>
        <w:t>na podporu umenia  na projekt „ Nové knihy – zdroj informácií, in</w:t>
      </w:r>
      <w:r w:rsidR="0067233B">
        <w:rPr>
          <w:color w:val="000000" w:themeColor="text1"/>
        </w:rPr>
        <w:t>špirácie a fantázie“ Vypracovala</w:t>
      </w:r>
      <w:r w:rsidRPr="0067233B">
        <w:rPr>
          <w:color w:val="000000" w:themeColor="text1"/>
        </w:rPr>
        <w:t xml:space="preserve"> s</w:t>
      </w:r>
      <w:r w:rsidR="0067233B">
        <w:rPr>
          <w:color w:val="000000" w:themeColor="text1"/>
        </w:rPr>
        <w:t>a</w:t>
      </w:r>
      <w:r w:rsidRPr="0067233B">
        <w:rPr>
          <w:color w:val="000000" w:themeColor="text1"/>
        </w:rPr>
        <w:t xml:space="preserve"> žiadosť o finanč</w:t>
      </w:r>
      <w:r w:rsidR="0067233B">
        <w:rPr>
          <w:color w:val="000000" w:themeColor="text1"/>
        </w:rPr>
        <w:t xml:space="preserve">nú podporu v rámci podprogramu </w:t>
      </w:r>
      <w:r w:rsidRPr="0067233B">
        <w:rPr>
          <w:color w:val="000000" w:themeColor="text1"/>
        </w:rPr>
        <w:t>5.1.2.- Vybavenie knižníc pod názvom „Moderná</w:t>
      </w:r>
      <w:r w:rsidR="0067233B">
        <w:rPr>
          <w:color w:val="000000" w:themeColor="text1"/>
        </w:rPr>
        <w:t xml:space="preserve"> knižnica- príjemné prostredie </w:t>
      </w:r>
      <w:r w:rsidRPr="0067233B">
        <w:rPr>
          <w:color w:val="000000" w:themeColor="text1"/>
        </w:rPr>
        <w:t>pre čitateľov“ a</w:t>
      </w:r>
      <w:r w:rsidR="0067233B">
        <w:rPr>
          <w:color w:val="000000" w:themeColor="text1"/>
        </w:rPr>
        <w:t> knižnica v žiadosti bola úspešná. Získalo</w:t>
      </w:r>
      <w:r w:rsidRPr="0067233B">
        <w:rPr>
          <w:color w:val="000000" w:themeColor="text1"/>
        </w:rPr>
        <w:t xml:space="preserve"> s</w:t>
      </w:r>
      <w:r w:rsidR="0067233B">
        <w:rPr>
          <w:color w:val="000000" w:themeColor="text1"/>
        </w:rPr>
        <w:t>a</w:t>
      </w:r>
      <w:r w:rsidRPr="0067233B">
        <w:rPr>
          <w:color w:val="000000" w:themeColor="text1"/>
        </w:rPr>
        <w:t xml:space="preserve"> 6 000 € na interiérové vybavenie oddelenia pre dospelých. </w:t>
      </w:r>
    </w:p>
    <w:p w:rsidR="000128D7" w:rsidRPr="0067233B" w:rsidRDefault="000128D7" w:rsidP="0067233B">
      <w:pPr>
        <w:spacing w:line="276" w:lineRule="auto"/>
        <w:ind w:right="102" w:firstLine="708"/>
        <w:rPr>
          <w:rFonts w:eastAsia="Calibri"/>
          <w:color w:val="000000" w:themeColor="text1"/>
        </w:rPr>
      </w:pPr>
      <w:r w:rsidRPr="0067233B">
        <w:rPr>
          <w:rFonts w:eastAsia="Calibri"/>
          <w:color w:val="000000" w:themeColor="text1"/>
        </w:rPr>
        <w:t>Knižnica nakúpila 358 kníh z  rozpočtu mesta Vráble v sume 4 000 €</w:t>
      </w:r>
      <w:r w:rsidR="0067233B">
        <w:rPr>
          <w:rFonts w:eastAsia="Calibri"/>
          <w:color w:val="000000" w:themeColor="text1"/>
        </w:rPr>
        <w:t>. Zamerala</w:t>
      </w:r>
      <w:r w:rsidRPr="0067233B">
        <w:rPr>
          <w:rFonts w:eastAsia="Calibri"/>
          <w:color w:val="000000" w:themeColor="text1"/>
        </w:rPr>
        <w:t xml:space="preserve"> s</w:t>
      </w:r>
      <w:r w:rsidR="0067233B">
        <w:rPr>
          <w:rFonts w:eastAsia="Calibri"/>
          <w:color w:val="000000" w:themeColor="text1"/>
        </w:rPr>
        <w:t xml:space="preserve">a </w:t>
      </w:r>
      <w:r w:rsidRPr="0067233B">
        <w:rPr>
          <w:rFonts w:eastAsia="Calibri"/>
          <w:color w:val="000000" w:themeColor="text1"/>
        </w:rPr>
        <w:t xml:space="preserve">na detských čitateľov, na náučnú literatúru, na knihy s environmentálnou tematikou. Mesto prispelo k spolufinancovaniu projektu 2 650 € na projekt a tiež sumou 22 000 € na novú podlahu, vymaľovanie, nové úsporné svetlá na schodište a vstupnú chodbu, na </w:t>
      </w:r>
      <w:proofErr w:type="spellStart"/>
      <w:r w:rsidRPr="0067233B">
        <w:rPr>
          <w:rFonts w:eastAsia="Calibri"/>
          <w:color w:val="000000" w:themeColor="text1"/>
        </w:rPr>
        <w:t>presklenenú</w:t>
      </w:r>
      <w:proofErr w:type="spellEnd"/>
      <w:r w:rsidRPr="0067233B">
        <w:rPr>
          <w:rFonts w:eastAsia="Calibri"/>
          <w:color w:val="000000" w:themeColor="text1"/>
        </w:rPr>
        <w:t xml:space="preserve"> pri</w:t>
      </w:r>
      <w:r w:rsidR="007318CB" w:rsidRPr="0067233B">
        <w:rPr>
          <w:rFonts w:eastAsia="Calibri"/>
          <w:color w:val="000000" w:themeColor="text1"/>
        </w:rPr>
        <w:t xml:space="preserve">ečku na oddelení pre dospelých </w:t>
      </w:r>
      <w:r w:rsidRPr="0067233B">
        <w:rPr>
          <w:rFonts w:eastAsia="Calibri"/>
          <w:color w:val="000000" w:themeColor="text1"/>
        </w:rPr>
        <w:t xml:space="preserve">a na kompletne vymenený celý interiér na tomto oddelení. Nový vzhľad knižnice napĺňa ideu projektu, aby sa čitatelia cítili u nás príjemne, aby radi trávili čas  v našich zmodernizovaných  priestoroch. </w:t>
      </w:r>
    </w:p>
    <w:p w:rsidR="000128D7" w:rsidRDefault="000128D7" w:rsidP="000128D7"/>
    <w:p w:rsidR="000578E4" w:rsidRDefault="000578E4" w:rsidP="008D0EF6">
      <w:pPr>
        <w:pStyle w:val="Nadpis3"/>
        <w:spacing w:line="276" w:lineRule="auto"/>
        <w:rPr>
          <w:rFonts w:cs="Times New Roman"/>
        </w:rPr>
      </w:pPr>
      <w:bookmarkStart w:id="19" w:name="_Toc522008649"/>
      <w:bookmarkStart w:id="20" w:name="_Toc111533640"/>
      <w:r w:rsidRPr="008D0EF6">
        <w:rPr>
          <w:rFonts w:cs="Times New Roman"/>
        </w:rPr>
        <w:t>1.1</w:t>
      </w:r>
      <w:r w:rsidR="0067233B">
        <w:rPr>
          <w:rFonts w:cs="Times New Roman"/>
        </w:rPr>
        <w:t>0</w:t>
      </w:r>
      <w:r w:rsidRPr="008D0EF6">
        <w:rPr>
          <w:rFonts w:cs="Times New Roman"/>
        </w:rPr>
        <w:t xml:space="preserve"> Dobrovoľný hasičský zbor</w:t>
      </w:r>
      <w:bookmarkEnd w:id="19"/>
      <w:r w:rsidR="00502F9B" w:rsidRPr="008D0EF6">
        <w:rPr>
          <w:rFonts w:cs="Times New Roman"/>
        </w:rPr>
        <w:t xml:space="preserve"> mesta</w:t>
      </w:r>
      <w:bookmarkEnd w:id="20"/>
    </w:p>
    <w:p w:rsidR="00505033" w:rsidRPr="00505033" w:rsidRDefault="00505033" w:rsidP="00505033"/>
    <w:p w:rsidR="00910781" w:rsidRPr="008D0EF6" w:rsidRDefault="00910781" w:rsidP="008D0EF6">
      <w:pPr>
        <w:spacing w:line="276" w:lineRule="auto"/>
        <w:ind w:firstLine="360"/>
      </w:pPr>
      <w:r w:rsidRPr="008D0EF6">
        <w:t>Zbor plní úlohy hasičskej jednotky obce v zmysle vyhlášky MV SR č. 611/2006 Z. z. o hasičských jednotkách v znení neskorších predpisov.</w:t>
      </w:r>
    </w:p>
    <w:p w:rsidR="00910781" w:rsidRPr="008D0EF6" w:rsidRDefault="00214E52" w:rsidP="008D0EF6">
      <w:pPr>
        <w:spacing w:line="276" w:lineRule="auto"/>
        <w:ind w:firstLine="360"/>
      </w:pPr>
      <w:r w:rsidRPr="008D0EF6">
        <w:t xml:space="preserve">Obecný hasičský zbor vykonáva záchranné práce pri požiaroch, povodniach a iných haváriách, podľa vybavenia jednotky. Z praxe je zrejmé, že hlavne pri veterných smrštiach              a povodniach nie je možné pokrytie územia okolia mesta Vráble iba jednotkou okresného riaditeľstva </w:t>
      </w:r>
      <w:proofErr w:type="spellStart"/>
      <w:r w:rsidRPr="008D0EF6">
        <w:t>HaZZ</w:t>
      </w:r>
      <w:proofErr w:type="spellEnd"/>
      <w:r w:rsidRPr="008D0EF6">
        <w:t xml:space="preserve"> v Nitre - vysunuté pracovisko Vráble, preto je obyvateľom k dispozícii aj obecný hasičský zbor.</w:t>
      </w:r>
      <w:r w:rsidR="00910781" w:rsidRPr="008D0EF6">
        <w:t xml:space="preserve"> </w:t>
      </w:r>
    </w:p>
    <w:p w:rsidR="007318CB" w:rsidRDefault="00214E52" w:rsidP="0006412E">
      <w:pPr>
        <w:shd w:val="clear" w:color="auto" w:fill="FFFFFF"/>
        <w:spacing w:after="136" w:line="276" w:lineRule="auto"/>
        <w:ind w:firstLine="480"/>
      </w:pPr>
      <w:r w:rsidRPr="008D0EF6">
        <w:t xml:space="preserve">Dobrovoľný hasičský zbor je základným článkom organizácie s názvom Dobrovoľná požiarna ochrana Slovenskej republiky, ktorá je občianskym združením. Všetci členovia zboru vykonávajú povinnosti spojené s jeho chodom bez nároku na honorár vo svojom voľnom čase. Niektorí členovia Dobrovoľného hasičského zboru </w:t>
      </w:r>
      <w:proofErr w:type="spellStart"/>
      <w:r w:rsidRPr="008D0EF6">
        <w:t>Dyčka</w:t>
      </w:r>
      <w:proofErr w:type="spellEnd"/>
      <w:r w:rsidRPr="008D0EF6">
        <w:t xml:space="preserve"> sú zaradení do obecného zásahového družstva</w:t>
      </w:r>
      <w:r w:rsidR="0017362B">
        <w:t xml:space="preserve"> - </w:t>
      </w:r>
      <w:r w:rsidRPr="008D0EF6">
        <w:t xml:space="preserve">Dobrovoľný hasičský zbor </w:t>
      </w:r>
      <w:r w:rsidR="0017362B">
        <w:t>mesta</w:t>
      </w:r>
      <w:r w:rsidRPr="008D0EF6">
        <w:t xml:space="preserve"> /DHZ</w:t>
      </w:r>
      <w:r w:rsidR="0017362B">
        <w:t>M</w:t>
      </w:r>
      <w:r w:rsidRPr="008D0EF6">
        <w:t>/. Svojimi výdavkami je napojený na rozpočet mesta Vráble.</w:t>
      </w:r>
    </w:p>
    <w:p w:rsidR="0067233B" w:rsidRDefault="0067233B" w:rsidP="007318CB">
      <w:pPr>
        <w:shd w:val="clear" w:color="auto" w:fill="FFFFFF"/>
        <w:spacing w:after="136" w:line="276" w:lineRule="auto"/>
      </w:pPr>
    </w:p>
    <w:p w:rsidR="00851A14" w:rsidRPr="007318CB" w:rsidRDefault="00851A14" w:rsidP="002C45D1">
      <w:pPr>
        <w:pStyle w:val="Odsekzoznamu"/>
        <w:numPr>
          <w:ilvl w:val="0"/>
          <w:numId w:val="50"/>
        </w:numPr>
        <w:shd w:val="clear" w:color="auto" w:fill="FFFFFF"/>
        <w:spacing w:after="136" w:line="276" w:lineRule="auto"/>
      </w:pPr>
      <w:r w:rsidRPr="0067233B">
        <w:rPr>
          <w:b/>
          <w:iCs/>
        </w:rPr>
        <w:t>Zásahová činnosť</w:t>
      </w:r>
      <w:r w:rsidR="0017362B" w:rsidRPr="0067233B">
        <w:rPr>
          <w:b/>
          <w:iCs/>
        </w:rPr>
        <w:t xml:space="preserve"> </w:t>
      </w:r>
    </w:p>
    <w:p w:rsidR="007318CB" w:rsidRDefault="007318CB" w:rsidP="007318CB">
      <w:pPr>
        <w:spacing w:line="276" w:lineRule="auto"/>
        <w:ind w:firstLine="708"/>
      </w:pPr>
      <w:r>
        <w:t xml:space="preserve">Prvý polrok roku 2021 bol poznačený pandémiou Covid-19. Z tohto dôvodu sme na žiadosť vedenia mesta vykonávali dezinfekciu vnútorných priestorov. Dezinfekcia sa vykonávala na mobilných odberových miestach, ktoré zriadilo mesto Vráble. Spolu sa </w:t>
      </w:r>
      <w:r>
        <w:lastRenderedPageBreak/>
        <w:t xml:space="preserve">vykonalo 196 dezinfekcii na odberových miestach. Okrem dezinfekcii sa pri testovaní zabezpečoval aj rozvoz stravy, donáška testov a asistencia na odberových miestach. Ďalších 8 dezinfekcií sa vykonalo v dome smútku vo Vrábľoch. Posledná dezinfekcia sa vykonávala po výjazdových očkovaniach v budove mestského úradu. Pri dezinfekciách sa minulo viac ako 300 litrov dezinfekčného roztoku. Okrem dezinfekcii DHZM vykonával aj klasickú výjazdovú činnosť. Členovia vykonali 6 výjazdov na žiadosť Krajského operačného strediska </w:t>
      </w:r>
      <w:proofErr w:type="spellStart"/>
      <w:r>
        <w:t>HaZZ</w:t>
      </w:r>
      <w:proofErr w:type="spellEnd"/>
      <w:r>
        <w:t>. V dvoch prípadoch sa jednalo o požiar rodinného domu, jeden krát išlo o požiar viničného domu, jeden krát požiar smetiska a dva krát technická pomoc – spadnutý strom na cestnú komunikáciu. V troch prípadoch sa miesto udalosti nachádzalo v katastrálnom území mesta Vráble, ostatné udalosti boli mimo katastrálneho územia mesta. Operačným strediskom bola jednotka vyrozumená ešte na jednu udalosť, avšak tá bola odvolaná ešte pred výjazdom jednotky. Na žiadosť zriaďovateľa jednotka vykonala 4 výjazdy. Išlo najmä o ohrozenie vodou. V prvom prípade zatopené pivnice v bytovom dome na Sídlisku Žitava, v ostatných prípadoch povodeň v mestskej časti Horný Ohaj a </w:t>
      </w:r>
      <w:proofErr w:type="spellStart"/>
      <w:r>
        <w:t>Dyčka</w:t>
      </w:r>
      <w:proofErr w:type="spellEnd"/>
      <w:r>
        <w:t>. Posledná udalosť sa týkala likvidácie bodavého hmyzu, ktorý ohrozoval obyvateľov na Hlavnej ulici. Okrem výjazdov jednotka vykonávala pre mesto aj pomocné činnosti a to najmä očistu cyklistického chodníku pod mostom vo Vrábľoch po povodniach, očistu miestnej komunikácie po povodni v </w:t>
      </w:r>
      <w:proofErr w:type="spellStart"/>
      <w:r>
        <w:t>Dyčke</w:t>
      </w:r>
      <w:proofErr w:type="spellEnd"/>
      <w:r>
        <w:t>, polievanie cestných komunikácií v horúcich mesiacoch a </w:t>
      </w:r>
      <w:proofErr w:type="spellStart"/>
      <w:r>
        <w:t>preplach</w:t>
      </w:r>
      <w:proofErr w:type="spellEnd"/>
      <w:r>
        <w:t xml:space="preserve"> dažďovej kanalizácie na Sídlisku Lúky.</w:t>
      </w:r>
    </w:p>
    <w:p w:rsidR="00E81854" w:rsidRDefault="00E81854" w:rsidP="007318CB">
      <w:pPr>
        <w:spacing w:line="276" w:lineRule="auto"/>
        <w:ind w:firstLine="708"/>
      </w:pPr>
    </w:p>
    <w:p w:rsidR="007318CB" w:rsidRPr="0067233B" w:rsidRDefault="007318CB" w:rsidP="002C45D1">
      <w:pPr>
        <w:pStyle w:val="Odsekzoznamu"/>
        <w:numPr>
          <w:ilvl w:val="0"/>
          <w:numId w:val="50"/>
        </w:numPr>
        <w:spacing w:line="276" w:lineRule="auto"/>
        <w:rPr>
          <w:b/>
          <w:iCs/>
        </w:rPr>
      </w:pPr>
      <w:r w:rsidRPr="0067233B">
        <w:rPr>
          <w:b/>
          <w:iCs/>
        </w:rPr>
        <w:t>Technika, výstroj, výzbroj</w:t>
      </w:r>
    </w:p>
    <w:p w:rsidR="007318CB" w:rsidRDefault="007318CB" w:rsidP="007318CB">
      <w:pPr>
        <w:spacing w:line="276" w:lineRule="auto"/>
      </w:pPr>
    </w:p>
    <w:p w:rsidR="007318CB" w:rsidRDefault="007318CB" w:rsidP="007318CB">
      <w:pPr>
        <w:spacing w:line="276" w:lineRule="auto"/>
        <w:ind w:firstLine="708"/>
      </w:pPr>
      <w:r>
        <w:t>Jednotka momentálne disponuje 4 vozidlami a jedným prívesom. Dve vozidlá a príves sú v </w:t>
      </w:r>
      <w:proofErr w:type="spellStart"/>
      <w:r>
        <w:t>zápožičke</w:t>
      </w:r>
      <w:proofErr w:type="spellEnd"/>
      <w:r>
        <w:t xml:space="preserve"> od MV SR (CAS 15 IVECO </w:t>
      </w:r>
      <w:proofErr w:type="spellStart"/>
      <w:r>
        <w:t>Daily</w:t>
      </w:r>
      <w:proofErr w:type="spellEnd"/>
      <w:r>
        <w:t xml:space="preserve">, DA PEUGEOT Boxer, Protipovodňový vozík), jedno vozidlo spadá do majetku mesta (DA 12 AVIA A31) a jedno vozidlo je majetkom DHZ </w:t>
      </w:r>
      <w:proofErr w:type="spellStart"/>
      <w:r>
        <w:t>Dyčka</w:t>
      </w:r>
      <w:proofErr w:type="spellEnd"/>
      <w:r>
        <w:t xml:space="preserve"> (CAS 32 TATRA 138). V priebehu roka sa pracovalo na rekonštrukcii vozidla </w:t>
      </w:r>
      <w:proofErr w:type="spellStart"/>
      <w:r>
        <w:t>Avia</w:t>
      </w:r>
      <w:proofErr w:type="spellEnd"/>
      <w:r>
        <w:t xml:space="preserve">, na ktorom bola vymenená nadstavba a nahradená modernejšou. Toto vozidlo je v súčasnosti pojazdné, avšak chýbajú mu ešte malé kozmetické úpravy.  </w:t>
      </w:r>
    </w:p>
    <w:p w:rsidR="007318CB" w:rsidRDefault="007318CB" w:rsidP="007318CB">
      <w:pPr>
        <w:spacing w:line="276" w:lineRule="auto"/>
      </w:pPr>
      <w:r>
        <w:t xml:space="preserve">Jednotka disponuje dvanástimi jednovrstvovými zásahovými oblekmi a siedmimi trojvrstvovými zásahovými oblekmi. V súčasnosti je takmer každý člen jednotky vystrojený zásahovými rukavicami, zásahovou obuvou, gumenou obuvou do vody a kuklou. Tieto súčasti však treba neustále dopĺňať, pretože sú najviac namáhané a náchylné na opotrebenie. V uplynulom období sa nám podarilo zakúpiť osem nových zásahových </w:t>
      </w:r>
      <w:proofErr w:type="spellStart"/>
      <w:r>
        <w:t>prilieb</w:t>
      </w:r>
      <w:proofErr w:type="spellEnd"/>
      <w:r>
        <w:t xml:space="preserve"> značky </w:t>
      </w:r>
      <w:proofErr w:type="spellStart"/>
      <w:r>
        <w:t>Dräger</w:t>
      </w:r>
      <w:proofErr w:type="spellEnd"/>
      <w:r>
        <w:t>, ktoré spĺňajú aktuálne normy. Jednotka ďalej disponuje šiestimi prilbami značky MSA, ktoré sú však na pokraji životnosti. Každý člen jednotky je vystrojený pracovnou obuvou a pracovným odevom. Súčasťou aktuálnej výstroje sú taktiež dvoje brodové nohavice, jeden včelársky odev a dva odevy proti bodavému hmyzu.</w:t>
      </w:r>
    </w:p>
    <w:p w:rsidR="007318CB" w:rsidRDefault="007318CB" w:rsidP="007318CB">
      <w:pPr>
        <w:spacing w:line="276" w:lineRule="auto"/>
        <w:ind w:firstLine="708"/>
      </w:pPr>
      <w:r>
        <w:t>V roku 2021 sa nám podarilo doplniť techniku o elektrocentrálu, malé elektrické ponorné čerpadlo a motorový vysávač/</w:t>
      </w:r>
      <w:proofErr w:type="spellStart"/>
      <w:r>
        <w:t>fukár</w:t>
      </w:r>
      <w:proofErr w:type="spellEnd"/>
      <w:r>
        <w:t xml:space="preserve">, ktorý slúži na likvidáciu bodavého hmyzu. Do výzbroje bol zakúpený štvordielny rebrík, dve zásahové prúdnice D a ďalšie armatúry. Doplnila sa aj zdravotnícka výbava. K výstroje boli doplnené dva odevy proti bodavému hmyzu, jeden pár zásahovej obuvi, jeden pár rukavíc a tri pracovné odevy. </w:t>
      </w:r>
    </w:p>
    <w:p w:rsidR="0067233B" w:rsidRDefault="0067233B" w:rsidP="007318CB">
      <w:pPr>
        <w:spacing w:line="276" w:lineRule="auto"/>
        <w:ind w:firstLine="708"/>
      </w:pPr>
    </w:p>
    <w:p w:rsidR="007318CB" w:rsidRDefault="007318CB" w:rsidP="007318CB">
      <w:pPr>
        <w:spacing w:line="276" w:lineRule="auto"/>
        <w:rPr>
          <w:i/>
          <w:iCs/>
        </w:rPr>
      </w:pPr>
    </w:p>
    <w:p w:rsidR="007318CB" w:rsidRPr="0067233B" w:rsidRDefault="007318CB" w:rsidP="002C45D1">
      <w:pPr>
        <w:pStyle w:val="Odsekzoznamu"/>
        <w:numPr>
          <w:ilvl w:val="0"/>
          <w:numId w:val="50"/>
        </w:numPr>
        <w:spacing w:line="276" w:lineRule="auto"/>
        <w:rPr>
          <w:b/>
          <w:iCs/>
        </w:rPr>
      </w:pPr>
      <w:r w:rsidRPr="0067233B">
        <w:rPr>
          <w:b/>
          <w:iCs/>
        </w:rPr>
        <w:lastRenderedPageBreak/>
        <w:t>Školenia, výcvik</w:t>
      </w:r>
    </w:p>
    <w:p w:rsidR="007318CB" w:rsidRPr="007318CB" w:rsidRDefault="007318CB" w:rsidP="007318CB">
      <w:pPr>
        <w:spacing w:line="276" w:lineRule="auto"/>
        <w:rPr>
          <w:b/>
          <w:i/>
          <w:iCs/>
        </w:rPr>
      </w:pPr>
    </w:p>
    <w:p w:rsidR="007318CB" w:rsidRDefault="007318CB" w:rsidP="007318CB">
      <w:pPr>
        <w:spacing w:line="276" w:lineRule="auto"/>
        <w:ind w:firstLine="708"/>
      </w:pPr>
      <w:r>
        <w:t xml:space="preserve">V uplynulom roku 4 členovia absolvovali základnú prípravu, 4 členovia školenie operátorov rádiostaníc, traja členovia </w:t>
      </w:r>
      <w:proofErr w:type="spellStart"/>
      <w:r>
        <w:t>pilčícky</w:t>
      </w:r>
      <w:proofErr w:type="spellEnd"/>
      <w:r>
        <w:t xml:space="preserve"> kurz, dvaja členovia strojnícky kurz a päť členov preškolenie vodičov. </w:t>
      </w:r>
    </w:p>
    <w:p w:rsidR="007318CB" w:rsidRDefault="007318CB" w:rsidP="007318CB">
      <w:pPr>
        <w:spacing w:line="276" w:lineRule="auto"/>
        <w:ind w:firstLine="708"/>
      </w:pPr>
      <w:r>
        <w:t xml:space="preserve">Členovia DHMZ sa pravidelne zúčastňujú na zdokonaľovacej príprave, ktorá sa vykonáva podľa ročného plánu zdokonaľovacej prípravy. Začiatkom mesiaca Júl členovia absolvovali zdokonaľovaciu prípravu zameranú na prvú pomoc pod dohľadom pracovníka ZZS. </w:t>
      </w:r>
    </w:p>
    <w:p w:rsidR="007318CB" w:rsidRDefault="007318CB" w:rsidP="007318CB">
      <w:pPr>
        <w:spacing w:line="276" w:lineRule="auto"/>
        <w:ind w:firstLine="708"/>
      </w:pPr>
      <w:r>
        <w:t>V mesiaci máj jednotka spolu s jednotkami DHZO Tehla a DHZO Malý Cetín vykonala miestne taktické cvičenie zamerané na prácu na vode s čerpadlami a dopravu vody sériovým zapojením čerpadiel a následným lesným požiarom.</w:t>
      </w:r>
    </w:p>
    <w:p w:rsidR="007318CB" w:rsidRDefault="007318CB" w:rsidP="007318CB">
      <w:pPr>
        <w:spacing w:line="276" w:lineRule="auto"/>
        <w:rPr>
          <w:i/>
          <w:iCs/>
        </w:rPr>
      </w:pPr>
    </w:p>
    <w:p w:rsidR="007318CB" w:rsidRPr="0067233B" w:rsidRDefault="007318CB" w:rsidP="002C45D1">
      <w:pPr>
        <w:pStyle w:val="Odsekzoznamu"/>
        <w:numPr>
          <w:ilvl w:val="0"/>
          <w:numId w:val="50"/>
        </w:numPr>
        <w:spacing w:line="276" w:lineRule="auto"/>
        <w:rPr>
          <w:b/>
          <w:iCs/>
        </w:rPr>
      </w:pPr>
      <w:r w:rsidRPr="0067233B">
        <w:rPr>
          <w:b/>
          <w:iCs/>
        </w:rPr>
        <w:t>Iné</w:t>
      </w:r>
    </w:p>
    <w:p w:rsidR="007318CB" w:rsidRDefault="007318CB" w:rsidP="007318CB">
      <w:pPr>
        <w:spacing w:line="276" w:lineRule="auto"/>
        <w:ind w:firstLine="708"/>
      </w:pPr>
      <w:r>
        <w:t xml:space="preserve">Na mestskom zastupiteľstve v máji 2021 bol do funkcie veliteľa DHZM Vráble menovaný Bc. Juraj </w:t>
      </w:r>
      <w:proofErr w:type="spellStart"/>
      <w:r>
        <w:t>Kunkela</w:t>
      </w:r>
      <w:proofErr w:type="spellEnd"/>
      <w:r>
        <w:t xml:space="preserve">. DHZM Vráble je v súčasnosti zaradená do celoplošného rozmiestnenia síl a prostriedkov do kategórie B. Z pohľadu času výjazdu predstavuje kategória B výjazd do dvoch hodín od vyhlásenia poplachu. Priemerný čas ostrého výjazdu sa pohybuje okolo 15 minút od výzvy operačného pracoviska alebo zriaďovateľa. Jednotka momentálne funguje na systéme zvolávania pomocou aplikácie </w:t>
      </w:r>
      <w:proofErr w:type="spellStart"/>
      <w:r>
        <w:t>Fireport</w:t>
      </w:r>
      <w:proofErr w:type="spellEnd"/>
      <w:r>
        <w:t xml:space="preserve">. Táto aplikácia znižuje čas výjazdu a pomoc je možné poskytnúť skôr. </w:t>
      </w:r>
    </w:p>
    <w:p w:rsidR="0067233B" w:rsidRDefault="0067233B" w:rsidP="007318CB">
      <w:pPr>
        <w:spacing w:line="276" w:lineRule="auto"/>
        <w:ind w:firstLine="708"/>
      </w:pPr>
    </w:p>
    <w:p w:rsidR="00A01E8E" w:rsidRPr="008A26C5" w:rsidRDefault="005572E4" w:rsidP="008D0EF6">
      <w:pPr>
        <w:pStyle w:val="Nadpis3"/>
        <w:spacing w:line="276" w:lineRule="auto"/>
        <w:rPr>
          <w:rFonts w:cs="Times New Roman"/>
        </w:rPr>
      </w:pPr>
      <w:bookmarkStart w:id="21" w:name="_Toc111533641"/>
      <w:r w:rsidRPr="008A26C5">
        <w:rPr>
          <w:rFonts w:cs="Times New Roman"/>
        </w:rPr>
        <w:t>1.1</w:t>
      </w:r>
      <w:r w:rsidR="0067233B">
        <w:rPr>
          <w:rFonts w:cs="Times New Roman"/>
        </w:rPr>
        <w:t>1</w:t>
      </w:r>
      <w:r w:rsidR="00A14F37" w:rsidRPr="008A26C5">
        <w:rPr>
          <w:rFonts w:cs="Times New Roman"/>
        </w:rPr>
        <w:t xml:space="preserve"> Hospodárstvo</w:t>
      </w:r>
      <w:bookmarkEnd w:id="21"/>
      <w:r w:rsidR="00A14F37" w:rsidRPr="008A26C5">
        <w:rPr>
          <w:rFonts w:cs="Times New Roman"/>
        </w:rPr>
        <w:t xml:space="preserve"> </w:t>
      </w:r>
    </w:p>
    <w:p w:rsidR="008A26C5" w:rsidRPr="000B202C" w:rsidRDefault="008A26C5" w:rsidP="0067233B">
      <w:pPr>
        <w:pStyle w:val="Normlnywebov"/>
        <w:spacing w:before="0" w:beforeAutospacing="0" w:after="0" w:afterAutospacing="0"/>
        <w:ind w:left="0" w:firstLine="708"/>
      </w:pPr>
      <w:r w:rsidRPr="0067233B">
        <w:rPr>
          <w:bCs/>
          <w:sz w:val="23"/>
          <w:szCs w:val="23"/>
        </w:rPr>
        <w:t>Priemyselný park</w:t>
      </w:r>
      <w:r w:rsidRPr="000B202C">
        <w:rPr>
          <w:b/>
          <w:bCs/>
          <w:sz w:val="23"/>
          <w:szCs w:val="23"/>
        </w:rPr>
        <w:t xml:space="preserve"> </w:t>
      </w:r>
      <w:r w:rsidRPr="000B202C">
        <w:rPr>
          <w:sz w:val="23"/>
          <w:szCs w:val="23"/>
        </w:rPr>
        <w:t>vo Vrábľoch je prvý z priemyselných parkov na Slovensku</w:t>
      </w:r>
      <w:r w:rsidRPr="000B202C">
        <w:t xml:space="preserve">. Bezprostredne niekoľko dní po schválení zákona,  na základe ktorého bolo možné systematicky budovať  priemyselné parky, bol zámer na výstavbu tohto priemyselného parku schválený vládou SR ako úplne prvý s konkrétnou finančnou dotáciou z pozície štátu. Štát vstúpil do budovania parku až v samotnom závere výstavby prvého výrobného závodu, keď prispel tromi miliónmi korún na vybudovanie križovatky a časti prístupovej komunikácie           zo štátnej cesty, čím zároveň sprehľadnil a skvalitnil dopravný uzol Zlaté Moravce – Nitra – Vráble. </w:t>
      </w:r>
    </w:p>
    <w:p w:rsidR="008A26C5" w:rsidRPr="000B202C" w:rsidRDefault="008A26C5" w:rsidP="008A26C5">
      <w:pPr>
        <w:pStyle w:val="Normlnywebov"/>
        <w:spacing w:before="0" w:beforeAutospacing="0" w:after="0" w:afterAutospacing="0"/>
        <w:ind w:left="0"/>
      </w:pPr>
      <w:r w:rsidRPr="000B202C">
        <w:tab/>
        <w:t xml:space="preserve">Podnet na výstavbu parku vzišiel od holandskej firmy </w:t>
      </w:r>
      <w:proofErr w:type="spellStart"/>
      <w:r w:rsidRPr="000B202C">
        <w:t>United</w:t>
      </w:r>
      <w:proofErr w:type="spellEnd"/>
      <w:r w:rsidRPr="000B202C">
        <w:t xml:space="preserve"> </w:t>
      </w:r>
      <w:proofErr w:type="spellStart"/>
      <w:r w:rsidRPr="000B202C">
        <w:t>Parts</w:t>
      </w:r>
      <w:proofErr w:type="spellEnd"/>
      <w:r w:rsidRPr="000B202C">
        <w:t xml:space="preserve"> Slovakia, ktorá sa od roku 1995 zaoberala výrobou automobilových komponentov v prenajatých priestoroch bývalého podniku </w:t>
      </w:r>
      <w:proofErr w:type="spellStart"/>
      <w:r w:rsidRPr="000B202C">
        <w:t>Tesla</w:t>
      </w:r>
      <w:proofErr w:type="spellEnd"/>
      <w:r w:rsidRPr="000B202C">
        <w:t xml:space="preserve"> Vráble. Vedenie firmy oslovilo investorov, ktorí založili v roku 1999 spoločnosť </w:t>
      </w:r>
      <w:proofErr w:type="spellStart"/>
      <w:r w:rsidRPr="000B202C">
        <w:t>Industrie</w:t>
      </w:r>
      <w:proofErr w:type="spellEnd"/>
      <w:r w:rsidRPr="000B202C">
        <w:t xml:space="preserve"> </w:t>
      </w:r>
      <w:proofErr w:type="spellStart"/>
      <w:r w:rsidRPr="000B202C">
        <w:t>und</w:t>
      </w:r>
      <w:proofErr w:type="spellEnd"/>
      <w:r w:rsidRPr="000B202C">
        <w:t xml:space="preserve"> </w:t>
      </w:r>
      <w:proofErr w:type="spellStart"/>
      <w:r w:rsidRPr="000B202C">
        <w:t>Gewerbepark</w:t>
      </w:r>
      <w:proofErr w:type="spellEnd"/>
      <w:r w:rsidRPr="000B202C">
        <w:t xml:space="preserve"> Vráble, s.r.o. so stopercentnou nemeckou účasťou. Tá v januári roku  2000 odkúpila od mesta Vráble pozemok so zámerom postaviť na ňom            a prenajímať výrobné závody. </w:t>
      </w:r>
    </w:p>
    <w:p w:rsidR="008A26C5" w:rsidRPr="000B202C" w:rsidRDefault="008A26C5" w:rsidP="008A26C5">
      <w:pPr>
        <w:pStyle w:val="Normlnywebov"/>
        <w:spacing w:before="0" w:beforeAutospacing="0" w:after="0" w:afterAutospacing="0"/>
        <w:ind w:left="0"/>
      </w:pPr>
      <w:r w:rsidRPr="000B202C">
        <w:tab/>
        <w:t xml:space="preserve">Spoločnosť IGP Vráble, s. r. o., počas výstavby prvého výrobného závodu vybudovala na celom území budúceho parku všetky inžinierske siete v hodnote za viac ako dvanásť miliónov korún. V areáli je strednotlakový rozvod plynu, prípojky na vodu a kanalizáciu, komunikácia pre kamiónovú dopravu. S dotáciou od vlády čiastka na infraštruktúru predstavuje spolu vyše štyridsať miliónov, čo však nie je ešte stále konečný súčet. Celková </w:t>
      </w:r>
      <w:r w:rsidRPr="000B202C">
        <w:lastRenderedPageBreak/>
        <w:t xml:space="preserve">výška rozpočtu na infraštruktúru v cenových reláciách z roku 2000 predstavovala takmer šesťdesiat miliónov. Pri cenovom indexe z roku 2002, vyššom oproti minulým rokom                   o dvadsať percent, je to omnoho väčšie číslo. </w:t>
      </w:r>
    </w:p>
    <w:p w:rsidR="008A26C5" w:rsidRDefault="008A26C5" w:rsidP="00091750">
      <w:pPr>
        <w:spacing w:line="276" w:lineRule="auto"/>
        <w:ind w:firstLine="708"/>
      </w:pPr>
      <w:r w:rsidRPr="003A1FE2">
        <w:t>Veľký vplyv na vznik PP vo Vrábľoch bola jestvujúca priemyselná zóna nachádzajúca sa v severnom okraji mesta Vráble ako aj dlhodobá história jestvovania a fungovania fabrík   so zameraním na strojárstvo a elektroniku. Z uvedených skutočností vyplýval aj vysoký stav odborných a </w:t>
      </w:r>
      <w:proofErr w:type="spellStart"/>
      <w:r w:rsidRPr="003A1FE2">
        <w:t>profesne</w:t>
      </w:r>
      <w:proofErr w:type="spellEnd"/>
      <w:r w:rsidRPr="003A1FE2">
        <w:t xml:space="preserve"> zdatných pracovných síl v samotnom meste a okolí. Ďalšou zárukou prílevu nových pracovných síl je aj Stredná odborná škola technická vo Vrábľoch, ktorá pripravuje nových absolventov so zameraním na už spomínané odvetvia ako aj konkrétne úzke špecializácie podľa požiadaviek na trhu práce.</w:t>
      </w:r>
    </w:p>
    <w:p w:rsidR="008A26C5" w:rsidRDefault="008A26C5" w:rsidP="008A26C5">
      <w:pPr>
        <w:ind w:firstLine="708"/>
      </w:pPr>
    </w:p>
    <w:p w:rsidR="008A26C5" w:rsidRDefault="008A26C5" w:rsidP="008A26C5">
      <w:pPr>
        <w:ind w:firstLine="708"/>
      </w:pPr>
    </w:p>
    <w:p w:rsidR="008A26C5" w:rsidRDefault="008A26C5" w:rsidP="00810DB1">
      <w:pPr>
        <w:pStyle w:val="Normlnywebov"/>
        <w:spacing w:before="0" w:beforeAutospacing="0" w:after="0" w:afterAutospacing="0"/>
        <w:ind w:left="0"/>
        <w:jc w:val="left"/>
        <w:rPr>
          <w:b/>
          <w:bCs/>
        </w:rPr>
      </w:pPr>
      <w:r w:rsidRPr="000B202C">
        <w:rPr>
          <w:b/>
          <w:bCs/>
        </w:rPr>
        <w:t>Firmy pôsobiace v lokalite priemyselného parku :</w:t>
      </w:r>
    </w:p>
    <w:p w:rsidR="00091750" w:rsidRPr="000B202C" w:rsidRDefault="00091750" w:rsidP="008A26C5">
      <w:pPr>
        <w:pStyle w:val="Normlnywebov"/>
        <w:spacing w:before="0" w:beforeAutospacing="0" w:after="0" w:afterAutospacing="0"/>
        <w:ind w:left="340"/>
        <w:jc w:val="left"/>
        <w:rPr>
          <w:b/>
          <w:bCs/>
        </w:rPr>
      </w:pPr>
    </w:p>
    <w:p w:rsidR="008A26C5" w:rsidRPr="000B202C" w:rsidRDefault="008A26C5" w:rsidP="008A26C5">
      <w:pPr>
        <w:pStyle w:val="Default"/>
        <w:numPr>
          <w:ilvl w:val="0"/>
          <w:numId w:val="26"/>
        </w:numPr>
        <w:adjustRightInd/>
        <w:spacing w:line="276" w:lineRule="auto"/>
        <w:rPr>
          <w:rFonts w:ascii="Times New Roman" w:hAnsi="Times New Roman" w:cs="Times New Roman"/>
          <w:color w:val="auto"/>
        </w:rPr>
      </w:pPr>
      <w:proofErr w:type="spellStart"/>
      <w:r w:rsidRPr="000B202C">
        <w:rPr>
          <w:rFonts w:ascii="Times New Roman" w:hAnsi="Times New Roman" w:cs="Times New Roman"/>
          <w:i/>
          <w:iCs/>
          <w:color w:val="auto"/>
        </w:rPr>
        <w:t>Kongsberg</w:t>
      </w:r>
      <w:proofErr w:type="spellEnd"/>
      <w:r w:rsidRPr="000B202C">
        <w:rPr>
          <w:rFonts w:ascii="Times New Roman" w:hAnsi="Times New Roman" w:cs="Times New Roman"/>
          <w:i/>
          <w:iCs/>
          <w:color w:val="auto"/>
        </w:rPr>
        <w:t xml:space="preserve"> </w:t>
      </w:r>
      <w:proofErr w:type="spellStart"/>
      <w:r w:rsidRPr="000B202C">
        <w:rPr>
          <w:rFonts w:ascii="Times New Roman" w:hAnsi="Times New Roman" w:cs="Times New Roman"/>
          <w:i/>
          <w:iCs/>
          <w:color w:val="auto"/>
        </w:rPr>
        <w:t>Automotive</w:t>
      </w:r>
      <w:proofErr w:type="spellEnd"/>
      <w:r w:rsidRPr="000B202C">
        <w:rPr>
          <w:rFonts w:ascii="Times New Roman" w:hAnsi="Times New Roman" w:cs="Times New Roman"/>
          <w:i/>
          <w:iCs/>
          <w:color w:val="auto"/>
        </w:rPr>
        <w:t>, s.r.o.</w:t>
      </w:r>
      <w:r w:rsidRPr="000B202C">
        <w:rPr>
          <w:rFonts w:ascii="Times New Roman" w:hAnsi="Times New Roman" w:cs="Times New Roman"/>
          <w:color w:val="auto"/>
        </w:rPr>
        <w:t xml:space="preserve"> - výroba radiacich systémov</w:t>
      </w:r>
      <w:r w:rsidRPr="000B202C">
        <w:rPr>
          <w:rFonts w:ascii="Times New Roman" w:hAnsi="Times New Roman" w:cs="Times New Roman"/>
          <w:i/>
          <w:iCs/>
          <w:color w:val="auto"/>
        </w:rPr>
        <w:t xml:space="preserve">, </w:t>
      </w:r>
      <w:r w:rsidRPr="000B202C">
        <w:rPr>
          <w:rFonts w:ascii="Times New Roman" w:hAnsi="Times New Roman" w:cs="Times New Roman"/>
          <w:color w:val="auto"/>
        </w:rPr>
        <w:t xml:space="preserve">radiacich veží, hlavíc, palivových trubiek, riadiacich káblov pre </w:t>
      </w:r>
      <w:proofErr w:type="spellStart"/>
      <w:r w:rsidRPr="000B202C">
        <w:rPr>
          <w:rFonts w:ascii="Times New Roman" w:hAnsi="Times New Roman" w:cs="Times New Roman"/>
          <w:color w:val="auto"/>
        </w:rPr>
        <w:t>Peugeot</w:t>
      </w:r>
      <w:proofErr w:type="spellEnd"/>
      <w:r w:rsidRPr="000B202C">
        <w:rPr>
          <w:rFonts w:ascii="Times New Roman" w:hAnsi="Times New Roman" w:cs="Times New Roman"/>
          <w:color w:val="auto"/>
        </w:rPr>
        <w:t xml:space="preserve">, </w:t>
      </w:r>
      <w:proofErr w:type="spellStart"/>
      <w:r w:rsidRPr="000B202C">
        <w:rPr>
          <w:rFonts w:ascii="Times New Roman" w:hAnsi="Times New Roman" w:cs="Times New Roman"/>
          <w:color w:val="auto"/>
        </w:rPr>
        <w:t>Renault</w:t>
      </w:r>
      <w:proofErr w:type="spellEnd"/>
      <w:r w:rsidRPr="000B202C">
        <w:rPr>
          <w:rFonts w:ascii="Times New Roman" w:hAnsi="Times New Roman" w:cs="Times New Roman"/>
          <w:color w:val="auto"/>
        </w:rPr>
        <w:t>, Audi</w:t>
      </w:r>
    </w:p>
    <w:p w:rsidR="008A26C5" w:rsidRPr="000B202C" w:rsidRDefault="008A26C5" w:rsidP="008A26C5">
      <w:pPr>
        <w:pStyle w:val="Nadpis4"/>
        <w:keepLines w:val="0"/>
        <w:numPr>
          <w:ilvl w:val="0"/>
          <w:numId w:val="27"/>
        </w:numPr>
        <w:spacing w:before="0" w:line="276" w:lineRule="auto"/>
        <w:jc w:val="left"/>
        <w:rPr>
          <w:rFonts w:ascii="Times New Roman" w:hAnsi="Times New Roman"/>
          <w:b w:val="0"/>
          <w:bCs w:val="0"/>
          <w:i w:val="0"/>
          <w:iCs w:val="0"/>
          <w:color w:val="auto"/>
        </w:rPr>
      </w:pPr>
      <w:proofErr w:type="spellStart"/>
      <w:r w:rsidRPr="000B202C">
        <w:rPr>
          <w:rFonts w:ascii="Times New Roman" w:hAnsi="Times New Roman"/>
          <w:b w:val="0"/>
          <w:bCs w:val="0"/>
          <w:color w:val="auto"/>
        </w:rPr>
        <w:t>Cesam</w:t>
      </w:r>
      <w:proofErr w:type="spellEnd"/>
      <w:r w:rsidRPr="000B202C">
        <w:rPr>
          <w:rFonts w:ascii="Times New Roman" w:hAnsi="Times New Roman"/>
          <w:b w:val="0"/>
          <w:bCs w:val="0"/>
          <w:color w:val="auto"/>
        </w:rPr>
        <w:t>, s.r.o.</w:t>
      </w:r>
      <w:r w:rsidRPr="000B202C">
        <w:rPr>
          <w:rFonts w:ascii="Times New Roman" w:hAnsi="Times New Roman"/>
          <w:b w:val="0"/>
          <w:bCs w:val="0"/>
          <w:i w:val="0"/>
          <w:iCs w:val="0"/>
          <w:color w:val="auto"/>
        </w:rPr>
        <w:t xml:space="preserve"> -  výroba protipožiarnych výrobkov</w:t>
      </w:r>
    </w:p>
    <w:p w:rsidR="008A26C5" w:rsidRPr="000B202C" w:rsidRDefault="008A26C5" w:rsidP="008A26C5">
      <w:pPr>
        <w:pStyle w:val="Nadpis4"/>
        <w:keepLines w:val="0"/>
        <w:numPr>
          <w:ilvl w:val="0"/>
          <w:numId w:val="27"/>
        </w:numPr>
        <w:spacing w:before="0" w:line="276" w:lineRule="auto"/>
        <w:jc w:val="left"/>
        <w:rPr>
          <w:rFonts w:ascii="Times New Roman" w:hAnsi="Times New Roman"/>
          <w:b w:val="0"/>
          <w:bCs w:val="0"/>
          <w:i w:val="0"/>
          <w:iCs w:val="0"/>
          <w:color w:val="auto"/>
        </w:rPr>
      </w:pPr>
      <w:proofErr w:type="spellStart"/>
      <w:r w:rsidRPr="000B202C">
        <w:rPr>
          <w:rFonts w:ascii="Times New Roman" w:hAnsi="Times New Roman"/>
          <w:b w:val="0"/>
          <w:bCs w:val="0"/>
          <w:color w:val="auto"/>
        </w:rPr>
        <w:t>Heller</w:t>
      </w:r>
      <w:proofErr w:type="spellEnd"/>
      <w:r w:rsidRPr="000B202C">
        <w:rPr>
          <w:rFonts w:ascii="Times New Roman" w:hAnsi="Times New Roman"/>
          <w:b w:val="0"/>
          <w:bCs w:val="0"/>
          <w:color w:val="auto"/>
        </w:rPr>
        <w:t xml:space="preserve"> </w:t>
      </w:r>
      <w:proofErr w:type="spellStart"/>
      <w:r w:rsidRPr="000B202C">
        <w:rPr>
          <w:rFonts w:ascii="Times New Roman" w:hAnsi="Times New Roman"/>
          <w:b w:val="0"/>
          <w:bCs w:val="0"/>
          <w:color w:val="auto"/>
        </w:rPr>
        <w:t>Services</w:t>
      </w:r>
      <w:proofErr w:type="spellEnd"/>
      <w:r w:rsidRPr="000B202C">
        <w:rPr>
          <w:rFonts w:ascii="Times New Roman" w:hAnsi="Times New Roman"/>
          <w:b w:val="0"/>
          <w:bCs w:val="0"/>
          <w:color w:val="auto"/>
        </w:rPr>
        <w:t>, s.r.o.</w:t>
      </w:r>
      <w:r w:rsidRPr="000B202C">
        <w:rPr>
          <w:rFonts w:ascii="Times New Roman" w:hAnsi="Times New Roman"/>
          <w:b w:val="0"/>
          <w:bCs w:val="0"/>
          <w:i w:val="0"/>
          <w:iCs w:val="0"/>
          <w:color w:val="auto"/>
        </w:rPr>
        <w:t xml:space="preserve"> -  výroba a montáž dielcov pre strojársky priemysel</w:t>
      </w:r>
    </w:p>
    <w:p w:rsidR="008A26C5" w:rsidRPr="000B202C" w:rsidRDefault="008A26C5" w:rsidP="008A26C5">
      <w:pPr>
        <w:pStyle w:val="Nadpis4"/>
        <w:keepLines w:val="0"/>
        <w:numPr>
          <w:ilvl w:val="0"/>
          <w:numId w:val="27"/>
        </w:numPr>
        <w:spacing w:before="0" w:line="276" w:lineRule="auto"/>
        <w:jc w:val="left"/>
        <w:rPr>
          <w:rFonts w:ascii="Times New Roman" w:hAnsi="Times New Roman"/>
          <w:b w:val="0"/>
          <w:bCs w:val="0"/>
          <w:i w:val="0"/>
          <w:iCs w:val="0"/>
          <w:color w:val="auto"/>
        </w:rPr>
      </w:pPr>
      <w:r w:rsidRPr="000B202C">
        <w:rPr>
          <w:rFonts w:ascii="Times New Roman" w:hAnsi="Times New Roman"/>
          <w:b w:val="0"/>
          <w:bCs w:val="0"/>
          <w:color w:val="auto"/>
        </w:rPr>
        <w:t xml:space="preserve">MIBA </w:t>
      </w:r>
      <w:proofErr w:type="spellStart"/>
      <w:r w:rsidRPr="000B202C">
        <w:rPr>
          <w:rFonts w:ascii="Times New Roman" w:hAnsi="Times New Roman"/>
          <w:b w:val="0"/>
          <w:bCs w:val="0"/>
          <w:color w:val="auto"/>
        </w:rPr>
        <w:t>Steeltec</w:t>
      </w:r>
      <w:proofErr w:type="spellEnd"/>
      <w:r w:rsidRPr="000B202C">
        <w:rPr>
          <w:rFonts w:ascii="Times New Roman" w:hAnsi="Times New Roman"/>
          <w:b w:val="0"/>
          <w:bCs w:val="0"/>
          <w:color w:val="auto"/>
        </w:rPr>
        <w:t xml:space="preserve">, s.r.o. </w:t>
      </w:r>
      <w:r w:rsidRPr="000B202C">
        <w:rPr>
          <w:rFonts w:ascii="Times New Roman" w:hAnsi="Times New Roman"/>
          <w:b w:val="0"/>
          <w:bCs w:val="0"/>
          <w:i w:val="0"/>
          <w:iCs w:val="0"/>
          <w:color w:val="auto"/>
        </w:rPr>
        <w:t>-  vysekávanie oceľových lamiel, strojné obrábanie, laserové  vypaľovanie, výroba nástrojov </w:t>
      </w:r>
    </w:p>
    <w:p w:rsidR="008A26C5" w:rsidRPr="000B202C" w:rsidRDefault="008A26C5" w:rsidP="008A26C5">
      <w:pPr>
        <w:pStyle w:val="Default"/>
        <w:numPr>
          <w:ilvl w:val="0"/>
          <w:numId w:val="28"/>
        </w:numPr>
        <w:adjustRightInd/>
        <w:spacing w:line="276" w:lineRule="auto"/>
        <w:rPr>
          <w:rFonts w:ascii="Times New Roman" w:hAnsi="Times New Roman" w:cs="Times New Roman"/>
          <w:color w:val="auto"/>
        </w:rPr>
      </w:pPr>
      <w:proofErr w:type="spellStart"/>
      <w:r w:rsidRPr="000B202C">
        <w:rPr>
          <w:rFonts w:ascii="Times New Roman" w:hAnsi="Times New Roman" w:cs="Times New Roman"/>
          <w:i/>
          <w:iCs/>
          <w:color w:val="auto"/>
        </w:rPr>
        <w:t>Masam</w:t>
      </w:r>
      <w:proofErr w:type="spellEnd"/>
      <w:r w:rsidRPr="000B202C">
        <w:rPr>
          <w:rFonts w:ascii="Times New Roman" w:hAnsi="Times New Roman" w:cs="Times New Roman"/>
          <w:i/>
          <w:iCs/>
          <w:color w:val="auto"/>
        </w:rPr>
        <w:t>, s. r. o.</w:t>
      </w:r>
      <w:r w:rsidRPr="000B202C">
        <w:rPr>
          <w:rFonts w:ascii="Times New Roman" w:hAnsi="Times New Roman" w:cs="Times New Roman"/>
          <w:color w:val="auto"/>
        </w:rPr>
        <w:t xml:space="preserve"> - výroba a brúsenie nástrojov a náradia, služby pre firmy  v priemyselnom parku</w:t>
      </w:r>
    </w:p>
    <w:p w:rsidR="008A26C5" w:rsidRPr="000B202C" w:rsidRDefault="008A26C5" w:rsidP="008A26C5">
      <w:pPr>
        <w:pStyle w:val="Default"/>
        <w:numPr>
          <w:ilvl w:val="0"/>
          <w:numId w:val="28"/>
        </w:numPr>
        <w:adjustRightInd/>
        <w:spacing w:line="276" w:lineRule="auto"/>
        <w:rPr>
          <w:rFonts w:ascii="Times New Roman" w:hAnsi="Times New Roman" w:cs="Times New Roman"/>
          <w:color w:val="auto"/>
        </w:rPr>
      </w:pPr>
      <w:proofErr w:type="spellStart"/>
      <w:r w:rsidRPr="000B202C">
        <w:rPr>
          <w:rFonts w:ascii="Times New Roman" w:hAnsi="Times New Roman" w:cs="Times New Roman"/>
          <w:i/>
          <w:iCs/>
          <w:color w:val="auto"/>
        </w:rPr>
        <w:t>Semecs</w:t>
      </w:r>
      <w:proofErr w:type="spellEnd"/>
      <w:r w:rsidRPr="000B202C">
        <w:rPr>
          <w:rFonts w:ascii="Times New Roman" w:hAnsi="Times New Roman" w:cs="Times New Roman"/>
          <w:i/>
          <w:iCs/>
          <w:color w:val="auto"/>
        </w:rPr>
        <w:t>, s. r. o.</w:t>
      </w:r>
      <w:r w:rsidRPr="000B202C">
        <w:rPr>
          <w:rFonts w:ascii="Times New Roman" w:hAnsi="Times New Roman" w:cs="Times New Roman"/>
          <w:color w:val="auto"/>
        </w:rPr>
        <w:t xml:space="preserve"> -  výroba a montáž elektronických riadiacich modulov </w:t>
      </w:r>
    </w:p>
    <w:p w:rsidR="008A26C5" w:rsidRPr="00D35D34" w:rsidRDefault="008A26C5" w:rsidP="008A26C5">
      <w:pPr>
        <w:pStyle w:val="Default"/>
        <w:numPr>
          <w:ilvl w:val="0"/>
          <w:numId w:val="28"/>
        </w:numPr>
        <w:adjustRightInd/>
        <w:spacing w:line="276" w:lineRule="auto"/>
        <w:rPr>
          <w:rFonts w:ascii="Times New Roman" w:hAnsi="Times New Roman" w:cs="Times New Roman"/>
          <w:color w:val="auto"/>
        </w:rPr>
      </w:pPr>
      <w:r w:rsidRPr="00D35D34">
        <w:rPr>
          <w:rFonts w:ascii="Times New Roman" w:hAnsi="Times New Roman" w:cs="Times New Roman"/>
          <w:i/>
          <w:iCs/>
          <w:color w:val="auto"/>
        </w:rPr>
        <w:t>AURIA SOLUTIONS SLOVAKIA s.</w:t>
      </w:r>
      <w:r w:rsidRPr="00D35D34">
        <w:rPr>
          <w:rFonts w:ascii="Times New Roman" w:hAnsi="Times New Roman" w:cs="Times New Roman"/>
          <w:color w:val="auto"/>
        </w:rPr>
        <w:t>r.o. – výroba zvukovo akustických dielov pre automobilový priemysel, základových kobercov, obloženia kufrov</w:t>
      </w:r>
    </w:p>
    <w:p w:rsidR="008A26C5" w:rsidRPr="000B202C" w:rsidRDefault="008A26C5" w:rsidP="008A26C5">
      <w:pPr>
        <w:pStyle w:val="Default"/>
        <w:spacing w:line="276" w:lineRule="auto"/>
        <w:ind w:left="720"/>
        <w:rPr>
          <w:rFonts w:ascii="Times New Roman" w:hAnsi="Times New Roman" w:cs="Times New Roman"/>
          <w:color w:val="auto"/>
        </w:rPr>
      </w:pPr>
    </w:p>
    <w:p w:rsidR="008A26C5" w:rsidRDefault="008A26C5" w:rsidP="008A26C5">
      <w:pPr>
        <w:pStyle w:val="Normlnywebov"/>
        <w:spacing w:before="0" w:beforeAutospacing="0" w:after="0" w:afterAutospacing="0"/>
        <w:ind w:left="397"/>
        <w:jc w:val="left"/>
        <w:rPr>
          <w:b/>
          <w:bCs/>
        </w:rPr>
      </w:pPr>
      <w:r w:rsidRPr="000B202C">
        <w:rPr>
          <w:b/>
          <w:bCs/>
        </w:rPr>
        <w:t>Ďalšie významné firmy lokalizované mimo priemyselného parku :</w:t>
      </w:r>
    </w:p>
    <w:p w:rsidR="00091750" w:rsidRPr="000B202C" w:rsidRDefault="00091750" w:rsidP="008A26C5">
      <w:pPr>
        <w:pStyle w:val="Normlnywebov"/>
        <w:spacing w:before="0" w:beforeAutospacing="0" w:after="0" w:afterAutospacing="0"/>
        <w:ind w:left="397"/>
        <w:jc w:val="left"/>
        <w:rPr>
          <w:b/>
          <w:bCs/>
        </w:rPr>
      </w:pPr>
    </w:p>
    <w:p w:rsidR="008A26C5" w:rsidRPr="000B202C" w:rsidRDefault="008A26C5" w:rsidP="008A26C5">
      <w:pPr>
        <w:pStyle w:val="Normlnywebov"/>
        <w:numPr>
          <w:ilvl w:val="0"/>
          <w:numId w:val="28"/>
        </w:numPr>
        <w:spacing w:before="0" w:beforeAutospacing="0" w:after="0" w:afterAutospacing="0"/>
        <w:jc w:val="left"/>
      </w:pPr>
      <w:r w:rsidRPr="000B202C">
        <w:rPr>
          <w:i/>
          <w:iCs/>
        </w:rPr>
        <w:t>Matador a.s. Vráble</w:t>
      </w:r>
      <w:r w:rsidRPr="000B202C">
        <w:t xml:space="preserve"> - výroba lisovaných dielov pre automobilový priemysel</w:t>
      </w:r>
    </w:p>
    <w:p w:rsidR="008A26C5" w:rsidRPr="000B202C" w:rsidRDefault="008A26C5" w:rsidP="008A26C5">
      <w:pPr>
        <w:pStyle w:val="Normlnywebov"/>
        <w:numPr>
          <w:ilvl w:val="0"/>
          <w:numId w:val="28"/>
        </w:numPr>
        <w:jc w:val="left"/>
      </w:pPr>
      <w:proofErr w:type="spellStart"/>
      <w:r w:rsidRPr="000B202C">
        <w:rPr>
          <w:i/>
          <w:iCs/>
        </w:rPr>
        <w:t>Corex</w:t>
      </w:r>
      <w:proofErr w:type="spellEnd"/>
      <w:r w:rsidRPr="000B202C">
        <w:rPr>
          <w:i/>
          <w:iCs/>
        </w:rPr>
        <w:t>, a.</w:t>
      </w:r>
      <w:r w:rsidRPr="000B202C">
        <w:t xml:space="preserve"> s. – autorizovaný predajca náhradných dielov autobusov </w:t>
      </w:r>
      <w:proofErr w:type="spellStart"/>
      <w:r w:rsidRPr="000B202C">
        <w:t>Iveco</w:t>
      </w:r>
      <w:proofErr w:type="spellEnd"/>
    </w:p>
    <w:p w:rsidR="008A26C5" w:rsidRPr="000B202C" w:rsidRDefault="008A26C5" w:rsidP="008A26C5">
      <w:pPr>
        <w:pStyle w:val="Normlnywebov"/>
        <w:numPr>
          <w:ilvl w:val="0"/>
          <w:numId w:val="28"/>
        </w:numPr>
        <w:jc w:val="left"/>
      </w:pPr>
      <w:r w:rsidRPr="00D35D34">
        <w:rPr>
          <w:i/>
          <w:iCs/>
        </w:rPr>
        <w:t>DEXIS SLOVAKIA</w:t>
      </w:r>
      <w:r w:rsidRPr="000B202C">
        <w:rPr>
          <w:i/>
          <w:iCs/>
        </w:rPr>
        <w:t xml:space="preserve"> </w:t>
      </w:r>
      <w:proofErr w:type="spellStart"/>
      <w:r w:rsidRPr="000B202C">
        <w:rPr>
          <w:i/>
          <w:iCs/>
        </w:rPr>
        <w:t>s.r.o</w:t>
      </w:r>
      <w:proofErr w:type="spellEnd"/>
      <w:r w:rsidRPr="000B202C">
        <w:t xml:space="preserve"> – predaj ochranných pracovných pomôcok, prac. oblečenia a čistiacich hygienických prípravkov</w:t>
      </w:r>
    </w:p>
    <w:p w:rsidR="008A26C5" w:rsidRPr="000B202C" w:rsidRDefault="008A26C5" w:rsidP="008A26C5">
      <w:pPr>
        <w:pStyle w:val="Normlnywebov"/>
        <w:numPr>
          <w:ilvl w:val="0"/>
          <w:numId w:val="28"/>
        </w:numPr>
        <w:jc w:val="left"/>
      </w:pPr>
      <w:r w:rsidRPr="000B202C">
        <w:rPr>
          <w:i/>
          <w:iCs/>
        </w:rPr>
        <w:t xml:space="preserve">HUHN </w:t>
      </w:r>
      <w:proofErr w:type="spellStart"/>
      <w:r w:rsidRPr="000B202C">
        <w:rPr>
          <w:i/>
          <w:iCs/>
        </w:rPr>
        <w:t>PressTech</w:t>
      </w:r>
      <w:proofErr w:type="spellEnd"/>
      <w:r w:rsidRPr="000B202C">
        <w:rPr>
          <w:i/>
          <w:iCs/>
        </w:rPr>
        <w:t>, spol.</w:t>
      </w:r>
      <w:r w:rsidRPr="000B202C">
        <w:t xml:space="preserve"> s. r. o. – výroba výliskov, výstrižkov a kovových kompletov</w:t>
      </w:r>
    </w:p>
    <w:p w:rsidR="008A26C5" w:rsidRPr="000B202C" w:rsidRDefault="008A26C5" w:rsidP="008A26C5">
      <w:pPr>
        <w:pStyle w:val="Normlnywebov"/>
        <w:numPr>
          <w:ilvl w:val="0"/>
          <w:numId w:val="28"/>
        </w:numPr>
        <w:jc w:val="left"/>
      </w:pPr>
      <w:r w:rsidRPr="000B202C">
        <w:rPr>
          <w:i/>
          <w:iCs/>
        </w:rPr>
        <w:t xml:space="preserve">MARATOM, </w:t>
      </w:r>
      <w:proofErr w:type="spellStart"/>
      <w:r w:rsidRPr="000B202C">
        <w:rPr>
          <w:i/>
          <w:iCs/>
        </w:rPr>
        <w:t>spol</w:t>
      </w:r>
      <w:proofErr w:type="spellEnd"/>
      <w:r w:rsidRPr="000B202C">
        <w:rPr>
          <w:i/>
          <w:iCs/>
        </w:rPr>
        <w:t xml:space="preserve"> s.</w:t>
      </w:r>
      <w:r w:rsidRPr="000B202C">
        <w:t xml:space="preserve"> r. o. – inštalácia elektrických zabezpečovacích systémov a požiarnej signalizácie</w:t>
      </w:r>
    </w:p>
    <w:p w:rsidR="008A26C5" w:rsidRPr="000B202C" w:rsidRDefault="008A26C5" w:rsidP="008A26C5">
      <w:pPr>
        <w:pStyle w:val="Normlnywebov"/>
        <w:numPr>
          <w:ilvl w:val="0"/>
          <w:numId w:val="28"/>
        </w:numPr>
        <w:jc w:val="left"/>
      </w:pPr>
      <w:r w:rsidRPr="000B202C">
        <w:rPr>
          <w:i/>
          <w:iCs/>
        </w:rPr>
        <w:t>SESO, spol.</w:t>
      </w:r>
      <w:r w:rsidRPr="000B202C">
        <w:t xml:space="preserve"> s. r. o. – výroba, predaj, projektovanie, inštalácia akustických a elektrických zariadení, nízko frekvenčnej techniky a akustických zosilňovačov</w:t>
      </w:r>
    </w:p>
    <w:p w:rsidR="008A26C5" w:rsidRDefault="008A26C5" w:rsidP="008A26C5">
      <w:pPr>
        <w:pStyle w:val="Normlnywebov"/>
        <w:numPr>
          <w:ilvl w:val="0"/>
          <w:numId w:val="28"/>
        </w:numPr>
        <w:jc w:val="left"/>
      </w:pPr>
      <w:proofErr w:type="spellStart"/>
      <w:r w:rsidRPr="000B202C">
        <w:rPr>
          <w:i/>
          <w:iCs/>
        </w:rPr>
        <w:t>Dufrex</w:t>
      </w:r>
      <w:proofErr w:type="spellEnd"/>
      <w:r w:rsidRPr="000B202C">
        <w:rPr>
          <w:i/>
          <w:iCs/>
        </w:rPr>
        <w:t>, s.</w:t>
      </w:r>
      <w:r w:rsidRPr="000B202C">
        <w:t>r.o. - výkup a spracovanie hrozna, výroba a predaj vína</w:t>
      </w:r>
    </w:p>
    <w:p w:rsidR="008A26C5" w:rsidRPr="000B202C" w:rsidRDefault="008A26C5" w:rsidP="008A26C5">
      <w:pPr>
        <w:pStyle w:val="Normlnywebov"/>
        <w:numPr>
          <w:ilvl w:val="0"/>
          <w:numId w:val="28"/>
        </w:numPr>
        <w:jc w:val="left"/>
      </w:pPr>
      <w:r>
        <w:rPr>
          <w:i/>
          <w:iCs/>
        </w:rPr>
        <w:t xml:space="preserve">VIŇA VINICOLA SK, s.r.o. - </w:t>
      </w:r>
      <w:r w:rsidRPr="000B202C">
        <w:t>spracovanie hrozna, výroba a predaj vína</w:t>
      </w:r>
      <w:r>
        <w:t>, reštauračné služby</w:t>
      </w:r>
    </w:p>
    <w:p w:rsidR="008A26C5" w:rsidRPr="000B202C" w:rsidRDefault="008A26C5" w:rsidP="008A26C5">
      <w:pPr>
        <w:pStyle w:val="Normlnywebov"/>
        <w:numPr>
          <w:ilvl w:val="0"/>
          <w:numId w:val="28"/>
        </w:numPr>
        <w:jc w:val="left"/>
      </w:pPr>
      <w:r w:rsidRPr="000B202C">
        <w:rPr>
          <w:i/>
          <w:iCs/>
        </w:rPr>
        <w:t>Švec a spol.</w:t>
      </w:r>
      <w:r w:rsidRPr="000B202C">
        <w:t>, s. r. o. – výroba nástrojárskych výrobkov, výrobkov z plechu, jednoúčelových strojov, ultrazvukové čistenie</w:t>
      </w:r>
    </w:p>
    <w:p w:rsidR="008A26C5" w:rsidRPr="000B202C" w:rsidRDefault="008A26C5" w:rsidP="008A26C5">
      <w:pPr>
        <w:pStyle w:val="Normlnywebov"/>
        <w:numPr>
          <w:ilvl w:val="0"/>
          <w:numId w:val="28"/>
        </w:numPr>
        <w:jc w:val="left"/>
      </w:pPr>
      <w:proofErr w:type="spellStart"/>
      <w:r w:rsidRPr="000B202C">
        <w:rPr>
          <w:i/>
          <w:iCs/>
        </w:rPr>
        <w:lastRenderedPageBreak/>
        <w:t>Tesgal</w:t>
      </w:r>
      <w:proofErr w:type="spellEnd"/>
      <w:r w:rsidRPr="000B202C">
        <w:rPr>
          <w:i/>
          <w:iCs/>
        </w:rPr>
        <w:t xml:space="preserve"> –</w:t>
      </w:r>
      <w:r w:rsidRPr="000B202C">
        <w:t xml:space="preserve"> </w:t>
      </w:r>
      <w:proofErr w:type="spellStart"/>
      <w:r w:rsidRPr="000B202C">
        <w:t>Holzapfel</w:t>
      </w:r>
      <w:proofErr w:type="spellEnd"/>
      <w:r w:rsidRPr="000B202C">
        <w:t xml:space="preserve">, s. r. o. – povrchová úprava kovov – zinkovanie, odmasťovanie, morenie, </w:t>
      </w:r>
      <w:proofErr w:type="spellStart"/>
      <w:r w:rsidRPr="000B202C">
        <w:t>pasivácia</w:t>
      </w:r>
      <w:proofErr w:type="spellEnd"/>
      <w:r w:rsidRPr="000B202C">
        <w:t>, konzervácia súčiastok</w:t>
      </w:r>
    </w:p>
    <w:p w:rsidR="008A26C5" w:rsidRPr="000B202C" w:rsidRDefault="008A26C5" w:rsidP="008A26C5">
      <w:pPr>
        <w:pStyle w:val="Default"/>
        <w:numPr>
          <w:ilvl w:val="0"/>
          <w:numId w:val="28"/>
        </w:numPr>
        <w:adjustRightInd/>
        <w:spacing w:line="276" w:lineRule="auto"/>
        <w:rPr>
          <w:rFonts w:ascii="Times New Roman" w:hAnsi="Times New Roman" w:cs="Times New Roman"/>
          <w:color w:val="auto"/>
        </w:rPr>
      </w:pPr>
      <w:proofErr w:type="spellStart"/>
      <w:r w:rsidRPr="000B202C">
        <w:rPr>
          <w:rFonts w:ascii="Times New Roman" w:hAnsi="Times New Roman" w:cs="Times New Roman"/>
          <w:i/>
          <w:iCs/>
          <w:color w:val="auto"/>
        </w:rPr>
        <w:t>Remarkplast</w:t>
      </w:r>
      <w:proofErr w:type="spellEnd"/>
      <w:r w:rsidRPr="000B202C">
        <w:rPr>
          <w:rFonts w:ascii="Times New Roman" w:hAnsi="Times New Roman" w:cs="Times New Roman"/>
          <w:i/>
          <w:iCs/>
          <w:color w:val="auto"/>
        </w:rPr>
        <w:t xml:space="preserve"> Slovakia, s.</w:t>
      </w:r>
      <w:r w:rsidRPr="000B202C">
        <w:rPr>
          <w:rFonts w:ascii="Times New Roman" w:hAnsi="Times New Roman" w:cs="Times New Roman"/>
          <w:color w:val="auto"/>
        </w:rPr>
        <w:t xml:space="preserve">r.o. – </w:t>
      </w:r>
      <w:proofErr w:type="spellStart"/>
      <w:r w:rsidRPr="000B202C">
        <w:rPr>
          <w:rFonts w:ascii="Times New Roman" w:hAnsi="Times New Roman" w:cs="Times New Roman"/>
          <w:color w:val="auto"/>
        </w:rPr>
        <w:t>regranulácia</w:t>
      </w:r>
      <w:proofErr w:type="spellEnd"/>
      <w:r w:rsidRPr="000B202C">
        <w:rPr>
          <w:rFonts w:ascii="Times New Roman" w:hAnsi="Times New Roman" w:cs="Times New Roman"/>
          <w:color w:val="auto"/>
        </w:rPr>
        <w:t xml:space="preserve"> a </w:t>
      </w:r>
      <w:proofErr w:type="spellStart"/>
      <w:r w:rsidRPr="000B202C">
        <w:rPr>
          <w:rFonts w:ascii="Times New Roman" w:hAnsi="Times New Roman" w:cs="Times New Roman"/>
          <w:color w:val="auto"/>
        </w:rPr>
        <w:t>kompaudácia</w:t>
      </w:r>
      <w:proofErr w:type="spellEnd"/>
      <w:r w:rsidRPr="000B202C">
        <w:rPr>
          <w:rFonts w:ascii="Times New Roman" w:hAnsi="Times New Roman" w:cs="Times New Roman"/>
          <w:color w:val="auto"/>
        </w:rPr>
        <w:t xml:space="preserve"> plastov</w:t>
      </w:r>
    </w:p>
    <w:p w:rsidR="008A26C5" w:rsidRPr="000B202C" w:rsidRDefault="008A26C5" w:rsidP="008A26C5">
      <w:pPr>
        <w:pStyle w:val="Default"/>
        <w:numPr>
          <w:ilvl w:val="0"/>
          <w:numId w:val="28"/>
        </w:numPr>
        <w:adjustRightInd/>
        <w:spacing w:line="276" w:lineRule="auto"/>
        <w:rPr>
          <w:rStyle w:val="ra"/>
          <w:rFonts w:ascii="Times New Roman" w:hAnsi="Times New Roman" w:cs="Times New Roman"/>
          <w:color w:val="auto"/>
          <w:sz w:val="22"/>
          <w:szCs w:val="22"/>
        </w:rPr>
      </w:pPr>
      <w:proofErr w:type="spellStart"/>
      <w:r w:rsidRPr="000B202C">
        <w:rPr>
          <w:rStyle w:val="ra"/>
          <w:rFonts w:ascii="Times New Roman" w:hAnsi="Times New Roman" w:cs="Times New Roman"/>
          <w:color w:val="auto"/>
        </w:rPr>
        <w:t>Nanogate</w:t>
      </w:r>
      <w:proofErr w:type="spellEnd"/>
      <w:r w:rsidRPr="000B202C">
        <w:rPr>
          <w:rStyle w:val="ra"/>
          <w:rFonts w:ascii="Times New Roman" w:hAnsi="Times New Roman" w:cs="Times New Roman"/>
          <w:color w:val="auto"/>
        </w:rPr>
        <w:t xml:space="preserve"> Slovakia s.r.o. – výroba tovaru z plastov     nová</w:t>
      </w:r>
    </w:p>
    <w:p w:rsidR="008A26C5" w:rsidRPr="000B202C" w:rsidRDefault="008A26C5" w:rsidP="008A26C5">
      <w:pPr>
        <w:pStyle w:val="Default"/>
        <w:numPr>
          <w:ilvl w:val="0"/>
          <w:numId w:val="28"/>
        </w:numPr>
        <w:adjustRightInd/>
        <w:spacing w:line="276" w:lineRule="auto"/>
        <w:rPr>
          <w:rStyle w:val="ra"/>
          <w:rFonts w:ascii="Times New Roman" w:hAnsi="Times New Roman" w:cs="Times New Roman"/>
          <w:color w:val="auto"/>
        </w:rPr>
      </w:pPr>
      <w:proofErr w:type="spellStart"/>
      <w:r w:rsidRPr="000B202C">
        <w:rPr>
          <w:rStyle w:val="ra"/>
          <w:rFonts w:ascii="Times New Roman" w:hAnsi="Times New Roman" w:cs="Times New Roman"/>
          <w:color w:val="auto"/>
        </w:rPr>
        <w:t>Hessel</w:t>
      </w:r>
      <w:proofErr w:type="spellEnd"/>
      <w:r w:rsidRPr="000B202C">
        <w:rPr>
          <w:rStyle w:val="ra"/>
          <w:rFonts w:ascii="Times New Roman" w:hAnsi="Times New Roman" w:cs="Times New Roman"/>
          <w:color w:val="auto"/>
        </w:rPr>
        <w:t xml:space="preserve"> Slovakia s. r. o. - výroba elektromotorov, rozvádzačov, káblov a batérií</w:t>
      </w:r>
    </w:p>
    <w:p w:rsidR="008A26C5" w:rsidRPr="00D35D34" w:rsidRDefault="008A26C5" w:rsidP="008A26C5">
      <w:pPr>
        <w:pStyle w:val="Default"/>
        <w:numPr>
          <w:ilvl w:val="0"/>
          <w:numId w:val="28"/>
        </w:numPr>
        <w:adjustRightInd/>
        <w:spacing w:line="276" w:lineRule="auto"/>
        <w:rPr>
          <w:rFonts w:ascii="Times New Roman" w:hAnsi="Times New Roman" w:cs="Times New Roman"/>
          <w:color w:val="auto"/>
        </w:rPr>
      </w:pPr>
      <w:r w:rsidRPr="00D35D34">
        <w:rPr>
          <w:rStyle w:val="ra"/>
          <w:rFonts w:ascii="Times New Roman" w:hAnsi="Times New Roman" w:cs="Times New Roman"/>
          <w:color w:val="auto"/>
        </w:rPr>
        <w:t>PROPO s.r.o. – výroba elektrických a elektronických prístrojov pre motorové vozidlá</w:t>
      </w:r>
    </w:p>
    <w:p w:rsidR="006042ED" w:rsidRPr="008A26C5" w:rsidRDefault="006042ED" w:rsidP="008D0EF6">
      <w:pPr>
        <w:pStyle w:val="Nadpis3"/>
        <w:spacing w:line="276" w:lineRule="auto"/>
        <w:rPr>
          <w:rFonts w:eastAsiaTheme="minorEastAsia" w:cs="Times New Roman"/>
        </w:rPr>
      </w:pPr>
      <w:bookmarkStart w:id="22" w:name="_Toc111533642"/>
      <w:r w:rsidRPr="008A26C5">
        <w:rPr>
          <w:rFonts w:eastAsiaTheme="minorEastAsia" w:cs="Times New Roman"/>
        </w:rPr>
        <w:t>1.1</w:t>
      </w:r>
      <w:r w:rsidR="0067233B">
        <w:rPr>
          <w:rFonts w:eastAsiaTheme="minorEastAsia" w:cs="Times New Roman"/>
        </w:rPr>
        <w:t>2</w:t>
      </w:r>
      <w:r w:rsidRPr="008A26C5">
        <w:rPr>
          <w:rFonts w:eastAsiaTheme="minorEastAsia" w:cs="Times New Roman"/>
        </w:rPr>
        <w:t xml:space="preserve"> Správa majetku mesta</w:t>
      </w:r>
      <w:bookmarkEnd w:id="22"/>
      <w:r w:rsidRPr="008A26C5">
        <w:rPr>
          <w:rFonts w:eastAsiaTheme="minorEastAsia" w:cs="Times New Roman"/>
        </w:rPr>
        <w:t xml:space="preserve"> </w:t>
      </w:r>
    </w:p>
    <w:p w:rsidR="00126DCB" w:rsidRPr="008A26C5" w:rsidRDefault="00126DCB" w:rsidP="008D0EF6">
      <w:pPr>
        <w:spacing w:line="276" w:lineRule="auto"/>
        <w:ind w:firstLine="708"/>
      </w:pPr>
      <w:r w:rsidRPr="008A26C5">
        <w:t>Mesto spravuje nehnuteľný majetok mesta v nasledovných oblastiach:</w:t>
      </w:r>
    </w:p>
    <w:p w:rsidR="00126DCB" w:rsidRPr="008A26C5" w:rsidRDefault="00126DCB" w:rsidP="008D0EF6">
      <w:pPr>
        <w:spacing w:line="276" w:lineRule="auto"/>
      </w:pPr>
    </w:p>
    <w:p w:rsidR="006E184C" w:rsidRDefault="006E184C" w:rsidP="006E184C">
      <w:r w:rsidRPr="00D13ACD">
        <w:t>Mesto Vráble prostredníctvom Oddelenia podnikateľských činností a správy majetku mesta spravuje nehnuteľný majetok mesta v nasledovných oblastiach:</w:t>
      </w:r>
    </w:p>
    <w:p w:rsidR="006E184C" w:rsidRPr="00D13ACD" w:rsidRDefault="006E184C" w:rsidP="006E184C"/>
    <w:p w:rsidR="006E184C" w:rsidRDefault="006E184C" w:rsidP="002C45D1">
      <w:pPr>
        <w:pStyle w:val="Odsekzoznamu"/>
        <w:numPr>
          <w:ilvl w:val="0"/>
          <w:numId w:val="41"/>
        </w:numPr>
        <w:rPr>
          <w:rFonts w:eastAsiaTheme="minorEastAsia"/>
          <w:b/>
          <w:bCs/>
        </w:rPr>
      </w:pPr>
      <w:r w:rsidRPr="006E184C">
        <w:rPr>
          <w:rFonts w:eastAsiaTheme="minorEastAsia"/>
          <w:b/>
          <w:bCs/>
        </w:rPr>
        <w:t>Prenájom bytov</w:t>
      </w:r>
    </w:p>
    <w:p w:rsidR="006E184C" w:rsidRPr="006E184C" w:rsidRDefault="006E184C" w:rsidP="006E184C">
      <w:pPr>
        <w:pStyle w:val="Odsekzoznamu"/>
        <w:rPr>
          <w:rFonts w:eastAsiaTheme="minorEastAsia"/>
          <w:b/>
          <w:bCs/>
        </w:rPr>
      </w:pPr>
    </w:p>
    <w:p w:rsidR="006E184C" w:rsidRPr="00D13ACD" w:rsidRDefault="006E184C" w:rsidP="006E184C">
      <w:pPr>
        <w:spacing w:line="276" w:lineRule="auto"/>
        <w:ind w:firstLine="360"/>
      </w:pPr>
      <w:r w:rsidRPr="00D13ACD">
        <w:t>Oddelenie podnikateľských činností a správy majetku mesta vykonáva správu nájomných bytov. Uzatvára nájomné zmluvy, stanovuje výšku zálohových platieb nájomného a služieb, odovzdáva byty, zabezpečuje dodávku služieb súvisiacich s užívaním bytov, vyúčtovanie služieb nájomcom.</w:t>
      </w:r>
    </w:p>
    <w:p w:rsidR="006E184C" w:rsidRPr="00D13ACD" w:rsidRDefault="006E184C" w:rsidP="006E184C">
      <w:pPr>
        <w:spacing w:line="276" w:lineRule="auto"/>
        <w:ind w:firstLine="360"/>
      </w:pPr>
      <w:r w:rsidRPr="00D13ACD">
        <w:t xml:space="preserve">Mesto má  vo vlastníctve 122 nájomných bytov v bytových domoch na sídlisku Žitava </w:t>
      </w:r>
      <w:proofErr w:type="spellStart"/>
      <w:r w:rsidRPr="00D13ACD">
        <w:t>súp</w:t>
      </w:r>
      <w:proofErr w:type="spellEnd"/>
      <w:r w:rsidRPr="00D13ACD">
        <w:t xml:space="preserve">. č. 1378 (24 b. j.), </w:t>
      </w:r>
      <w:proofErr w:type="spellStart"/>
      <w:r w:rsidRPr="00D13ACD">
        <w:t>súp</w:t>
      </w:r>
      <w:proofErr w:type="spellEnd"/>
      <w:r w:rsidRPr="00D13ACD">
        <w:t>. č. 1379 (24 b. j.),  </w:t>
      </w:r>
      <w:proofErr w:type="spellStart"/>
      <w:r w:rsidRPr="00D13ACD">
        <w:t>súp</w:t>
      </w:r>
      <w:proofErr w:type="spellEnd"/>
      <w:r w:rsidRPr="00D13ACD">
        <w:t xml:space="preserve">. č. 1366 (18 b. j.), </w:t>
      </w:r>
      <w:proofErr w:type="spellStart"/>
      <w:r w:rsidRPr="00D13ACD">
        <w:t>súp</w:t>
      </w:r>
      <w:proofErr w:type="spellEnd"/>
      <w:r w:rsidRPr="00D13ACD">
        <w:t>. č. 1629 (32 b. j.) a </w:t>
      </w:r>
      <w:proofErr w:type="spellStart"/>
      <w:r w:rsidRPr="00D13ACD">
        <w:t>súp</w:t>
      </w:r>
      <w:proofErr w:type="spellEnd"/>
      <w:r w:rsidRPr="00D13ACD">
        <w:t>. č. 1632 (34 b. j.) postavených  s podporou štátu  prostredníctvom príspevkov Ministerstva dopravy a  výstavby Slovenskej republiky a úverov zo Štátneho fondu rozvoja bývania, ktoré prenajíma v zmysle podmienok prideľovania nájomných bytov.</w:t>
      </w:r>
    </w:p>
    <w:p w:rsidR="006E184C" w:rsidRPr="00D13ACD" w:rsidRDefault="006E184C" w:rsidP="006E184C">
      <w:pPr>
        <w:spacing w:line="276" w:lineRule="auto"/>
      </w:pPr>
      <w:r w:rsidRPr="00D13ACD">
        <w:t xml:space="preserve">V ZŠ s MŠ na </w:t>
      </w:r>
      <w:proofErr w:type="spellStart"/>
      <w:r w:rsidRPr="00D13ACD">
        <w:t>sídl</w:t>
      </w:r>
      <w:proofErr w:type="spellEnd"/>
      <w:r w:rsidRPr="00D13ACD">
        <w:t xml:space="preserve">. Lúky 1226 má mesto jeden 2-izbový byt.   </w:t>
      </w:r>
    </w:p>
    <w:p w:rsidR="006E184C" w:rsidRPr="00D13ACD" w:rsidRDefault="006E184C" w:rsidP="006E184C">
      <w:pPr>
        <w:spacing w:line="276" w:lineRule="auto"/>
      </w:pPr>
      <w:r w:rsidRPr="00D13ACD">
        <w:t xml:space="preserve">V Poliklinike na nám. kpt. Nálepku sú v prenájme dva byty 2-izbový a 4-izbový. </w:t>
      </w:r>
    </w:p>
    <w:p w:rsidR="006E184C" w:rsidRPr="00D13ACD" w:rsidRDefault="006E184C" w:rsidP="006E184C">
      <w:pPr>
        <w:spacing w:line="276" w:lineRule="auto"/>
      </w:pPr>
      <w:r w:rsidRPr="00D13ACD">
        <w:t>Na sídlisku Lúky 1113/17 mesto prenajíma jeden 1-izbový byt.</w:t>
      </w:r>
    </w:p>
    <w:p w:rsidR="006E184C" w:rsidRPr="00D13ACD" w:rsidRDefault="006E184C" w:rsidP="006E184C">
      <w:pPr>
        <w:spacing w:line="276" w:lineRule="auto"/>
      </w:pPr>
      <w:r w:rsidRPr="00D13ACD">
        <w:t>Na zabezpečenie bývania sociálne slabších vrstiev obyvateľov mesta prenajíma mesto byty  na dobu určitú v nasledovných objektoch:</w:t>
      </w:r>
    </w:p>
    <w:p w:rsidR="006E184C" w:rsidRPr="00D13ACD" w:rsidRDefault="006E184C" w:rsidP="006E184C">
      <w:pPr>
        <w:spacing w:line="276" w:lineRule="auto"/>
      </w:pPr>
      <w:r w:rsidRPr="00D13ACD">
        <w:t>a) Kostolná 113 (3 byty)</w:t>
      </w:r>
    </w:p>
    <w:p w:rsidR="006E184C" w:rsidRPr="00D13ACD" w:rsidRDefault="006E184C" w:rsidP="006E184C">
      <w:pPr>
        <w:spacing w:line="276" w:lineRule="auto"/>
      </w:pPr>
      <w:r w:rsidRPr="00D13ACD">
        <w:t xml:space="preserve">b) </w:t>
      </w:r>
      <w:proofErr w:type="spellStart"/>
      <w:r w:rsidRPr="00D13ACD">
        <w:t>Dyčka</w:t>
      </w:r>
      <w:proofErr w:type="spellEnd"/>
      <w:r w:rsidRPr="00D13ACD">
        <w:t xml:space="preserve"> 15 (pre 3 rodiny 4 obytné kontajnery a 1 sanitárny kontajner) </w:t>
      </w:r>
    </w:p>
    <w:p w:rsidR="006E184C" w:rsidRPr="00D13ACD" w:rsidRDefault="006E184C" w:rsidP="006E184C">
      <w:pPr>
        <w:spacing w:line="276" w:lineRule="auto"/>
      </w:pPr>
      <w:r w:rsidRPr="00D13ACD">
        <w:t>c) Levická 278 (2 byty)</w:t>
      </w:r>
    </w:p>
    <w:p w:rsidR="006E184C" w:rsidRPr="00D13ACD" w:rsidRDefault="006E184C" w:rsidP="006E184C">
      <w:pPr>
        <w:spacing w:line="276" w:lineRule="auto"/>
      </w:pPr>
      <w:r w:rsidRPr="00D13ACD">
        <w:t>d) Moravská 294 (5bytov).</w:t>
      </w:r>
    </w:p>
    <w:p w:rsidR="006E184C" w:rsidRPr="00D13ACD" w:rsidRDefault="006E184C" w:rsidP="006E184C"/>
    <w:p w:rsidR="006E184C" w:rsidRDefault="006E184C" w:rsidP="002C45D1">
      <w:pPr>
        <w:pStyle w:val="Odsekzoznamu"/>
        <w:numPr>
          <w:ilvl w:val="0"/>
          <w:numId w:val="41"/>
        </w:numPr>
        <w:rPr>
          <w:b/>
        </w:rPr>
      </w:pPr>
      <w:r w:rsidRPr="006E184C">
        <w:rPr>
          <w:b/>
        </w:rPr>
        <w:t>Prenájom pozemkov</w:t>
      </w:r>
    </w:p>
    <w:p w:rsidR="00091750" w:rsidRPr="006E184C" w:rsidRDefault="00091750" w:rsidP="00091750">
      <w:pPr>
        <w:pStyle w:val="Odsekzoznamu"/>
        <w:rPr>
          <w:b/>
        </w:rPr>
      </w:pPr>
    </w:p>
    <w:p w:rsidR="006E184C" w:rsidRPr="006E184C" w:rsidRDefault="006E184C" w:rsidP="006E184C">
      <w:pPr>
        <w:spacing w:line="276" w:lineRule="auto"/>
        <w:ind w:firstLine="360"/>
      </w:pPr>
      <w:r w:rsidRPr="006E184C">
        <w:t xml:space="preserve">Mesto Vráble má uzatvorených cca 70 nájomných zmlúv na prenájom pozemkov. Prenajíma cca 50 ha poľnohospodárskych pozemkov, 14 záhradiek, priľahlé pozemky k rodinným domom, v centre mesta pozemky pod stánkami, pozemky na zriadenie letných terás a uloženie vodomerných šácht a žumpy,  pozemky v priemyselnom parku na účely prístupových komunikácií, parkovania a výsadby zelene. V extraviláne prenajíma pozemky poľovných revírov v k. ú. Vráble a Horný Ohaj o celkovej výmere 52 ha. Poľovný revír tvoria parcely vo vlastníctve mesta Vráble zapísané v listoch vlastníctva s druhom pozemku orná pôda a trvalý trávny porast. </w:t>
      </w:r>
    </w:p>
    <w:p w:rsidR="006E184C" w:rsidRPr="006E184C" w:rsidRDefault="006E184C" w:rsidP="006E184C"/>
    <w:p w:rsidR="006E184C" w:rsidRPr="006E184C" w:rsidRDefault="006E184C" w:rsidP="006E184C">
      <w:pPr>
        <w:rPr>
          <w:b/>
        </w:rPr>
      </w:pPr>
    </w:p>
    <w:p w:rsidR="006E184C" w:rsidRDefault="006E184C" w:rsidP="002C45D1">
      <w:pPr>
        <w:pStyle w:val="Odsekzoznamu"/>
        <w:numPr>
          <w:ilvl w:val="0"/>
          <w:numId w:val="41"/>
        </w:numPr>
        <w:spacing w:line="276" w:lineRule="auto"/>
        <w:rPr>
          <w:b/>
        </w:rPr>
      </w:pPr>
      <w:r w:rsidRPr="006E184C">
        <w:rPr>
          <w:b/>
        </w:rPr>
        <w:t>Predaj nehnuteľného majetku mesta</w:t>
      </w:r>
    </w:p>
    <w:p w:rsidR="00091750" w:rsidRPr="006E184C" w:rsidRDefault="00091750" w:rsidP="00091750">
      <w:pPr>
        <w:pStyle w:val="Odsekzoznamu"/>
        <w:spacing w:line="276" w:lineRule="auto"/>
        <w:rPr>
          <w:b/>
        </w:rPr>
      </w:pPr>
    </w:p>
    <w:p w:rsidR="006E184C" w:rsidRPr="00D13ACD" w:rsidRDefault="006E184C" w:rsidP="006E184C">
      <w:pPr>
        <w:spacing w:line="276" w:lineRule="auto"/>
      </w:pPr>
      <w:r w:rsidRPr="006E184C">
        <w:t>- vedie agendu kúpno-predajných zmlúv, zabezpečuje</w:t>
      </w:r>
      <w:r w:rsidRPr="00D13ACD">
        <w:t xml:space="preserve"> prevod majetku vypracovávaním kúpno-predajných zmlúv až po zápis do katastra nehnuteľností.</w:t>
      </w:r>
    </w:p>
    <w:p w:rsidR="006E184C" w:rsidRPr="00D13ACD" w:rsidRDefault="006E184C" w:rsidP="006E184C">
      <w:pPr>
        <w:spacing w:line="276" w:lineRule="auto"/>
      </w:pPr>
    </w:p>
    <w:p w:rsidR="00126DCB" w:rsidRPr="00091750" w:rsidRDefault="006E184C" w:rsidP="006E184C">
      <w:pPr>
        <w:spacing w:line="276" w:lineRule="auto"/>
        <w:rPr>
          <w:spacing w:val="-3"/>
        </w:rPr>
      </w:pPr>
      <w:r w:rsidRPr="00D13ACD">
        <w:rPr>
          <w:spacing w:val="-3"/>
        </w:rPr>
        <w:t xml:space="preserve">Mesto Vráble v roku 2021 odpredalo manželom </w:t>
      </w:r>
      <w:proofErr w:type="spellStart"/>
      <w:r w:rsidRPr="00D13ACD">
        <w:rPr>
          <w:spacing w:val="-3"/>
        </w:rPr>
        <w:t>Vernerovi</w:t>
      </w:r>
      <w:proofErr w:type="spellEnd"/>
      <w:r w:rsidRPr="00D13ACD">
        <w:rPr>
          <w:spacing w:val="-3"/>
        </w:rPr>
        <w:t xml:space="preserve"> a Dominike Kováčovým na Družstevnej ulici  bezprostredne priľahlé pozemky za účelom zjednotenia pozemkov vo vlastníctve kupujúcich o celkovej výmere 637 m</w:t>
      </w:r>
      <w:r w:rsidRPr="00D13ACD">
        <w:rPr>
          <w:spacing w:val="-3"/>
          <w:vertAlign w:val="superscript"/>
        </w:rPr>
        <w:t xml:space="preserve">2  </w:t>
      </w:r>
      <w:r w:rsidRPr="00D13ACD">
        <w:rPr>
          <w:spacing w:val="-3"/>
        </w:rPr>
        <w:t>za cenu 40 €/m</w:t>
      </w:r>
      <w:r w:rsidRPr="00D13ACD">
        <w:rPr>
          <w:spacing w:val="-3"/>
          <w:vertAlign w:val="superscript"/>
        </w:rPr>
        <w:t xml:space="preserve">2 </w:t>
      </w:r>
      <w:r w:rsidRPr="00D13ACD">
        <w:rPr>
          <w:spacing w:val="-3"/>
        </w:rPr>
        <w:t>a náklady spojené s prevodom.</w:t>
      </w:r>
    </w:p>
    <w:p w:rsidR="00225888" w:rsidRDefault="00225888" w:rsidP="002C45D1">
      <w:pPr>
        <w:pStyle w:val="Odsekzoznamu"/>
        <w:numPr>
          <w:ilvl w:val="0"/>
          <w:numId w:val="34"/>
        </w:numPr>
        <w:spacing w:line="276" w:lineRule="auto"/>
        <w:rPr>
          <w:b/>
        </w:rPr>
      </w:pPr>
      <w:r w:rsidRPr="00225888">
        <w:rPr>
          <w:b/>
        </w:rPr>
        <w:t>Poistenie majetku</w:t>
      </w:r>
    </w:p>
    <w:p w:rsidR="00091750" w:rsidRPr="00091750" w:rsidRDefault="00091750" w:rsidP="00091750">
      <w:pPr>
        <w:spacing w:line="276" w:lineRule="auto"/>
        <w:rPr>
          <w:b/>
        </w:rPr>
      </w:pPr>
    </w:p>
    <w:p w:rsidR="00225888" w:rsidRPr="00EE4416" w:rsidRDefault="00225888" w:rsidP="006E184C">
      <w:pPr>
        <w:spacing w:line="276" w:lineRule="auto"/>
        <w:ind w:firstLine="360"/>
      </w:pPr>
      <w:r>
        <w:t>O</w:t>
      </w:r>
      <w:r w:rsidRPr="00EE4416">
        <w:t>ddelenie</w:t>
      </w:r>
      <w:r>
        <w:t xml:space="preserve"> </w:t>
      </w:r>
      <w:r w:rsidRPr="005B2F1C">
        <w:rPr>
          <w:bCs/>
        </w:rPr>
        <w:t>podnikateľských činností a správy majetku</w:t>
      </w:r>
      <w:r>
        <w:rPr>
          <w:bCs/>
        </w:rPr>
        <w:t xml:space="preserve"> mesta</w:t>
      </w:r>
      <w:r w:rsidR="008A26C5">
        <w:rPr>
          <w:bCs/>
        </w:rPr>
        <w:t xml:space="preserve"> Vráble</w:t>
      </w:r>
      <w:r w:rsidRPr="00EE4416">
        <w:t xml:space="preserve"> vedie agendu poistných zmlúv,</w:t>
      </w:r>
      <w:r>
        <w:t xml:space="preserve"> </w:t>
      </w:r>
      <w:r w:rsidRPr="00EE4416">
        <w:t>uzatvára poistné zmluvy na poistenie hnuteľného a nehnuteľného majetku mesta, motorových vozidiel, na poistenie zodpovednosti za škody, úrazové poistenie žiakov a uchádzačov o zamestnanie počas aktivačnej činnosti, nahlasuje škodové udalosti a vykonáva potrebnú administratívu v súvislosti s likvidáciou škodových udalostí.</w:t>
      </w:r>
    </w:p>
    <w:p w:rsidR="007C7394" w:rsidRPr="00BC4751" w:rsidRDefault="007C7394" w:rsidP="008D0EF6">
      <w:pPr>
        <w:pStyle w:val="Odsekzoznamu"/>
        <w:spacing w:line="276" w:lineRule="auto"/>
        <w:ind w:left="0" w:firstLine="708"/>
        <w:rPr>
          <w:bCs/>
          <w:color w:val="FF0000"/>
        </w:rPr>
      </w:pPr>
    </w:p>
    <w:p w:rsidR="00225888" w:rsidRDefault="00225888" w:rsidP="002C45D1">
      <w:pPr>
        <w:pStyle w:val="Odsekzoznamu"/>
        <w:numPr>
          <w:ilvl w:val="0"/>
          <w:numId w:val="34"/>
        </w:numPr>
        <w:spacing w:line="276" w:lineRule="auto"/>
        <w:rPr>
          <w:b/>
        </w:rPr>
      </w:pPr>
      <w:r w:rsidRPr="00225888">
        <w:rPr>
          <w:b/>
        </w:rPr>
        <w:t>Prenájom nebytových priestorov</w:t>
      </w:r>
    </w:p>
    <w:p w:rsidR="00091750" w:rsidRPr="00225888" w:rsidRDefault="00091750" w:rsidP="00091750">
      <w:pPr>
        <w:pStyle w:val="Odsekzoznamu"/>
        <w:spacing w:line="276" w:lineRule="auto"/>
        <w:rPr>
          <w:b/>
        </w:rPr>
      </w:pPr>
    </w:p>
    <w:p w:rsidR="00225888" w:rsidRPr="005B2F1C" w:rsidRDefault="00225888" w:rsidP="00225888">
      <w:pPr>
        <w:rPr>
          <w:bCs/>
        </w:rPr>
      </w:pPr>
      <w:r w:rsidRPr="005B2F1C">
        <w:rPr>
          <w:bCs/>
        </w:rPr>
        <w:t xml:space="preserve">Oddelenie podnikateľských </w:t>
      </w:r>
      <w:r w:rsidR="008A26C5">
        <w:rPr>
          <w:bCs/>
        </w:rPr>
        <w:t xml:space="preserve">činností a správy majetku mesta Vráble </w:t>
      </w:r>
      <w:r w:rsidRPr="005B2F1C">
        <w:rPr>
          <w:bCs/>
        </w:rPr>
        <w:t>zabezpečuje prenájom nebytových priestorov v objektoch ktorými sú:</w:t>
      </w:r>
    </w:p>
    <w:p w:rsidR="00225888" w:rsidRPr="005B2F1C" w:rsidRDefault="00225888" w:rsidP="00225888">
      <w:pPr>
        <w:pStyle w:val="Odsekzoznamu"/>
        <w:numPr>
          <w:ilvl w:val="0"/>
          <w:numId w:val="32"/>
        </w:numPr>
        <w:spacing w:after="200" w:line="276" w:lineRule="auto"/>
        <w:jc w:val="left"/>
        <w:rPr>
          <w:bCs/>
        </w:rPr>
      </w:pPr>
      <w:r w:rsidRPr="005B2F1C">
        <w:rPr>
          <w:bCs/>
        </w:rPr>
        <w:t>Mestský úrad,</w:t>
      </w:r>
    </w:p>
    <w:p w:rsidR="00225888" w:rsidRPr="005B2F1C" w:rsidRDefault="00225888" w:rsidP="00225888">
      <w:pPr>
        <w:pStyle w:val="Odsekzoznamu"/>
        <w:numPr>
          <w:ilvl w:val="0"/>
          <w:numId w:val="32"/>
        </w:numPr>
        <w:spacing w:after="200" w:line="276" w:lineRule="auto"/>
        <w:jc w:val="left"/>
        <w:rPr>
          <w:bCs/>
        </w:rPr>
      </w:pPr>
      <w:r w:rsidRPr="005B2F1C">
        <w:rPr>
          <w:bCs/>
        </w:rPr>
        <w:t>Župný dom,</w:t>
      </w:r>
    </w:p>
    <w:p w:rsidR="00225888" w:rsidRPr="005B2F1C" w:rsidRDefault="00225888" w:rsidP="00225888">
      <w:pPr>
        <w:pStyle w:val="Odsekzoznamu"/>
        <w:numPr>
          <w:ilvl w:val="0"/>
          <w:numId w:val="32"/>
        </w:numPr>
        <w:spacing w:after="200" w:line="276" w:lineRule="auto"/>
        <w:jc w:val="left"/>
        <w:rPr>
          <w:bCs/>
        </w:rPr>
      </w:pPr>
      <w:r w:rsidRPr="005B2F1C">
        <w:rPr>
          <w:bCs/>
        </w:rPr>
        <w:t>Kino Tatra,</w:t>
      </w:r>
    </w:p>
    <w:p w:rsidR="00225888" w:rsidRPr="005B2F1C" w:rsidRDefault="00225888" w:rsidP="00225888">
      <w:pPr>
        <w:pStyle w:val="Odsekzoznamu"/>
        <w:numPr>
          <w:ilvl w:val="0"/>
          <w:numId w:val="32"/>
        </w:numPr>
        <w:spacing w:after="200" w:line="276" w:lineRule="auto"/>
        <w:jc w:val="left"/>
        <w:rPr>
          <w:bCs/>
        </w:rPr>
      </w:pPr>
      <w:r w:rsidRPr="005B2F1C">
        <w:rPr>
          <w:bCs/>
        </w:rPr>
        <w:t>Budova Jednoty dôchodcov,</w:t>
      </w:r>
    </w:p>
    <w:p w:rsidR="00225888" w:rsidRPr="005B2F1C" w:rsidRDefault="00225888" w:rsidP="00225888">
      <w:pPr>
        <w:pStyle w:val="Odsekzoznamu"/>
        <w:numPr>
          <w:ilvl w:val="0"/>
          <w:numId w:val="32"/>
        </w:numPr>
        <w:spacing w:after="200" w:line="276" w:lineRule="auto"/>
        <w:jc w:val="left"/>
        <w:rPr>
          <w:bCs/>
        </w:rPr>
      </w:pPr>
      <w:r w:rsidRPr="005B2F1C">
        <w:rPr>
          <w:bCs/>
        </w:rPr>
        <w:t>Futbalový štadión,</w:t>
      </w:r>
    </w:p>
    <w:p w:rsidR="00225888" w:rsidRPr="005B2F1C" w:rsidRDefault="00225888" w:rsidP="00225888">
      <w:pPr>
        <w:pStyle w:val="Odsekzoznamu"/>
        <w:numPr>
          <w:ilvl w:val="0"/>
          <w:numId w:val="32"/>
        </w:numPr>
        <w:spacing w:after="200" w:line="276" w:lineRule="auto"/>
        <w:jc w:val="left"/>
        <w:rPr>
          <w:bCs/>
        </w:rPr>
      </w:pPr>
      <w:r w:rsidRPr="005B2F1C">
        <w:rPr>
          <w:bCs/>
        </w:rPr>
        <w:t>Poliklinika na Moravskej ulici,</w:t>
      </w:r>
    </w:p>
    <w:p w:rsidR="00225888" w:rsidRPr="005B2F1C" w:rsidRDefault="00225888" w:rsidP="00225888">
      <w:pPr>
        <w:pStyle w:val="Odsekzoznamu"/>
        <w:numPr>
          <w:ilvl w:val="0"/>
          <w:numId w:val="32"/>
        </w:numPr>
        <w:spacing w:after="200" w:line="276" w:lineRule="auto"/>
        <w:jc w:val="left"/>
        <w:rPr>
          <w:bCs/>
        </w:rPr>
      </w:pPr>
      <w:r w:rsidRPr="005B2F1C">
        <w:rPr>
          <w:bCs/>
        </w:rPr>
        <w:t>Poliklinika na Námestí Kapitána Nálepku,</w:t>
      </w:r>
    </w:p>
    <w:p w:rsidR="00225888" w:rsidRPr="005B2F1C" w:rsidRDefault="00225888" w:rsidP="00225888">
      <w:pPr>
        <w:pStyle w:val="Odsekzoznamu"/>
        <w:numPr>
          <w:ilvl w:val="0"/>
          <w:numId w:val="32"/>
        </w:numPr>
        <w:spacing w:after="200" w:line="276" w:lineRule="auto"/>
        <w:jc w:val="left"/>
        <w:rPr>
          <w:bCs/>
        </w:rPr>
      </w:pPr>
      <w:r w:rsidRPr="005B2F1C">
        <w:rPr>
          <w:bCs/>
        </w:rPr>
        <w:t xml:space="preserve">Kultúrny dom </w:t>
      </w:r>
      <w:proofErr w:type="spellStart"/>
      <w:r w:rsidRPr="005B2F1C">
        <w:rPr>
          <w:bCs/>
        </w:rPr>
        <w:t>Dyčka</w:t>
      </w:r>
      <w:proofErr w:type="spellEnd"/>
      <w:r w:rsidRPr="005B2F1C">
        <w:rPr>
          <w:bCs/>
        </w:rPr>
        <w:t>,</w:t>
      </w:r>
    </w:p>
    <w:p w:rsidR="00225888" w:rsidRPr="005B2F1C" w:rsidRDefault="00225888" w:rsidP="00225888">
      <w:pPr>
        <w:pStyle w:val="Odsekzoznamu"/>
        <w:numPr>
          <w:ilvl w:val="0"/>
          <w:numId w:val="32"/>
        </w:numPr>
        <w:spacing w:after="200" w:line="276" w:lineRule="auto"/>
        <w:jc w:val="left"/>
        <w:rPr>
          <w:bCs/>
        </w:rPr>
      </w:pPr>
      <w:r w:rsidRPr="005B2F1C">
        <w:rPr>
          <w:bCs/>
        </w:rPr>
        <w:t>Kultúrny dom Horný Ohaj,</w:t>
      </w:r>
    </w:p>
    <w:p w:rsidR="00225888" w:rsidRPr="005B2F1C" w:rsidRDefault="00225888" w:rsidP="00225888">
      <w:pPr>
        <w:pStyle w:val="Odsekzoznamu"/>
        <w:numPr>
          <w:ilvl w:val="0"/>
          <w:numId w:val="32"/>
        </w:numPr>
        <w:spacing w:after="200" w:line="276" w:lineRule="auto"/>
        <w:jc w:val="left"/>
        <w:rPr>
          <w:bCs/>
        </w:rPr>
      </w:pPr>
      <w:r w:rsidRPr="005B2F1C">
        <w:rPr>
          <w:bCs/>
        </w:rPr>
        <w:t>Archív vín,</w:t>
      </w:r>
    </w:p>
    <w:p w:rsidR="00225888" w:rsidRPr="005B2F1C" w:rsidRDefault="00225888" w:rsidP="00225888">
      <w:pPr>
        <w:pStyle w:val="Odsekzoznamu"/>
        <w:numPr>
          <w:ilvl w:val="0"/>
          <w:numId w:val="32"/>
        </w:numPr>
        <w:spacing w:after="200" w:line="276" w:lineRule="auto"/>
        <w:jc w:val="left"/>
        <w:rPr>
          <w:bCs/>
        </w:rPr>
      </w:pPr>
      <w:r w:rsidRPr="005B2F1C">
        <w:rPr>
          <w:bCs/>
        </w:rPr>
        <w:t>Športová hala T18,</w:t>
      </w:r>
    </w:p>
    <w:p w:rsidR="00225888" w:rsidRPr="005B2F1C" w:rsidRDefault="00225888" w:rsidP="00225888">
      <w:pPr>
        <w:pStyle w:val="Odsekzoznamu"/>
        <w:numPr>
          <w:ilvl w:val="0"/>
          <w:numId w:val="32"/>
        </w:numPr>
        <w:spacing w:after="200" w:line="276" w:lineRule="auto"/>
        <w:jc w:val="left"/>
        <w:rPr>
          <w:bCs/>
        </w:rPr>
      </w:pPr>
      <w:r w:rsidRPr="005B2F1C">
        <w:rPr>
          <w:bCs/>
        </w:rPr>
        <w:t xml:space="preserve">Ihrisko  </w:t>
      </w:r>
      <w:proofErr w:type="spellStart"/>
      <w:r w:rsidRPr="005B2F1C">
        <w:rPr>
          <w:bCs/>
        </w:rPr>
        <w:t>Dyčka</w:t>
      </w:r>
      <w:proofErr w:type="spellEnd"/>
      <w:r w:rsidRPr="005B2F1C">
        <w:rPr>
          <w:bCs/>
        </w:rPr>
        <w:t>,</w:t>
      </w:r>
    </w:p>
    <w:p w:rsidR="00225888" w:rsidRPr="005B2F1C" w:rsidRDefault="00225888" w:rsidP="00225888">
      <w:pPr>
        <w:pStyle w:val="Odsekzoznamu"/>
        <w:numPr>
          <w:ilvl w:val="0"/>
          <w:numId w:val="32"/>
        </w:numPr>
        <w:spacing w:after="200" w:line="276" w:lineRule="auto"/>
        <w:jc w:val="left"/>
        <w:rPr>
          <w:bCs/>
        </w:rPr>
      </w:pPr>
      <w:r w:rsidRPr="005B2F1C">
        <w:rPr>
          <w:bCs/>
        </w:rPr>
        <w:t>Ihrisko  Horný Ohaj,</w:t>
      </w:r>
    </w:p>
    <w:p w:rsidR="00225888" w:rsidRPr="005B2F1C" w:rsidRDefault="00225888" w:rsidP="00225888">
      <w:pPr>
        <w:pStyle w:val="Odsekzoznamu"/>
        <w:numPr>
          <w:ilvl w:val="0"/>
          <w:numId w:val="32"/>
        </w:numPr>
        <w:spacing w:after="200" w:line="276" w:lineRule="auto"/>
        <w:jc w:val="left"/>
        <w:rPr>
          <w:bCs/>
        </w:rPr>
      </w:pPr>
      <w:r w:rsidRPr="005B2F1C">
        <w:rPr>
          <w:bCs/>
        </w:rPr>
        <w:t>Dom ľudových tradícií Horný Ohaj.</w:t>
      </w:r>
    </w:p>
    <w:p w:rsidR="00225888" w:rsidRPr="005B2F1C" w:rsidRDefault="00225888" w:rsidP="00225888">
      <w:pPr>
        <w:pStyle w:val="Odsekzoznamu"/>
        <w:rPr>
          <w:bCs/>
        </w:rPr>
      </w:pPr>
    </w:p>
    <w:p w:rsidR="00225888" w:rsidRPr="005B2F1C" w:rsidRDefault="00225888" w:rsidP="00225888">
      <w:pPr>
        <w:pStyle w:val="Odsekzoznamu"/>
        <w:ind w:left="0"/>
        <w:rPr>
          <w:bCs/>
        </w:rPr>
      </w:pPr>
      <w:r w:rsidRPr="005B2F1C">
        <w:rPr>
          <w:bCs/>
        </w:rPr>
        <w:t xml:space="preserve">      Na uvedené objekty sú uzatvorené zmluvy na dodávku elektrickej energie, plynu, vody, tepla a ochrana objektov. Na odbery  sa mesačne vykonáva fakturácia a je</w:t>
      </w:r>
      <w:r>
        <w:rPr>
          <w:bCs/>
        </w:rPr>
        <w:t>den krát ročne vyúčtovanie v nadv</w:t>
      </w:r>
      <w:r w:rsidRPr="005B2F1C">
        <w:rPr>
          <w:bCs/>
        </w:rPr>
        <w:t>äznosti na rozpočet.</w:t>
      </w:r>
    </w:p>
    <w:p w:rsidR="00225888" w:rsidRPr="006C635E" w:rsidRDefault="00225888" w:rsidP="00225888">
      <w:pPr>
        <w:pStyle w:val="Odsekzoznamu"/>
        <w:ind w:left="0"/>
        <w:rPr>
          <w:bCs/>
        </w:rPr>
      </w:pPr>
      <w:r w:rsidRPr="005B2F1C">
        <w:rPr>
          <w:bCs/>
        </w:rPr>
        <w:t xml:space="preserve">     V týchto objektoch sú uzatvorené nájomné zmluvy na prenájom a k jestvujúcim  nájomným zmluvám dodatky na prenajatý priestor. Zálohové platby sa sledujú mesačne. </w:t>
      </w:r>
      <w:r w:rsidRPr="000A3F6D">
        <w:rPr>
          <w:bCs/>
          <w:highlight w:val="yellow"/>
        </w:rPr>
        <w:br/>
      </w:r>
      <w:r w:rsidRPr="005B2F1C">
        <w:rPr>
          <w:bCs/>
        </w:rPr>
        <w:lastRenderedPageBreak/>
        <w:t>Ak sa zistí, že platba nebola uhradená, zasiela sa výzva za neplatenie, prípadne je platba  vymáhaná exekútorom, alebo súdnou cestou</w:t>
      </w:r>
      <w:r w:rsidRPr="006C635E">
        <w:rPr>
          <w:bCs/>
        </w:rPr>
        <w:t>.</w:t>
      </w:r>
    </w:p>
    <w:p w:rsidR="007C7394" w:rsidRPr="00BC4751" w:rsidRDefault="007C7394" w:rsidP="008D0EF6">
      <w:pPr>
        <w:spacing w:line="276" w:lineRule="auto"/>
        <w:rPr>
          <w:color w:val="FF0000"/>
        </w:rPr>
      </w:pPr>
    </w:p>
    <w:p w:rsidR="00126DCB" w:rsidRPr="008A26C5" w:rsidRDefault="00126DCB" w:rsidP="002C45D1">
      <w:pPr>
        <w:pStyle w:val="Odsekzoznamu"/>
        <w:numPr>
          <w:ilvl w:val="0"/>
          <w:numId w:val="35"/>
        </w:numPr>
        <w:spacing w:line="276" w:lineRule="auto"/>
        <w:rPr>
          <w:b/>
          <w:bCs/>
        </w:rPr>
      </w:pPr>
      <w:r w:rsidRPr="008A26C5">
        <w:rPr>
          <w:b/>
          <w:bCs/>
        </w:rPr>
        <w:t>Prenájom kultúrnych a športových zariadení</w:t>
      </w:r>
    </w:p>
    <w:p w:rsidR="008A26C5" w:rsidRPr="00037164" w:rsidRDefault="008A26C5" w:rsidP="008A26C5">
      <w:pPr>
        <w:spacing w:before="120" w:after="120"/>
        <w:ind w:firstLine="360"/>
      </w:pPr>
      <w:r w:rsidRPr="00037164">
        <w:t>Mesto Vráble  prenajíma kultúrne a športové  zariadenia pre spoločenské, kultúrne a športové účely občanov mesta aj okolia. Na tieto aktivity slúžia kultúrny dom v Hornom Ohaji s kapacitou 150 osôb, kultúrny dom v </w:t>
      </w:r>
      <w:proofErr w:type="spellStart"/>
      <w:r w:rsidRPr="00037164">
        <w:t>Dyčke</w:t>
      </w:r>
      <w:proofErr w:type="spellEnd"/>
      <w:r w:rsidRPr="00037164">
        <w:t xml:space="preserve"> s kapacitou 100 osôb, Archív vín vo Vrábľoch s kapacitou  115 osôb , Kino Tatra s počtom sedadiel v kinosále 240 a športová hala T – 18 s kapacitou  tribúny 250  stojacich osôb .</w:t>
      </w:r>
    </w:p>
    <w:p w:rsidR="008A26C5" w:rsidRPr="00037164" w:rsidRDefault="008A26C5" w:rsidP="002C45D1">
      <w:pPr>
        <w:pStyle w:val="Bezriadkovania"/>
        <w:numPr>
          <w:ilvl w:val="0"/>
          <w:numId w:val="35"/>
        </w:numPr>
        <w:spacing w:before="120" w:after="120"/>
        <w:jc w:val="both"/>
        <w:rPr>
          <w:rFonts w:ascii="Times New Roman" w:hAnsi="Times New Roman"/>
          <w:sz w:val="24"/>
          <w:szCs w:val="24"/>
        </w:rPr>
      </w:pPr>
      <w:r w:rsidRPr="00037164">
        <w:rPr>
          <w:rFonts w:ascii="Times New Roman" w:hAnsi="Times New Roman"/>
          <w:sz w:val="24"/>
          <w:szCs w:val="24"/>
        </w:rPr>
        <w:t xml:space="preserve">Kultúrny dom Horný Ohaj – </w:t>
      </w:r>
      <w:r>
        <w:rPr>
          <w:rFonts w:ascii="Times New Roman" w:hAnsi="Times New Roman"/>
          <w:sz w:val="24"/>
          <w:szCs w:val="24"/>
        </w:rPr>
        <w:t>9</w:t>
      </w:r>
    </w:p>
    <w:p w:rsidR="008A26C5" w:rsidRPr="00037164" w:rsidRDefault="008A26C5" w:rsidP="002C45D1">
      <w:pPr>
        <w:pStyle w:val="Bezriadkovania"/>
        <w:numPr>
          <w:ilvl w:val="0"/>
          <w:numId w:val="35"/>
        </w:numPr>
        <w:spacing w:before="120" w:after="120"/>
        <w:jc w:val="both"/>
        <w:rPr>
          <w:rFonts w:ascii="Times New Roman" w:hAnsi="Times New Roman"/>
          <w:sz w:val="24"/>
          <w:szCs w:val="24"/>
        </w:rPr>
      </w:pPr>
      <w:r w:rsidRPr="00037164">
        <w:rPr>
          <w:rFonts w:ascii="Times New Roman" w:hAnsi="Times New Roman"/>
          <w:sz w:val="24"/>
          <w:szCs w:val="24"/>
        </w:rPr>
        <w:t xml:space="preserve">Kultúrny dom </w:t>
      </w:r>
      <w:proofErr w:type="spellStart"/>
      <w:r w:rsidRPr="00037164">
        <w:rPr>
          <w:rFonts w:ascii="Times New Roman" w:hAnsi="Times New Roman"/>
          <w:sz w:val="24"/>
          <w:szCs w:val="24"/>
        </w:rPr>
        <w:t>Dyčka</w:t>
      </w:r>
      <w:proofErr w:type="spellEnd"/>
      <w:r w:rsidRPr="00037164">
        <w:rPr>
          <w:rFonts w:ascii="Times New Roman" w:hAnsi="Times New Roman"/>
          <w:sz w:val="24"/>
          <w:szCs w:val="24"/>
        </w:rPr>
        <w:t xml:space="preserve"> – </w:t>
      </w:r>
      <w:r>
        <w:rPr>
          <w:rFonts w:ascii="Times New Roman" w:hAnsi="Times New Roman"/>
          <w:sz w:val="24"/>
          <w:szCs w:val="24"/>
        </w:rPr>
        <w:t>4</w:t>
      </w:r>
    </w:p>
    <w:p w:rsidR="008A26C5" w:rsidRPr="00037164" w:rsidRDefault="008A26C5" w:rsidP="002C45D1">
      <w:pPr>
        <w:pStyle w:val="Bezriadkovania"/>
        <w:numPr>
          <w:ilvl w:val="0"/>
          <w:numId w:val="35"/>
        </w:numPr>
        <w:spacing w:before="120" w:after="120"/>
        <w:jc w:val="both"/>
        <w:rPr>
          <w:rFonts w:ascii="Times New Roman" w:hAnsi="Times New Roman"/>
          <w:sz w:val="24"/>
          <w:szCs w:val="24"/>
        </w:rPr>
      </w:pPr>
      <w:r w:rsidRPr="00037164">
        <w:rPr>
          <w:rFonts w:ascii="Times New Roman" w:hAnsi="Times New Roman"/>
          <w:sz w:val="24"/>
          <w:szCs w:val="24"/>
        </w:rPr>
        <w:t xml:space="preserve">Kino Tatra – </w:t>
      </w:r>
      <w:r>
        <w:rPr>
          <w:rFonts w:ascii="Times New Roman" w:hAnsi="Times New Roman"/>
          <w:sz w:val="24"/>
          <w:szCs w:val="24"/>
        </w:rPr>
        <w:t>0 -  objekt má v prenájme M. Polák</w:t>
      </w:r>
    </w:p>
    <w:p w:rsidR="008A26C5" w:rsidRPr="00037164" w:rsidRDefault="008A26C5" w:rsidP="002C45D1">
      <w:pPr>
        <w:pStyle w:val="Bezriadkovania"/>
        <w:numPr>
          <w:ilvl w:val="0"/>
          <w:numId w:val="35"/>
        </w:numPr>
        <w:spacing w:before="120" w:after="120"/>
        <w:jc w:val="both"/>
        <w:rPr>
          <w:rFonts w:ascii="Times New Roman" w:hAnsi="Times New Roman"/>
          <w:sz w:val="24"/>
          <w:szCs w:val="24"/>
        </w:rPr>
      </w:pPr>
      <w:r w:rsidRPr="00037164">
        <w:rPr>
          <w:rFonts w:ascii="Times New Roman" w:hAnsi="Times New Roman"/>
          <w:sz w:val="24"/>
          <w:szCs w:val="24"/>
        </w:rPr>
        <w:t>Archív vín – 0 – objekt má v prenájme Ľ. Červený.</w:t>
      </w:r>
    </w:p>
    <w:p w:rsidR="008A26C5" w:rsidRPr="00037164" w:rsidRDefault="008A26C5" w:rsidP="002C45D1">
      <w:pPr>
        <w:pStyle w:val="Bezriadkovania"/>
        <w:numPr>
          <w:ilvl w:val="0"/>
          <w:numId w:val="35"/>
        </w:numPr>
        <w:spacing w:before="120" w:after="120"/>
        <w:jc w:val="both"/>
        <w:rPr>
          <w:rFonts w:ascii="Times New Roman" w:hAnsi="Times New Roman"/>
          <w:sz w:val="24"/>
          <w:szCs w:val="24"/>
        </w:rPr>
      </w:pPr>
      <w:r w:rsidRPr="00037164">
        <w:rPr>
          <w:rFonts w:ascii="Times New Roman" w:hAnsi="Times New Roman"/>
          <w:sz w:val="24"/>
          <w:szCs w:val="24"/>
        </w:rPr>
        <w:t xml:space="preserve">Staré ihrisko – </w:t>
      </w:r>
      <w:r>
        <w:rPr>
          <w:rFonts w:ascii="Times New Roman" w:hAnsi="Times New Roman"/>
          <w:sz w:val="24"/>
          <w:szCs w:val="24"/>
        </w:rPr>
        <w:t>5</w:t>
      </w:r>
    </w:p>
    <w:p w:rsidR="008A26C5" w:rsidRPr="00037164" w:rsidRDefault="008A26C5" w:rsidP="002C45D1">
      <w:pPr>
        <w:pStyle w:val="Bezriadkovania"/>
        <w:numPr>
          <w:ilvl w:val="0"/>
          <w:numId w:val="35"/>
        </w:numPr>
        <w:spacing w:before="120" w:after="120"/>
        <w:jc w:val="both"/>
        <w:rPr>
          <w:rFonts w:ascii="Times New Roman" w:hAnsi="Times New Roman"/>
          <w:sz w:val="24"/>
          <w:szCs w:val="24"/>
        </w:rPr>
      </w:pPr>
      <w:r w:rsidRPr="00037164">
        <w:rPr>
          <w:rFonts w:ascii="Times New Roman" w:hAnsi="Times New Roman"/>
          <w:sz w:val="24"/>
          <w:szCs w:val="24"/>
        </w:rPr>
        <w:t xml:space="preserve">Ihrisko </w:t>
      </w:r>
      <w:proofErr w:type="spellStart"/>
      <w:r w:rsidRPr="00037164">
        <w:rPr>
          <w:rFonts w:ascii="Times New Roman" w:hAnsi="Times New Roman"/>
          <w:sz w:val="24"/>
          <w:szCs w:val="24"/>
        </w:rPr>
        <w:t>Dyčka</w:t>
      </w:r>
      <w:proofErr w:type="spellEnd"/>
      <w:r w:rsidRPr="00037164">
        <w:rPr>
          <w:rFonts w:ascii="Times New Roman" w:hAnsi="Times New Roman"/>
          <w:sz w:val="24"/>
          <w:szCs w:val="24"/>
        </w:rPr>
        <w:t xml:space="preserve"> - </w:t>
      </w:r>
      <w:r>
        <w:rPr>
          <w:rFonts w:ascii="Times New Roman" w:hAnsi="Times New Roman"/>
          <w:sz w:val="24"/>
          <w:szCs w:val="24"/>
        </w:rPr>
        <w:t>0</w:t>
      </w:r>
    </w:p>
    <w:p w:rsidR="008A26C5" w:rsidRDefault="008A26C5" w:rsidP="008A26C5"/>
    <w:p w:rsidR="008A26C5" w:rsidRPr="0067233B" w:rsidRDefault="008A26C5" w:rsidP="008A26C5">
      <w:pPr>
        <w:ind w:firstLine="360"/>
      </w:pPr>
      <w:r w:rsidRPr="0067233B">
        <w:t xml:space="preserve">Do evidencie podnikateľských subjektov v roku 2021 prihlásilo svoju prevádzku 11 podnikateľských subjektov a ohlásilo ukončenie  činnosti  5 podnikateľských subjektov. </w:t>
      </w:r>
    </w:p>
    <w:p w:rsidR="008A26C5" w:rsidRPr="0067233B" w:rsidRDefault="008A26C5" w:rsidP="008A26C5">
      <w:pPr>
        <w:ind w:firstLine="360"/>
      </w:pPr>
      <w:r w:rsidRPr="0067233B">
        <w:t xml:space="preserve">Oddelenie </w:t>
      </w:r>
      <w:r w:rsidRPr="0067233B">
        <w:rPr>
          <w:bCs/>
        </w:rPr>
        <w:t xml:space="preserve">podnikateľských činností a správy majetku mesta </w:t>
      </w:r>
      <w:r w:rsidRPr="0067233B">
        <w:t xml:space="preserve">vedie aj agendu evidencie samostatne hospodáriacich roľníkov (SHR). Do roku 2021 je evidovaných 10 týchto subjektov. V rámci tejto agendy Oddelenie </w:t>
      </w:r>
      <w:r w:rsidRPr="0067233B">
        <w:rPr>
          <w:bCs/>
        </w:rPr>
        <w:t xml:space="preserve">podnikateľských činností a správy majetku mesta </w:t>
      </w:r>
      <w:r w:rsidRPr="0067233B">
        <w:t>vydáva stanoviská a potvrdenia o evidencii SHR na účely poskytovania štátnych dotácií a na účely prevodu pozemkov.</w:t>
      </w:r>
    </w:p>
    <w:p w:rsidR="008A26C5" w:rsidRPr="0067233B" w:rsidRDefault="008A26C5" w:rsidP="008A26C5">
      <w:pPr>
        <w:ind w:firstLine="360"/>
      </w:pPr>
      <w:r w:rsidRPr="0067233B">
        <w:t xml:space="preserve">V roku 2021  Oddelenie podnikateľských činností a správy majetku mesta nemohlo zrealizovať tradičný jarmok z dôvodu </w:t>
      </w:r>
      <w:proofErr w:type="spellStart"/>
      <w:r w:rsidRPr="0067233B">
        <w:t>protiepidemických</w:t>
      </w:r>
      <w:proofErr w:type="spellEnd"/>
      <w:r w:rsidRPr="0067233B">
        <w:t xml:space="preserve"> opatrení v rámci zabráneniu šírenia ochorenia </w:t>
      </w:r>
      <w:proofErr w:type="spellStart"/>
      <w:r w:rsidRPr="0067233B">
        <w:t>Covid</w:t>
      </w:r>
      <w:proofErr w:type="spellEnd"/>
      <w:r w:rsidRPr="0067233B">
        <w:t xml:space="preserve"> 19.</w:t>
      </w:r>
    </w:p>
    <w:p w:rsidR="008A26C5" w:rsidRDefault="008A26C5" w:rsidP="008A26C5">
      <w:pPr>
        <w:ind w:firstLine="360"/>
      </w:pPr>
      <w:r w:rsidRPr="0067233B">
        <w:t>Oddelenie podnikateľských činností a správy majetku mesta spravuje aj reklamné zariadenia umiestnené v blízkosti rieky Žitava v počte 6 ks, z ktorých bol v roku 2021 príjem 2.100 €.</w:t>
      </w:r>
    </w:p>
    <w:p w:rsidR="0067233B" w:rsidRPr="0067233B" w:rsidRDefault="0067233B" w:rsidP="008A26C5">
      <w:pPr>
        <w:ind w:firstLine="360"/>
      </w:pPr>
    </w:p>
    <w:p w:rsidR="005F7827" w:rsidRPr="0033456C" w:rsidRDefault="005F7827" w:rsidP="008D0EF6">
      <w:pPr>
        <w:pStyle w:val="Nadpis3"/>
        <w:spacing w:line="276" w:lineRule="auto"/>
        <w:rPr>
          <w:rFonts w:cs="Times New Roman"/>
        </w:rPr>
      </w:pPr>
      <w:bookmarkStart w:id="23" w:name="_Toc111533643"/>
      <w:r w:rsidRPr="0033456C">
        <w:rPr>
          <w:rFonts w:cs="Times New Roman"/>
        </w:rPr>
        <w:t>1.1</w:t>
      </w:r>
      <w:r w:rsidR="0067233B">
        <w:rPr>
          <w:rFonts w:cs="Times New Roman"/>
        </w:rPr>
        <w:t>3</w:t>
      </w:r>
      <w:r w:rsidRPr="0033456C">
        <w:rPr>
          <w:rFonts w:cs="Times New Roman"/>
        </w:rPr>
        <w:t>. Doprava</w:t>
      </w:r>
      <w:bookmarkEnd w:id="23"/>
    </w:p>
    <w:p w:rsidR="0033456C" w:rsidRPr="00DC5B4D" w:rsidRDefault="0033456C" w:rsidP="0033456C">
      <w:pPr>
        <w:spacing w:line="276" w:lineRule="auto"/>
        <w:ind w:firstLine="708"/>
      </w:pPr>
      <w:r w:rsidRPr="00DC5B4D">
        <w:t>Lokality, ktoré sa každoročne opravujú, vzídu zo vzájom</w:t>
      </w:r>
      <w:r>
        <w:t>nej spolupráce obyvateľov mesta</w:t>
      </w:r>
      <w:r w:rsidRPr="00DC5B4D">
        <w:t>, ktorí nahlasujú problematické úseky ciest a chodníkov a referátu dopravy na oddelení životného prostredia a výstavby na Mestskom úrade vo Vrábľoch. Prioritne boli riešené najproblematickejšie plochy.</w:t>
      </w:r>
    </w:p>
    <w:p w:rsidR="0033456C" w:rsidRDefault="0033456C" w:rsidP="0033456C">
      <w:pPr>
        <w:spacing w:line="276" w:lineRule="auto"/>
      </w:pPr>
    </w:p>
    <w:p w:rsidR="0033456C" w:rsidRPr="00DC5B4D" w:rsidRDefault="0033456C" w:rsidP="0033456C">
      <w:pPr>
        <w:spacing w:line="276" w:lineRule="auto"/>
        <w:ind w:firstLine="708"/>
      </w:pPr>
      <w:r w:rsidRPr="00DC5B4D">
        <w:t>V roku 202</w:t>
      </w:r>
      <w:r>
        <w:t>1</w:t>
      </w:r>
      <w:r w:rsidRPr="00DC5B4D">
        <w:t xml:space="preserve"> sa na území mesta Vráble, vrátane mestských častí Horný Ohaj a </w:t>
      </w:r>
      <w:proofErr w:type="spellStart"/>
      <w:r w:rsidRPr="00DC5B4D">
        <w:t>Dyčka</w:t>
      </w:r>
      <w:proofErr w:type="spellEnd"/>
      <w:r w:rsidRPr="00DC5B4D">
        <w:t xml:space="preserve">, </w:t>
      </w:r>
      <w:r>
        <w:t>opravili plochy s rozlohou 2 043</w:t>
      </w:r>
      <w:r w:rsidRPr="00DC5B4D">
        <w:t>m</w:t>
      </w:r>
      <w:r w:rsidRPr="00DC5B4D">
        <w:rPr>
          <w:vertAlign w:val="superscript"/>
        </w:rPr>
        <w:t>2</w:t>
      </w:r>
      <w:r>
        <w:t xml:space="preserve">, v celkovej hodnote 45 000 </w:t>
      </w:r>
      <w:r w:rsidRPr="00DC5B4D">
        <w:t xml:space="preserve"> €.</w:t>
      </w:r>
      <w:r>
        <w:t xml:space="preserve"> Jedná s o investície z rozpočtu mesta na rok 2021. Boli opravné chodníky v lokalitách Ul. 1 mája, križovatky ulíc Levická – Kollárova, na sídlisku Žitava bol opravený chodník pred BD 1402, chodník vedľa parkoviska MsÚ a na dvore MsÚ pod prístreškom na bicykle, na sídlisku Lúky sa opravil chodník na autobusovej zastávke pre OD Jednota a chodník medzi BD 1116 a 1117, ďalej boli opravené chodníky na Daňovom úrade a na sídlisku Kaška pred BD966.</w:t>
      </w:r>
    </w:p>
    <w:p w:rsidR="0033456C" w:rsidRPr="00DC5B4D" w:rsidRDefault="0033456C" w:rsidP="0033456C">
      <w:pPr>
        <w:spacing w:line="276" w:lineRule="auto"/>
      </w:pPr>
    </w:p>
    <w:p w:rsidR="0033456C" w:rsidRPr="00DC5B4D" w:rsidRDefault="0033456C" w:rsidP="0033456C">
      <w:pPr>
        <w:spacing w:line="276" w:lineRule="auto"/>
        <w:ind w:firstLine="708"/>
      </w:pPr>
      <w:r>
        <w:t>V roku 2021</w:t>
      </w:r>
      <w:r w:rsidRPr="00DC5B4D">
        <w:t xml:space="preserve"> sa v rámc</w:t>
      </w:r>
      <w:r>
        <w:t>i opravy komunikácií uskutočnili aj mimoriadne investičné akcie.</w:t>
      </w:r>
      <w:r w:rsidRPr="00DC5B4D">
        <w:t xml:space="preserve"> </w:t>
      </w:r>
      <w:r>
        <w:t>V</w:t>
      </w:r>
      <w:r w:rsidRPr="00DC5B4D">
        <w:t xml:space="preserve"> mestskej časti </w:t>
      </w:r>
      <w:proofErr w:type="spellStart"/>
      <w:r w:rsidRPr="00DC5B4D">
        <w:t>Dyčka</w:t>
      </w:r>
      <w:proofErr w:type="spellEnd"/>
      <w:r>
        <w:t xml:space="preserve"> bola kompletne zrekonštruovaná Hasičská ulica, v mestskej časti Horný Ohaj prebehla rekonštrukcia Konopnej ulice a v meste Vráble, na sídlisku Lúky bola zrekonštruovaná Čerešňová ulica a chodník na ľavej strane. Jednalo sa investície v hodnote 154 865,12 </w:t>
      </w:r>
      <w:r w:rsidRPr="00DC5B4D">
        <w:t>€.</w:t>
      </w:r>
    </w:p>
    <w:p w:rsidR="0033456C" w:rsidRPr="00DC5B4D" w:rsidRDefault="0033456C" w:rsidP="0033456C">
      <w:pPr>
        <w:spacing w:line="276" w:lineRule="auto"/>
      </w:pPr>
    </w:p>
    <w:p w:rsidR="0033456C" w:rsidRPr="00DC5B4D" w:rsidRDefault="0033456C" w:rsidP="0033456C">
      <w:pPr>
        <w:spacing w:line="276" w:lineRule="auto"/>
        <w:ind w:firstLine="708"/>
      </w:pPr>
      <w:r>
        <w:t>V roku 2021</w:t>
      </w:r>
      <w:r w:rsidRPr="00DC5B4D">
        <w:t xml:space="preserve"> bolo obnovené i doplnené (dodatkové tabule) zvislé dopravné znač</w:t>
      </w:r>
      <w:r>
        <w:t>enie v celkovej hodnote 4 338</w:t>
      </w:r>
      <w:r w:rsidRPr="00DC5B4D">
        <w:t xml:space="preserve"> €. </w:t>
      </w:r>
    </w:p>
    <w:p w:rsidR="0033456C" w:rsidRPr="00DC5B4D" w:rsidRDefault="0033456C" w:rsidP="0033456C">
      <w:pPr>
        <w:spacing w:line="276" w:lineRule="auto"/>
      </w:pPr>
    </w:p>
    <w:p w:rsidR="0033456C" w:rsidRPr="00DC5B4D" w:rsidRDefault="0033456C" w:rsidP="0033456C">
      <w:pPr>
        <w:spacing w:line="276" w:lineRule="auto"/>
        <w:ind w:firstLine="708"/>
      </w:pPr>
      <w:r w:rsidRPr="00DC5B4D">
        <w:t>Bežnou činnosťou referátu dopravy sú obhliadky ciest a komunikácií, požiada</w:t>
      </w:r>
      <w:r>
        <w:t xml:space="preserve">vky </w:t>
      </w:r>
      <w:r w:rsidRPr="00DC5B4D">
        <w:t xml:space="preserve"> na prekládky ve</w:t>
      </w:r>
      <w:r>
        <w:t xml:space="preserve">dení </w:t>
      </w:r>
      <w:r w:rsidRPr="00DC5B4D">
        <w:t xml:space="preserve"> z chodníkov, vydávanie </w:t>
      </w:r>
      <w:proofErr w:type="spellStart"/>
      <w:r w:rsidRPr="00DC5B4D">
        <w:t>rozkopávkových</w:t>
      </w:r>
      <w:proofErr w:type="spellEnd"/>
      <w:r>
        <w:t>, povolení, realizácie drobných priebežných opráv ciest a chodníkov, komunikácia s tretími stranami v súvislosti s vydávaním zvláštnych užívaní ciest a chodníkov, zriaďovaním vjazdov z miestnych ciest na pozemky súkromných vlastníkov, riešenie požiadaviek na vyhradenie a zriadenie parkovacích miest ZŤP, osádzanie nových dopravných značiek a zariadení</w:t>
      </w:r>
    </w:p>
    <w:p w:rsidR="0033456C" w:rsidRPr="00DC5B4D" w:rsidRDefault="0033456C" w:rsidP="0033456C">
      <w:pPr>
        <w:spacing w:line="276" w:lineRule="auto"/>
        <w:ind w:firstLine="708"/>
      </w:pPr>
    </w:p>
    <w:p w:rsidR="0033456C" w:rsidRPr="00DC5B4D" w:rsidRDefault="0033456C" w:rsidP="0033456C">
      <w:pPr>
        <w:spacing w:line="276" w:lineRule="auto"/>
        <w:ind w:firstLine="708"/>
      </w:pPr>
      <w:r>
        <w:t>V roku 2021 pokračovali</w:t>
      </w:r>
      <w:r w:rsidRPr="00DC5B4D">
        <w:t xml:space="preserve"> sa na území mesta Vráble </w:t>
      </w:r>
      <w:r>
        <w:t>práce súvisiace s rozkopávkou</w:t>
      </w:r>
      <w:r w:rsidRPr="00DC5B4D">
        <w:t xml:space="preserve"> na sídlisku Žitava a Lúky,</w:t>
      </w:r>
      <w:r>
        <w:t xml:space="preserve"> priemyselný park, Kollárova</w:t>
      </w:r>
      <w:r w:rsidRPr="00DC5B4D">
        <w:t xml:space="preserve"> investor Západoslovenská distribučná, a.s. Cieľom bolo posilnenie</w:t>
      </w:r>
      <w:r>
        <w:t xml:space="preserve"> a modernizácia</w:t>
      </w:r>
      <w:r w:rsidRPr="00DC5B4D">
        <w:t xml:space="preserve"> elektrickej rozvodnej siete, ktorá už nevyhovovala súčasným potrebám.</w:t>
      </w:r>
    </w:p>
    <w:p w:rsidR="005F7827" w:rsidRPr="0033456C" w:rsidRDefault="005F7827" w:rsidP="0033456C">
      <w:pPr>
        <w:spacing w:line="276" w:lineRule="auto"/>
        <w:rPr>
          <w:color w:val="FF0000"/>
        </w:rPr>
      </w:pPr>
    </w:p>
    <w:p w:rsidR="00B9412D" w:rsidRPr="00225888" w:rsidRDefault="005F7827" w:rsidP="008D0EF6">
      <w:pPr>
        <w:pStyle w:val="Nadpis3"/>
        <w:spacing w:line="276" w:lineRule="auto"/>
        <w:rPr>
          <w:rFonts w:cs="Times New Roman"/>
        </w:rPr>
      </w:pPr>
      <w:bookmarkStart w:id="24" w:name="_Toc111533644"/>
      <w:r w:rsidRPr="00225888">
        <w:rPr>
          <w:rFonts w:cs="Times New Roman"/>
        </w:rPr>
        <w:t>1.1</w:t>
      </w:r>
      <w:r w:rsidR="0067233B">
        <w:rPr>
          <w:rFonts w:cs="Times New Roman"/>
        </w:rPr>
        <w:t>4</w:t>
      </w:r>
      <w:r w:rsidR="00EA13BC" w:rsidRPr="00225888">
        <w:rPr>
          <w:rFonts w:cs="Times New Roman"/>
        </w:rPr>
        <w:t xml:space="preserve"> </w:t>
      </w:r>
      <w:r w:rsidR="00B9412D" w:rsidRPr="00225888">
        <w:rPr>
          <w:rFonts w:cs="Times New Roman"/>
        </w:rPr>
        <w:t>Vyhodnotenie platenia poplatku za TKO k 31.12.202</w:t>
      </w:r>
      <w:r w:rsidR="00225888" w:rsidRPr="00225888">
        <w:rPr>
          <w:rFonts w:cs="Times New Roman"/>
        </w:rPr>
        <w:t>1</w:t>
      </w:r>
      <w:r w:rsidR="0033456C">
        <w:rPr>
          <w:rFonts w:cs="Times New Roman"/>
        </w:rPr>
        <w:t xml:space="preserve"> a odpadové hospodárstvo</w:t>
      </w:r>
      <w:bookmarkEnd w:id="24"/>
    </w:p>
    <w:p w:rsidR="00225888" w:rsidRDefault="00225888" w:rsidP="00225888">
      <w:pPr>
        <w:spacing w:line="276" w:lineRule="auto"/>
        <w:ind w:firstLine="708"/>
      </w:pPr>
      <w:r w:rsidRPr="005D4F0F">
        <w:t>Sadzba pre poplatok za komunálne odpady za rok 202</w:t>
      </w:r>
      <w:r>
        <w:t>1</w:t>
      </w:r>
      <w:r w:rsidRPr="005D4F0F">
        <w:t xml:space="preserve"> sa nezmenila a je vo výške 0,0822€/osoba/deň, t.j. ročne pri 36</w:t>
      </w:r>
      <w:r>
        <w:t>5</w:t>
      </w:r>
      <w:r w:rsidRPr="005D4F0F">
        <w:t xml:space="preserve"> dňoch suma 30,0</w:t>
      </w:r>
      <w:r>
        <w:t>0</w:t>
      </w:r>
      <w:r w:rsidRPr="005D4F0F">
        <w:t xml:space="preserve"> € /osoba/rok.</w:t>
      </w:r>
    </w:p>
    <w:p w:rsidR="00225888" w:rsidRPr="005D4F0F" w:rsidRDefault="00225888" w:rsidP="00225888">
      <w:pPr>
        <w:spacing w:line="276" w:lineRule="auto"/>
      </w:pPr>
    </w:p>
    <w:p w:rsidR="00225888" w:rsidRPr="005D4F0F" w:rsidRDefault="00225888" w:rsidP="00225888">
      <w:pPr>
        <w:spacing w:line="276" w:lineRule="auto"/>
      </w:pPr>
      <w:r w:rsidRPr="005D4F0F">
        <w:t>Počet vyrubených rozhodnutí v roku 202</w:t>
      </w:r>
      <w:r w:rsidR="007B6F62">
        <w:t>1</w:t>
      </w:r>
      <w:r w:rsidRPr="005D4F0F">
        <w:t xml:space="preserve"> bol  celkom  4</w:t>
      </w:r>
      <w:r>
        <w:t>839</w:t>
      </w:r>
      <w:r w:rsidRPr="005D4F0F">
        <w:t xml:space="preserve"> ks.</w:t>
      </w:r>
    </w:p>
    <w:p w:rsidR="00225888" w:rsidRPr="005D4F0F" w:rsidRDefault="00225888" w:rsidP="00225888">
      <w:pPr>
        <w:pStyle w:val="Bezriadkovania"/>
        <w:spacing w:line="276" w:lineRule="auto"/>
        <w:jc w:val="both"/>
        <w:rPr>
          <w:rFonts w:ascii="Times New Roman" w:hAnsi="Times New Roman" w:cs="Times New Roman"/>
          <w:sz w:val="24"/>
          <w:szCs w:val="24"/>
        </w:rPr>
      </w:pPr>
      <w:r w:rsidRPr="005D4F0F">
        <w:rPr>
          <w:rFonts w:ascii="Times New Roman" w:hAnsi="Times New Roman" w:cs="Times New Roman"/>
          <w:sz w:val="24"/>
          <w:szCs w:val="24"/>
        </w:rPr>
        <w:t>Predpis na rok 202</w:t>
      </w:r>
      <w:r>
        <w:rPr>
          <w:rFonts w:ascii="Times New Roman" w:hAnsi="Times New Roman" w:cs="Times New Roman"/>
          <w:sz w:val="24"/>
          <w:szCs w:val="24"/>
        </w:rPr>
        <w:t>1</w:t>
      </w:r>
      <w:r w:rsidRPr="005D4F0F">
        <w:rPr>
          <w:rFonts w:ascii="Times New Roman" w:hAnsi="Times New Roman" w:cs="Times New Roman"/>
          <w:sz w:val="24"/>
          <w:szCs w:val="24"/>
        </w:rPr>
        <w:t xml:space="preserve"> </w:t>
      </w:r>
      <w:r w:rsidRPr="005D4F0F">
        <w:rPr>
          <w:rFonts w:ascii="Times New Roman" w:hAnsi="Times New Roman" w:cs="Times New Roman"/>
          <w:sz w:val="24"/>
          <w:szCs w:val="24"/>
        </w:rPr>
        <w:tab/>
        <w:t xml:space="preserve"> </w:t>
      </w:r>
      <w:r w:rsidRPr="005D4F0F">
        <w:rPr>
          <w:rFonts w:ascii="Times New Roman" w:hAnsi="Times New Roman" w:cs="Times New Roman"/>
          <w:sz w:val="24"/>
          <w:szCs w:val="24"/>
        </w:rPr>
        <w:tab/>
        <w:t xml:space="preserve">             45</w:t>
      </w:r>
      <w:r>
        <w:rPr>
          <w:rFonts w:ascii="Times New Roman" w:hAnsi="Times New Roman" w:cs="Times New Roman"/>
          <w:sz w:val="24"/>
          <w:szCs w:val="24"/>
        </w:rPr>
        <w:t>1</w:t>
      </w:r>
      <w:r w:rsidRPr="005D4F0F">
        <w:rPr>
          <w:rFonts w:ascii="Times New Roman" w:hAnsi="Times New Roman" w:cs="Times New Roman"/>
          <w:sz w:val="24"/>
          <w:szCs w:val="24"/>
        </w:rPr>
        <w:t xml:space="preserve"> </w:t>
      </w:r>
      <w:r>
        <w:rPr>
          <w:rFonts w:ascii="Times New Roman" w:hAnsi="Times New Roman" w:cs="Times New Roman"/>
          <w:sz w:val="24"/>
          <w:szCs w:val="24"/>
        </w:rPr>
        <w:t>717</w:t>
      </w:r>
      <w:r w:rsidRPr="005D4F0F">
        <w:rPr>
          <w:rFonts w:ascii="Times New Roman" w:hAnsi="Times New Roman" w:cs="Times New Roman"/>
          <w:sz w:val="24"/>
          <w:szCs w:val="24"/>
        </w:rPr>
        <w:t>,</w:t>
      </w:r>
      <w:r>
        <w:rPr>
          <w:rFonts w:ascii="Times New Roman" w:hAnsi="Times New Roman" w:cs="Times New Roman"/>
          <w:sz w:val="24"/>
          <w:szCs w:val="24"/>
        </w:rPr>
        <w:t>37</w:t>
      </w:r>
      <w:r w:rsidRPr="005D4F0F">
        <w:rPr>
          <w:rFonts w:ascii="Times New Roman" w:hAnsi="Times New Roman" w:cs="Times New Roman"/>
          <w:sz w:val="24"/>
          <w:szCs w:val="24"/>
        </w:rPr>
        <w:t xml:space="preserve"> €</w:t>
      </w:r>
    </w:p>
    <w:p w:rsidR="00225888" w:rsidRPr="005D4F0F" w:rsidRDefault="00225888" w:rsidP="00225888">
      <w:pPr>
        <w:pStyle w:val="Bezriadkovania"/>
        <w:spacing w:line="276" w:lineRule="auto"/>
        <w:jc w:val="both"/>
        <w:rPr>
          <w:rFonts w:ascii="Times New Roman" w:hAnsi="Times New Roman" w:cs="Times New Roman"/>
          <w:sz w:val="24"/>
          <w:szCs w:val="24"/>
        </w:rPr>
      </w:pPr>
      <w:r w:rsidRPr="005D4F0F">
        <w:rPr>
          <w:rFonts w:ascii="Times New Roman" w:hAnsi="Times New Roman" w:cs="Times New Roman"/>
          <w:sz w:val="24"/>
          <w:szCs w:val="24"/>
        </w:rPr>
        <w:t>Úhrada za rok 202</w:t>
      </w:r>
      <w:r>
        <w:rPr>
          <w:rFonts w:ascii="Times New Roman" w:hAnsi="Times New Roman" w:cs="Times New Roman"/>
          <w:sz w:val="24"/>
          <w:szCs w:val="24"/>
        </w:rPr>
        <w:t>1</w:t>
      </w:r>
      <w:r w:rsidRPr="005D4F0F">
        <w:rPr>
          <w:rFonts w:ascii="Times New Roman" w:hAnsi="Times New Roman" w:cs="Times New Roman"/>
          <w:sz w:val="24"/>
          <w:szCs w:val="24"/>
        </w:rPr>
        <w:t xml:space="preserve">          </w:t>
      </w:r>
      <w:r w:rsidRPr="005D4F0F">
        <w:rPr>
          <w:rFonts w:ascii="Times New Roman" w:hAnsi="Times New Roman" w:cs="Times New Roman"/>
          <w:sz w:val="24"/>
          <w:szCs w:val="24"/>
        </w:rPr>
        <w:tab/>
        <w:t xml:space="preserve">             43</w:t>
      </w:r>
      <w:r>
        <w:rPr>
          <w:rFonts w:ascii="Times New Roman" w:hAnsi="Times New Roman" w:cs="Times New Roman"/>
          <w:sz w:val="24"/>
          <w:szCs w:val="24"/>
        </w:rPr>
        <w:t>6</w:t>
      </w:r>
      <w:r w:rsidRPr="005D4F0F">
        <w:rPr>
          <w:rFonts w:ascii="Times New Roman" w:hAnsi="Times New Roman" w:cs="Times New Roman"/>
          <w:sz w:val="24"/>
          <w:szCs w:val="24"/>
        </w:rPr>
        <w:t> </w:t>
      </w:r>
      <w:r>
        <w:rPr>
          <w:rFonts w:ascii="Times New Roman" w:hAnsi="Times New Roman" w:cs="Times New Roman"/>
          <w:sz w:val="24"/>
          <w:szCs w:val="24"/>
        </w:rPr>
        <w:t>7</w:t>
      </w:r>
      <w:r w:rsidRPr="005D4F0F">
        <w:rPr>
          <w:rFonts w:ascii="Times New Roman" w:hAnsi="Times New Roman" w:cs="Times New Roman"/>
          <w:sz w:val="24"/>
          <w:szCs w:val="24"/>
        </w:rPr>
        <w:t>8</w:t>
      </w:r>
      <w:r>
        <w:rPr>
          <w:rFonts w:ascii="Times New Roman" w:hAnsi="Times New Roman" w:cs="Times New Roman"/>
          <w:sz w:val="24"/>
          <w:szCs w:val="24"/>
        </w:rPr>
        <w:t>2</w:t>
      </w:r>
      <w:r w:rsidRPr="005D4F0F">
        <w:rPr>
          <w:rFonts w:ascii="Times New Roman" w:hAnsi="Times New Roman" w:cs="Times New Roman"/>
          <w:sz w:val="24"/>
          <w:szCs w:val="24"/>
        </w:rPr>
        <w:t>,</w:t>
      </w:r>
      <w:r>
        <w:rPr>
          <w:rFonts w:ascii="Times New Roman" w:hAnsi="Times New Roman" w:cs="Times New Roman"/>
          <w:sz w:val="24"/>
          <w:szCs w:val="24"/>
        </w:rPr>
        <w:t>50</w:t>
      </w:r>
      <w:r w:rsidRPr="005D4F0F">
        <w:rPr>
          <w:rFonts w:ascii="Times New Roman" w:hAnsi="Times New Roman" w:cs="Times New Roman"/>
          <w:sz w:val="24"/>
          <w:szCs w:val="24"/>
        </w:rPr>
        <w:t xml:space="preserve"> €</w:t>
      </w:r>
    </w:p>
    <w:p w:rsidR="00225888" w:rsidRPr="005D4F0F" w:rsidRDefault="00225888" w:rsidP="00225888">
      <w:pPr>
        <w:pStyle w:val="Bezriadkovania"/>
        <w:spacing w:line="276" w:lineRule="auto"/>
        <w:jc w:val="both"/>
        <w:rPr>
          <w:rFonts w:ascii="Times New Roman" w:hAnsi="Times New Roman" w:cs="Times New Roman"/>
          <w:sz w:val="24"/>
          <w:szCs w:val="24"/>
        </w:rPr>
      </w:pPr>
      <w:r w:rsidRPr="005D4F0F">
        <w:rPr>
          <w:rFonts w:ascii="Times New Roman" w:hAnsi="Times New Roman" w:cs="Times New Roman"/>
          <w:sz w:val="24"/>
          <w:szCs w:val="24"/>
        </w:rPr>
        <w:t>Nedoplatok za rok 202</w:t>
      </w:r>
      <w:r>
        <w:rPr>
          <w:rFonts w:ascii="Times New Roman" w:hAnsi="Times New Roman" w:cs="Times New Roman"/>
          <w:sz w:val="24"/>
          <w:szCs w:val="24"/>
        </w:rPr>
        <w:t>1</w:t>
      </w:r>
      <w:r w:rsidRPr="005D4F0F">
        <w:rPr>
          <w:rFonts w:ascii="Times New Roman" w:hAnsi="Times New Roman" w:cs="Times New Roman"/>
          <w:sz w:val="24"/>
          <w:szCs w:val="24"/>
        </w:rPr>
        <w:t xml:space="preserve">   </w:t>
      </w:r>
      <w:r w:rsidRPr="005D4F0F">
        <w:rPr>
          <w:rFonts w:ascii="Times New Roman" w:hAnsi="Times New Roman" w:cs="Times New Roman"/>
          <w:sz w:val="24"/>
          <w:szCs w:val="24"/>
        </w:rPr>
        <w:tab/>
        <w:t xml:space="preserve">               1</w:t>
      </w:r>
      <w:r>
        <w:rPr>
          <w:rFonts w:ascii="Times New Roman" w:hAnsi="Times New Roman" w:cs="Times New Roman"/>
          <w:sz w:val="24"/>
          <w:szCs w:val="24"/>
        </w:rPr>
        <w:t>4</w:t>
      </w:r>
      <w:r w:rsidRPr="005D4F0F">
        <w:rPr>
          <w:rFonts w:ascii="Times New Roman" w:hAnsi="Times New Roman" w:cs="Times New Roman"/>
          <w:sz w:val="24"/>
          <w:szCs w:val="24"/>
        </w:rPr>
        <w:t> </w:t>
      </w:r>
      <w:r>
        <w:rPr>
          <w:rFonts w:ascii="Times New Roman" w:hAnsi="Times New Roman" w:cs="Times New Roman"/>
          <w:sz w:val="24"/>
          <w:szCs w:val="24"/>
        </w:rPr>
        <w:t>934</w:t>
      </w:r>
      <w:r w:rsidRPr="005D4F0F">
        <w:rPr>
          <w:rFonts w:ascii="Times New Roman" w:hAnsi="Times New Roman" w:cs="Times New Roman"/>
          <w:sz w:val="24"/>
          <w:szCs w:val="24"/>
        </w:rPr>
        <w:t>,</w:t>
      </w:r>
      <w:r>
        <w:rPr>
          <w:rFonts w:ascii="Times New Roman" w:hAnsi="Times New Roman" w:cs="Times New Roman"/>
          <w:sz w:val="24"/>
          <w:szCs w:val="24"/>
        </w:rPr>
        <w:t>87</w:t>
      </w:r>
      <w:r w:rsidRPr="005D4F0F">
        <w:rPr>
          <w:rFonts w:ascii="Times New Roman" w:hAnsi="Times New Roman" w:cs="Times New Roman"/>
          <w:sz w:val="24"/>
          <w:szCs w:val="24"/>
        </w:rPr>
        <w:t xml:space="preserve"> €</w:t>
      </w:r>
    </w:p>
    <w:p w:rsidR="00225888" w:rsidRPr="005D4F0F" w:rsidRDefault="00225888" w:rsidP="00225888">
      <w:pPr>
        <w:pStyle w:val="Bezriadkovania"/>
        <w:spacing w:line="276" w:lineRule="auto"/>
        <w:jc w:val="both"/>
        <w:rPr>
          <w:rFonts w:ascii="Times New Roman" w:hAnsi="Times New Roman" w:cs="Times New Roman"/>
          <w:sz w:val="24"/>
          <w:szCs w:val="24"/>
        </w:rPr>
      </w:pPr>
      <w:r w:rsidRPr="005D4F0F">
        <w:rPr>
          <w:rFonts w:ascii="Times New Roman" w:hAnsi="Times New Roman" w:cs="Times New Roman"/>
          <w:sz w:val="24"/>
          <w:szCs w:val="24"/>
        </w:rPr>
        <w:t>% plnenia za rok 202</w:t>
      </w:r>
      <w:r>
        <w:rPr>
          <w:rFonts w:ascii="Times New Roman" w:hAnsi="Times New Roman" w:cs="Times New Roman"/>
          <w:sz w:val="24"/>
          <w:szCs w:val="24"/>
        </w:rPr>
        <w:t>1</w:t>
      </w:r>
      <w:r w:rsidRPr="005D4F0F">
        <w:rPr>
          <w:rFonts w:ascii="Times New Roman" w:hAnsi="Times New Roman" w:cs="Times New Roman"/>
          <w:sz w:val="24"/>
          <w:szCs w:val="24"/>
        </w:rPr>
        <w:t xml:space="preserve"> </w:t>
      </w:r>
      <w:r w:rsidRPr="005D4F0F">
        <w:rPr>
          <w:rFonts w:ascii="Times New Roman" w:hAnsi="Times New Roman" w:cs="Times New Roman"/>
          <w:sz w:val="24"/>
          <w:szCs w:val="24"/>
        </w:rPr>
        <w:tab/>
        <w:t xml:space="preserve">                      96,</w:t>
      </w:r>
      <w:r>
        <w:rPr>
          <w:rFonts w:ascii="Times New Roman" w:hAnsi="Times New Roman" w:cs="Times New Roman"/>
          <w:sz w:val="24"/>
          <w:szCs w:val="24"/>
        </w:rPr>
        <w:t>69</w:t>
      </w:r>
      <w:r w:rsidRPr="005D4F0F">
        <w:rPr>
          <w:rFonts w:ascii="Times New Roman" w:hAnsi="Times New Roman" w:cs="Times New Roman"/>
          <w:sz w:val="24"/>
          <w:szCs w:val="24"/>
        </w:rPr>
        <w:t>%</w:t>
      </w:r>
    </w:p>
    <w:p w:rsidR="00225888" w:rsidRDefault="00225888" w:rsidP="00225888">
      <w:pPr>
        <w:pStyle w:val="Bezriadkovania"/>
        <w:spacing w:line="276" w:lineRule="auto"/>
        <w:jc w:val="both"/>
        <w:rPr>
          <w:rFonts w:ascii="Times New Roman" w:hAnsi="Times New Roman" w:cs="Times New Roman"/>
          <w:sz w:val="24"/>
          <w:szCs w:val="24"/>
        </w:rPr>
      </w:pPr>
      <w:r w:rsidRPr="005D4F0F">
        <w:rPr>
          <w:rFonts w:ascii="Times New Roman" w:hAnsi="Times New Roman" w:cs="Times New Roman"/>
          <w:sz w:val="24"/>
          <w:szCs w:val="24"/>
        </w:rPr>
        <w:t xml:space="preserve">Uhradené nedoplatky </w:t>
      </w:r>
      <w:r>
        <w:rPr>
          <w:rFonts w:ascii="Times New Roman" w:hAnsi="Times New Roman" w:cs="Times New Roman"/>
          <w:sz w:val="24"/>
          <w:szCs w:val="24"/>
        </w:rPr>
        <w:t xml:space="preserve">z </w:t>
      </w:r>
    </w:p>
    <w:p w:rsidR="00225888" w:rsidRPr="005D4F0F" w:rsidRDefault="00225888" w:rsidP="00225888">
      <w:pPr>
        <w:pStyle w:val="Bezriadkovania"/>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predchádzajúcich rokov       </w:t>
      </w:r>
      <w:r w:rsidRPr="005D4F0F">
        <w:rPr>
          <w:rFonts w:ascii="Times New Roman" w:hAnsi="Times New Roman" w:cs="Times New Roman"/>
          <w:sz w:val="24"/>
          <w:szCs w:val="24"/>
        </w:rPr>
        <w:tab/>
        <w:t xml:space="preserve">  </w:t>
      </w:r>
      <w:r>
        <w:rPr>
          <w:rFonts w:ascii="Times New Roman" w:hAnsi="Times New Roman" w:cs="Times New Roman"/>
          <w:sz w:val="24"/>
          <w:szCs w:val="24"/>
        </w:rPr>
        <w:t xml:space="preserve">             12</w:t>
      </w:r>
      <w:r w:rsidRPr="005D4F0F">
        <w:rPr>
          <w:rFonts w:ascii="Times New Roman" w:hAnsi="Times New Roman" w:cs="Times New Roman"/>
          <w:sz w:val="24"/>
          <w:szCs w:val="24"/>
        </w:rPr>
        <w:t xml:space="preserve"> </w:t>
      </w:r>
      <w:r>
        <w:rPr>
          <w:rFonts w:ascii="Times New Roman" w:hAnsi="Times New Roman" w:cs="Times New Roman"/>
          <w:sz w:val="24"/>
          <w:szCs w:val="24"/>
        </w:rPr>
        <w:t>628</w:t>
      </w:r>
      <w:r w:rsidRPr="005D4F0F">
        <w:rPr>
          <w:rFonts w:ascii="Times New Roman" w:hAnsi="Times New Roman" w:cs="Times New Roman"/>
          <w:sz w:val="24"/>
          <w:szCs w:val="24"/>
        </w:rPr>
        <w:t>,6</w:t>
      </w:r>
      <w:r>
        <w:rPr>
          <w:rFonts w:ascii="Times New Roman" w:hAnsi="Times New Roman" w:cs="Times New Roman"/>
          <w:sz w:val="24"/>
          <w:szCs w:val="24"/>
        </w:rPr>
        <w:t>4</w:t>
      </w:r>
      <w:r w:rsidRPr="005D4F0F">
        <w:rPr>
          <w:rFonts w:ascii="Times New Roman" w:hAnsi="Times New Roman" w:cs="Times New Roman"/>
          <w:sz w:val="24"/>
          <w:szCs w:val="24"/>
        </w:rPr>
        <w:t xml:space="preserve"> €</w:t>
      </w:r>
    </w:p>
    <w:p w:rsidR="00225888" w:rsidRPr="005D4F0F" w:rsidRDefault="00225888" w:rsidP="00225888">
      <w:pPr>
        <w:spacing w:line="276" w:lineRule="auto"/>
      </w:pPr>
    </w:p>
    <w:p w:rsidR="00225888" w:rsidRPr="005D4F0F" w:rsidRDefault="00225888" w:rsidP="00225888">
      <w:pPr>
        <w:spacing w:line="276" w:lineRule="auto"/>
      </w:pPr>
      <w:r w:rsidRPr="005D4F0F">
        <w:t>Kumulovane výsledky poplatkov za TKO v roku 202</w:t>
      </w:r>
      <w:r>
        <w:t>1</w:t>
      </w:r>
      <w:r w:rsidRPr="005D4F0F">
        <w:t>:</w:t>
      </w:r>
    </w:p>
    <w:p w:rsidR="00225888" w:rsidRPr="005D4F0F" w:rsidRDefault="00225888" w:rsidP="00225888">
      <w:pPr>
        <w:pStyle w:val="Bezriadkovania"/>
        <w:spacing w:line="276" w:lineRule="auto"/>
        <w:jc w:val="both"/>
        <w:rPr>
          <w:rFonts w:ascii="Times New Roman" w:hAnsi="Times New Roman" w:cs="Times New Roman"/>
          <w:sz w:val="24"/>
          <w:szCs w:val="24"/>
        </w:rPr>
      </w:pPr>
      <w:r w:rsidRPr="005D4F0F">
        <w:rPr>
          <w:rFonts w:ascii="Times New Roman" w:hAnsi="Times New Roman" w:cs="Times New Roman"/>
          <w:sz w:val="24"/>
          <w:szCs w:val="24"/>
        </w:rPr>
        <w:t>Predpis na rok 202</w:t>
      </w:r>
      <w:r>
        <w:rPr>
          <w:rFonts w:ascii="Times New Roman" w:hAnsi="Times New Roman" w:cs="Times New Roman"/>
          <w:sz w:val="24"/>
          <w:szCs w:val="24"/>
        </w:rPr>
        <w:t>1</w:t>
      </w:r>
      <w:r w:rsidRPr="005D4F0F">
        <w:rPr>
          <w:rFonts w:ascii="Times New Roman" w:hAnsi="Times New Roman" w:cs="Times New Roman"/>
          <w:sz w:val="24"/>
          <w:szCs w:val="24"/>
        </w:rPr>
        <w:tab/>
      </w:r>
      <w:r w:rsidRPr="005D4F0F">
        <w:rPr>
          <w:rFonts w:ascii="Times New Roman" w:hAnsi="Times New Roman" w:cs="Times New Roman"/>
          <w:sz w:val="24"/>
          <w:szCs w:val="24"/>
        </w:rPr>
        <w:tab/>
        <w:t xml:space="preserve">             45</w:t>
      </w:r>
      <w:r>
        <w:rPr>
          <w:rFonts w:ascii="Times New Roman" w:hAnsi="Times New Roman" w:cs="Times New Roman"/>
          <w:sz w:val="24"/>
          <w:szCs w:val="24"/>
        </w:rPr>
        <w:t>1</w:t>
      </w:r>
      <w:r w:rsidRPr="005D4F0F">
        <w:rPr>
          <w:rFonts w:ascii="Times New Roman" w:hAnsi="Times New Roman" w:cs="Times New Roman"/>
          <w:sz w:val="24"/>
          <w:szCs w:val="24"/>
        </w:rPr>
        <w:t xml:space="preserve"> </w:t>
      </w:r>
      <w:r>
        <w:rPr>
          <w:rFonts w:ascii="Times New Roman" w:hAnsi="Times New Roman" w:cs="Times New Roman"/>
          <w:sz w:val="24"/>
          <w:szCs w:val="24"/>
        </w:rPr>
        <w:t>717</w:t>
      </w:r>
      <w:r w:rsidRPr="005D4F0F">
        <w:rPr>
          <w:rFonts w:ascii="Times New Roman" w:hAnsi="Times New Roman" w:cs="Times New Roman"/>
          <w:sz w:val="24"/>
          <w:szCs w:val="24"/>
        </w:rPr>
        <w:t>,</w:t>
      </w:r>
      <w:r>
        <w:rPr>
          <w:rFonts w:ascii="Times New Roman" w:hAnsi="Times New Roman" w:cs="Times New Roman"/>
          <w:sz w:val="24"/>
          <w:szCs w:val="24"/>
        </w:rPr>
        <w:t>37</w:t>
      </w:r>
      <w:r w:rsidRPr="005D4F0F">
        <w:rPr>
          <w:rFonts w:ascii="Times New Roman" w:hAnsi="Times New Roman" w:cs="Times New Roman"/>
          <w:sz w:val="24"/>
          <w:szCs w:val="24"/>
        </w:rPr>
        <w:t xml:space="preserve"> € </w:t>
      </w:r>
    </w:p>
    <w:p w:rsidR="00225888" w:rsidRPr="005D4F0F" w:rsidRDefault="00225888" w:rsidP="00225888">
      <w:pPr>
        <w:pStyle w:val="Bezriadkovania"/>
        <w:spacing w:line="276" w:lineRule="auto"/>
        <w:jc w:val="both"/>
        <w:rPr>
          <w:rFonts w:ascii="Times New Roman" w:hAnsi="Times New Roman" w:cs="Times New Roman"/>
          <w:sz w:val="24"/>
          <w:szCs w:val="24"/>
        </w:rPr>
      </w:pPr>
      <w:r w:rsidRPr="005D4F0F">
        <w:rPr>
          <w:rFonts w:ascii="Times New Roman" w:hAnsi="Times New Roman" w:cs="Times New Roman"/>
          <w:sz w:val="24"/>
          <w:szCs w:val="24"/>
        </w:rPr>
        <w:t>Úhrada za rok  202</w:t>
      </w:r>
      <w:r>
        <w:rPr>
          <w:rFonts w:ascii="Times New Roman" w:hAnsi="Times New Roman" w:cs="Times New Roman"/>
          <w:sz w:val="24"/>
          <w:szCs w:val="24"/>
        </w:rPr>
        <w:t>1</w:t>
      </w:r>
      <w:r w:rsidRPr="005D4F0F">
        <w:rPr>
          <w:rFonts w:ascii="Times New Roman" w:hAnsi="Times New Roman" w:cs="Times New Roman"/>
          <w:sz w:val="24"/>
          <w:szCs w:val="24"/>
        </w:rPr>
        <w:tab/>
      </w:r>
      <w:r w:rsidRPr="005D4F0F">
        <w:rPr>
          <w:rFonts w:ascii="Times New Roman" w:hAnsi="Times New Roman" w:cs="Times New Roman"/>
          <w:sz w:val="24"/>
          <w:szCs w:val="24"/>
        </w:rPr>
        <w:tab/>
        <w:t xml:space="preserve">             44</w:t>
      </w:r>
      <w:r>
        <w:rPr>
          <w:rFonts w:ascii="Times New Roman" w:hAnsi="Times New Roman" w:cs="Times New Roman"/>
          <w:sz w:val="24"/>
          <w:szCs w:val="24"/>
        </w:rPr>
        <w:t>9 411</w:t>
      </w:r>
      <w:r w:rsidRPr="005D4F0F">
        <w:rPr>
          <w:rFonts w:ascii="Times New Roman" w:hAnsi="Times New Roman" w:cs="Times New Roman"/>
          <w:sz w:val="24"/>
          <w:szCs w:val="24"/>
        </w:rPr>
        <w:t>,</w:t>
      </w:r>
      <w:r>
        <w:rPr>
          <w:rFonts w:ascii="Times New Roman" w:hAnsi="Times New Roman" w:cs="Times New Roman"/>
          <w:sz w:val="24"/>
          <w:szCs w:val="24"/>
        </w:rPr>
        <w:t>14</w:t>
      </w:r>
      <w:r w:rsidRPr="005D4F0F">
        <w:rPr>
          <w:rFonts w:ascii="Times New Roman" w:hAnsi="Times New Roman" w:cs="Times New Roman"/>
          <w:sz w:val="24"/>
          <w:szCs w:val="24"/>
        </w:rPr>
        <w:t xml:space="preserve"> €</w:t>
      </w:r>
      <w:r w:rsidRPr="005D4F0F">
        <w:rPr>
          <w:rFonts w:ascii="Times New Roman" w:hAnsi="Times New Roman" w:cs="Times New Roman"/>
          <w:sz w:val="24"/>
          <w:szCs w:val="24"/>
        </w:rPr>
        <w:tab/>
        <w:t xml:space="preserve"> </w:t>
      </w:r>
      <w:r w:rsidRPr="005D4F0F">
        <w:rPr>
          <w:rFonts w:ascii="Times New Roman" w:hAnsi="Times New Roman" w:cs="Times New Roman"/>
          <w:sz w:val="24"/>
          <w:szCs w:val="24"/>
        </w:rPr>
        <w:tab/>
        <w:t xml:space="preserve"> </w:t>
      </w:r>
    </w:p>
    <w:p w:rsidR="00225888" w:rsidRPr="005D4F0F" w:rsidRDefault="00225888" w:rsidP="00225888">
      <w:pPr>
        <w:pStyle w:val="Bezriadkovania"/>
        <w:spacing w:line="276" w:lineRule="auto"/>
        <w:jc w:val="both"/>
        <w:rPr>
          <w:rFonts w:ascii="Times New Roman" w:hAnsi="Times New Roman" w:cs="Times New Roman"/>
          <w:sz w:val="24"/>
          <w:szCs w:val="24"/>
        </w:rPr>
      </w:pPr>
      <w:r w:rsidRPr="005D4F0F">
        <w:rPr>
          <w:rFonts w:ascii="Times New Roman" w:hAnsi="Times New Roman" w:cs="Times New Roman"/>
          <w:sz w:val="24"/>
          <w:szCs w:val="24"/>
        </w:rPr>
        <w:t>Kumulovane k 31.12.202</w:t>
      </w:r>
      <w:r>
        <w:rPr>
          <w:rFonts w:ascii="Times New Roman" w:hAnsi="Times New Roman" w:cs="Times New Roman"/>
          <w:sz w:val="24"/>
          <w:szCs w:val="24"/>
        </w:rPr>
        <w:t>1</w:t>
      </w:r>
      <w:r w:rsidRPr="005D4F0F">
        <w:rPr>
          <w:rFonts w:ascii="Times New Roman" w:hAnsi="Times New Roman" w:cs="Times New Roman"/>
          <w:sz w:val="24"/>
          <w:szCs w:val="24"/>
        </w:rPr>
        <w:t xml:space="preserve">     </w:t>
      </w:r>
    </w:p>
    <w:p w:rsidR="00225888" w:rsidRPr="005D4F0F" w:rsidRDefault="00225888" w:rsidP="00225888">
      <w:pPr>
        <w:pStyle w:val="Bezriadkovania"/>
        <w:spacing w:line="276" w:lineRule="auto"/>
        <w:jc w:val="both"/>
        <w:rPr>
          <w:rFonts w:ascii="Times New Roman" w:hAnsi="Times New Roman" w:cs="Times New Roman"/>
          <w:sz w:val="24"/>
          <w:szCs w:val="24"/>
        </w:rPr>
      </w:pPr>
      <w:r w:rsidRPr="005D4F0F">
        <w:rPr>
          <w:rFonts w:ascii="Times New Roman" w:hAnsi="Times New Roman" w:cs="Times New Roman"/>
          <w:sz w:val="24"/>
          <w:szCs w:val="24"/>
        </w:rPr>
        <w:t>bol nedoplatok v sume :</w:t>
      </w:r>
      <w:r w:rsidRPr="005D4F0F">
        <w:rPr>
          <w:rFonts w:ascii="Times New Roman" w:hAnsi="Times New Roman" w:cs="Times New Roman"/>
          <w:sz w:val="24"/>
          <w:szCs w:val="24"/>
        </w:rPr>
        <w:tab/>
        <w:t xml:space="preserve">               6</w:t>
      </w:r>
      <w:r>
        <w:rPr>
          <w:rFonts w:ascii="Times New Roman" w:hAnsi="Times New Roman" w:cs="Times New Roman"/>
          <w:sz w:val="24"/>
          <w:szCs w:val="24"/>
        </w:rPr>
        <w:t>4</w:t>
      </w:r>
      <w:r w:rsidRPr="005D4F0F">
        <w:rPr>
          <w:rFonts w:ascii="Times New Roman" w:hAnsi="Times New Roman" w:cs="Times New Roman"/>
          <w:sz w:val="24"/>
          <w:szCs w:val="24"/>
        </w:rPr>
        <w:t xml:space="preserve"> </w:t>
      </w:r>
      <w:r>
        <w:rPr>
          <w:rFonts w:ascii="Times New Roman" w:hAnsi="Times New Roman" w:cs="Times New Roman"/>
          <w:sz w:val="24"/>
          <w:szCs w:val="24"/>
        </w:rPr>
        <w:t>154</w:t>
      </w:r>
      <w:r w:rsidRPr="005D4F0F">
        <w:rPr>
          <w:rFonts w:ascii="Times New Roman" w:hAnsi="Times New Roman" w:cs="Times New Roman"/>
          <w:sz w:val="24"/>
          <w:szCs w:val="24"/>
        </w:rPr>
        <w:t>,</w:t>
      </w:r>
      <w:r>
        <w:rPr>
          <w:rFonts w:ascii="Times New Roman" w:hAnsi="Times New Roman" w:cs="Times New Roman"/>
          <w:sz w:val="24"/>
          <w:szCs w:val="24"/>
        </w:rPr>
        <w:t>65</w:t>
      </w:r>
      <w:r w:rsidRPr="005D4F0F">
        <w:rPr>
          <w:rFonts w:ascii="Times New Roman" w:hAnsi="Times New Roman" w:cs="Times New Roman"/>
          <w:sz w:val="24"/>
          <w:szCs w:val="24"/>
        </w:rPr>
        <w:t xml:space="preserve"> €</w:t>
      </w:r>
    </w:p>
    <w:p w:rsidR="00225888" w:rsidRPr="005D4F0F" w:rsidRDefault="00225888" w:rsidP="00225888">
      <w:pPr>
        <w:spacing w:line="276" w:lineRule="auto"/>
      </w:pPr>
    </w:p>
    <w:p w:rsidR="00225888" w:rsidRPr="005D4F0F" w:rsidRDefault="00225888" w:rsidP="00225888">
      <w:pPr>
        <w:pStyle w:val="Bezriadkovania"/>
        <w:spacing w:line="276"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Na </w:t>
      </w:r>
      <w:r w:rsidRPr="00225888">
        <w:rPr>
          <w:rFonts w:ascii="Times New Roman" w:hAnsi="Times New Roman" w:cs="Times New Roman"/>
          <w:sz w:val="24"/>
          <w:szCs w:val="24"/>
        </w:rPr>
        <w:t>oddelenie</w:t>
      </w:r>
      <w:r>
        <w:rPr>
          <w:rFonts w:ascii="Arial" w:hAnsi="Arial" w:cs="Arial"/>
          <w:color w:val="000000"/>
          <w:sz w:val="16"/>
          <w:szCs w:val="16"/>
          <w:shd w:val="clear" w:color="auto" w:fill="FFFFFF"/>
        </w:rPr>
        <w:t xml:space="preserve"> </w:t>
      </w:r>
      <w:r w:rsidRPr="00225888">
        <w:rPr>
          <w:rFonts w:ascii="Times New Roman" w:hAnsi="Times New Roman" w:cs="Times New Roman"/>
          <w:sz w:val="24"/>
          <w:szCs w:val="24"/>
        </w:rPr>
        <w:t>podnikateľských činností a správy majetku mesta</w:t>
      </w:r>
      <w:r w:rsidRPr="005D4F0F">
        <w:rPr>
          <w:rFonts w:ascii="Times New Roman" w:hAnsi="Times New Roman" w:cs="Times New Roman"/>
          <w:sz w:val="24"/>
          <w:szCs w:val="24"/>
        </w:rPr>
        <w:t xml:space="preserve">  neustále sledujeme stavy plnenia  záväzkov a pohľadávok.</w:t>
      </w:r>
      <w:r>
        <w:rPr>
          <w:rFonts w:ascii="Times New Roman" w:hAnsi="Times New Roman" w:cs="Times New Roman"/>
          <w:sz w:val="24"/>
          <w:szCs w:val="24"/>
        </w:rPr>
        <w:t xml:space="preserve"> </w:t>
      </w:r>
      <w:r w:rsidRPr="005D4F0F">
        <w:rPr>
          <w:rFonts w:ascii="Times New Roman" w:hAnsi="Times New Roman" w:cs="Times New Roman"/>
          <w:sz w:val="24"/>
          <w:szCs w:val="24"/>
        </w:rPr>
        <w:t>Z dôvodu zníženia nedoplatkov TKO bolo v roku 202</w:t>
      </w:r>
      <w:r>
        <w:rPr>
          <w:rFonts w:ascii="Times New Roman" w:hAnsi="Times New Roman" w:cs="Times New Roman"/>
          <w:sz w:val="24"/>
          <w:szCs w:val="24"/>
        </w:rPr>
        <w:t>1</w:t>
      </w:r>
      <w:r w:rsidRPr="005D4F0F">
        <w:rPr>
          <w:rFonts w:ascii="Times New Roman" w:hAnsi="Times New Roman" w:cs="Times New Roman"/>
          <w:sz w:val="24"/>
          <w:szCs w:val="24"/>
        </w:rPr>
        <w:t xml:space="preserve"> vystavených a zaslaných </w:t>
      </w:r>
      <w:r>
        <w:rPr>
          <w:rFonts w:ascii="Times New Roman" w:hAnsi="Times New Roman" w:cs="Times New Roman"/>
          <w:sz w:val="24"/>
          <w:szCs w:val="24"/>
        </w:rPr>
        <w:t>572</w:t>
      </w:r>
      <w:r w:rsidRPr="005D4F0F">
        <w:rPr>
          <w:rFonts w:ascii="Times New Roman" w:hAnsi="Times New Roman" w:cs="Times New Roman"/>
          <w:sz w:val="24"/>
          <w:szCs w:val="24"/>
        </w:rPr>
        <w:t xml:space="preserve"> výziev.  </w:t>
      </w:r>
    </w:p>
    <w:p w:rsidR="0033456C" w:rsidRDefault="0033456C" w:rsidP="00225888">
      <w:pPr>
        <w:spacing w:line="276" w:lineRule="auto"/>
        <w:rPr>
          <w:color w:val="FF0000"/>
        </w:rPr>
      </w:pPr>
    </w:p>
    <w:p w:rsidR="0033456C" w:rsidRDefault="0033456C" w:rsidP="0033456C">
      <w:pPr>
        <w:spacing w:line="276" w:lineRule="auto"/>
        <w:ind w:left="-340" w:firstLine="360"/>
      </w:pPr>
      <w:r>
        <w:t xml:space="preserve">Rok 2021 sa v odpadovom hospodárstve vo Vrábľoch niesol v znamení zavádzania zberu biologicky rozložiteľných kuchynských odpadov. So zberom BRKO začalo od 01.07.2021. Pred samotným zberom prebehla </w:t>
      </w:r>
      <w:proofErr w:type="spellStart"/>
      <w:r>
        <w:t>marketigová</w:t>
      </w:r>
      <w:proofErr w:type="spellEnd"/>
      <w:r>
        <w:t xml:space="preserve"> kampaň zameraná na zber kuchynských odpadov. Informačná kampaň prebiehala prostredníctvom tlačeného periodika Naše Vráble, webovej i </w:t>
      </w:r>
      <w:proofErr w:type="spellStart"/>
      <w:r>
        <w:t>Fb</w:t>
      </w:r>
      <w:proofErr w:type="spellEnd"/>
      <w:r>
        <w:t xml:space="preserve"> stránky mesta Vráble. Do bytových domov boli </w:t>
      </w:r>
      <w:proofErr w:type="spellStart"/>
      <w:r>
        <w:t>vydistribuované</w:t>
      </w:r>
      <w:proofErr w:type="spellEnd"/>
      <w:r>
        <w:t xml:space="preserve"> štartovacie balíčky na zber BRKO v domácnostiach pozostávajúce z perforovaného 7 litrového košíka a kompostovateľných vrecúšok.  Za obdobie od 07-12/2021 sa v bytových domoch na území mesta Vráble vyzbieralo 39,38 t BRKO.</w:t>
      </w:r>
    </w:p>
    <w:p w:rsidR="0033456C" w:rsidRDefault="0033456C" w:rsidP="0033456C">
      <w:pPr>
        <w:spacing w:line="276" w:lineRule="auto"/>
        <w:ind w:left="-340" w:firstLine="360"/>
      </w:pPr>
      <w:r>
        <w:t>Na sídlisku Žitava a Lúky pokračoval proces optimalizácie</w:t>
      </w:r>
      <w:r w:rsidRPr="008D0EF6">
        <w:t xml:space="preserve"> </w:t>
      </w:r>
      <w:r>
        <w:t xml:space="preserve">počtu malých smetných nádob, </w:t>
      </w:r>
      <w:r w:rsidRPr="008D0EF6">
        <w:t xml:space="preserve"> staré, nefunkčné a nevzhľadné malé</w:t>
      </w:r>
      <w:r>
        <w:t xml:space="preserve"> zelené smetiaky boli vymenené za nové betónové v počte 10ks.</w:t>
      </w:r>
    </w:p>
    <w:p w:rsidR="0033456C" w:rsidRDefault="0033456C" w:rsidP="0033456C">
      <w:pPr>
        <w:spacing w:line="276" w:lineRule="auto"/>
        <w:ind w:left="-340" w:firstLine="360"/>
      </w:pPr>
      <w:r>
        <w:t xml:space="preserve">Na podnet mesta boli v priestore parkoviska pred OD Jednota vymenené malé smetné nádoby tak, aby bol dodržaný jednotný </w:t>
      </w:r>
      <w:proofErr w:type="spellStart"/>
      <w:r>
        <w:t>vizuál</w:t>
      </w:r>
      <w:proofErr w:type="spellEnd"/>
      <w:r>
        <w:t xml:space="preserve"> s malými smetnými nádobami umiestnenými na verejných priestranstvách v meste Vráble.</w:t>
      </w:r>
    </w:p>
    <w:p w:rsidR="0033456C" w:rsidRDefault="0033456C" w:rsidP="0033456C">
      <w:pPr>
        <w:spacing w:line="276" w:lineRule="auto"/>
        <w:ind w:left="-340" w:firstLine="360"/>
      </w:pPr>
      <w:r>
        <w:t>Na sídlisku Lúky pred BD 1231 bolo zrekonštruované stojisko na TKO.</w:t>
      </w:r>
    </w:p>
    <w:p w:rsidR="0033456C" w:rsidRPr="008D0EF6" w:rsidRDefault="0033456C" w:rsidP="0033456C">
      <w:pPr>
        <w:spacing w:line="276" w:lineRule="auto"/>
        <w:ind w:left="-284" w:firstLine="284"/>
      </w:pPr>
      <w:r>
        <w:t xml:space="preserve">Dňa 25.10.2021 prebehla na Zbernom dvore vo Vrábľoch analýza zmesového komunálneho odpadu z bytových i rodinných domov. Výsledky poukázali na rezervy, ktoré v tomto smere v meste Vráble máme, kam máme smerovať informačnú kampaň a mnohé iné. Do analýzy odpadu sa zapojili v rámci </w:t>
      </w:r>
      <w:proofErr w:type="spellStart"/>
      <w:r>
        <w:t>enviromentálnej</w:t>
      </w:r>
      <w:proofErr w:type="spellEnd"/>
      <w:r>
        <w:t xml:space="preserve"> výchovy študenti gymnázia vo Vrábľoch. O výsledkoch analýzy bolo informované vedenie mesta i jeho občania.</w:t>
      </w:r>
    </w:p>
    <w:p w:rsidR="0033456C" w:rsidRPr="008D0EF6" w:rsidRDefault="0033456C" w:rsidP="0033456C">
      <w:pPr>
        <w:spacing w:line="276" w:lineRule="auto"/>
        <w:ind w:left="-340" w:firstLine="360"/>
      </w:pPr>
      <w:r w:rsidRPr="008D0EF6">
        <w:t>Printovou a webovou formou boli na pravidelnej báze zodpovedané otázky občanov týkajúce sa základných pravidiel triedenia odpadov, distribúcie vriec na triedený odpad, ako nakladať s od</w:t>
      </w:r>
      <w:r>
        <w:t>padom, ako triediť biologicky rozložiteľný kuchynských odpad a mnohé iné.</w:t>
      </w:r>
    </w:p>
    <w:p w:rsidR="0033456C" w:rsidRPr="00BC4751" w:rsidRDefault="0033456C" w:rsidP="00225888">
      <w:pPr>
        <w:spacing w:line="276" w:lineRule="auto"/>
        <w:rPr>
          <w:color w:val="FF0000"/>
        </w:rPr>
      </w:pPr>
    </w:p>
    <w:p w:rsidR="00D80781" w:rsidRPr="00091750" w:rsidRDefault="00D80781" w:rsidP="008D0EF6">
      <w:pPr>
        <w:pStyle w:val="Nadpis3"/>
        <w:spacing w:line="276" w:lineRule="auto"/>
        <w:rPr>
          <w:rFonts w:cs="Times New Roman"/>
          <w:u w:val="single"/>
        </w:rPr>
      </w:pPr>
      <w:bookmarkStart w:id="25" w:name="_Toc111533645"/>
      <w:r w:rsidRPr="00091750">
        <w:rPr>
          <w:rFonts w:cs="Times New Roman"/>
        </w:rPr>
        <w:t>1.1</w:t>
      </w:r>
      <w:r w:rsidR="0067233B">
        <w:rPr>
          <w:rFonts w:cs="Times New Roman"/>
        </w:rPr>
        <w:t>5</w:t>
      </w:r>
      <w:r w:rsidRPr="00091750">
        <w:rPr>
          <w:rFonts w:cs="Times New Roman"/>
        </w:rPr>
        <w:t xml:space="preserve"> Organizačná štruktúra </w:t>
      </w:r>
      <w:r w:rsidR="00FE29DA" w:rsidRPr="00091750">
        <w:rPr>
          <w:rFonts w:cs="Times New Roman"/>
        </w:rPr>
        <w:t>m</w:t>
      </w:r>
      <w:r w:rsidRPr="00091750">
        <w:rPr>
          <w:rFonts w:cs="Times New Roman"/>
        </w:rPr>
        <w:t>esta Vráble</w:t>
      </w:r>
      <w:bookmarkEnd w:id="25"/>
    </w:p>
    <w:p w:rsidR="00D80781" w:rsidRPr="00091750" w:rsidRDefault="00D80781" w:rsidP="00CB440D">
      <w:pPr>
        <w:numPr>
          <w:ilvl w:val="0"/>
          <w:numId w:val="12"/>
        </w:numPr>
        <w:spacing w:line="276" w:lineRule="auto"/>
      </w:pPr>
      <w:r w:rsidRPr="00091750">
        <w:t>Primátor mesta :</w:t>
      </w:r>
      <w:r w:rsidRPr="00091750">
        <w:tab/>
      </w:r>
      <w:r w:rsidRPr="00091750">
        <w:tab/>
        <w:t>Ing. Tibor Tóth</w:t>
      </w:r>
    </w:p>
    <w:p w:rsidR="00D80781" w:rsidRPr="00091750" w:rsidRDefault="00D80781" w:rsidP="008D0EF6">
      <w:pPr>
        <w:spacing w:line="276" w:lineRule="auto"/>
      </w:pPr>
    </w:p>
    <w:p w:rsidR="00D80781" w:rsidRPr="00091750" w:rsidRDefault="00D80781" w:rsidP="00CB440D">
      <w:pPr>
        <w:numPr>
          <w:ilvl w:val="0"/>
          <w:numId w:val="12"/>
        </w:numPr>
        <w:spacing w:line="276" w:lineRule="auto"/>
      </w:pPr>
      <w:r w:rsidRPr="00091750">
        <w:t>Zástupca primátora  :</w:t>
      </w:r>
      <w:r w:rsidRPr="00091750">
        <w:tab/>
      </w:r>
      <w:r w:rsidRPr="00091750">
        <w:tab/>
      </w:r>
      <w:r w:rsidR="006B4C60" w:rsidRPr="00091750">
        <w:t xml:space="preserve">Ing. Marian </w:t>
      </w:r>
      <w:proofErr w:type="spellStart"/>
      <w:r w:rsidR="006B4C60" w:rsidRPr="00091750">
        <w:t>Libiak</w:t>
      </w:r>
      <w:proofErr w:type="spellEnd"/>
      <w:r w:rsidR="000609B5" w:rsidRPr="00091750">
        <w:t xml:space="preserve"> </w:t>
      </w:r>
      <w:r w:rsidRPr="00091750">
        <w:t xml:space="preserve">  </w:t>
      </w:r>
    </w:p>
    <w:p w:rsidR="00D80781" w:rsidRPr="00091750" w:rsidRDefault="00D80781" w:rsidP="008D0EF6">
      <w:pPr>
        <w:spacing w:line="276" w:lineRule="auto"/>
      </w:pPr>
    </w:p>
    <w:p w:rsidR="00D80781" w:rsidRPr="00091750" w:rsidRDefault="00D80781" w:rsidP="00CB440D">
      <w:pPr>
        <w:numPr>
          <w:ilvl w:val="0"/>
          <w:numId w:val="12"/>
        </w:numPr>
        <w:spacing w:line="276" w:lineRule="auto"/>
      </w:pPr>
      <w:r w:rsidRPr="00091750">
        <w:t>Hlavný kontrolór mesta:</w:t>
      </w:r>
      <w:r w:rsidRPr="00091750">
        <w:tab/>
        <w:t xml:space="preserve">Ing. </w:t>
      </w:r>
      <w:r w:rsidR="005D12A4" w:rsidRPr="00091750">
        <w:t>Ró</w:t>
      </w:r>
      <w:r w:rsidR="003D77AA" w:rsidRPr="00091750">
        <w:t>bert Chudý</w:t>
      </w:r>
    </w:p>
    <w:p w:rsidR="00D80781" w:rsidRPr="00091750" w:rsidRDefault="00D80781" w:rsidP="008D0EF6">
      <w:pPr>
        <w:spacing w:line="276" w:lineRule="auto"/>
      </w:pPr>
    </w:p>
    <w:p w:rsidR="00D80781" w:rsidRPr="00091750" w:rsidRDefault="00D80781" w:rsidP="00CB440D">
      <w:pPr>
        <w:numPr>
          <w:ilvl w:val="0"/>
          <w:numId w:val="12"/>
        </w:numPr>
        <w:spacing w:line="276" w:lineRule="auto"/>
      </w:pPr>
      <w:r w:rsidRPr="00091750">
        <w:t>Prednosta MsÚ</w:t>
      </w:r>
      <w:r w:rsidR="00905DD3" w:rsidRPr="00091750">
        <w:t>:</w:t>
      </w:r>
      <w:r w:rsidR="00905DD3" w:rsidRPr="00091750">
        <w:tab/>
      </w:r>
      <w:r w:rsidR="00905DD3" w:rsidRPr="00091750">
        <w:tab/>
        <w:t>Ing. Soňa Červená</w:t>
      </w:r>
    </w:p>
    <w:p w:rsidR="000A74DD" w:rsidRPr="00BC4751" w:rsidRDefault="000A74DD" w:rsidP="008D0EF6">
      <w:pPr>
        <w:pStyle w:val="Odsekzoznamu"/>
        <w:spacing w:line="276" w:lineRule="auto"/>
        <w:rPr>
          <w:color w:val="FF0000"/>
        </w:rPr>
      </w:pPr>
    </w:p>
    <w:p w:rsidR="00DA1225" w:rsidRPr="00BC4751" w:rsidRDefault="00DA1225" w:rsidP="008D0EF6">
      <w:pPr>
        <w:pStyle w:val="Odsekzoznamu"/>
        <w:spacing w:line="276" w:lineRule="auto"/>
        <w:rPr>
          <w:color w:val="FF0000"/>
        </w:rPr>
      </w:pPr>
    </w:p>
    <w:p w:rsidR="000A74DD" w:rsidRPr="00091750" w:rsidRDefault="00D90B8B" w:rsidP="008D0EF6">
      <w:pPr>
        <w:autoSpaceDE w:val="0"/>
        <w:autoSpaceDN w:val="0"/>
        <w:adjustRightInd w:val="0"/>
        <w:spacing w:line="276" w:lineRule="auto"/>
        <w:rPr>
          <w:rFonts w:eastAsiaTheme="minorHAnsi"/>
          <w:lang w:eastAsia="en-US"/>
        </w:rPr>
      </w:pPr>
      <w:r w:rsidRPr="00BC4751">
        <w:rPr>
          <w:rFonts w:eastAsiaTheme="minorHAnsi"/>
          <w:color w:val="FF0000"/>
          <w:lang w:eastAsia="en-US"/>
        </w:rPr>
        <w:t xml:space="preserve">     </w:t>
      </w:r>
      <w:r w:rsidR="000A74DD" w:rsidRPr="00091750">
        <w:rPr>
          <w:rFonts w:eastAsiaTheme="minorHAnsi"/>
          <w:u w:val="single"/>
          <w:lang w:eastAsia="en-US"/>
        </w:rPr>
        <w:t>Mestský úrad</w:t>
      </w:r>
      <w:r w:rsidRPr="00091750">
        <w:rPr>
          <w:rFonts w:eastAsiaTheme="minorHAnsi"/>
          <w:u w:val="single"/>
          <w:lang w:eastAsia="en-US"/>
        </w:rPr>
        <w:t xml:space="preserve">  zabezpečuje  činnosť prostredníctvom vytvorených oddelení </w:t>
      </w:r>
      <w:r w:rsidR="000A74DD" w:rsidRPr="00091750">
        <w:rPr>
          <w:rFonts w:eastAsiaTheme="minorHAnsi"/>
          <w:u w:val="single"/>
          <w:lang w:eastAsia="en-US"/>
        </w:rPr>
        <w:t xml:space="preserve"> </w:t>
      </w:r>
      <w:r w:rsidR="000A74DD" w:rsidRPr="00091750">
        <w:rPr>
          <w:rFonts w:eastAsiaTheme="minorHAnsi"/>
          <w:lang w:eastAsia="en-US"/>
        </w:rPr>
        <w:t>:</w:t>
      </w:r>
    </w:p>
    <w:p w:rsidR="000A74DD" w:rsidRPr="00091750" w:rsidRDefault="000A74DD" w:rsidP="00CB440D">
      <w:pPr>
        <w:pStyle w:val="Odsekzoznamu"/>
        <w:numPr>
          <w:ilvl w:val="1"/>
          <w:numId w:val="17"/>
        </w:numPr>
        <w:autoSpaceDE w:val="0"/>
        <w:autoSpaceDN w:val="0"/>
        <w:adjustRightInd w:val="0"/>
        <w:spacing w:line="276" w:lineRule="auto"/>
        <w:rPr>
          <w:rFonts w:eastAsiaTheme="minorHAnsi"/>
          <w:lang w:eastAsia="en-US"/>
        </w:rPr>
      </w:pPr>
      <w:r w:rsidRPr="00091750">
        <w:rPr>
          <w:rFonts w:eastAsiaTheme="minorHAnsi"/>
          <w:lang w:eastAsia="en-US"/>
        </w:rPr>
        <w:t>oddelenie organizačné a správne,</w:t>
      </w:r>
    </w:p>
    <w:p w:rsidR="000A74DD" w:rsidRPr="00091750" w:rsidRDefault="000A74DD" w:rsidP="00CB440D">
      <w:pPr>
        <w:pStyle w:val="Odsekzoznamu"/>
        <w:numPr>
          <w:ilvl w:val="1"/>
          <w:numId w:val="17"/>
        </w:numPr>
        <w:autoSpaceDE w:val="0"/>
        <w:autoSpaceDN w:val="0"/>
        <w:adjustRightInd w:val="0"/>
        <w:spacing w:line="276" w:lineRule="auto"/>
        <w:rPr>
          <w:rFonts w:eastAsiaTheme="minorHAnsi"/>
          <w:lang w:eastAsia="en-US"/>
        </w:rPr>
      </w:pPr>
      <w:r w:rsidRPr="00091750">
        <w:rPr>
          <w:rFonts w:eastAsiaTheme="minorHAnsi"/>
          <w:lang w:eastAsia="en-US"/>
        </w:rPr>
        <w:t>oddelenie ekonomiky a rozpočtu,</w:t>
      </w:r>
    </w:p>
    <w:p w:rsidR="000A74DD" w:rsidRPr="00091750" w:rsidRDefault="000A74DD" w:rsidP="00CB440D">
      <w:pPr>
        <w:pStyle w:val="Odsekzoznamu"/>
        <w:numPr>
          <w:ilvl w:val="1"/>
          <w:numId w:val="17"/>
        </w:numPr>
        <w:autoSpaceDE w:val="0"/>
        <w:autoSpaceDN w:val="0"/>
        <w:adjustRightInd w:val="0"/>
        <w:spacing w:line="276" w:lineRule="auto"/>
        <w:rPr>
          <w:rFonts w:eastAsiaTheme="minorHAnsi"/>
          <w:lang w:eastAsia="en-US"/>
        </w:rPr>
      </w:pPr>
      <w:r w:rsidRPr="00091750">
        <w:rPr>
          <w:rFonts w:eastAsiaTheme="minorHAnsi"/>
          <w:lang w:eastAsia="en-US"/>
        </w:rPr>
        <w:t>oddelenie podnikateľských činností a správy majetku mesta,</w:t>
      </w:r>
    </w:p>
    <w:p w:rsidR="000A74DD" w:rsidRPr="00091750" w:rsidRDefault="000A74DD" w:rsidP="00CB440D">
      <w:pPr>
        <w:pStyle w:val="Odsekzoznamu"/>
        <w:numPr>
          <w:ilvl w:val="1"/>
          <w:numId w:val="17"/>
        </w:numPr>
        <w:autoSpaceDE w:val="0"/>
        <w:autoSpaceDN w:val="0"/>
        <w:adjustRightInd w:val="0"/>
        <w:spacing w:line="276" w:lineRule="auto"/>
        <w:rPr>
          <w:rFonts w:eastAsiaTheme="minorHAnsi"/>
          <w:lang w:eastAsia="en-US"/>
        </w:rPr>
      </w:pPr>
      <w:r w:rsidRPr="00091750">
        <w:rPr>
          <w:rFonts w:eastAsiaTheme="minorHAnsi"/>
          <w:lang w:eastAsia="en-US"/>
        </w:rPr>
        <w:lastRenderedPageBreak/>
        <w:t>oddelenie životného prostredia a výstavby,</w:t>
      </w:r>
    </w:p>
    <w:p w:rsidR="000A74DD" w:rsidRPr="00091750" w:rsidRDefault="000A74DD" w:rsidP="00CB440D">
      <w:pPr>
        <w:pStyle w:val="Odsekzoznamu"/>
        <w:numPr>
          <w:ilvl w:val="1"/>
          <w:numId w:val="17"/>
        </w:numPr>
        <w:autoSpaceDE w:val="0"/>
        <w:autoSpaceDN w:val="0"/>
        <w:adjustRightInd w:val="0"/>
        <w:spacing w:line="276" w:lineRule="auto"/>
        <w:rPr>
          <w:rFonts w:eastAsiaTheme="minorHAnsi"/>
          <w:lang w:eastAsia="en-US"/>
        </w:rPr>
      </w:pPr>
      <w:r w:rsidRPr="00091750">
        <w:rPr>
          <w:rFonts w:eastAsiaTheme="minorHAnsi"/>
          <w:lang w:eastAsia="en-US"/>
        </w:rPr>
        <w:t>oddelenie sociálnych vecí, školstva, kultúry a športu.</w:t>
      </w:r>
    </w:p>
    <w:p w:rsidR="00132208" w:rsidRDefault="00132208" w:rsidP="008D0EF6">
      <w:pPr>
        <w:spacing w:line="276" w:lineRule="auto"/>
        <w:rPr>
          <w:color w:val="FF0000"/>
        </w:rPr>
      </w:pPr>
    </w:p>
    <w:p w:rsidR="00091750" w:rsidRPr="00BC4751" w:rsidRDefault="00091750" w:rsidP="008D0EF6">
      <w:pPr>
        <w:spacing w:line="276" w:lineRule="auto"/>
        <w:rPr>
          <w:color w:val="FF0000"/>
        </w:rPr>
      </w:pPr>
    </w:p>
    <w:p w:rsidR="00132208" w:rsidRPr="00091750" w:rsidRDefault="00132208" w:rsidP="00CB440D">
      <w:pPr>
        <w:pStyle w:val="Odsekzoznamu"/>
        <w:numPr>
          <w:ilvl w:val="0"/>
          <w:numId w:val="19"/>
        </w:numPr>
        <w:spacing w:line="276" w:lineRule="auto"/>
      </w:pPr>
      <w:r w:rsidRPr="00091750">
        <w:rPr>
          <w:b/>
        </w:rPr>
        <w:t>Mestské zastupiteľstvo</w:t>
      </w:r>
    </w:p>
    <w:p w:rsidR="00132208" w:rsidRPr="00BC4751" w:rsidRDefault="00132208" w:rsidP="008D0EF6">
      <w:pPr>
        <w:pStyle w:val="Odsekzoznamu"/>
        <w:spacing w:line="276" w:lineRule="auto"/>
        <w:rPr>
          <w:color w:val="FF0000"/>
        </w:rPr>
      </w:pPr>
    </w:p>
    <w:p w:rsidR="00B10518" w:rsidRDefault="00B10518" w:rsidP="00B10518">
      <w:pPr>
        <w:ind w:firstLine="360"/>
      </w:pPr>
      <w:r>
        <w:t>V roku 2021 sa k</w:t>
      </w:r>
      <w:r w:rsidRPr="00BF1BC7">
        <w:t xml:space="preserve">onalo </w:t>
      </w:r>
      <w:r>
        <w:t xml:space="preserve">desať </w:t>
      </w:r>
      <w:r w:rsidRPr="00BF1BC7">
        <w:t>zasadnutí mestského</w:t>
      </w:r>
      <w:r>
        <w:t xml:space="preserve"> </w:t>
      </w:r>
      <w:r w:rsidRPr="00BF1BC7">
        <w:t>zastupiteľstva</w:t>
      </w:r>
      <w:r>
        <w:t xml:space="preserve">. Z dôvodu opakujúcej sa </w:t>
      </w:r>
      <w:proofErr w:type="spellStart"/>
      <w:r>
        <w:t>pandemickej</w:t>
      </w:r>
      <w:proofErr w:type="spellEnd"/>
      <w:r>
        <w:t xml:space="preserve"> situácie sa štyri zasadnutia konali </w:t>
      </w:r>
      <w:r w:rsidRPr="00BF1BC7">
        <w:t>prostredníctvom videokonferencie</w:t>
      </w:r>
      <w:r>
        <w:t xml:space="preserve"> </w:t>
      </w:r>
      <w:r w:rsidRPr="00BF1BC7">
        <w:t>v</w:t>
      </w:r>
      <w:r>
        <w:t xml:space="preserve"> súlade s § </w:t>
      </w:r>
      <w:r w:rsidRPr="00BF1BC7">
        <w:t>30f ods. 2 zákona o</w:t>
      </w:r>
      <w:r>
        <w:t xml:space="preserve"> </w:t>
      </w:r>
      <w:r w:rsidRPr="00BF1BC7">
        <w:t>obecnom zriadení</w:t>
      </w:r>
      <w:r>
        <w:t>. N</w:t>
      </w:r>
      <w:r w:rsidRPr="00BF1BC7">
        <w:t>a</w:t>
      </w:r>
      <w:r>
        <w:t xml:space="preserve"> zasadnutiach </w:t>
      </w:r>
      <w:r w:rsidRPr="00BF1BC7">
        <w:t>bolo</w:t>
      </w:r>
      <w:r>
        <w:t xml:space="preserve"> </w:t>
      </w:r>
      <w:r w:rsidRPr="00BF1BC7">
        <w:t xml:space="preserve">prijatých </w:t>
      </w:r>
      <w:r>
        <w:t xml:space="preserve">234 </w:t>
      </w:r>
      <w:r w:rsidRPr="00BF1BC7">
        <w:t xml:space="preserve">uznesení, </w:t>
      </w:r>
      <w:r>
        <w:t>prijatých bolo 11</w:t>
      </w:r>
      <w:r w:rsidRPr="00BF1BC7">
        <w:t xml:space="preserve"> VZN.</w:t>
      </w:r>
    </w:p>
    <w:p w:rsidR="00461F84" w:rsidRPr="00CE31AA" w:rsidRDefault="00461F84" w:rsidP="008D0EF6">
      <w:pPr>
        <w:pStyle w:val="Odsekzoznamu"/>
        <w:spacing w:line="276" w:lineRule="auto"/>
        <w:rPr>
          <w:b/>
        </w:rPr>
      </w:pPr>
    </w:p>
    <w:p w:rsidR="0054352A" w:rsidRPr="00CE31AA" w:rsidRDefault="0054352A" w:rsidP="00CB440D">
      <w:pPr>
        <w:pStyle w:val="Odsekzoznamu"/>
        <w:numPr>
          <w:ilvl w:val="0"/>
          <w:numId w:val="19"/>
        </w:numPr>
        <w:spacing w:before="240" w:line="276" w:lineRule="auto"/>
        <w:rPr>
          <w:b/>
        </w:rPr>
      </w:pPr>
      <w:r w:rsidRPr="00CE31AA">
        <w:rPr>
          <w:b/>
        </w:rPr>
        <w:t>Komisie vytvorené pri mestskom zastupiteľstve</w:t>
      </w:r>
    </w:p>
    <w:p w:rsidR="00461F84" w:rsidRPr="00BC4751" w:rsidRDefault="00461F84" w:rsidP="008D0EF6">
      <w:pPr>
        <w:pStyle w:val="Odsekzoznamu"/>
        <w:spacing w:before="240" w:line="276" w:lineRule="auto"/>
        <w:rPr>
          <w:b/>
          <w:color w:val="FF0000"/>
        </w:rPr>
      </w:pPr>
    </w:p>
    <w:p w:rsidR="00DE2893" w:rsidRPr="00CE31AA" w:rsidRDefault="0054352A" w:rsidP="008D0EF6">
      <w:pPr>
        <w:spacing w:line="276" w:lineRule="auto"/>
        <w:ind w:left="-340" w:firstLine="360"/>
      </w:pPr>
      <w:r w:rsidRPr="00CE31AA">
        <w:t xml:space="preserve">Na základe zákona č. 369/1990 </w:t>
      </w:r>
      <w:r w:rsidR="00DE2893" w:rsidRPr="00CE31AA">
        <w:t xml:space="preserve">Zb. </w:t>
      </w:r>
      <w:r w:rsidRPr="00CE31AA">
        <w:t>o obecnom zriadení</w:t>
      </w:r>
      <w:r w:rsidR="00563C1E" w:rsidRPr="00CE31AA">
        <w:t xml:space="preserve"> môže obecné zastupiteľst</w:t>
      </w:r>
      <w:r w:rsidR="00DE2893" w:rsidRPr="00CE31AA">
        <w:t xml:space="preserve">vo </w:t>
      </w:r>
      <w:r w:rsidRPr="00CE31AA">
        <w:t>zriaďovať komisie ako svoje stále alebo dočasné poradné, iniciatívne a kontrolné orgány</w:t>
      </w:r>
      <w:r w:rsidR="00DE2893" w:rsidRPr="00CE31AA">
        <w:t xml:space="preserve">, </w:t>
      </w:r>
      <w:r w:rsidR="00CB0AC4" w:rsidRPr="00CE31AA">
        <w:t>vymedz</w:t>
      </w:r>
      <w:r w:rsidR="00DE2893" w:rsidRPr="00CE31AA">
        <w:t>ovať</w:t>
      </w:r>
      <w:r w:rsidR="00CB0AC4" w:rsidRPr="00CE31AA">
        <w:t xml:space="preserve"> zloženie a úlohy komisií</w:t>
      </w:r>
      <w:r w:rsidRPr="00CE31AA">
        <w:t xml:space="preserve">. </w:t>
      </w:r>
    </w:p>
    <w:p w:rsidR="00563C1E" w:rsidRPr="00CE31AA" w:rsidRDefault="0054352A" w:rsidP="008D0EF6">
      <w:pPr>
        <w:spacing w:line="276" w:lineRule="auto"/>
        <w:ind w:left="-340" w:firstLine="360"/>
      </w:pPr>
      <w:r w:rsidRPr="00CE31AA">
        <w:t xml:space="preserve">Komisie </w:t>
      </w:r>
      <w:r w:rsidR="00DE2893" w:rsidRPr="00CE31AA">
        <w:t xml:space="preserve">pri </w:t>
      </w:r>
      <w:proofErr w:type="spellStart"/>
      <w:r w:rsidR="00DE2893" w:rsidRPr="00CE31AA">
        <w:t>MsZ</w:t>
      </w:r>
      <w:proofErr w:type="spellEnd"/>
      <w:r w:rsidR="00DE2893" w:rsidRPr="00CE31AA">
        <w:t xml:space="preserve"> vo Vrábľoch </w:t>
      </w:r>
      <w:r w:rsidRPr="00CE31AA">
        <w:t xml:space="preserve">sú zložené z poslancov mestského zastupiteľstva a z ďalších osôb, ktorých volí </w:t>
      </w:r>
      <w:r w:rsidR="006A2CCD" w:rsidRPr="00CE31AA">
        <w:t xml:space="preserve"> </w:t>
      </w:r>
      <w:r w:rsidRPr="00CE31AA">
        <w:t xml:space="preserve">a odvoláva mestské zastupiteľstvo. Na čele komisie je predseda, predsedu volí a odvoláva mestské zastupiteľstvo v tajnom hlasovaní, okrem odvolania na vlastnú žiadosť. </w:t>
      </w:r>
    </w:p>
    <w:p w:rsidR="00DE2893" w:rsidRPr="00CE31AA" w:rsidRDefault="00DE2893" w:rsidP="008D0EF6">
      <w:pPr>
        <w:pStyle w:val="Normlnywebov"/>
        <w:spacing w:before="0" w:beforeAutospacing="0" w:after="0" w:afterAutospacing="0"/>
        <w:ind w:left="340"/>
      </w:pPr>
    </w:p>
    <w:p w:rsidR="000609B5" w:rsidRPr="00CE31AA" w:rsidRDefault="0054352A" w:rsidP="008D0EF6">
      <w:pPr>
        <w:pStyle w:val="Normlnywebov"/>
        <w:spacing w:before="0" w:beforeAutospacing="0" w:after="0" w:afterAutospacing="0"/>
        <w:ind w:left="340"/>
      </w:pPr>
      <w:r w:rsidRPr="00CE31AA">
        <w:t xml:space="preserve">Mesto Vráble má v súčasnosti </w:t>
      </w:r>
      <w:r w:rsidR="008D7413" w:rsidRPr="00CE31AA">
        <w:t>8</w:t>
      </w:r>
      <w:r w:rsidRPr="00CE31AA">
        <w:t xml:space="preserve"> komisií</w:t>
      </w:r>
      <w:r w:rsidR="000609B5" w:rsidRPr="00CE31AA">
        <w:t xml:space="preserve"> :</w:t>
      </w:r>
    </w:p>
    <w:p w:rsidR="000609B5" w:rsidRPr="00CE31AA" w:rsidRDefault="000609B5" w:rsidP="00CB440D">
      <w:pPr>
        <w:pStyle w:val="Normlnywebov"/>
        <w:numPr>
          <w:ilvl w:val="0"/>
          <w:numId w:val="17"/>
        </w:numPr>
        <w:spacing w:before="0" w:beforeAutospacing="0" w:after="0" w:afterAutospacing="0"/>
      </w:pPr>
      <w:r w:rsidRPr="00CE31AA">
        <w:t xml:space="preserve">Finančná </w:t>
      </w:r>
    </w:p>
    <w:p w:rsidR="000609B5" w:rsidRPr="00CE31AA" w:rsidRDefault="000609B5" w:rsidP="00CB440D">
      <w:pPr>
        <w:pStyle w:val="Normlnywebov"/>
        <w:numPr>
          <w:ilvl w:val="0"/>
          <w:numId w:val="17"/>
        </w:numPr>
      </w:pPr>
      <w:r w:rsidRPr="00CE31AA">
        <w:t>Podnikateľská</w:t>
      </w:r>
    </w:p>
    <w:p w:rsidR="000609B5" w:rsidRPr="00CE31AA" w:rsidRDefault="000609B5" w:rsidP="00CB440D">
      <w:pPr>
        <w:pStyle w:val="Normlnywebov"/>
        <w:numPr>
          <w:ilvl w:val="0"/>
          <w:numId w:val="17"/>
        </w:numPr>
      </w:pPr>
      <w:r w:rsidRPr="00CE31AA">
        <w:t>Kultúry</w:t>
      </w:r>
    </w:p>
    <w:p w:rsidR="000609B5" w:rsidRPr="00CE31AA" w:rsidRDefault="000609B5" w:rsidP="00CB440D">
      <w:pPr>
        <w:pStyle w:val="Normlnywebov"/>
        <w:numPr>
          <w:ilvl w:val="0"/>
          <w:numId w:val="17"/>
        </w:numPr>
      </w:pPr>
      <w:r w:rsidRPr="00CE31AA">
        <w:t>Športu</w:t>
      </w:r>
    </w:p>
    <w:p w:rsidR="000609B5" w:rsidRPr="00CE31AA" w:rsidRDefault="008D7413" w:rsidP="00CB440D">
      <w:pPr>
        <w:pStyle w:val="Normlnywebov"/>
        <w:numPr>
          <w:ilvl w:val="0"/>
          <w:numId w:val="17"/>
        </w:numPr>
      </w:pPr>
      <w:r w:rsidRPr="00CE31AA">
        <w:t xml:space="preserve">Životného prostredia, </w:t>
      </w:r>
      <w:r w:rsidR="000609B5" w:rsidRPr="00CE31AA">
        <w:t>výstavby</w:t>
      </w:r>
      <w:r w:rsidRPr="00CE31AA">
        <w:t xml:space="preserve"> a vinohradníctva</w:t>
      </w:r>
    </w:p>
    <w:p w:rsidR="000609B5" w:rsidRPr="00CE31AA" w:rsidRDefault="000609B5" w:rsidP="00CB440D">
      <w:pPr>
        <w:pStyle w:val="Normlnywebov"/>
        <w:numPr>
          <w:ilvl w:val="0"/>
          <w:numId w:val="17"/>
        </w:numPr>
      </w:pPr>
      <w:r w:rsidRPr="00CE31AA">
        <w:t>Školská</w:t>
      </w:r>
    </w:p>
    <w:p w:rsidR="000609B5" w:rsidRPr="00CE31AA" w:rsidRDefault="000609B5" w:rsidP="00CB440D">
      <w:pPr>
        <w:pStyle w:val="Normlnywebov"/>
        <w:numPr>
          <w:ilvl w:val="0"/>
          <w:numId w:val="17"/>
        </w:numPr>
      </w:pPr>
      <w:r w:rsidRPr="00CE31AA">
        <w:t>Verejného poriadku</w:t>
      </w:r>
    </w:p>
    <w:p w:rsidR="00742FED" w:rsidRPr="0067233B" w:rsidRDefault="008D7413" w:rsidP="00CB440D">
      <w:pPr>
        <w:pStyle w:val="Normlnywebov"/>
        <w:numPr>
          <w:ilvl w:val="0"/>
          <w:numId w:val="17"/>
        </w:numPr>
        <w:rPr>
          <w:b/>
        </w:rPr>
      </w:pPr>
      <w:r w:rsidRPr="00CE31AA">
        <w:t xml:space="preserve">Sociálna, </w:t>
      </w:r>
      <w:r w:rsidR="000609B5" w:rsidRPr="00CE31AA">
        <w:t>bytová</w:t>
      </w:r>
      <w:r w:rsidRPr="00CE31AA">
        <w:t xml:space="preserve"> a</w:t>
      </w:r>
      <w:r w:rsidR="00742FED" w:rsidRPr="00CE31AA">
        <w:t> </w:t>
      </w:r>
      <w:r w:rsidRPr="00CE31AA">
        <w:t>zdravotnícka</w:t>
      </w:r>
      <w:r w:rsidR="00742FED" w:rsidRPr="00CE31AA">
        <w:t>.</w:t>
      </w:r>
    </w:p>
    <w:p w:rsidR="0067233B" w:rsidRPr="00CE31AA" w:rsidRDefault="0067233B" w:rsidP="00CB440D">
      <w:pPr>
        <w:pStyle w:val="Normlnywebov"/>
        <w:numPr>
          <w:ilvl w:val="0"/>
          <w:numId w:val="17"/>
        </w:numPr>
        <w:rPr>
          <w:b/>
        </w:rPr>
      </w:pPr>
    </w:p>
    <w:p w:rsidR="0029320F" w:rsidRPr="0006412E" w:rsidRDefault="005F7827" w:rsidP="0006412E">
      <w:pPr>
        <w:pStyle w:val="Nadpis3"/>
        <w:spacing w:line="276" w:lineRule="auto"/>
        <w:rPr>
          <w:rFonts w:cs="Times New Roman"/>
          <w:lang w:eastAsia="en-US"/>
        </w:rPr>
      </w:pPr>
      <w:bookmarkStart w:id="26" w:name="_Toc111533646"/>
      <w:r w:rsidRPr="0006412E">
        <w:rPr>
          <w:rFonts w:cs="Times New Roman"/>
          <w:lang w:eastAsia="en-US"/>
        </w:rPr>
        <w:t>1.1</w:t>
      </w:r>
      <w:r w:rsidR="0067233B">
        <w:rPr>
          <w:rFonts w:cs="Times New Roman"/>
          <w:lang w:eastAsia="en-US"/>
        </w:rPr>
        <w:t xml:space="preserve">6 </w:t>
      </w:r>
      <w:r w:rsidR="007701FA" w:rsidRPr="0006412E">
        <w:rPr>
          <w:rFonts w:cs="Times New Roman"/>
          <w:lang w:eastAsia="en-US"/>
        </w:rPr>
        <w:t xml:space="preserve"> </w:t>
      </w:r>
      <w:r w:rsidR="00D253B6" w:rsidRPr="0006412E">
        <w:rPr>
          <w:rFonts w:cs="Times New Roman"/>
          <w:lang w:eastAsia="en-US"/>
        </w:rPr>
        <w:t>Matrika a sčítanie domov a bytov</w:t>
      </w:r>
      <w:bookmarkEnd w:id="26"/>
    </w:p>
    <w:p w:rsidR="00D253B6" w:rsidRPr="00993937" w:rsidRDefault="00D253B6" w:rsidP="002C45D1">
      <w:pPr>
        <w:pStyle w:val="Odsekzoznamu"/>
        <w:numPr>
          <w:ilvl w:val="0"/>
          <w:numId w:val="37"/>
        </w:numPr>
        <w:spacing w:line="276" w:lineRule="auto"/>
        <w:rPr>
          <w:b/>
          <w:bCs/>
          <w:lang w:eastAsia="en-US"/>
        </w:rPr>
      </w:pPr>
      <w:r w:rsidRPr="00993937">
        <w:rPr>
          <w:b/>
          <w:bCs/>
          <w:lang w:eastAsia="en-US"/>
        </w:rPr>
        <w:t xml:space="preserve">Matrika </w:t>
      </w:r>
    </w:p>
    <w:p w:rsidR="00D253B6" w:rsidRPr="00BC4751" w:rsidRDefault="00D253B6" w:rsidP="0006412E">
      <w:pPr>
        <w:spacing w:line="276" w:lineRule="auto"/>
        <w:rPr>
          <w:b/>
          <w:bCs/>
          <w:color w:val="FF0000"/>
          <w:lang w:eastAsia="en-US"/>
        </w:rPr>
      </w:pPr>
    </w:p>
    <w:p w:rsidR="00D253B6" w:rsidRPr="00993937" w:rsidRDefault="00D253B6" w:rsidP="0006412E">
      <w:pPr>
        <w:spacing w:line="276" w:lineRule="auto"/>
        <w:ind w:firstLine="708"/>
        <w:rPr>
          <w:lang w:eastAsia="en-US"/>
        </w:rPr>
      </w:pPr>
      <w:r w:rsidRPr="00993937">
        <w:rPr>
          <w:bCs/>
          <w:lang w:eastAsia="en-US"/>
        </w:rPr>
        <w:t>Zákon NR SR č. 154/1994 Z. z. o matrikách</w:t>
      </w:r>
      <w:r w:rsidRPr="00993937">
        <w:rPr>
          <w:lang w:eastAsia="en-US"/>
        </w:rPr>
        <w:t xml:space="preserve"> v znení neskorších predpisov upravuje vedenie matrík a s tým súvisiace práva a povinnosti fyzických osôb a úloh orgánov verejnej moci.</w:t>
      </w:r>
    </w:p>
    <w:p w:rsidR="00D253B6" w:rsidRPr="00993937" w:rsidRDefault="00D253B6" w:rsidP="0006412E">
      <w:pPr>
        <w:spacing w:line="276" w:lineRule="auto"/>
        <w:rPr>
          <w:lang w:eastAsia="en-US"/>
        </w:rPr>
      </w:pPr>
    </w:p>
    <w:p w:rsidR="00D253B6" w:rsidRPr="00993937" w:rsidRDefault="00D253B6" w:rsidP="0006412E">
      <w:pPr>
        <w:spacing w:line="276" w:lineRule="auto"/>
        <w:rPr>
          <w:lang w:eastAsia="en-US"/>
        </w:rPr>
      </w:pPr>
      <w:r w:rsidRPr="00993937">
        <w:rPr>
          <w:lang w:eastAsia="en-US"/>
        </w:rPr>
        <w:t xml:space="preserve">Do matriky sa zapisujú údaje </w:t>
      </w:r>
      <w:r w:rsidRPr="00993937">
        <w:rPr>
          <w:b/>
          <w:bCs/>
          <w:lang w:eastAsia="en-US"/>
        </w:rPr>
        <w:t>o narodení</w:t>
      </w:r>
      <w:r w:rsidRPr="00993937">
        <w:rPr>
          <w:lang w:eastAsia="en-US"/>
        </w:rPr>
        <w:t xml:space="preserve">, </w:t>
      </w:r>
      <w:r w:rsidRPr="00993937">
        <w:rPr>
          <w:b/>
          <w:lang w:eastAsia="en-US"/>
        </w:rPr>
        <w:t>o úmrtí</w:t>
      </w:r>
      <w:r w:rsidRPr="00993937">
        <w:rPr>
          <w:lang w:eastAsia="en-US"/>
        </w:rPr>
        <w:t xml:space="preserve">, o </w:t>
      </w:r>
      <w:r w:rsidRPr="00993937">
        <w:rPr>
          <w:b/>
          <w:bCs/>
          <w:lang w:eastAsia="en-US"/>
        </w:rPr>
        <w:t>uzavretí</w:t>
      </w:r>
      <w:r w:rsidRPr="00993937">
        <w:rPr>
          <w:lang w:eastAsia="en-US"/>
        </w:rPr>
        <w:t xml:space="preserve"> </w:t>
      </w:r>
      <w:r w:rsidRPr="00993937">
        <w:rPr>
          <w:b/>
          <w:bCs/>
          <w:lang w:eastAsia="en-US"/>
        </w:rPr>
        <w:t>manželstva</w:t>
      </w:r>
      <w:r w:rsidRPr="00993937">
        <w:rPr>
          <w:lang w:eastAsia="en-US"/>
        </w:rPr>
        <w:t xml:space="preserve"> a údaje o iných skutočnostiach rozhodujúcich pre zistenie alebo overenie osobného stavu - najmä údaje o osvojení, určení rodičovstva a o rozvode manželstva. Predmetom zápisu do matričnej knihy sú matričné udalosti, ktoré nastali na území Slovenskej republiky a v cudzine, ak ide o štátneho občana Slovenskej republiky.</w:t>
      </w:r>
    </w:p>
    <w:p w:rsidR="00993937" w:rsidRDefault="00993937" w:rsidP="0006412E">
      <w:pPr>
        <w:spacing w:line="276" w:lineRule="auto"/>
        <w:rPr>
          <w:b/>
          <w:bCs/>
        </w:rPr>
      </w:pPr>
    </w:p>
    <w:p w:rsidR="00993937" w:rsidRPr="00993937" w:rsidRDefault="00993937" w:rsidP="002C45D1">
      <w:pPr>
        <w:pStyle w:val="Odsekzoznamu"/>
        <w:numPr>
          <w:ilvl w:val="0"/>
          <w:numId w:val="37"/>
        </w:numPr>
        <w:spacing w:line="276" w:lineRule="auto"/>
        <w:rPr>
          <w:b/>
          <w:bCs/>
        </w:rPr>
      </w:pPr>
      <w:r w:rsidRPr="00993937">
        <w:rPr>
          <w:b/>
          <w:bCs/>
        </w:rPr>
        <w:lastRenderedPageBreak/>
        <w:t>Matričná agenda</w:t>
      </w:r>
    </w:p>
    <w:p w:rsidR="00993937" w:rsidRDefault="00993937" w:rsidP="0006412E">
      <w:pPr>
        <w:spacing w:line="276" w:lineRule="auto"/>
        <w:rPr>
          <w:b/>
          <w:bCs/>
        </w:rPr>
      </w:pPr>
    </w:p>
    <w:p w:rsidR="00993937" w:rsidRDefault="00993937" w:rsidP="0006412E">
      <w:pPr>
        <w:spacing w:line="276" w:lineRule="auto"/>
      </w:pPr>
      <w:r>
        <w:t>V roku 202</w:t>
      </w:r>
      <w:r>
        <w:rPr>
          <w:color w:val="1F497D"/>
        </w:rPr>
        <w:t>1</w:t>
      </w:r>
      <w:r>
        <w:t xml:space="preserve"> boli v meste Vráble vykonané nasledujúce matričné úkony:</w:t>
      </w:r>
    </w:p>
    <w:p w:rsidR="00993937" w:rsidRDefault="00993937" w:rsidP="0006412E">
      <w:pPr>
        <w:spacing w:line="276" w:lineRule="auto"/>
      </w:pPr>
    </w:p>
    <w:p w:rsidR="00993937" w:rsidRPr="00993937" w:rsidRDefault="00993937" w:rsidP="0006412E">
      <w:pPr>
        <w:spacing w:line="276" w:lineRule="auto"/>
      </w:pPr>
      <w:r>
        <w:t xml:space="preserve">- </w:t>
      </w:r>
      <w:r w:rsidRPr="00993937">
        <w:t>Uzavretie manželstva 48, z toho 20 občianskych a 28 cirkevných sobášov</w:t>
      </w:r>
    </w:p>
    <w:p w:rsidR="00993937" w:rsidRPr="00993937" w:rsidRDefault="00993937" w:rsidP="0006412E">
      <w:pPr>
        <w:spacing w:line="276" w:lineRule="auto"/>
      </w:pPr>
      <w:r w:rsidRPr="00993937">
        <w:t>- Vystavenie povolenia k uzavretiu manželstva mimo sídla matričného úradu – 2</w:t>
      </w:r>
    </w:p>
    <w:p w:rsidR="00993937" w:rsidRPr="00993937" w:rsidRDefault="00993937" w:rsidP="0006412E">
      <w:pPr>
        <w:spacing w:line="276" w:lineRule="auto"/>
      </w:pPr>
      <w:r w:rsidRPr="00993937">
        <w:t>- Úmrtia – 44</w:t>
      </w:r>
    </w:p>
    <w:p w:rsidR="00993937" w:rsidRPr="00993937" w:rsidRDefault="00993937" w:rsidP="0006412E">
      <w:pPr>
        <w:spacing w:line="276" w:lineRule="auto"/>
      </w:pPr>
      <w:r w:rsidRPr="00993937">
        <w:t>- Vydané druhopisy matričných dokladov – 117</w:t>
      </w:r>
    </w:p>
    <w:p w:rsidR="00993937" w:rsidRPr="00993937" w:rsidRDefault="00993937" w:rsidP="0006412E">
      <w:pPr>
        <w:spacing w:line="276" w:lineRule="auto"/>
      </w:pPr>
      <w:r w:rsidRPr="00993937">
        <w:t>- Vydané viacjazyčné štandardné formuláre k matričným dokladom na použitie v zahraničí – 10</w:t>
      </w:r>
    </w:p>
    <w:p w:rsidR="00993937" w:rsidRPr="00993937" w:rsidRDefault="00993937" w:rsidP="0006412E">
      <w:pPr>
        <w:spacing w:line="276" w:lineRule="auto"/>
      </w:pPr>
      <w:r w:rsidRPr="00993937">
        <w:t>- Vydané potvrdenia z matričnej evidencie – 71</w:t>
      </w:r>
    </w:p>
    <w:p w:rsidR="00993937" w:rsidRPr="00993937" w:rsidRDefault="00993937" w:rsidP="0006412E">
      <w:pPr>
        <w:spacing w:line="276" w:lineRule="auto"/>
      </w:pPr>
      <w:r w:rsidRPr="00993937">
        <w:t>- Určenie otcovstva súhlasným vyhlásením rodičov – 37</w:t>
      </w:r>
    </w:p>
    <w:p w:rsidR="00993937" w:rsidRPr="00993937" w:rsidRDefault="00993937" w:rsidP="0006412E">
      <w:pPr>
        <w:spacing w:line="276" w:lineRule="auto"/>
      </w:pPr>
      <w:r w:rsidRPr="00993937">
        <w:t>- Dodatočné záznamy do matričných kníh – rozvody - 23, prijatie predchádzajúceho priezviska po rozvode manželstva – 4</w:t>
      </w:r>
    </w:p>
    <w:p w:rsidR="00993937" w:rsidRPr="00993937" w:rsidRDefault="00993937" w:rsidP="0006412E">
      <w:pPr>
        <w:spacing w:line="276" w:lineRule="auto"/>
      </w:pPr>
      <w:r w:rsidRPr="00993937">
        <w:t>- Zápis do osobitnej matriky Ministerstva vnútra – narodenie, uzavretie manželstva, úmrtie mimo územia SR – 11</w:t>
      </w:r>
    </w:p>
    <w:p w:rsidR="00993937" w:rsidRPr="00993937" w:rsidRDefault="00993937" w:rsidP="0006412E">
      <w:pPr>
        <w:spacing w:line="276" w:lineRule="auto"/>
      </w:pPr>
      <w:r w:rsidRPr="00993937">
        <w:t xml:space="preserve">- Elektronická matrika: </w:t>
      </w:r>
      <w:proofErr w:type="spellStart"/>
      <w:r w:rsidRPr="00993937">
        <w:t>odrevidovanie</w:t>
      </w:r>
      <w:proofErr w:type="spellEnd"/>
      <w:r w:rsidRPr="00993937">
        <w:t xml:space="preserve"> zápisu pre iný matričný úrad – 75, elektronický zápis staršej matričnej udalosti – 138, avíza – 63</w:t>
      </w:r>
    </w:p>
    <w:p w:rsidR="00993937" w:rsidRPr="00993937" w:rsidRDefault="00993937" w:rsidP="0006412E">
      <w:pPr>
        <w:spacing w:line="276" w:lineRule="auto"/>
      </w:pPr>
      <w:r w:rsidRPr="00993937">
        <w:t>- Mesačný výkaz – ŠÚ SR, Register trestov SR, OR PZ, Okresný súd, Daňový úrad, Úrad pre dohľad nad ZS, Odbor krízového riadenia Okresného úradu – 84</w:t>
      </w:r>
    </w:p>
    <w:p w:rsidR="00993937" w:rsidRDefault="00993937" w:rsidP="0006412E">
      <w:pPr>
        <w:spacing w:line="276" w:lineRule="auto"/>
      </w:pPr>
    </w:p>
    <w:p w:rsidR="00404F5A" w:rsidRDefault="00404F5A" w:rsidP="0006412E">
      <w:pPr>
        <w:spacing w:line="276" w:lineRule="auto"/>
        <w:rPr>
          <w:color w:val="FF0000"/>
        </w:rPr>
      </w:pPr>
    </w:p>
    <w:p w:rsidR="00993937" w:rsidRPr="00993937" w:rsidRDefault="00993937" w:rsidP="002C45D1">
      <w:pPr>
        <w:pStyle w:val="Odsekzoznamu"/>
        <w:numPr>
          <w:ilvl w:val="0"/>
          <w:numId w:val="37"/>
        </w:numPr>
        <w:spacing w:line="276" w:lineRule="auto"/>
        <w:rPr>
          <w:b/>
          <w:bCs/>
        </w:rPr>
      </w:pPr>
      <w:r w:rsidRPr="00993937">
        <w:rPr>
          <w:b/>
          <w:bCs/>
        </w:rPr>
        <w:t>Osvedčovacia agenda</w:t>
      </w:r>
    </w:p>
    <w:p w:rsidR="00993937" w:rsidRDefault="00993937" w:rsidP="0006412E">
      <w:pPr>
        <w:spacing w:line="276" w:lineRule="auto"/>
        <w:rPr>
          <w:b/>
          <w:bCs/>
        </w:rPr>
      </w:pPr>
    </w:p>
    <w:p w:rsidR="00993937" w:rsidRPr="00993937" w:rsidRDefault="00993937" w:rsidP="0006412E">
      <w:pPr>
        <w:spacing w:line="276" w:lineRule="auto"/>
      </w:pPr>
      <w:r>
        <w:t xml:space="preserve">- </w:t>
      </w:r>
      <w:r w:rsidRPr="00993937">
        <w:t>Overenie podpisu – 2269</w:t>
      </w:r>
    </w:p>
    <w:p w:rsidR="00993937" w:rsidRPr="00993937" w:rsidRDefault="00993937" w:rsidP="0006412E">
      <w:pPr>
        <w:spacing w:line="276" w:lineRule="auto"/>
      </w:pPr>
      <w:r w:rsidRPr="00993937">
        <w:t>- Overenie listiny – 119</w:t>
      </w:r>
    </w:p>
    <w:p w:rsidR="00993937" w:rsidRDefault="00993937" w:rsidP="0006412E">
      <w:pPr>
        <w:spacing w:line="276" w:lineRule="auto"/>
      </w:pPr>
    </w:p>
    <w:p w:rsidR="00993937" w:rsidRPr="00BC4751" w:rsidRDefault="00993937" w:rsidP="0006412E">
      <w:pPr>
        <w:spacing w:line="276" w:lineRule="auto"/>
        <w:rPr>
          <w:color w:val="FF0000"/>
        </w:rPr>
      </w:pPr>
    </w:p>
    <w:p w:rsidR="00700BB9" w:rsidRPr="00BC4751" w:rsidRDefault="00700BB9" w:rsidP="002C45D1">
      <w:pPr>
        <w:pStyle w:val="Normlnywebov"/>
        <w:numPr>
          <w:ilvl w:val="0"/>
          <w:numId w:val="36"/>
        </w:numPr>
        <w:spacing w:before="0" w:beforeAutospacing="0" w:after="0" w:afterAutospacing="0"/>
        <w:rPr>
          <w:b/>
        </w:rPr>
      </w:pPr>
      <w:r w:rsidRPr="00BC4751">
        <w:rPr>
          <w:b/>
        </w:rPr>
        <w:t>Sčítanie obyvateľov, domov a bytov 2021 (SODB 2021)</w:t>
      </w:r>
      <w:r w:rsidRPr="00BC4751">
        <w:t xml:space="preserve"> </w:t>
      </w:r>
    </w:p>
    <w:p w:rsidR="00700BB9" w:rsidRPr="00BC4751" w:rsidRDefault="00700BB9" w:rsidP="0006412E">
      <w:pPr>
        <w:spacing w:line="276" w:lineRule="auto"/>
      </w:pPr>
    </w:p>
    <w:p w:rsidR="00700BB9" w:rsidRPr="00BC4751" w:rsidRDefault="00700BB9" w:rsidP="0006412E">
      <w:pPr>
        <w:spacing w:line="276" w:lineRule="auto"/>
        <w:ind w:firstLine="708"/>
      </w:pPr>
      <w:r w:rsidRPr="00BC4751">
        <w:t>Sčítanie obyvateľov, domov a bytov 2021 (SODB 2021) sa v celej Slovenskej republike uskutočnilo podľa zákona č. 223/2019 Z. z. o sčítaní obyvateľov, domov a bytov v roku 2021 a o zmene a doplnení niektorých zákonov z 18. júna 2019. Bolo špecifické tým, že sa namiesto tradičného sčítania  uskutočnilo integrované sčítanie, ktoré bolo založené na kombinácii údajov z administratívnych zdrojov a údajov od obyvateľov a bolo prvé plne elektronické sčítanie bez použitia papierových formulárov. Bolo realizované v dvoch etapách – sčítanie domov a bytov a  sčítanie obyvateľov, rozhodujúcim okamihom sčítania, ku ktorému sa vzťahovali údaje zisťované počas sčítania, bola polnoc z 31. decembra 2020 na 1. januára 2021.</w:t>
      </w:r>
    </w:p>
    <w:p w:rsidR="00700BB9" w:rsidRPr="00BC4751" w:rsidRDefault="00700BB9" w:rsidP="0006412E">
      <w:pPr>
        <w:spacing w:line="276" w:lineRule="auto"/>
        <w:ind w:firstLine="708"/>
      </w:pPr>
      <w:r w:rsidRPr="00BC4751">
        <w:t>Sčítanie domov a bytov sa realizovalo od 1. júna 2020 do 12. februára 2021 len prostredníctvom miest - bez účasti obyvateľov! Administratívni pracovníci úradu sčítavali domy a byty vo Vrábľoch a ich úlohou bolo skontrolovať a opraviť všetky údaje o domoch a bytoch v elektronickom systéme a následne ich fyzickou kontrolou doplniť, prípadne neaktuálne zrušiť.</w:t>
      </w:r>
    </w:p>
    <w:p w:rsidR="00D3093B" w:rsidRPr="00BC4751" w:rsidRDefault="00700BB9" w:rsidP="0006412E">
      <w:pPr>
        <w:spacing w:line="276" w:lineRule="auto"/>
        <w:ind w:firstLine="708"/>
      </w:pPr>
      <w:r w:rsidRPr="00BC4751">
        <w:lastRenderedPageBreak/>
        <w:t xml:space="preserve">Sčítanie obyvateľov sa z dôvodu </w:t>
      </w:r>
      <w:proofErr w:type="spellStart"/>
      <w:r w:rsidRPr="00BC4751">
        <w:t>pandemickej</w:t>
      </w:r>
      <w:proofErr w:type="spellEnd"/>
      <w:r w:rsidRPr="00BC4751">
        <w:t xml:space="preserve"> situácie uskutočnilo v dvoch etapách. V prvej etape od 15. februára 2021 do 31. marca 2021 sa realizovalo </w:t>
      </w:r>
      <w:proofErr w:type="spellStart"/>
      <w:r w:rsidRPr="00BC4751">
        <w:t>samosčítanie</w:t>
      </w:r>
      <w:proofErr w:type="spellEnd"/>
      <w:r w:rsidRPr="00BC4751">
        <w:t xml:space="preserve"> obyvateľov. Počas tejto etapy sa obyvateľ sčítal sám alebo s pomocou blízkej osoby vyplnením </w:t>
      </w:r>
      <w:proofErr w:type="spellStart"/>
      <w:r w:rsidRPr="00BC4751">
        <w:t>e-formulára</w:t>
      </w:r>
      <w:proofErr w:type="spellEnd"/>
      <w:r w:rsidRPr="00BC4751">
        <w:t xml:space="preserve"> dostupného na  </w:t>
      </w:r>
      <w:proofErr w:type="spellStart"/>
      <w:r w:rsidRPr="00BC4751">
        <w:t>www.scitanie.sk</w:t>
      </w:r>
      <w:proofErr w:type="spellEnd"/>
      <w:r w:rsidRPr="00BC4751">
        <w:t xml:space="preserve">. Taktiež mal možnosť sčítať sa vďaka aplikácii, ktorú si mohol stiahnuť do mobilu alebo tabletu. Možnosť </w:t>
      </w:r>
      <w:proofErr w:type="spellStart"/>
      <w:r w:rsidRPr="00BC4751">
        <w:t>samosčítania</w:t>
      </w:r>
      <w:proofErr w:type="spellEnd"/>
      <w:r w:rsidRPr="00BC4751">
        <w:t xml:space="preserve"> využilo vo Vrábľoch viac ako 91 %</w:t>
      </w:r>
      <w:r w:rsidRPr="00BC4751">
        <w:rPr>
          <w:b/>
        </w:rPr>
        <w:t xml:space="preserve"> </w:t>
      </w:r>
      <w:r w:rsidRPr="00BC4751">
        <w:t xml:space="preserve">občanov. V druhej etape od 3. mája 2021 do 13. júna 2021 sa uskutočnilo asistované sčítanie obyvateľov na základe Rozhodnutia predsedu ŠÚ SR č. 10900-2172/82021 z 21. apríla 2021 o začatí </w:t>
      </w:r>
      <w:proofErr w:type="spellStart"/>
      <w:r w:rsidRPr="00BC4751">
        <w:t>dosčítavania</w:t>
      </w:r>
      <w:proofErr w:type="spellEnd"/>
      <w:r w:rsidRPr="00BC4751">
        <w:t xml:space="preserve"> a na zabezpečenie asistovaného sčítania. Po ukončení sčítania výsledky vyhodnocoval Štatistický úrad a </w:t>
      </w:r>
      <w:proofErr w:type="spellStart"/>
      <w:r w:rsidRPr="00BC4751">
        <w:t>dosčítaval</w:t>
      </w:r>
      <w:proofErr w:type="spellEnd"/>
      <w:r w:rsidRPr="00BC4751">
        <w:t xml:space="preserve"> občanov, ktorí si túto povinnosť nesplnili. Výsledky sčítania možno nájsť na internetových stránkach </w:t>
      </w:r>
      <w:proofErr w:type="spellStart"/>
      <w:r w:rsidRPr="00BC4751">
        <w:t>Štatistiského</w:t>
      </w:r>
      <w:proofErr w:type="spellEnd"/>
      <w:r w:rsidRPr="00BC4751">
        <w:t xml:space="preserve"> úradu SR </w:t>
      </w:r>
      <w:proofErr w:type="spellStart"/>
      <w:r w:rsidRPr="00BC4751">
        <w:t>www.scitanie.sk</w:t>
      </w:r>
      <w:proofErr w:type="spellEnd"/>
    </w:p>
    <w:p w:rsidR="00F0771B" w:rsidRPr="00DC5523" w:rsidRDefault="00C220F0" w:rsidP="00DC5523">
      <w:pPr>
        <w:pStyle w:val="Nadpis3"/>
        <w:spacing w:line="276" w:lineRule="auto"/>
        <w:rPr>
          <w:rFonts w:cs="Times New Roman"/>
          <w:lang w:eastAsia="en-US"/>
        </w:rPr>
      </w:pPr>
      <w:bookmarkStart w:id="27" w:name="_Toc111533647"/>
      <w:r w:rsidRPr="00CC6553">
        <w:rPr>
          <w:rFonts w:cs="Times New Roman"/>
          <w:lang w:eastAsia="en-US"/>
        </w:rPr>
        <w:t>1.1</w:t>
      </w:r>
      <w:r w:rsidR="0067233B">
        <w:rPr>
          <w:rFonts w:cs="Times New Roman"/>
          <w:lang w:eastAsia="en-US"/>
        </w:rPr>
        <w:t>7</w:t>
      </w:r>
      <w:r w:rsidRPr="00CC6553">
        <w:rPr>
          <w:rFonts w:cs="Times New Roman"/>
          <w:lang w:eastAsia="en-US"/>
        </w:rPr>
        <w:t xml:space="preserve"> </w:t>
      </w:r>
      <w:r w:rsidR="00BD3616" w:rsidRPr="00CC6553">
        <w:rPr>
          <w:rFonts w:cs="Times New Roman"/>
          <w:lang w:eastAsia="en-US"/>
        </w:rPr>
        <w:t xml:space="preserve">Zrealizované </w:t>
      </w:r>
      <w:r w:rsidR="001C7185" w:rsidRPr="00CC6553">
        <w:rPr>
          <w:rFonts w:cs="Times New Roman"/>
          <w:lang w:eastAsia="en-US"/>
        </w:rPr>
        <w:t xml:space="preserve">kapitálové výdavky  v roku </w:t>
      </w:r>
      <w:r w:rsidR="00BD3616" w:rsidRPr="00CC6553">
        <w:rPr>
          <w:rFonts w:cs="Times New Roman"/>
          <w:lang w:eastAsia="en-US"/>
        </w:rPr>
        <w:t>20</w:t>
      </w:r>
      <w:r w:rsidR="003C3BCF" w:rsidRPr="00CC6553">
        <w:rPr>
          <w:rFonts w:cs="Times New Roman"/>
          <w:lang w:eastAsia="en-US"/>
        </w:rPr>
        <w:t>2</w:t>
      </w:r>
      <w:r w:rsidR="00CC6553" w:rsidRPr="00CC6553">
        <w:rPr>
          <w:rFonts w:cs="Times New Roman"/>
          <w:lang w:eastAsia="en-US"/>
        </w:rPr>
        <w:t>1</w:t>
      </w:r>
      <w:bookmarkEnd w:id="27"/>
      <w:r w:rsidR="00334355" w:rsidRPr="00BC4751">
        <w:rPr>
          <w:color w:val="FF0000"/>
          <w:lang w:eastAsia="en-US"/>
        </w:rPr>
        <w:tab/>
      </w:r>
    </w:p>
    <w:p w:rsidR="00CC6553" w:rsidRDefault="00CC6553" w:rsidP="002C45D1">
      <w:pPr>
        <w:pStyle w:val="Odsekzoznamu"/>
        <w:numPr>
          <w:ilvl w:val="0"/>
          <w:numId w:val="36"/>
        </w:numPr>
        <w:spacing w:line="276" w:lineRule="auto"/>
      </w:pPr>
      <w:proofErr w:type="spellStart"/>
      <w:r>
        <w:t>upgrade</w:t>
      </w:r>
      <w:proofErr w:type="spellEnd"/>
      <w:r>
        <w:t xml:space="preserve"> informačného systému </w:t>
      </w:r>
      <w:proofErr w:type="spellStart"/>
      <w:r>
        <w:t>Cora</w:t>
      </w:r>
      <w:proofErr w:type="spellEnd"/>
      <w:r>
        <w:t xml:space="preserve"> 10.138 €</w:t>
      </w:r>
    </w:p>
    <w:p w:rsidR="00CC6553" w:rsidRDefault="00CC6553" w:rsidP="002C45D1">
      <w:pPr>
        <w:pStyle w:val="Odsekzoznamu"/>
        <w:numPr>
          <w:ilvl w:val="0"/>
          <w:numId w:val="36"/>
        </w:numPr>
        <w:spacing w:line="276" w:lineRule="auto"/>
      </w:pPr>
      <w:r>
        <w:t xml:space="preserve"> multifunkčné zariadenia /2/ 3.588 €</w:t>
      </w:r>
    </w:p>
    <w:p w:rsidR="00CC6553" w:rsidRDefault="00CC6553" w:rsidP="002C45D1">
      <w:pPr>
        <w:pStyle w:val="Odsekzoznamu"/>
        <w:numPr>
          <w:ilvl w:val="0"/>
          <w:numId w:val="36"/>
        </w:numPr>
        <w:spacing w:line="276" w:lineRule="auto"/>
      </w:pPr>
      <w:r>
        <w:t>server 4.563,50 €</w:t>
      </w:r>
    </w:p>
    <w:p w:rsidR="00CC6553" w:rsidRDefault="00CC6553" w:rsidP="002C45D1">
      <w:pPr>
        <w:pStyle w:val="Odsekzoznamu"/>
        <w:numPr>
          <w:ilvl w:val="0"/>
          <w:numId w:val="36"/>
        </w:numPr>
        <w:spacing w:line="276" w:lineRule="auto"/>
      </w:pPr>
      <w:r>
        <w:t xml:space="preserve">rozšírenie kamerového systému 3.496,6 € </w:t>
      </w:r>
    </w:p>
    <w:p w:rsidR="00CC6553" w:rsidRDefault="00CC6553" w:rsidP="002C45D1">
      <w:pPr>
        <w:pStyle w:val="Odsekzoznamu"/>
        <w:numPr>
          <w:ilvl w:val="0"/>
          <w:numId w:val="36"/>
        </w:numPr>
        <w:spacing w:line="276" w:lineRule="auto"/>
      </w:pPr>
      <w:r>
        <w:t>rekonštrukcia MsÚ</w:t>
      </w:r>
    </w:p>
    <w:p w:rsidR="00CC6553" w:rsidRDefault="00CC6553" w:rsidP="002C45D1">
      <w:pPr>
        <w:pStyle w:val="Odsekzoznamu"/>
        <w:numPr>
          <w:ilvl w:val="0"/>
          <w:numId w:val="36"/>
        </w:numPr>
        <w:spacing w:line="276" w:lineRule="auto"/>
      </w:pPr>
      <w:r>
        <w:t xml:space="preserve">odstránenie presklenej steny malej zasadačky, protipožiarne dvere 12.110,41 € </w:t>
      </w:r>
    </w:p>
    <w:p w:rsidR="00CC6553" w:rsidRDefault="00CC6553" w:rsidP="002C45D1">
      <w:pPr>
        <w:pStyle w:val="Odsekzoznamu"/>
        <w:numPr>
          <w:ilvl w:val="0"/>
          <w:numId w:val="36"/>
        </w:numPr>
        <w:spacing w:line="276" w:lineRule="auto"/>
      </w:pPr>
      <w:r>
        <w:t xml:space="preserve">leasingové splátky – auto </w:t>
      </w:r>
      <w:proofErr w:type="spellStart"/>
      <w:r>
        <w:t>MsP</w:t>
      </w:r>
      <w:proofErr w:type="spellEnd"/>
      <w:r>
        <w:t xml:space="preserve"> 2.590,91 € </w:t>
      </w:r>
    </w:p>
    <w:p w:rsidR="00CC6553" w:rsidRDefault="00CC6553" w:rsidP="002C45D1">
      <w:pPr>
        <w:pStyle w:val="Odsekzoznamu"/>
        <w:numPr>
          <w:ilvl w:val="0"/>
          <w:numId w:val="36"/>
        </w:numPr>
        <w:spacing w:line="276" w:lineRule="auto"/>
      </w:pPr>
      <w:r>
        <w:t xml:space="preserve">rekonštrukcia hasičskej zbrojnice 21.385,15 € </w:t>
      </w:r>
    </w:p>
    <w:p w:rsidR="00CC6553" w:rsidRDefault="00CC6553" w:rsidP="002C45D1">
      <w:pPr>
        <w:pStyle w:val="Odsekzoznamu"/>
        <w:numPr>
          <w:ilvl w:val="0"/>
          <w:numId w:val="36"/>
        </w:numPr>
        <w:spacing w:line="276" w:lineRule="auto"/>
      </w:pPr>
      <w:r>
        <w:t>rekonštrukcia nehnuteľnosti – Societa 54.233,16 €</w:t>
      </w:r>
    </w:p>
    <w:p w:rsidR="00CC6553" w:rsidRDefault="00CC6553" w:rsidP="002C45D1">
      <w:pPr>
        <w:pStyle w:val="Odsekzoznamu"/>
        <w:numPr>
          <w:ilvl w:val="0"/>
          <w:numId w:val="36"/>
        </w:numPr>
        <w:spacing w:line="276" w:lineRule="auto"/>
      </w:pPr>
      <w:r>
        <w:t xml:space="preserve"> výkup pozemkov pod 1-smernú cestu v priemyselnom parku 17.130,78 € </w:t>
      </w:r>
    </w:p>
    <w:p w:rsidR="00CC6553" w:rsidRDefault="00CC6553" w:rsidP="002C45D1">
      <w:pPr>
        <w:pStyle w:val="Odsekzoznamu"/>
        <w:numPr>
          <w:ilvl w:val="0"/>
          <w:numId w:val="36"/>
        </w:numPr>
        <w:spacing w:line="276" w:lineRule="auto"/>
      </w:pPr>
      <w:r>
        <w:t xml:space="preserve">geometrický plán ku kolaudácii parkoviska na </w:t>
      </w:r>
      <w:proofErr w:type="spellStart"/>
      <w:r>
        <w:t>sídl</w:t>
      </w:r>
      <w:proofErr w:type="spellEnd"/>
      <w:r>
        <w:t>. Žitava 850 €</w:t>
      </w:r>
    </w:p>
    <w:p w:rsidR="00CC6553" w:rsidRDefault="00CC6553" w:rsidP="002C45D1">
      <w:pPr>
        <w:pStyle w:val="Odsekzoznamu"/>
        <w:numPr>
          <w:ilvl w:val="0"/>
          <w:numId w:val="36"/>
        </w:numPr>
        <w:spacing w:line="276" w:lineRule="auto"/>
      </w:pPr>
      <w:r>
        <w:t xml:space="preserve">stavebný dozor pri výstavbe parkoviska na </w:t>
      </w:r>
      <w:proofErr w:type="spellStart"/>
      <w:r>
        <w:t>sídl</w:t>
      </w:r>
      <w:proofErr w:type="spellEnd"/>
      <w:r>
        <w:t xml:space="preserve">. Žitava 1.990 € </w:t>
      </w:r>
    </w:p>
    <w:p w:rsidR="00CC6553" w:rsidRDefault="00CC6553" w:rsidP="002C45D1">
      <w:pPr>
        <w:pStyle w:val="Odsekzoznamu"/>
        <w:numPr>
          <w:ilvl w:val="0"/>
          <w:numId w:val="36"/>
        </w:numPr>
        <w:spacing w:line="276" w:lineRule="auto"/>
      </w:pPr>
      <w:r>
        <w:t xml:space="preserve">polohopis, výškopis k projektovej dokumentácii na parkovisko v areáli Polikliniky Moravská ul. 480 € </w:t>
      </w:r>
    </w:p>
    <w:p w:rsidR="00CC6553" w:rsidRDefault="00CC6553" w:rsidP="002C45D1">
      <w:pPr>
        <w:pStyle w:val="Odsekzoznamu"/>
        <w:numPr>
          <w:ilvl w:val="0"/>
          <w:numId w:val="36"/>
        </w:numPr>
        <w:spacing w:line="276" w:lineRule="auto"/>
      </w:pPr>
      <w:r>
        <w:t>chodník pri cintoríne 5.631,24 €</w:t>
      </w:r>
    </w:p>
    <w:p w:rsidR="00CC6553" w:rsidRDefault="00CC6553" w:rsidP="002C45D1">
      <w:pPr>
        <w:pStyle w:val="Odsekzoznamu"/>
        <w:numPr>
          <w:ilvl w:val="0"/>
          <w:numId w:val="36"/>
        </w:numPr>
        <w:spacing w:line="276" w:lineRule="auto"/>
      </w:pPr>
      <w:r>
        <w:t xml:space="preserve">chodník od </w:t>
      </w:r>
      <w:proofErr w:type="spellStart"/>
      <w:r>
        <w:t>sídl</w:t>
      </w:r>
      <w:proofErr w:type="spellEnd"/>
      <w:r>
        <w:t>. Žitava k cyklotrase 2.358,59 €</w:t>
      </w:r>
    </w:p>
    <w:p w:rsidR="00CC6553" w:rsidRDefault="00CC6553" w:rsidP="002C45D1">
      <w:pPr>
        <w:pStyle w:val="Odsekzoznamu"/>
        <w:numPr>
          <w:ilvl w:val="0"/>
          <w:numId w:val="36"/>
        </w:numPr>
        <w:spacing w:line="276" w:lineRule="auto"/>
      </w:pPr>
      <w:r>
        <w:t>rekonštrukcia komunik</w:t>
      </w:r>
      <w:r w:rsidR="00403603">
        <w:t>ácie na Konopnej ulici</w:t>
      </w:r>
      <w:r>
        <w:t xml:space="preserve"> 22.500 € </w:t>
      </w:r>
    </w:p>
    <w:p w:rsidR="00CC6553" w:rsidRDefault="00CC6553" w:rsidP="002C45D1">
      <w:pPr>
        <w:pStyle w:val="Odsekzoznamu"/>
        <w:numPr>
          <w:ilvl w:val="0"/>
          <w:numId w:val="36"/>
        </w:numPr>
        <w:spacing w:line="276" w:lineRule="auto"/>
      </w:pPr>
      <w:r>
        <w:t>rekonštrukcia komunikácie na Čerešňovej ul</w:t>
      </w:r>
      <w:r w:rsidR="00403603">
        <w:t>ici</w:t>
      </w:r>
      <w:r>
        <w:t xml:space="preserve"> chodník 16.800 €</w:t>
      </w:r>
    </w:p>
    <w:p w:rsidR="00CC6553" w:rsidRDefault="00CC6553" w:rsidP="002C45D1">
      <w:pPr>
        <w:pStyle w:val="Odsekzoznamu"/>
        <w:numPr>
          <w:ilvl w:val="0"/>
          <w:numId w:val="36"/>
        </w:numPr>
        <w:spacing w:line="276" w:lineRule="auto"/>
      </w:pPr>
      <w:r>
        <w:t>rekonštrukcia komunikácie na Družstevnej ul</w:t>
      </w:r>
      <w:r w:rsidR="00403603">
        <w:t>ici</w:t>
      </w:r>
      <w:r>
        <w:t xml:space="preserve"> 22.000 €</w:t>
      </w:r>
    </w:p>
    <w:p w:rsidR="00CC6553" w:rsidRDefault="00CC6553" w:rsidP="002C45D1">
      <w:pPr>
        <w:pStyle w:val="Odsekzoznamu"/>
        <w:numPr>
          <w:ilvl w:val="0"/>
          <w:numId w:val="36"/>
        </w:numPr>
        <w:spacing w:line="276" w:lineRule="auto"/>
      </w:pPr>
      <w:r>
        <w:t xml:space="preserve">prekrytie skládky </w:t>
      </w:r>
      <w:proofErr w:type="spellStart"/>
      <w:r>
        <w:t>Podmáj</w:t>
      </w:r>
      <w:proofErr w:type="spellEnd"/>
      <w:r>
        <w:t xml:space="preserve"> /posledná časť/ 8.884,76 €</w:t>
      </w:r>
    </w:p>
    <w:p w:rsidR="00CC6553" w:rsidRDefault="00CC6553" w:rsidP="002C45D1">
      <w:pPr>
        <w:pStyle w:val="Odsekzoznamu"/>
        <w:numPr>
          <w:ilvl w:val="0"/>
          <w:numId w:val="36"/>
        </w:numPr>
        <w:spacing w:line="276" w:lineRule="auto"/>
      </w:pPr>
      <w:r>
        <w:t>bude refundácia z účel. rezervy - odkúpenie pozemkov pri Poliklinike Moravská ul. /</w:t>
      </w:r>
      <w:proofErr w:type="spellStart"/>
      <w:r>
        <w:t>ProSocio</w:t>
      </w:r>
      <w:proofErr w:type="spellEnd"/>
      <w:r>
        <w:t xml:space="preserve">/ 17.660 € </w:t>
      </w:r>
    </w:p>
    <w:p w:rsidR="00CC6553" w:rsidRDefault="00CC6553" w:rsidP="002C45D1">
      <w:pPr>
        <w:pStyle w:val="Odsekzoznamu"/>
        <w:numPr>
          <w:ilvl w:val="0"/>
          <w:numId w:val="36"/>
        </w:numPr>
        <w:spacing w:line="276" w:lineRule="auto"/>
      </w:pPr>
      <w:r>
        <w:t xml:space="preserve">zmena územného plánu mesta – časť </w:t>
      </w:r>
      <w:proofErr w:type="spellStart"/>
      <w:r>
        <w:t>Fidvár</w:t>
      </w:r>
      <w:proofErr w:type="spellEnd"/>
      <w:r>
        <w:t xml:space="preserve"> 5.000 € </w:t>
      </w:r>
    </w:p>
    <w:p w:rsidR="00CC6553" w:rsidRDefault="00CC6553" w:rsidP="002C45D1">
      <w:pPr>
        <w:pStyle w:val="Odsekzoznamu"/>
        <w:numPr>
          <w:ilvl w:val="0"/>
          <w:numId w:val="36"/>
        </w:numPr>
        <w:spacing w:line="276" w:lineRule="auto"/>
      </w:pPr>
      <w:r>
        <w:t xml:space="preserve">zakúpenie nehnuteľnosti – kaplnka pod vinohradmi 400 € </w:t>
      </w:r>
    </w:p>
    <w:p w:rsidR="00CC6553" w:rsidRDefault="00CC6553" w:rsidP="002C45D1">
      <w:pPr>
        <w:pStyle w:val="Odsekzoznamu"/>
        <w:numPr>
          <w:ilvl w:val="0"/>
          <w:numId w:val="36"/>
        </w:numPr>
        <w:spacing w:line="276" w:lineRule="auto"/>
      </w:pPr>
      <w:r>
        <w:t xml:space="preserve">projektová dokumentácia – projekt Zavádzanie inteligentných technológií 2.časť platby 4.233 € </w:t>
      </w:r>
    </w:p>
    <w:p w:rsidR="00CC6553" w:rsidRDefault="00CC6553" w:rsidP="002C45D1">
      <w:pPr>
        <w:pStyle w:val="Odsekzoznamu"/>
        <w:numPr>
          <w:ilvl w:val="0"/>
          <w:numId w:val="36"/>
        </w:numPr>
        <w:spacing w:line="276" w:lineRule="auto"/>
      </w:pPr>
      <w:r>
        <w:t xml:space="preserve">projektová dokumentácia pre stavebné povolenie na výstavbu cyklotrasy </w:t>
      </w:r>
      <w:proofErr w:type="spellStart"/>
      <w:r>
        <w:t>IV.etapa</w:t>
      </w:r>
      <w:proofErr w:type="spellEnd"/>
      <w:r>
        <w:t xml:space="preserve"> – aktualizácia 3.048 €</w:t>
      </w:r>
    </w:p>
    <w:p w:rsidR="00CC6553" w:rsidRDefault="00CC6553" w:rsidP="002C45D1">
      <w:pPr>
        <w:pStyle w:val="Odsekzoznamu"/>
        <w:numPr>
          <w:ilvl w:val="0"/>
          <w:numId w:val="36"/>
        </w:numPr>
        <w:spacing w:line="276" w:lineRule="auto"/>
      </w:pPr>
      <w:r>
        <w:lastRenderedPageBreak/>
        <w:t xml:space="preserve">projektová dokumentácia pre územné rozhodnutie na výstavbu cyklotrasy od </w:t>
      </w:r>
      <w:proofErr w:type="spellStart"/>
      <w:r>
        <w:t>Dyčianskeho</w:t>
      </w:r>
      <w:proofErr w:type="spellEnd"/>
      <w:r>
        <w:t xml:space="preserve"> mosta ku </w:t>
      </w:r>
      <w:proofErr w:type="spellStart"/>
      <w:r>
        <w:t>Kováčovskému</w:t>
      </w:r>
      <w:proofErr w:type="spellEnd"/>
      <w:r>
        <w:t xml:space="preserve"> potoku a od sútoku potoka Širočina so Žitavou k Hornému Ohaju 19.380 €</w:t>
      </w:r>
    </w:p>
    <w:p w:rsidR="00CC6553" w:rsidRDefault="00CC6553" w:rsidP="002C45D1">
      <w:pPr>
        <w:pStyle w:val="Odsekzoznamu"/>
        <w:numPr>
          <w:ilvl w:val="0"/>
          <w:numId w:val="36"/>
        </w:numPr>
        <w:spacing w:line="276" w:lineRule="auto"/>
      </w:pPr>
      <w:r>
        <w:t xml:space="preserve"> geometrický plán polohopis, výškopis – výstavba cyklotrasy 3.etapa 1.530 €</w:t>
      </w:r>
    </w:p>
    <w:p w:rsidR="00CC6553" w:rsidRDefault="00CC6553" w:rsidP="002C45D1">
      <w:pPr>
        <w:pStyle w:val="Odsekzoznamu"/>
        <w:numPr>
          <w:ilvl w:val="0"/>
          <w:numId w:val="36"/>
        </w:numPr>
        <w:spacing w:line="276" w:lineRule="auto"/>
      </w:pPr>
      <w:r>
        <w:t xml:space="preserve"> vybudovanie prístrešku na bicykle pri budove MsÚ 3.276,48 €</w:t>
      </w:r>
    </w:p>
    <w:p w:rsidR="00CC6553" w:rsidRDefault="00CC6553" w:rsidP="002C45D1">
      <w:pPr>
        <w:pStyle w:val="Odsekzoznamu"/>
        <w:numPr>
          <w:ilvl w:val="0"/>
          <w:numId w:val="36"/>
        </w:numPr>
        <w:spacing w:line="276" w:lineRule="auto"/>
      </w:pPr>
      <w:r>
        <w:t xml:space="preserve"> výstavba cyklotrasy 770.290,52 €</w:t>
      </w:r>
    </w:p>
    <w:p w:rsidR="00CC6553" w:rsidRDefault="00CC6553" w:rsidP="002C45D1">
      <w:pPr>
        <w:pStyle w:val="Odsekzoznamu"/>
        <w:numPr>
          <w:ilvl w:val="0"/>
          <w:numId w:val="36"/>
        </w:numPr>
        <w:spacing w:line="276" w:lineRule="auto"/>
      </w:pPr>
      <w:r>
        <w:t>geometrický plán ku kolaudácii cyklotrasy 2.150 €</w:t>
      </w:r>
    </w:p>
    <w:p w:rsidR="00CC6553" w:rsidRDefault="00CC6553" w:rsidP="002C45D1">
      <w:pPr>
        <w:pStyle w:val="Odsekzoznamu"/>
        <w:numPr>
          <w:ilvl w:val="0"/>
          <w:numId w:val="36"/>
        </w:numPr>
        <w:spacing w:line="276" w:lineRule="auto"/>
      </w:pPr>
      <w:r>
        <w:t>rekonštrukcia strechy Domu smútku 15.549 €</w:t>
      </w:r>
    </w:p>
    <w:p w:rsidR="00CC6553" w:rsidRDefault="00CC6553" w:rsidP="002C45D1">
      <w:pPr>
        <w:pStyle w:val="Odsekzoznamu"/>
        <w:numPr>
          <w:ilvl w:val="0"/>
          <w:numId w:val="36"/>
        </w:numPr>
        <w:spacing w:line="276" w:lineRule="auto"/>
      </w:pPr>
      <w:r>
        <w:t xml:space="preserve">verejné osvetlenie </w:t>
      </w:r>
      <w:proofErr w:type="spellStart"/>
      <w:r>
        <w:t>cyklochodníka</w:t>
      </w:r>
      <w:proofErr w:type="spellEnd"/>
      <w:r>
        <w:t xml:space="preserve"> 23.241,26 €</w:t>
      </w:r>
    </w:p>
    <w:p w:rsidR="00CC6553" w:rsidRDefault="00CC6553" w:rsidP="002C45D1">
      <w:pPr>
        <w:pStyle w:val="Odsekzoznamu"/>
        <w:numPr>
          <w:ilvl w:val="0"/>
          <w:numId w:val="36"/>
        </w:numPr>
        <w:spacing w:line="276" w:lineRule="auto"/>
      </w:pPr>
      <w:r>
        <w:t xml:space="preserve">vybudovanie betónovej ohrady pri </w:t>
      </w:r>
      <w:proofErr w:type="spellStart"/>
      <w:r>
        <w:t>Dyčka</w:t>
      </w:r>
      <w:proofErr w:type="spellEnd"/>
      <w:r>
        <w:t xml:space="preserve"> 15 3.600 € </w:t>
      </w:r>
    </w:p>
    <w:p w:rsidR="00CC6553" w:rsidRDefault="00CC6553" w:rsidP="002C45D1">
      <w:pPr>
        <w:pStyle w:val="Odsekzoznamu"/>
        <w:numPr>
          <w:ilvl w:val="0"/>
          <w:numId w:val="36"/>
        </w:numPr>
        <w:spacing w:line="276" w:lineRule="auto"/>
      </w:pPr>
      <w:r>
        <w:t xml:space="preserve">rekonštrukcia 1-izbového bytu Lúky 1113 10.233,55 € </w:t>
      </w:r>
    </w:p>
    <w:p w:rsidR="00CC6553" w:rsidRDefault="00CC6553" w:rsidP="002C45D1">
      <w:pPr>
        <w:pStyle w:val="Odsekzoznamu"/>
        <w:numPr>
          <w:ilvl w:val="0"/>
          <w:numId w:val="36"/>
        </w:numPr>
        <w:spacing w:line="276" w:lineRule="auto"/>
      </w:pPr>
      <w:r>
        <w:t>projektová dokumentácia na prekládku plynovej prípojky pri Poliklinike Moravská ul. 780 €</w:t>
      </w:r>
    </w:p>
    <w:p w:rsidR="00CC6553" w:rsidRDefault="00CC6553" w:rsidP="002C45D1">
      <w:pPr>
        <w:pStyle w:val="Odsekzoznamu"/>
        <w:numPr>
          <w:ilvl w:val="0"/>
          <w:numId w:val="36"/>
        </w:numPr>
        <w:spacing w:line="276" w:lineRule="auto"/>
      </w:pPr>
      <w:r>
        <w:t xml:space="preserve">rekonštrukcia severnej strany športovej haly T18 35.351,04 € </w:t>
      </w:r>
    </w:p>
    <w:p w:rsidR="00CC6553" w:rsidRDefault="00CC6553" w:rsidP="002C45D1">
      <w:pPr>
        <w:pStyle w:val="Odsekzoznamu"/>
        <w:numPr>
          <w:ilvl w:val="0"/>
          <w:numId w:val="36"/>
        </w:numPr>
        <w:spacing w:line="276" w:lineRule="auto"/>
      </w:pPr>
      <w:r>
        <w:t xml:space="preserve">projektová dokumentácia na kanalizačnú prípojku – kultúrny dom </w:t>
      </w:r>
      <w:proofErr w:type="spellStart"/>
      <w:r>
        <w:t>Dyčka</w:t>
      </w:r>
      <w:proofErr w:type="spellEnd"/>
      <w:r>
        <w:t xml:space="preserve"> 240 €</w:t>
      </w:r>
    </w:p>
    <w:p w:rsidR="006A132A" w:rsidRDefault="00CC6553" w:rsidP="002C45D1">
      <w:pPr>
        <w:pStyle w:val="Odsekzoznamu"/>
        <w:numPr>
          <w:ilvl w:val="0"/>
          <w:numId w:val="36"/>
        </w:numPr>
        <w:spacing w:line="276" w:lineRule="auto"/>
      </w:pPr>
      <w:r>
        <w:t>rekonštrukcia knižnice – oddel</w:t>
      </w:r>
      <w:r w:rsidR="006A132A">
        <w:t xml:space="preserve">enie pre dospelých 6.491,14 € </w:t>
      </w:r>
    </w:p>
    <w:p w:rsidR="006A132A" w:rsidRDefault="00CC6553" w:rsidP="002C45D1">
      <w:pPr>
        <w:pStyle w:val="Odsekzoznamu"/>
        <w:numPr>
          <w:ilvl w:val="0"/>
          <w:numId w:val="36"/>
        </w:numPr>
        <w:spacing w:line="276" w:lineRule="auto"/>
      </w:pPr>
      <w:r>
        <w:t xml:space="preserve">štruktúrovaná </w:t>
      </w:r>
      <w:r w:rsidR="006A132A">
        <w:t xml:space="preserve">kabeláž – knižnica 4.355,88 € </w:t>
      </w:r>
    </w:p>
    <w:p w:rsidR="006A132A" w:rsidRDefault="00CC6553" w:rsidP="002C45D1">
      <w:pPr>
        <w:pStyle w:val="Odsekzoznamu"/>
        <w:numPr>
          <w:ilvl w:val="0"/>
          <w:numId w:val="36"/>
        </w:numPr>
        <w:spacing w:line="276" w:lineRule="auto"/>
      </w:pPr>
      <w:r>
        <w:t>multifunkčné zariad</w:t>
      </w:r>
      <w:r w:rsidR="006A132A">
        <w:t xml:space="preserve">enie – MŠ Lúky 2.388 € /časť/ </w:t>
      </w:r>
    </w:p>
    <w:p w:rsidR="006A132A" w:rsidRDefault="00CC6553" w:rsidP="002C45D1">
      <w:pPr>
        <w:pStyle w:val="Odsekzoznamu"/>
        <w:numPr>
          <w:ilvl w:val="0"/>
          <w:numId w:val="36"/>
        </w:numPr>
        <w:spacing w:line="276" w:lineRule="auto"/>
      </w:pPr>
      <w:r>
        <w:t xml:space="preserve">multifunkčné zariadenie – MŠ </w:t>
      </w:r>
      <w:r w:rsidR="006A132A">
        <w:t xml:space="preserve">Hlavná 2.388 € /časť/ </w:t>
      </w:r>
    </w:p>
    <w:p w:rsidR="006A132A" w:rsidRDefault="00CC6553" w:rsidP="002C45D1">
      <w:pPr>
        <w:pStyle w:val="Odsekzoznamu"/>
        <w:numPr>
          <w:ilvl w:val="0"/>
          <w:numId w:val="36"/>
        </w:numPr>
        <w:spacing w:line="276" w:lineRule="auto"/>
      </w:pPr>
      <w:r>
        <w:t>multifunkčné zariadenie –</w:t>
      </w:r>
      <w:r w:rsidR="006A132A">
        <w:t xml:space="preserve"> MŠ Horný Ohaj 1.344 € /časť/ </w:t>
      </w:r>
    </w:p>
    <w:p w:rsidR="006A132A" w:rsidRDefault="00CC6553" w:rsidP="002C45D1">
      <w:pPr>
        <w:pStyle w:val="Odsekzoznamu"/>
        <w:numPr>
          <w:ilvl w:val="0"/>
          <w:numId w:val="36"/>
        </w:numPr>
        <w:spacing w:line="276" w:lineRule="auto"/>
      </w:pPr>
      <w:r>
        <w:t>vybudovanie dopadovej pl</w:t>
      </w:r>
      <w:r w:rsidR="006A132A">
        <w:t>ochy v areáli MŠ Hlavná 3.800 € ň</w:t>
      </w:r>
    </w:p>
    <w:p w:rsidR="006A132A" w:rsidRDefault="00CC6553" w:rsidP="002C45D1">
      <w:pPr>
        <w:pStyle w:val="Odsekzoznamu"/>
        <w:numPr>
          <w:ilvl w:val="0"/>
          <w:numId w:val="36"/>
        </w:numPr>
        <w:spacing w:line="276" w:lineRule="auto"/>
      </w:pPr>
      <w:r>
        <w:t>rekonštrukcia brány pre nákla</w:t>
      </w:r>
      <w:r w:rsidR="006A132A">
        <w:t xml:space="preserve">dné autá – MŠ Lúky 5.968,83 € </w:t>
      </w:r>
    </w:p>
    <w:p w:rsidR="006A132A" w:rsidRDefault="006A132A" w:rsidP="002C45D1">
      <w:pPr>
        <w:pStyle w:val="Odsekzoznamu"/>
        <w:numPr>
          <w:ilvl w:val="0"/>
          <w:numId w:val="36"/>
        </w:numPr>
        <w:spacing w:line="276" w:lineRule="auto"/>
      </w:pPr>
      <w:r>
        <w:t>projektová dokumentácia</w:t>
      </w:r>
      <w:r w:rsidR="00CC6553">
        <w:t xml:space="preserve"> na r</w:t>
      </w:r>
      <w:r>
        <w:t>ekonštrukciu ZŠ Levická 4.560 €</w:t>
      </w:r>
    </w:p>
    <w:p w:rsidR="002E4BB0" w:rsidRDefault="00CC6553" w:rsidP="002C45D1">
      <w:pPr>
        <w:pStyle w:val="Odsekzoznamu"/>
        <w:numPr>
          <w:ilvl w:val="0"/>
          <w:numId w:val="36"/>
        </w:numPr>
        <w:spacing w:line="276" w:lineRule="auto"/>
      </w:pPr>
      <w:r>
        <w:t>drevený altánok – areál ZŠ Levická – ZŠ sv. Vojtecha 5.000,- €</w:t>
      </w:r>
    </w:p>
    <w:p w:rsidR="002E4BB0" w:rsidRPr="002E4BB0" w:rsidRDefault="002E4BB0" w:rsidP="002E4BB0">
      <w:pPr>
        <w:spacing w:line="276" w:lineRule="auto"/>
        <w:rPr>
          <w:b/>
          <w:color w:val="FF0000"/>
          <w:lang w:eastAsia="en-US"/>
        </w:rPr>
      </w:pPr>
    </w:p>
    <w:p w:rsidR="002E4BB0" w:rsidRDefault="002E4BB0" w:rsidP="002E4BB0">
      <w:pPr>
        <w:spacing w:line="360" w:lineRule="auto"/>
        <w:rPr>
          <w:b/>
          <w:color w:val="000000" w:themeColor="text1"/>
        </w:rPr>
      </w:pPr>
      <w:r>
        <w:rPr>
          <w:b/>
          <w:color w:val="000000" w:themeColor="text1"/>
        </w:rPr>
        <w:t>V roku 2021</w:t>
      </w:r>
      <w:r w:rsidRPr="00B06959">
        <w:rPr>
          <w:b/>
          <w:color w:val="000000" w:themeColor="text1"/>
        </w:rPr>
        <w:t xml:space="preserve"> mesto Vráble realizovalo nasledovné projekty:</w:t>
      </w:r>
    </w:p>
    <w:p w:rsidR="0067233B" w:rsidRDefault="0067233B" w:rsidP="002E4BB0">
      <w:pPr>
        <w:spacing w:line="360" w:lineRule="auto"/>
        <w:rPr>
          <w:b/>
          <w:color w:val="000000" w:themeColor="text1"/>
        </w:rPr>
      </w:pPr>
    </w:p>
    <w:p w:rsidR="002E4BB0" w:rsidRPr="00694C37" w:rsidRDefault="002E4BB0" w:rsidP="002E4BB0">
      <w:pPr>
        <w:spacing w:line="360" w:lineRule="auto"/>
        <w:rPr>
          <w:b/>
          <w:color w:val="000000" w:themeColor="text1"/>
        </w:rPr>
      </w:pPr>
      <w:r w:rsidRPr="004D1307">
        <w:rPr>
          <w:b/>
          <w:color w:val="000000" w:themeColor="text1"/>
        </w:rPr>
        <w:sym w:font="Symbol" w:char="F0B7"/>
      </w:r>
      <w:r w:rsidRPr="004D1307">
        <w:rPr>
          <w:color w:val="000000" w:themeColor="text1"/>
        </w:rPr>
        <w:t xml:space="preserve"> </w:t>
      </w:r>
      <w:r w:rsidRPr="004D1307">
        <w:rPr>
          <w:rFonts w:eastAsia="Calibri"/>
          <w:b/>
          <w:color w:val="000000"/>
        </w:rPr>
        <w:t>Cyk</w:t>
      </w:r>
      <w:r w:rsidRPr="004D1307">
        <w:rPr>
          <w:b/>
          <w:color w:val="000000" w:themeColor="text1"/>
        </w:rPr>
        <w:t>listický chodník Nitra – Vráble</w:t>
      </w:r>
      <w:r w:rsidRPr="004D1307">
        <w:rPr>
          <w:rFonts w:eastAsia="Calibri"/>
          <w:b/>
          <w:color w:val="000000"/>
        </w:rPr>
        <w:t xml:space="preserve"> </w:t>
      </w:r>
      <w:r w:rsidRPr="004D1307">
        <w:rPr>
          <w:b/>
          <w:color w:val="000000" w:themeColor="text1"/>
        </w:rPr>
        <w:t>IV. etapa, 1.časť</w:t>
      </w:r>
    </w:p>
    <w:p w:rsidR="002E4BB0" w:rsidRPr="00694C37" w:rsidRDefault="002E4BB0" w:rsidP="002E4BB0">
      <w:pPr>
        <w:spacing w:line="360" w:lineRule="auto"/>
        <w:rPr>
          <w:color w:val="000000" w:themeColor="text1"/>
        </w:rPr>
      </w:pPr>
      <w:r w:rsidRPr="004D1307">
        <w:rPr>
          <w:color w:val="000000" w:themeColor="text1"/>
        </w:rPr>
        <w:t xml:space="preserve">Mesto Vráble získalo nenávratný finančný príspevok vo výške 706 294,21 EUR € </w:t>
      </w:r>
      <w:r>
        <w:rPr>
          <w:color w:val="000000" w:themeColor="text1"/>
        </w:rPr>
        <w:t xml:space="preserve">                        </w:t>
      </w:r>
      <w:r w:rsidRPr="004D1307">
        <w:rPr>
          <w:color w:val="000000" w:themeColor="text1"/>
        </w:rPr>
        <w:t xml:space="preserve">na vybudovanie cyklistickej komunikácie, </w:t>
      </w:r>
      <w:r w:rsidRPr="004D1307">
        <w:rPr>
          <w:rStyle w:val="fontstyle01"/>
          <w:color w:val="000000" w:themeColor="text1"/>
        </w:rPr>
        <w:t xml:space="preserve">ktorá </w:t>
      </w:r>
      <w:r w:rsidRPr="004D1307">
        <w:rPr>
          <w:color w:val="000000" w:themeColor="text1"/>
        </w:rPr>
        <w:t xml:space="preserve">spája vo Vrábľoch mestskú časť </w:t>
      </w:r>
      <w:proofErr w:type="spellStart"/>
      <w:r w:rsidRPr="004D1307">
        <w:rPr>
          <w:color w:val="000000" w:themeColor="text1"/>
        </w:rPr>
        <w:t>Dyčka</w:t>
      </w:r>
      <w:proofErr w:type="spellEnd"/>
      <w:r w:rsidRPr="004D1307">
        <w:rPr>
          <w:color w:val="000000" w:themeColor="text1"/>
        </w:rPr>
        <w:t>, odkiaľ vedie popri rieke Žitava po novej osvetlenej lávke pre cykl</w:t>
      </w:r>
      <w:r>
        <w:rPr>
          <w:color w:val="000000" w:themeColor="text1"/>
        </w:rPr>
        <w:t>istov až do priemyselného parku a</w:t>
      </w:r>
      <w:r w:rsidRPr="004D1307">
        <w:rPr>
          <w:color w:val="000000" w:themeColor="text1"/>
        </w:rPr>
        <w:t xml:space="preserve"> na sídlisko Lúk</w:t>
      </w:r>
      <w:r>
        <w:rPr>
          <w:color w:val="000000" w:themeColor="text1"/>
        </w:rPr>
        <w:t>y</w:t>
      </w:r>
      <w:r w:rsidRPr="004D1307">
        <w:rPr>
          <w:color w:val="000000" w:themeColor="text1"/>
        </w:rPr>
        <w:t xml:space="preserve">. Súčasťou </w:t>
      </w:r>
      <w:proofErr w:type="spellStart"/>
      <w:r w:rsidRPr="004D1307">
        <w:rPr>
          <w:color w:val="000000" w:themeColor="text1"/>
        </w:rPr>
        <w:t>cyklochodníka</w:t>
      </w:r>
      <w:proofErr w:type="spellEnd"/>
      <w:r w:rsidRPr="004D1307">
        <w:rPr>
          <w:color w:val="000000" w:themeColor="text1"/>
        </w:rPr>
        <w:t xml:space="preserve"> </w:t>
      </w:r>
      <w:r>
        <w:rPr>
          <w:color w:val="000000" w:themeColor="text1"/>
        </w:rPr>
        <w:t xml:space="preserve">je aj odpočívadlo pre cyklistov </w:t>
      </w:r>
      <w:r w:rsidRPr="004D1307">
        <w:rPr>
          <w:color w:val="000000" w:themeColor="text1"/>
        </w:rPr>
        <w:t>a uzamykateľný prístrešok pre bicykle.</w:t>
      </w:r>
      <w:r w:rsidRPr="004D1307">
        <w:rPr>
          <w:i/>
          <w:iCs/>
          <w:color w:val="000000" w:themeColor="text1"/>
        </w:rPr>
        <w:t> </w:t>
      </w:r>
      <w:r w:rsidRPr="004D1307">
        <w:rPr>
          <w:rStyle w:val="fontstyle01"/>
          <w:color w:val="000000" w:themeColor="text1"/>
        </w:rPr>
        <w:t xml:space="preserve"> </w:t>
      </w:r>
      <w:r w:rsidRPr="004D1307">
        <w:rPr>
          <w:color w:val="000000" w:themeColor="text1"/>
        </w:rPr>
        <w:t xml:space="preserve">Celková výška oprávnených výdavkov projektu bola 743 467,58 €. </w:t>
      </w:r>
    </w:p>
    <w:p w:rsidR="002E4BB0" w:rsidRDefault="002E4BB0" w:rsidP="002E4BB0">
      <w:pPr>
        <w:spacing w:line="360" w:lineRule="auto"/>
        <w:rPr>
          <w:b/>
        </w:rPr>
      </w:pPr>
      <w:r w:rsidRPr="004D1307">
        <w:rPr>
          <w:b/>
          <w:color w:val="000000" w:themeColor="text1"/>
        </w:rPr>
        <w:sym w:font="Symbol" w:char="F0B7"/>
      </w:r>
      <w:r w:rsidRPr="004D1307">
        <w:rPr>
          <w:b/>
          <w:color w:val="000000" w:themeColor="text1"/>
        </w:rPr>
        <w:t xml:space="preserve"> Cyklotrasa Nitra - Vráble, IV. etapa, 1. časť - SO 03.2.2</w:t>
      </w:r>
    </w:p>
    <w:p w:rsidR="002E4BB0" w:rsidRPr="009246EA" w:rsidRDefault="002E4BB0" w:rsidP="002E4BB0">
      <w:pPr>
        <w:suppressAutoHyphens/>
        <w:spacing w:line="360" w:lineRule="auto"/>
      </w:pPr>
      <w:r w:rsidRPr="004D1307">
        <w:rPr>
          <w:color w:val="000000" w:themeColor="text1"/>
        </w:rPr>
        <w:t xml:space="preserve">Mesto Vráble získalo </w:t>
      </w:r>
      <w:r>
        <w:rPr>
          <w:color w:val="000000" w:themeColor="text1"/>
        </w:rPr>
        <w:t>účelovú dotáciu</w:t>
      </w:r>
      <w:r w:rsidRPr="004D1307">
        <w:rPr>
          <w:color w:val="000000" w:themeColor="text1"/>
        </w:rPr>
        <w:t xml:space="preserve"> </w:t>
      </w:r>
      <w:r>
        <w:rPr>
          <w:color w:val="000000" w:themeColor="text1"/>
        </w:rPr>
        <w:t xml:space="preserve">zo štátneho rozpočtu </w:t>
      </w:r>
      <w:r w:rsidRPr="004D1307">
        <w:rPr>
          <w:color w:val="000000" w:themeColor="text1"/>
        </w:rPr>
        <w:t>vo výške</w:t>
      </w:r>
      <w:r>
        <w:rPr>
          <w:color w:val="000000" w:themeColor="text1"/>
        </w:rPr>
        <w:t xml:space="preserve"> 166 214,82 </w:t>
      </w:r>
      <w:r w:rsidRPr="004D1307">
        <w:rPr>
          <w:color w:val="000000" w:themeColor="text1"/>
        </w:rPr>
        <w:t>€</w:t>
      </w:r>
      <w:r>
        <w:rPr>
          <w:color w:val="000000" w:themeColor="text1"/>
        </w:rPr>
        <w:t xml:space="preserve">                           </w:t>
      </w:r>
      <w:r w:rsidRPr="00B02C04">
        <w:rPr>
          <w:bCs/>
          <w:color w:val="000000" w:themeColor="text1"/>
        </w:rPr>
        <w:t xml:space="preserve">na </w:t>
      </w:r>
      <w:r w:rsidRPr="009246EA">
        <w:rPr>
          <w:color w:val="000000"/>
        </w:rPr>
        <w:t xml:space="preserve">výstavbu nového úseku </w:t>
      </w:r>
      <w:r w:rsidRPr="00A32B14">
        <w:rPr>
          <w:color w:val="000000"/>
        </w:rPr>
        <w:t>cyklotrasy</w:t>
      </w:r>
      <w:r>
        <w:rPr>
          <w:color w:val="000000"/>
        </w:rPr>
        <w:t xml:space="preserve"> vedúcej od Sídliska Lúky </w:t>
      </w:r>
      <w:r w:rsidRPr="009246EA">
        <w:rPr>
          <w:color w:val="000000"/>
        </w:rPr>
        <w:t>po križovatku Chalupkova, Kollár</w:t>
      </w:r>
      <w:r>
        <w:rPr>
          <w:color w:val="000000"/>
        </w:rPr>
        <w:t>ova.</w:t>
      </w:r>
      <w:r w:rsidRPr="009246EA">
        <w:rPr>
          <w:color w:val="000000"/>
        </w:rPr>
        <w:t xml:space="preserve"> </w:t>
      </w:r>
      <w:r w:rsidRPr="002162FE">
        <w:rPr>
          <w:color w:val="000000" w:themeColor="text1"/>
        </w:rPr>
        <w:t xml:space="preserve">Cyklotrasa sa napája na cyklotrasu vedúcu do priemyselného parku a jestvujúcu </w:t>
      </w:r>
      <w:r w:rsidRPr="002162FE">
        <w:rPr>
          <w:color w:val="000000" w:themeColor="text1"/>
        </w:rPr>
        <w:lastRenderedPageBreak/>
        <w:t>spoločnú cestičku pre chodcov a cyklistov smerujúcu do mestskej časti Horný Ohaj.</w:t>
      </w:r>
      <w:r w:rsidRPr="009246EA">
        <w:t xml:space="preserve"> </w:t>
      </w:r>
      <w:r w:rsidRPr="004D1307">
        <w:rPr>
          <w:color w:val="000000" w:themeColor="text1"/>
        </w:rPr>
        <w:t xml:space="preserve">Celková výška výdavkov projektu bola </w:t>
      </w:r>
      <w:r>
        <w:rPr>
          <w:color w:val="000000" w:themeColor="text1"/>
        </w:rPr>
        <w:t>180 857,12</w:t>
      </w:r>
      <w:r w:rsidRPr="004D1307">
        <w:rPr>
          <w:color w:val="000000" w:themeColor="text1"/>
        </w:rPr>
        <w:t xml:space="preserve"> €.</w:t>
      </w:r>
      <w:r>
        <w:rPr>
          <w:color w:val="000000" w:themeColor="text1"/>
        </w:rPr>
        <w:t xml:space="preserve">  </w:t>
      </w:r>
    </w:p>
    <w:p w:rsidR="002E4BB0" w:rsidRDefault="002E4BB0" w:rsidP="002E4BB0">
      <w:pPr>
        <w:spacing w:line="360" w:lineRule="auto"/>
        <w:rPr>
          <w:rFonts w:eastAsia="Calibri"/>
          <w:color w:val="000000"/>
        </w:rPr>
      </w:pPr>
      <w:r w:rsidRPr="004D1307">
        <w:rPr>
          <w:b/>
          <w:color w:val="000000" w:themeColor="text1"/>
        </w:rPr>
        <w:sym w:font="Symbol" w:char="F0B7"/>
      </w:r>
      <w:r w:rsidRPr="004D1307">
        <w:rPr>
          <w:b/>
          <w:color w:val="000000" w:themeColor="text1"/>
        </w:rPr>
        <w:t xml:space="preserve"> </w:t>
      </w:r>
      <w:r w:rsidRPr="004D1307">
        <w:rPr>
          <w:rFonts w:eastAsia="Calibri"/>
          <w:b/>
          <w:color w:val="000000"/>
        </w:rPr>
        <w:t>Oprava a údržba pamätníka padlým vojakom v 2. svetovej vojne vo Vrábľoch</w:t>
      </w:r>
      <w:r>
        <w:rPr>
          <w:rFonts w:eastAsia="Calibri"/>
          <w:color w:val="000000"/>
        </w:rPr>
        <w:t xml:space="preserve"> </w:t>
      </w:r>
    </w:p>
    <w:p w:rsidR="002E4BB0" w:rsidRPr="00DF63AB" w:rsidRDefault="002E4BB0" w:rsidP="002E4BB0">
      <w:pPr>
        <w:spacing w:line="360" w:lineRule="auto"/>
        <w:rPr>
          <w:rFonts w:eastAsia="Calibri"/>
          <w:color w:val="000000" w:themeColor="text1"/>
        </w:rPr>
      </w:pPr>
      <w:r>
        <w:rPr>
          <w:rFonts w:eastAsia="Calibri"/>
          <w:color w:val="000000"/>
        </w:rPr>
        <w:t xml:space="preserve">Mesto Vráble získalo dotáciu z rozpočtovej rezervy predsedu vlády Slovenskej republiky vo výške </w:t>
      </w:r>
      <w:r w:rsidRPr="00DF63AB">
        <w:rPr>
          <w:bCs/>
          <w:color w:val="000000" w:themeColor="text1"/>
        </w:rPr>
        <w:t xml:space="preserve">9 800,00 </w:t>
      </w:r>
      <w:r w:rsidRPr="00DF63AB">
        <w:rPr>
          <w:color w:val="000000" w:themeColor="text1"/>
        </w:rPr>
        <w:t>€</w:t>
      </w:r>
      <w:r>
        <w:rPr>
          <w:color w:val="000000" w:themeColor="text1"/>
        </w:rPr>
        <w:t xml:space="preserve"> </w:t>
      </w:r>
      <w:r w:rsidRPr="002162FE">
        <w:rPr>
          <w:rFonts w:eastAsia="Calibri"/>
          <w:color w:val="000000" w:themeColor="text1"/>
        </w:rPr>
        <w:t xml:space="preserve">na </w:t>
      </w:r>
      <w:r w:rsidRPr="002162FE">
        <w:rPr>
          <w:bCs/>
          <w:color w:val="000000" w:themeColor="text1"/>
        </w:rPr>
        <w:t>opravu a údržbu pamätníka padlým vojakom v 2. svetovej vojne</w:t>
      </w:r>
      <w:r>
        <w:rPr>
          <w:bCs/>
          <w:color w:val="000000" w:themeColor="text1"/>
        </w:rPr>
        <w:t xml:space="preserve">. Celkové výdavky projektu boli vo výške 14 315,22 </w:t>
      </w:r>
      <w:r w:rsidRPr="004D1307">
        <w:rPr>
          <w:color w:val="000000" w:themeColor="text1"/>
        </w:rPr>
        <w:t>€.</w:t>
      </w:r>
      <w:r>
        <w:rPr>
          <w:rFonts w:eastAsia="Calibri"/>
          <w:color w:val="000000" w:themeColor="text1"/>
        </w:rPr>
        <w:t xml:space="preserve"> </w:t>
      </w:r>
      <w:r w:rsidRPr="00DF63AB">
        <w:rPr>
          <w:bCs/>
          <w:color w:val="000000" w:themeColor="text1"/>
        </w:rPr>
        <w:t>Dotácia bola určená na opravu a údržbu pamätníka, ktorý bol v nevyhovujúcom technickom stave</w:t>
      </w:r>
      <w:r>
        <w:rPr>
          <w:bCs/>
          <w:color w:val="000000" w:themeColor="text1"/>
        </w:rPr>
        <w:t>.</w:t>
      </w:r>
    </w:p>
    <w:p w:rsidR="00936A69" w:rsidRPr="00614AED" w:rsidRDefault="00D0215F" w:rsidP="00614AED">
      <w:pPr>
        <w:pStyle w:val="Nadpis1"/>
      </w:pPr>
      <w:bookmarkStart w:id="28" w:name="_Toc111533648"/>
      <w:r w:rsidRPr="00614AED">
        <w:t>2</w:t>
      </w:r>
      <w:r w:rsidR="00936A69" w:rsidRPr="00614AED">
        <w:t xml:space="preserve"> </w:t>
      </w:r>
      <w:r w:rsidR="00BA3B90" w:rsidRPr="00614AED">
        <w:t>Rozpočet mesta pre rok 202</w:t>
      </w:r>
      <w:r w:rsidR="00BC4751">
        <w:t>1</w:t>
      </w:r>
      <w:r w:rsidR="00936A69" w:rsidRPr="00614AED">
        <w:t xml:space="preserve"> a jeho plnenie</w:t>
      </w:r>
      <w:bookmarkEnd w:id="28"/>
    </w:p>
    <w:p w:rsidR="00936A69" w:rsidRPr="008D0EF6" w:rsidRDefault="00936A69" w:rsidP="008D0EF6">
      <w:pPr>
        <w:spacing w:before="240" w:line="276" w:lineRule="auto"/>
        <w:ind w:firstLine="708"/>
      </w:pPr>
      <w:r w:rsidRPr="008D0EF6">
        <w:t xml:space="preserve">Rozpočet mesta je základným nástrojom finančného hospodárenia v príslušnom rozpočtovom roku, ktorým sa riadi financovanie úloh a funkcií mesta v príslušnom rozpočtovom roku. Rozpočet mesta je súčasťou rozpočtu verejnej správy. Rozpočtový rok je zhodný s kalendárnym rokom. </w:t>
      </w:r>
      <w:r w:rsidRPr="008D0EF6">
        <w:rPr>
          <w:b/>
        </w:rPr>
        <w:t xml:space="preserve"> </w:t>
      </w:r>
      <w:r w:rsidRPr="008D0EF6">
        <w:t xml:space="preserve">Rozpočet mesta vyjadruje samostatnosť hospodárenia  mesta. </w:t>
      </w:r>
    </w:p>
    <w:p w:rsidR="00936A69" w:rsidRPr="008D0EF6" w:rsidRDefault="00936A69" w:rsidP="008D0EF6">
      <w:pPr>
        <w:spacing w:line="276" w:lineRule="auto"/>
      </w:pPr>
      <w:r w:rsidRPr="008D0EF6">
        <w:t>Rozpočet mesta obsahuje príjmy a výdavky, v ktorých sú vyjadrené finančné vzťahy:</w:t>
      </w:r>
    </w:p>
    <w:p w:rsidR="00936A69" w:rsidRPr="008D0EF6" w:rsidRDefault="00936A69" w:rsidP="00CB440D">
      <w:pPr>
        <w:numPr>
          <w:ilvl w:val="0"/>
          <w:numId w:val="13"/>
        </w:numPr>
        <w:spacing w:line="276" w:lineRule="auto"/>
      </w:pPr>
      <w:r w:rsidRPr="008D0EF6">
        <w:t xml:space="preserve">k právnickým osobám a fyzickým osobám - podnikateľom pôsobiacim na území mesta, </w:t>
      </w:r>
    </w:p>
    <w:p w:rsidR="004D5638" w:rsidRPr="008D0EF6" w:rsidRDefault="00936A69" w:rsidP="00CB440D">
      <w:pPr>
        <w:numPr>
          <w:ilvl w:val="0"/>
          <w:numId w:val="13"/>
        </w:numPr>
        <w:spacing w:line="276" w:lineRule="auto"/>
      </w:pPr>
      <w:r w:rsidRPr="008D0EF6">
        <w:t>k obyvateľom žijúcim na tomto území vyplývajúce pre ne zo zákonov a z iných všeobecne záväzných právnych predpisov, zo VZN mesta, ako aj zo zmlúv</w:t>
      </w:r>
    </w:p>
    <w:p w:rsidR="004D5638" w:rsidRPr="008D0EF6" w:rsidRDefault="004D5638" w:rsidP="00CB440D">
      <w:pPr>
        <w:numPr>
          <w:ilvl w:val="0"/>
          <w:numId w:val="13"/>
        </w:numPr>
        <w:spacing w:line="276" w:lineRule="auto"/>
      </w:pPr>
      <w:r w:rsidRPr="008D0EF6">
        <w:t>k rozpočtovým organizáciám v zriaďovateľskej pôsobnosti mesta,</w:t>
      </w:r>
    </w:p>
    <w:p w:rsidR="00936A69" w:rsidRPr="008D0EF6" w:rsidRDefault="004D5638" w:rsidP="00CB440D">
      <w:pPr>
        <w:numPr>
          <w:ilvl w:val="0"/>
          <w:numId w:val="13"/>
        </w:numPr>
        <w:spacing w:line="276" w:lineRule="auto"/>
      </w:pPr>
      <w:r w:rsidRPr="008D0EF6">
        <w:t>k rozpočtom iných obcí</w:t>
      </w:r>
      <w:r w:rsidR="00E14F5F" w:rsidRPr="008D0EF6">
        <w:t>,</w:t>
      </w:r>
    </w:p>
    <w:p w:rsidR="00E14F5F" w:rsidRPr="008D0EF6" w:rsidRDefault="00E14F5F" w:rsidP="00CB440D">
      <w:pPr>
        <w:numPr>
          <w:ilvl w:val="0"/>
          <w:numId w:val="13"/>
        </w:numPr>
        <w:spacing w:line="276" w:lineRule="auto"/>
      </w:pPr>
      <w:r w:rsidRPr="008D0EF6">
        <w:t>k rozpočtu VÚC.</w:t>
      </w:r>
    </w:p>
    <w:p w:rsidR="00936A69" w:rsidRPr="008D0EF6" w:rsidRDefault="00936A69" w:rsidP="008D0EF6">
      <w:pPr>
        <w:spacing w:line="276" w:lineRule="auto"/>
      </w:pPr>
      <w:r w:rsidRPr="008D0EF6">
        <w:t>Rozpočet mesta zahŕňa aj finančné vzťahy štátu k rozpočtom mesta :</w:t>
      </w:r>
    </w:p>
    <w:p w:rsidR="00936A69" w:rsidRPr="008D0EF6" w:rsidRDefault="00936A69" w:rsidP="00CB440D">
      <w:pPr>
        <w:numPr>
          <w:ilvl w:val="0"/>
          <w:numId w:val="14"/>
        </w:numPr>
        <w:spacing w:line="276" w:lineRule="auto"/>
        <w:rPr>
          <w:bCs/>
        </w:rPr>
      </w:pPr>
      <w:r w:rsidRPr="008D0EF6">
        <w:rPr>
          <w:bCs/>
        </w:rPr>
        <w:t>podiely na daniach v správe štátu,</w:t>
      </w:r>
    </w:p>
    <w:p w:rsidR="00936A69" w:rsidRPr="008D0EF6" w:rsidRDefault="00936A69" w:rsidP="00CB440D">
      <w:pPr>
        <w:numPr>
          <w:ilvl w:val="0"/>
          <w:numId w:val="14"/>
        </w:numPr>
        <w:spacing w:line="276" w:lineRule="auto"/>
        <w:rPr>
          <w:bCs/>
        </w:rPr>
      </w:pPr>
      <w:r w:rsidRPr="008D0EF6">
        <w:rPr>
          <w:bCs/>
        </w:rPr>
        <w:t>dotáci</w:t>
      </w:r>
      <w:r w:rsidR="002B1C03" w:rsidRPr="008D0EF6">
        <w:rPr>
          <w:bCs/>
        </w:rPr>
        <w:t>e</w:t>
      </w:r>
      <w:r w:rsidRPr="008D0EF6">
        <w:rPr>
          <w:bCs/>
        </w:rPr>
        <w:t xml:space="preserve"> na úhradu nákladov preneseného výkonu štátnej správy, </w:t>
      </w:r>
    </w:p>
    <w:p w:rsidR="00936A69" w:rsidRPr="008D0EF6" w:rsidRDefault="00936A69" w:rsidP="00CB440D">
      <w:pPr>
        <w:numPr>
          <w:ilvl w:val="0"/>
          <w:numId w:val="14"/>
        </w:numPr>
        <w:spacing w:line="276" w:lineRule="auto"/>
        <w:rPr>
          <w:bCs/>
        </w:rPr>
      </w:pPr>
      <w:r w:rsidRPr="008D0EF6">
        <w:rPr>
          <w:bCs/>
        </w:rPr>
        <w:t>ďalšie dotácie v súlade so zákonom o štátnom rozpočte na príslušný rozpočtový rok.</w:t>
      </w:r>
    </w:p>
    <w:p w:rsidR="00936A69" w:rsidRPr="008D0EF6" w:rsidRDefault="00936A69" w:rsidP="008D0EF6">
      <w:pPr>
        <w:spacing w:line="276" w:lineRule="auto"/>
        <w:ind w:left="360"/>
      </w:pPr>
    </w:p>
    <w:p w:rsidR="00936A69" w:rsidRPr="008D0EF6" w:rsidRDefault="00936A69" w:rsidP="008D0EF6">
      <w:pPr>
        <w:spacing w:line="276" w:lineRule="auto"/>
      </w:pPr>
      <w:r w:rsidRPr="008D0EF6">
        <w:rPr>
          <w:color w:val="FF0000"/>
        </w:rPr>
        <w:t xml:space="preserve"> </w:t>
      </w:r>
      <w:r w:rsidRPr="008D0EF6">
        <w:rPr>
          <w:color w:val="FF0000"/>
        </w:rPr>
        <w:tab/>
      </w:r>
      <w:r w:rsidRPr="008D0EF6">
        <w:t>V  rozpočte  mesta  sa  uplatňuje  rozpočtová  klasifikácia  v  súlade  s  osobitným predpisom.</w:t>
      </w:r>
      <w:r w:rsidR="00825F6C" w:rsidRPr="008D0EF6">
        <w:t xml:space="preserve"> </w:t>
      </w:r>
      <w:r w:rsidRPr="008D0EF6">
        <w:t xml:space="preserve">Rozpočet mesta </w:t>
      </w:r>
      <w:r w:rsidR="00825F6C" w:rsidRPr="008D0EF6">
        <w:t>pre</w:t>
      </w:r>
      <w:r w:rsidRPr="008D0EF6">
        <w:t xml:space="preserve"> r</w:t>
      </w:r>
      <w:r w:rsidR="00825F6C" w:rsidRPr="008D0EF6">
        <w:t>.</w:t>
      </w:r>
      <w:r w:rsidR="00BA3B90" w:rsidRPr="008D0EF6">
        <w:t xml:space="preserve"> 202</w:t>
      </w:r>
      <w:r w:rsidR="00BC4751">
        <w:t>1</w:t>
      </w:r>
      <w:r w:rsidRPr="008D0EF6">
        <w:t xml:space="preserve"> bol zostavený v súlade s</w:t>
      </w:r>
      <w:r w:rsidR="00E14F5F" w:rsidRPr="008D0EF6">
        <w:t xml:space="preserve">o </w:t>
      </w:r>
      <w:r w:rsidRPr="008D0EF6">
        <w:t>zákon</w:t>
      </w:r>
      <w:r w:rsidR="00E14F5F" w:rsidRPr="008D0EF6">
        <w:t>om</w:t>
      </w:r>
      <w:r w:rsidRPr="008D0EF6">
        <w:t xml:space="preserve"> č.583/2004 Z.</w:t>
      </w:r>
      <w:r w:rsidR="00825F6C" w:rsidRPr="008D0EF6">
        <w:t xml:space="preserve"> </w:t>
      </w:r>
      <w:r w:rsidRPr="008D0EF6">
        <w:t xml:space="preserve">z. o rozpočtových pravidlách územnej samosprávy a o zmene a doplnení niektorých zákonov v znení neskorších predpisov. </w:t>
      </w:r>
    </w:p>
    <w:p w:rsidR="00936A69" w:rsidRPr="008D0EF6" w:rsidRDefault="00936A69" w:rsidP="008D0EF6">
      <w:pPr>
        <w:spacing w:line="276" w:lineRule="auto"/>
        <w:rPr>
          <w:color w:val="FF0000"/>
        </w:rPr>
      </w:pPr>
    </w:p>
    <w:p w:rsidR="00936A69" w:rsidRPr="008D0EF6" w:rsidRDefault="00936A69" w:rsidP="008D0EF6">
      <w:pPr>
        <w:spacing w:line="276" w:lineRule="auto"/>
        <w:ind w:firstLine="708"/>
      </w:pPr>
      <w:r w:rsidRPr="008D0EF6">
        <w:t xml:space="preserve">Rozpočet mesta sa vnútorne člení na bežné príjmy a bežné výdavky (ďalej len bežný rozpočet), kapitálové príjmy a kapitálové výdavky (ďalej len kapitálový rozpočet) a finančné operácie. </w:t>
      </w:r>
    </w:p>
    <w:p w:rsidR="00BA0000" w:rsidRDefault="00936A69" w:rsidP="008D0EF6">
      <w:pPr>
        <w:tabs>
          <w:tab w:val="right" w:pos="4678"/>
        </w:tabs>
        <w:spacing w:line="276" w:lineRule="auto"/>
        <w:rPr>
          <w:b/>
          <w:i/>
        </w:rPr>
      </w:pPr>
      <w:r w:rsidRPr="008D0EF6">
        <w:rPr>
          <w:color w:val="FF0000"/>
        </w:rPr>
        <w:tab/>
      </w:r>
      <w:r w:rsidRPr="008D0EF6">
        <w:t xml:space="preserve">            Pôvodný rozpočet mesta </w:t>
      </w:r>
      <w:r w:rsidR="002B1C03" w:rsidRPr="008D0EF6">
        <w:t xml:space="preserve">Vráble </w:t>
      </w:r>
      <w:r w:rsidR="00BA3B90" w:rsidRPr="008D0EF6">
        <w:t>pre rok 202</w:t>
      </w:r>
      <w:r w:rsidR="00BC4751">
        <w:t>1</w:t>
      </w:r>
      <w:r w:rsidRPr="008D0EF6">
        <w:t xml:space="preserve"> bol schválený </w:t>
      </w:r>
      <w:r w:rsidR="004828C8" w:rsidRPr="008D0EF6">
        <w:t>Uznesením</w:t>
      </w:r>
      <w:r w:rsidR="002B1C03" w:rsidRPr="008D0EF6">
        <w:t xml:space="preserve"> </w:t>
      </w:r>
      <w:proofErr w:type="spellStart"/>
      <w:r w:rsidR="002B1C03" w:rsidRPr="008D0EF6">
        <w:t>MsZ</w:t>
      </w:r>
      <w:proofErr w:type="spellEnd"/>
      <w:r w:rsidR="002B1C03" w:rsidRPr="008D0EF6">
        <w:t xml:space="preserve">             </w:t>
      </w:r>
      <w:r w:rsidR="004828C8" w:rsidRPr="008D0EF6">
        <w:t xml:space="preserve"> č. </w:t>
      </w:r>
      <w:r w:rsidR="00BC4751">
        <w:t>255c/2021</w:t>
      </w:r>
      <w:r w:rsidR="00B6112E" w:rsidRPr="008D0EF6">
        <w:t xml:space="preserve"> </w:t>
      </w:r>
      <w:r w:rsidRPr="008D0EF6">
        <w:t>v celkovej výške</w:t>
      </w:r>
      <w:r w:rsidR="00C82FBB" w:rsidRPr="008D0EF6">
        <w:t xml:space="preserve"> </w:t>
      </w:r>
      <w:r w:rsidR="00BC4751" w:rsidRPr="00921CEA">
        <w:rPr>
          <w:b/>
          <w:i/>
        </w:rPr>
        <w:t>11 605 634</w:t>
      </w:r>
      <w:r w:rsidR="00BC4751" w:rsidRPr="00921CEA">
        <w:t xml:space="preserve"> </w:t>
      </w:r>
      <w:r w:rsidR="00C82FBB" w:rsidRPr="00921CEA">
        <w:rPr>
          <w:b/>
          <w:i/>
        </w:rPr>
        <w:t>€</w:t>
      </w:r>
      <w:r w:rsidR="00C82FBB" w:rsidRPr="00921CEA">
        <w:rPr>
          <w:i/>
        </w:rPr>
        <w:t>.</w:t>
      </w:r>
      <w:r w:rsidR="00E85F7D" w:rsidRPr="008D0EF6">
        <w:t xml:space="preserve"> </w:t>
      </w:r>
      <w:r w:rsidR="00BA3B90" w:rsidRPr="008D0EF6">
        <w:t>V priebehu roka 202</w:t>
      </w:r>
      <w:r w:rsidR="00BC4751">
        <w:t>1</w:t>
      </w:r>
      <w:r w:rsidRPr="008D0EF6">
        <w:t xml:space="preserve"> b</w:t>
      </w:r>
      <w:r w:rsidR="00E85F7D" w:rsidRPr="008D0EF6">
        <w:t xml:space="preserve">ol rozpočet  upravovaný a po </w:t>
      </w:r>
      <w:r w:rsidRPr="008D0EF6">
        <w:t xml:space="preserve">zrealizovaní rozpočtových opatrení dosiahol </w:t>
      </w:r>
      <w:r w:rsidR="00B6112E" w:rsidRPr="008D0EF6">
        <w:t>k 31. 12. 20</w:t>
      </w:r>
      <w:r w:rsidR="00BA3B90" w:rsidRPr="008D0EF6">
        <w:t>2</w:t>
      </w:r>
      <w:r w:rsidR="00BC4751">
        <w:t>1</w:t>
      </w:r>
      <w:r w:rsidR="002B1C03" w:rsidRPr="008D0EF6">
        <w:t xml:space="preserve"> </w:t>
      </w:r>
      <w:r w:rsidRPr="008D0EF6">
        <w:t xml:space="preserve">výšku </w:t>
      </w:r>
      <w:r w:rsidR="002E2C95" w:rsidRPr="00921CEA">
        <w:rPr>
          <w:b/>
          <w:i/>
        </w:rPr>
        <w:t>14 189 522</w:t>
      </w:r>
      <w:r w:rsidR="002E2C95" w:rsidRPr="00921CEA">
        <w:t xml:space="preserve"> </w:t>
      </w:r>
      <w:r w:rsidRPr="00921CEA">
        <w:rPr>
          <w:b/>
          <w:i/>
        </w:rPr>
        <w:t>€</w:t>
      </w:r>
      <w:r w:rsidR="008542B0" w:rsidRPr="00921CEA">
        <w:rPr>
          <w:b/>
          <w:i/>
        </w:rPr>
        <w:t>.</w:t>
      </w:r>
    </w:p>
    <w:p w:rsidR="0006412E" w:rsidRPr="008D0EF6" w:rsidRDefault="0006412E" w:rsidP="008D0EF6">
      <w:pPr>
        <w:tabs>
          <w:tab w:val="right" w:pos="4678"/>
        </w:tabs>
        <w:spacing w:line="276" w:lineRule="auto"/>
        <w:rPr>
          <w:i/>
        </w:rPr>
      </w:pPr>
    </w:p>
    <w:p w:rsidR="00BA0000" w:rsidRPr="008D0EF6" w:rsidRDefault="00BA0000" w:rsidP="008D0EF6">
      <w:pPr>
        <w:tabs>
          <w:tab w:val="right" w:pos="4678"/>
        </w:tabs>
        <w:spacing w:line="276" w:lineRule="auto"/>
        <w:rPr>
          <w:i/>
          <w:color w:val="FF0000"/>
        </w:rPr>
      </w:pPr>
    </w:p>
    <w:tbl>
      <w:tblPr>
        <w:tblStyle w:val="Svetlmriekazvraznenie11"/>
        <w:tblW w:w="0" w:type="auto"/>
        <w:tblLook w:val="04A0"/>
      </w:tblPr>
      <w:tblGrid>
        <w:gridCol w:w="3070"/>
        <w:gridCol w:w="3070"/>
        <w:gridCol w:w="3070"/>
      </w:tblGrid>
      <w:tr w:rsidR="002A4AB3" w:rsidRPr="00505033" w:rsidTr="00873621">
        <w:trPr>
          <w:cnfStyle w:val="100000000000"/>
        </w:trPr>
        <w:tc>
          <w:tcPr>
            <w:cnfStyle w:val="001000000000"/>
            <w:tcW w:w="3070" w:type="dxa"/>
          </w:tcPr>
          <w:p w:rsidR="002A4AB3" w:rsidRPr="00505033" w:rsidRDefault="002A4AB3" w:rsidP="00505033">
            <w:pPr>
              <w:rPr>
                <w:szCs w:val="24"/>
              </w:rPr>
            </w:pPr>
          </w:p>
        </w:tc>
        <w:tc>
          <w:tcPr>
            <w:tcW w:w="3070" w:type="dxa"/>
          </w:tcPr>
          <w:p w:rsidR="002A4AB3" w:rsidRPr="00505033" w:rsidRDefault="002A4AB3" w:rsidP="00505033">
            <w:pPr>
              <w:jc w:val="center"/>
              <w:cnfStyle w:val="100000000000"/>
              <w:rPr>
                <w:szCs w:val="24"/>
              </w:rPr>
            </w:pPr>
            <w:r w:rsidRPr="00505033">
              <w:rPr>
                <w:szCs w:val="24"/>
              </w:rPr>
              <w:t>Schválený rozpočet (€)</w:t>
            </w:r>
          </w:p>
        </w:tc>
        <w:tc>
          <w:tcPr>
            <w:tcW w:w="3070" w:type="dxa"/>
          </w:tcPr>
          <w:p w:rsidR="002A4AB3" w:rsidRPr="00505033" w:rsidRDefault="002A4AB3" w:rsidP="00505033">
            <w:pPr>
              <w:jc w:val="center"/>
              <w:cnfStyle w:val="100000000000"/>
              <w:rPr>
                <w:szCs w:val="24"/>
              </w:rPr>
            </w:pPr>
            <w:r w:rsidRPr="00505033">
              <w:rPr>
                <w:szCs w:val="24"/>
              </w:rPr>
              <w:t>Upravený rozpočet (€)</w:t>
            </w:r>
          </w:p>
        </w:tc>
      </w:tr>
      <w:tr w:rsidR="002A4AB3" w:rsidRPr="00505033" w:rsidTr="00873621">
        <w:trPr>
          <w:cnfStyle w:val="000000100000"/>
        </w:trPr>
        <w:tc>
          <w:tcPr>
            <w:cnfStyle w:val="001000000000"/>
            <w:tcW w:w="3070" w:type="dxa"/>
          </w:tcPr>
          <w:p w:rsidR="002A4AB3" w:rsidRPr="00505033" w:rsidRDefault="002A4AB3" w:rsidP="00CB440D">
            <w:pPr>
              <w:pStyle w:val="Odsekzoznamu"/>
              <w:numPr>
                <w:ilvl w:val="0"/>
                <w:numId w:val="18"/>
              </w:numPr>
              <w:rPr>
                <w:i/>
                <w:szCs w:val="24"/>
              </w:rPr>
            </w:pPr>
            <w:r w:rsidRPr="00505033">
              <w:rPr>
                <w:i/>
                <w:szCs w:val="24"/>
              </w:rPr>
              <w:t>Príjmy</w:t>
            </w:r>
            <w:r w:rsidR="009950F3" w:rsidRPr="00505033">
              <w:rPr>
                <w:i/>
                <w:szCs w:val="24"/>
              </w:rPr>
              <w:t xml:space="preserve"> + PFO</w:t>
            </w:r>
          </w:p>
        </w:tc>
        <w:tc>
          <w:tcPr>
            <w:tcW w:w="3070" w:type="dxa"/>
          </w:tcPr>
          <w:p w:rsidR="00BC049B" w:rsidRPr="00505033" w:rsidRDefault="00BC049B" w:rsidP="00BC049B">
            <w:pPr>
              <w:jc w:val="right"/>
              <w:cnfStyle w:val="000000100000"/>
              <w:rPr>
                <w:szCs w:val="24"/>
              </w:rPr>
            </w:pPr>
          </w:p>
        </w:tc>
        <w:tc>
          <w:tcPr>
            <w:tcW w:w="3070" w:type="dxa"/>
          </w:tcPr>
          <w:p w:rsidR="002A4AB3" w:rsidRPr="00505033" w:rsidRDefault="002A4AB3" w:rsidP="00505033">
            <w:pPr>
              <w:cnfStyle w:val="000000100000"/>
              <w:rPr>
                <w:szCs w:val="24"/>
              </w:rPr>
            </w:pPr>
          </w:p>
        </w:tc>
      </w:tr>
      <w:tr w:rsidR="002A4AB3" w:rsidRPr="00505033" w:rsidTr="00873621">
        <w:trPr>
          <w:cnfStyle w:val="000000010000"/>
        </w:trPr>
        <w:tc>
          <w:tcPr>
            <w:cnfStyle w:val="001000000000"/>
            <w:tcW w:w="3070" w:type="dxa"/>
          </w:tcPr>
          <w:p w:rsidR="002A4AB3" w:rsidRPr="00505033" w:rsidRDefault="002A4AB3" w:rsidP="00505033">
            <w:pPr>
              <w:rPr>
                <w:b w:val="0"/>
                <w:szCs w:val="24"/>
              </w:rPr>
            </w:pPr>
            <w:r w:rsidRPr="00505033">
              <w:rPr>
                <w:b w:val="0"/>
                <w:szCs w:val="24"/>
              </w:rPr>
              <w:t>Mesto</w:t>
            </w:r>
          </w:p>
        </w:tc>
        <w:tc>
          <w:tcPr>
            <w:tcW w:w="3070" w:type="dxa"/>
          </w:tcPr>
          <w:p w:rsidR="002A4AB3" w:rsidRPr="00505033" w:rsidRDefault="002E2C95" w:rsidP="00505033">
            <w:pPr>
              <w:jc w:val="right"/>
              <w:cnfStyle w:val="000000010000"/>
              <w:rPr>
                <w:szCs w:val="24"/>
              </w:rPr>
            </w:pPr>
            <w:r>
              <w:t>11 319 563</w:t>
            </w:r>
          </w:p>
        </w:tc>
        <w:tc>
          <w:tcPr>
            <w:tcW w:w="3070" w:type="dxa"/>
          </w:tcPr>
          <w:p w:rsidR="002A4AB3" w:rsidRPr="00505033" w:rsidRDefault="00F45D27" w:rsidP="00505033">
            <w:pPr>
              <w:jc w:val="right"/>
              <w:cnfStyle w:val="000000010000"/>
              <w:rPr>
                <w:szCs w:val="24"/>
              </w:rPr>
            </w:pPr>
            <w:r>
              <w:t>13 832 613</w:t>
            </w:r>
          </w:p>
        </w:tc>
      </w:tr>
      <w:tr w:rsidR="002A4AB3" w:rsidRPr="00505033" w:rsidTr="00873621">
        <w:trPr>
          <w:cnfStyle w:val="000000100000"/>
        </w:trPr>
        <w:tc>
          <w:tcPr>
            <w:cnfStyle w:val="001000000000"/>
            <w:tcW w:w="3070" w:type="dxa"/>
            <w:shd w:val="clear" w:color="auto" w:fill="auto"/>
          </w:tcPr>
          <w:p w:rsidR="002A4AB3" w:rsidRPr="00505033" w:rsidRDefault="002A4AB3" w:rsidP="00505033">
            <w:pPr>
              <w:rPr>
                <w:b w:val="0"/>
                <w:szCs w:val="24"/>
              </w:rPr>
            </w:pPr>
            <w:r w:rsidRPr="00505033">
              <w:rPr>
                <w:b w:val="0"/>
                <w:szCs w:val="24"/>
              </w:rPr>
              <w:t>Školstvo</w:t>
            </w:r>
          </w:p>
        </w:tc>
        <w:tc>
          <w:tcPr>
            <w:tcW w:w="3070" w:type="dxa"/>
            <w:shd w:val="clear" w:color="auto" w:fill="auto"/>
          </w:tcPr>
          <w:p w:rsidR="00AE5F40" w:rsidRPr="00505033" w:rsidRDefault="002E2C95" w:rsidP="00505033">
            <w:pPr>
              <w:jc w:val="right"/>
              <w:cnfStyle w:val="000000100000"/>
              <w:rPr>
                <w:szCs w:val="24"/>
              </w:rPr>
            </w:pPr>
            <w:r>
              <w:t>286 071</w:t>
            </w:r>
          </w:p>
        </w:tc>
        <w:tc>
          <w:tcPr>
            <w:tcW w:w="3070" w:type="dxa"/>
            <w:shd w:val="clear" w:color="auto" w:fill="auto"/>
          </w:tcPr>
          <w:p w:rsidR="002A4AB3" w:rsidRPr="00505033" w:rsidRDefault="00F45D27" w:rsidP="00505033">
            <w:pPr>
              <w:jc w:val="right"/>
              <w:cnfStyle w:val="000000100000"/>
              <w:rPr>
                <w:szCs w:val="24"/>
              </w:rPr>
            </w:pPr>
            <w:r>
              <w:t>356 909</w:t>
            </w:r>
          </w:p>
        </w:tc>
      </w:tr>
      <w:tr w:rsidR="002A4AB3" w:rsidRPr="00505033" w:rsidTr="00873621">
        <w:trPr>
          <w:cnfStyle w:val="000000010000"/>
        </w:trPr>
        <w:tc>
          <w:tcPr>
            <w:cnfStyle w:val="001000000000"/>
            <w:tcW w:w="9210" w:type="dxa"/>
            <w:gridSpan w:val="3"/>
          </w:tcPr>
          <w:p w:rsidR="002A4AB3" w:rsidRPr="00505033" w:rsidRDefault="002A4AB3" w:rsidP="00505033">
            <w:pPr>
              <w:jc w:val="right"/>
              <w:rPr>
                <w:szCs w:val="24"/>
              </w:rPr>
            </w:pPr>
          </w:p>
        </w:tc>
      </w:tr>
      <w:tr w:rsidR="002A4AB3" w:rsidRPr="00505033" w:rsidTr="00873621">
        <w:trPr>
          <w:cnfStyle w:val="000000100000"/>
        </w:trPr>
        <w:tc>
          <w:tcPr>
            <w:cnfStyle w:val="001000000000"/>
            <w:tcW w:w="3070" w:type="dxa"/>
          </w:tcPr>
          <w:p w:rsidR="002A4AB3" w:rsidRPr="00505033" w:rsidRDefault="002A4AB3" w:rsidP="00CB440D">
            <w:pPr>
              <w:pStyle w:val="Odsekzoznamu"/>
              <w:numPr>
                <w:ilvl w:val="0"/>
                <w:numId w:val="18"/>
              </w:numPr>
              <w:rPr>
                <w:i/>
                <w:szCs w:val="24"/>
              </w:rPr>
            </w:pPr>
            <w:r w:rsidRPr="00505033">
              <w:rPr>
                <w:i/>
                <w:szCs w:val="24"/>
              </w:rPr>
              <w:t>Výdavky</w:t>
            </w:r>
            <w:r w:rsidR="009950F3" w:rsidRPr="00505033">
              <w:rPr>
                <w:i/>
                <w:szCs w:val="24"/>
              </w:rPr>
              <w:t xml:space="preserve"> + VFO</w:t>
            </w:r>
          </w:p>
        </w:tc>
        <w:tc>
          <w:tcPr>
            <w:tcW w:w="3070" w:type="dxa"/>
          </w:tcPr>
          <w:p w:rsidR="002A4AB3" w:rsidRPr="00505033" w:rsidRDefault="002A4AB3" w:rsidP="00505033">
            <w:pPr>
              <w:jc w:val="right"/>
              <w:cnfStyle w:val="000000100000"/>
              <w:rPr>
                <w:szCs w:val="24"/>
              </w:rPr>
            </w:pPr>
          </w:p>
        </w:tc>
        <w:tc>
          <w:tcPr>
            <w:tcW w:w="3070" w:type="dxa"/>
          </w:tcPr>
          <w:p w:rsidR="002A4AB3" w:rsidRPr="00505033" w:rsidRDefault="002A4AB3" w:rsidP="00505033">
            <w:pPr>
              <w:jc w:val="right"/>
              <w:cnfStyle w:val="000000100000"/>
              <w:rPr>
                <w:szCs w:val="24"/>
              </w:rPr>
            </w:pPr>
          </w:p>
        </w:tc>
      </w:tr>
      <w:tr w:rsidR="002A4AB3" w:rsidRPr="00505033" w:rsidTr="00873621">
        <w:trPr>
          <w:cnfStyle w:val="000000010000"/>
        </w:trPr>
        <w:tc>
          <w:tcPr>
            <w:cnfStyle w:val="001000000000"/>
            <w:tcW w:w="3070" w:type="dxa"/>
          </w:tcPr>
          <w:p w:rsidR="002A4AB3" w:rsidRPr="00505033" w:rsidRDefault="002A4AB3" w:rsidP="00505033">
            <w:pPr>
              <w:rPr>
                <w:b w:val="0"/>
                <w:szCs w:val="24"/>
              </w:rPr>
            </w:pPr>
            <w:r w:rsidRPr="00505033">
              <w:rPr>
                <w:b w:val="0"/>
                <w:szCs w:val="24"/>
              </w:rPr>
              <w:t>Mesto</w:t>
            </w:r>
          </w:p>
        </w:tc>
        <w:tc>
          <w:tcPr>
            <w:tcW w:w="3070" w:type="dxa"/>
          </w:tcPr>
          <w:p w:rsidR="007B62AC" w:rsidRPr="00505033" w:rsidRDefault="00F45D27" w:rsidP="00505033">
            <w:pPr>
              <w:jc w:val="right"/>
              <w:cnfStyle w:val="000000010000"/>
              <w:rPr>
                <w:szCs w:val="24"/>
              </w:rPr>
            </w:pPr>
            <w:r>
              <w:t>7 739 334</w:t>
            </w:r>
          </w:p>
        </w:tc>
        <w:tc>
          <w:tcPr>
            <w:tcW w:w="3070" w:type="dxa"/>
          </w:tcPr>
          <w:p w:rsidR="009950F3" w:rsidRPr="00505033" w:rsidRDefault="00F45D27" w:rsidP="00505033">
            <w:pPr>
              <w:jc w:val="right"/>
              <w:cnfStyle w:val="000000010000"/>
              <w:rPr>
                <w:szCs w:val="24"/>
              </w:rPr>
            </w:pPr>
            <w:r>
              <w:t>9 853 206</w:t>
            </w:r>
          </w:p>
        </w:tc>
      </w:tr>
      <w:tr w:rsidR="002A4AB3" w:rsidRPr="00505033" w:rsidTr="00873621">
        <w:trPr>
          <w:cnfStyle w:val="000000100000"/>
        </w:trPr>
        <w:tc>
          <w:tcPr>
            <w:cnfStyle w:val="001000000000"/>
            <w:tcW w:w="3070" w:type="dxa"/>
            <w:shd w:val="clear" w:color="auto" w:fill="auto"/>
          </w:tcPr>
          <w:p w:rsidR="002A4AB3" w:rsidRPr="00505033" w:rsidRDefault="002A4AB3" w:rsidP="00505033">
            <w:pPr>
              <w:rPr>
                <w:b w:val="0"/>
                <w:szCs w:val="24"/>
              </w:rPr>
            </w:pPr>
            <w:r w:rsidRPr="00505033">
              <w:rPr>
                <w:b w:val="0"/>
                <w:szCs w:val="24"/>
              </w:rPr>
              <w:t>Školstvo</w:t>
            </w:r>
          </w:p>
        </w:tc>
        <w:tc>
          <w:tcPr>
            <w:tcW w:w="3070" w:type="dxa"/>
            <w:shd w:val="clear" w:color="auto" w:fill="auto"/>
          </w:tcPr>
          <w:p w:rsidR="002A4AB3" w:rsidRPr="00505033" w:rsidRDefault="00F45D27" w:rsidP="00505033">
            <w:pPr>
              <w:jc w:val="right"/>
              <w:cnfStyle w:val="000000100000"/>
              <w:rPr>
                <w:szCs w:val="24"/>
              </w:rPr>
            </w:pPr>
            <w:r>
              <w:t>3 866 300</w:t>
            </w:r>
          </w:p>
        </w:tc>
        <w:tc>
          <w:tcPr>
            <w:tcW w:w="3070" w:type="dxa"/>
            <w:shd w:val="clear" w:color="auto" w:fill="auto"/>
          </w:tcPr>
          <w:p w:rsidR="002A4AB3" w:rsidRPr="00505033" w:rsidRDefault="00783FEF" w:rsidP="00505033">
            <w:pPr>
              <w:jc w:val="right"/>
              <w:cnfStyle w:val="000000100000"/>
              <w:rPr>
                <w:szCs w:val="24"/>
              </w:rPr>
            </w:pPr>
            <w:r>
              <w:t>4 336 316</w:t>
            </w:r>
          </w:p>
        </w:tc>
      </w:tr>
    </w:tbl>
    <w:p w:rsidR="002C6951" w:rsidRPr="008D0EF6" w:rsidRDefault="00EA13BC" w:rsidP="008D0EF6">
      <w:pPr>
        <w:pStyle w:val="Nadpis3"/>
        <w:spacing w:line="276" w:lineRule="auto"/>
        <w:rPr>
          <w:rFonts w:cs="Times New Roman"/>
        </w:rPr>
      </w:pPr>
      <w:bookmarkStart w:id="29" w:name="_Toc111533649"/>
      <w:r w:rsidRPr="008D0EF6">
        <w:rPr>
          <w:rFonts w:cs="Times New Roman"/>
        </w:rPr>
        <w:t>2.1 Plnenie rozpočtu príjmov</w:t>
      </w:r>
      <w:bookmarkEnd w:id="29"/>
    </w:p>
    <w:p w:rsidR="00873621" w:rsidRPr="008D0EF6" w:rsidRDefault="00873621" w:rsidP="008D0EF6">
      <w:pPr>
        <w:tabs>
          <w:tab w:val="right" w:pos="8460"/>
        </w:tabs>
        <w:spacing w:line="276" w:lineRule="auto"/>
        <w:rPr>
          <w:b/>
        </w:rPr>
      </w:pPr>
      <w:r w:rsidRPr="008D0EF6">
        <w:rPr>
          <w:b/>
        </w:rPr>
        <w:t>2.1  Plnenie rozpočtu príjmov spolu s príjmovými finančnými operáciami za r.</w:t>
      </w:r>
      <w:r w:rsidR="00C87CF3" w:rsidRPr="008D0EF6">
        <w:rPr>
          <w:b/>
        </w:rPr>
        <w:t xml:space="preserve"> </w:t>
      </w:r>
      <w:r w:rsidR="00D26122" w:rsidRPr="008D0EF6">
        <w:rPr>
          <w:b/>
        </w:rPr>
        <w:t>202</w:t>
      </w:r>
      <w:r w:rsidR="00F45D27">
        <w:rPr>
          <w:b/>
        </w:rPr>
        <w:t>1</w:t>
      </w:r>
    </w:p>
    <w:tbl>
      <w:tblPr>
        <w:tblW w:w="9145" w:type="dxa"/>
        <w:tblInd w:w="65" w:type="dxa"/>
        <w:tblCellMar>
          <w:left w:w="70" w:type="dxa"/>
          <w:right w:w="70" w:type="dxa"/>
        </w:tblCellMar>
        <w:tblLook w:val="04A0"/>
      </w:tblPr>
      <w:tblGrid>
        <w:gridCol w:w="3628"/>
        <w:gridCol w:w="1340"/>
        <w:gridCol w:w="1332"/>
        <w:gridCol w:w="150"/>
        <w:gridCol w:w="1521"/>
        <w:gridCol w:w="1174"/>
      </w:tblGrid>
      <w:tr w:rsidR="00C87CF3" w:rsidRPr="00505033" w:rsidTr="00D00E36">
        <w:trPr>
          <w:trHeight w:val="510"/>
        </w:trPr>
        <w:tc>
          <w:tcPr>
            <w:tcW w:w="36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7CF3" w:rsidRPr="00505033" w:rsidRDefault="00C87CF3" w:rsidP="00505033">
            <w:pPr>
              <w:rPr>
                <w:b/>
                <w:bCs/>
              </w:rPr>
            </w:pPr>
            <w:r w:rsidRPr="00505033">
              <w:rPr>
                <w:b/>
                <w:bCs/>
                <w:sz w:val="22"/>
                <w:szCs w:val="22"/>
              </w:rPr>
              <w:t> </w:t>
            </w:r>
          </w:p>
        </w:tc>
        <w:tc>
          <w:tcPr>
            <w:tcW w:w="1340" w:type="dxa"/>
            <w:tcBorders>
              <w:top w:val="single" w:sz="4" w:space="0" w:color="auto"/>
              <w:left w:val="nil"/>
              <w:bottom w:val="single" w:sz="4" w:space="0" w:color="auto"/>
              <w:right w:val="single" w:sz="4" w:space="0" w:color="auto"/>
            </w:tcBorders>
            <w:shd w:val="clear" w:color="auto" w:fill="auto"/>
            <w:vAlign w:val="center"/>
            <w:hideMark/>
          </w:tcPr>
          <w:p w:rsidR="00C87CF3" w:rsidRPr="00505033" w:rsidRDefault="00C87CF3" w:rsidP="003542DD">
            <w:pPr>
              <w:jc w:val="center"/>
              <w:rPr>
                <w:b/>
                <w:bCs/>
              </w:rPr>
            </w:pPr>
            <w:r w:rsidRPr="00505033">
              <w:rPr>
                <w:b/>
                <w:bCs/>
                <w:sz w:val="22"/>
                <w:szCs w:val="22"/>
              </w:rPr>
              <w:t>Schválený rozpočet</w:t>
            </w:r>
          </w:p>
        </w:tc>
        <w:tc>
          <w:tcPr>
            <w:tcW w:w="1332" w:type="dxa"/>
            <w:tcBorders>
              <w:top w:val="single" w:sz="4" w:space="0" w:color="auto"/>
              <w:left w:val="nil"/>
              <w:bottom w:val="single" w:sz="4" w:space="0" w:color="auto"/>
              <w:right w:val="single" w:sz="4" w:space="0" w:color="auto"/>
            </w:tcBorders>
            <w:shd w:val="clear" w:color="auto" w:fill="auto"/>
            <w:vAlign w:val="center"/>
            <w:hideMark/>
          </w:tcPr>
          <w:p w:rsidR="00C87CF3" w:rsidRPr="00505033" w:rsidRDefault="00C87CF3" w:rsidP="003542DD">
            <w:pPr>
              <w:jc w:val="center"/>
              <w:rPr>
                <w:b/>
                <w:bCs/>
              </w:rPr>
            </w:pPr>
            <w:r w:rsidRPr="00505033">
              <w:rPr>
                <w:b/>
                <w:bCs/>
                <w:sz w:val="22"/>
                <w:szCs w:val="22"/>
              </w:rPr>
              <w:t>Upravený rozpočet</w:t>
            </w:r>
          </w:p>
        </w:tc>
        <w:tc>
          <w:tcPr>
            <w:tcW w:w="1671" w:type="dxa"/>
            <w:gridSpan w:val="2"/>
            <w:tcBorders>
              <w:top w:val="single" w:sz="4" w:space="0" w:color="auto"/>
              <w:left w:val="nil"/>
              <w:bottom w:val="single" w:sz="4" w:space="0" w:color="auto"/>
              <w:right w:val="single" w:sz="4" w:space="0" w:color="auto"/>
            </w:tcBorders>
            <w:shd w:val="clear" w:color="auto" w:fill="auto"/>
            <w:noWrap/>
            <w:vAlign w:val="center"/>
            <w:hideMark/>
          </w:tcPr>
          <w:p w:rsidR="00C87CF3" w:rsidRPr="00505033" w:rsidRDefault="00C87CF3" w:rsidP="003542DD">
            <w:pPr>
              <w:jc w:val="center"/>
              <w:rPr>
                <w:b/>
                <w:bCs/>
              </w:rPr>
            </w:pPr>
            <w:r w:rsidRPr="00505033">
              <w:rPr>
                <w:b/>
                <w:bCs/>
                <w:sz w:val="22"/>
                <w:szCs w:val="22"/>
              </w:rPr>
              <w:t>Skutočnosť</w:t>
            </w: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C87CF3" w:rsidRPr="00505033" w:rsidRDefault="00C87CF3" w:rsidP="003542DD">
            <w:pPr>
              <w:jc w:val="center"/>
              <w:rPr>
                <w:b/>
                <w:bCs/>
              </w:rPr>
            </w:pPr>
            <w:r w:rsidRPr="00505033">
              <w:rPr>
                <w:b/>
                <w:bCs/>
                <w:sz w:val="22"/>
                <w:szCs w:val="22"/>
              </w:rPr>
              <w:t>% plnenia</w:t>
            </w:r>
          </w:p>
        </w:tc>
      </w:tr>
      <w:tr w:rsidR="00C87CF3" w:rsidRPr="00505033" w:rsidTr="00D00E36">
        <w:trPr>
          <w:trHeight w:val="300"/>
        </w:trPr>
        <w:tc>
          <w:tcPr>
            <w:tcW w:w="3628" w:type="dxa"/>
            <w:tcBorders>
              <w:top w:val="nil"/>
              <w:left w:val="single" w:sz="4" w:space="0" w:color="auto"/>
              <w:bottom w:val="single" w:sz="4" w:space="0" w:color="auto"/>
              <w:right w:val="nil"/>
            </w:tcBorders>
            <w:shd w:val="clear" w:color="auto" w:fill="auto"/>
            <w:noWrap/>
            <w:vAlign w:val="center"/>
            <w:hideMark/>
          </w:tcPr>
          <w:p w:rsidR="00C87CF3" w:rsidRPr="00505033" w:rsidRDefault="00C87CF3" w:rsidP="00505033">
            <w:pPr>
              <w:rPr>
                <w:b/>
                <w:bCs/>
                <w:i/>
                <w:iCs/>
              </w:rPr>
            </w:pPr>
            <w:r w:rsidRPr="00505033">
              <w:rPr>
                <w:b/>
                <w:bCs/>
                <w:i/>
                <w:iCs/>
                <w:sz w:val="22"/>
                <w:szCs w:val="22"/>
              </w:rPr>
              <w:t>1. MESTO</w:t>
            </w:r>
          </w:p>
        </w:tc>
        <w:tc>
          <w:tcPr>
            <w:tcW w:w="1340" w:type="dxa"/>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pPr>
              <w:rPr>
                <w:b/>
                <w:bCs/>
                <w:i/>
                <w:iCs/>
              </w:rPr>
            </w:pPr>
            <w:r w:rsidRPr="00505033">
              <w:rPr>
                <w:b/>
                <w:bCs/>
                <w:i/>
                <w:iCs/>
                <w:sz w:val="22"/>
                <w:szCs w:val="22"/>
              </w:rPr>
              <w:t> </w:t>
            </w:r>
          </w:p>
        </w:tc>
        <w:tc>
          <w:tcPr>
            <w:tcW w:w="1482" w:type="dxa"/>
            <w:gridSpan w:val="2"/>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r w:rsidRPr="00505033">
              <w:rPr>
                <w:sz w:val="22"/>
                <w:szCs w:val="22"/>
              </w:rPr>
              <w:t> </w:t>
            </w:r>
          </w:p>
        </w:tc>
        <w:tc>
          <w:tcPr>
            <w:tcW w:w="1521" w:type="dxa"/>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r w:rsidRPr="00505033">
              <w:rPr>
                <w:sz w:val="22"/>
                <w:szCs w:val="22"/>
              </w:rPr>
              <w:t> </w:t>
            </w: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C87CF3" w:rsidRPr="00505033" w:rsidRDefault="00C87CF3" w:rsidP="00505033">
            <w:r w:rsidRPr="00505033">
              <w:rPr>
                <w:sz w:val="22"/>
                <w:szCs w:val="22"/>
              </w:rPr>
              <w:t> </w:t>
            </w:r>
          </w:p>
        </w:tc>
      </w:tr>
      <w:tr w:rsidR="00C87CF3" w:rsidRPr="00505033" w:rsidTr="00D00E36">
        <w:trPr>
          <w:trHeight w:val="300"/>
        </w:trPr>
        <w:tc>
          <w:tcPr>
            <w:tcW w:w="3628" w:type="dxa"/>
            <w:tcBorders>
              <w:top w:val="nil"/>
              <w:left w:val="single" w:sz="4" w:space="0" w:color="auto"/>
              <w:bottom w:val="single" w:sz="4" w:space="0" w:color="auto"/>
              <w:right w:val="single" w:sz="4" w:space="0" w:color="auto"/>
            </w:tcBorders>
            <w:shd w:val="clear" w:color="auto" w:fill="auto"/>
            <w:noWrap/>
            <w:vAlign w:val="center"/>
            <w:hideMark/>
          </w:tcPr>
          <w:p w:rsidR="00C87CF3" w:rsidRPr="00505033" w:rsidRDefault="00C87CF3" w:rsidP="00505033">
            <w:pPr>
              <w:rPr>
                <w:b/>
                <w:bCs/>
              </w:rPr>
            </w:pPr>
            <w:r w:rsidRPr="00505033">
              <w:rPr>
                <w:b/>
                <w:bCs/>
                <w:sz w:val="22"/>
                <w:szCs w:val="22"/>
              </w:rPr>
              <w:t>Príjmy bežné</w:t>
            </w:r>
          </w:p>
        </w:tc>
        <w:tc>
          <w:tcPr>
            <w:tcW w:w="1340" w:type="dxa"/>
            <w:tcBorders>
              <w:top w:val="nil"/>
              <w:left w:val="nil"/>
              <w:bottom w:val="single" w:sz="4" w:space="0" w:color="auto"/>
              <w:right w:val="single" w:sz="4" w:space="0" w:color="auto"/>
            </w:tcBorders>
            <w:shd w:val="clear" w:color="auto" w:fill="auto"/>
            <w:noWrap/>
            <w:vAlign w:val="center"/>
            <w:hideMark/>
          </w:tcPr>
          <w:p w:rsidR="00D00E36" w:rsidRPr="00505033" w:rsidRDefault="00F45D27" w:rsidP="00505033">
            <w:pPr>
              <w:jc w:val="right"/>
            </w:pPr>
            <w:r>
              <w:t>8 896 090</w:t>
            </w:r>
          </w:p>
        </w:tc>
        <w:tc>
          <w:tcPr>
            <w:tcW w:w="1332" w:type="dxa"/>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9 429 310</w:t>
            </w:r>
          </w:p>
        </w:tc>
        <w:tc>
          <w:tcPr>
            <w:tcW w:w="1671" w:type="dxa"/>
            <w:gridSpan w:val="2"/>
            <w:tcBorders>
              <w:top w:val="nil"/>
              <w:left w:val="nil"/>
              <w:bottom w:val="single" w:sz="4" w:space="0" w:color="auto"/>
              <w:right w:val="single" w:sz="4" w:space="0" w:color="auto"/>
            </w:tcBorders>
            <w:shd w:val="clear" w:color="auto" w:fill="auto"/>
            <w:noWrap/>
            <w:vAlign w:val="center"/>
            <w:hideMark/>
          </w:tcPr>
          <w:p w:rsidR="00D00E36" w:rsidRPr="00505033" w:rsidRDefault="00F45D27" w:rsidP="00505033">
            <w:pPr>
              <w:jc w:val="right"/>
            </w:pPr>
            <w:r>
              <w:t>9 551 474,65</w:t>
            </w:r>
          </w:p>
        </w:tc>
        <w:tc>
          <w:tcPr>
            <w:tcW w:w="1174" w:type="dxa"/>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101,30%</w:t>
            </w:r>
          </w:p>
        </w:tc>
      </w:tr>
      <w:tr w:rsidR="00C87CF3" w:rsidRPr="00505033" w:rsidTr="00D00E36">
        <w:trPr>
          <w:trHeight w:val="300"/>
        </w:trPr>
        <w:tc>
          <w:tcPr>
            <w:tcW w:w="3628" w:type="dxa"/>
            <w:tcBorders>
              <w:top w:val="nil"/>
              <w:left w:val="single" w:sz="4" w:space="0" w:color="auto"/>
              <w:bottom w:val="single" w:sz="4" w:space="0" w:color="auto"/>
              <w:right w:val="single" w:sz="4" w:space="0" w:color="auto"/>
            </w:tcBorders>
            <w:shd w:val="clear" w:color="auto" w:fill="auto"/>
            <w:noWrap/>
            <w:vAlign w:val="center"/>
            <w:hideMark/>
          </w:tcPr>
          <w:p w:rsidR="00C87CF3" w:rsidRPr="00505033" w:rsidRDefault="00C87CF3" w:rsidP="00505033">
            <w:pPr>
              <w:rPr>
                <w:b/>
                <w:bCs/>
              </w:rPr>
            </w:pPr>
            <w:r w:rsidRPr="00505033">
              <w:rPr>
                <w:b/>
                <w:bCs/>
                <w:sz w:val="22"/>
                <w:szCs w:val="22"/>
              </w:rPr>
              <w:t>Príjmy kapitálové</w:t>
            </w:r>
          </w:p>
        </w:tc>
        <w:tc>
          <w:tcPr>
            <w:tcW w:w="1340" w:type="dxa"/>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1 687 498</w:t>
            </w:r>
          </w:p>
        </w:tc>
        <w:tc>
          <w:tcPr>
            <w:tcW w:w="1332" w:type="dxa"/>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2 259 502</w:t>
            </w:r>
          </w:p>
        </w:tc>
        <w:tc>
          <w:tcPr>
            <w:tcW w:w="1671" w:type="dxa"/>
            <w:gridSpan w:val="2"/>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1 335 161,45</w:t>
            </w:r>
          </w:p>
        </w:tc>
        <w:tc>
          <w:tcPr>
            <w:tcW w:w="1174" w:type="dxa"/>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59,09%</w:t>
            </w:r>
          </w:p>
        </w:tc>
      </w:tr>
      <w:tr w:rsidR="00C87CF3" w:rsidRPr="00505033" w:rsidTr="00D00E36">
        <w:trPr>
          <w:trHeight w:val="300"/>
        </w:trPr>
        <w:tc>
          <w:tcPr>
            <w:tcW w:w="3628" w:type="dxa"/>
            <w:tcBorders>
              <w:top w:val="nil"/>
              <w:left w:val="single" w:sz="4" w:space="0" w:color="auto"/>
              <w:bottom w:val="single" w:sz="4" w:space="0" w:color="auto"/>
              <w:right w:val="single" w:sz="4" w:space="0" w:color="auto"/>
            </w:tcBorders>
            <w:shd w:val="clear" w:color="auto" w:fill="auto"/>
            <w:noWrap/>
            <w:vAlign w:val="center"/>
            <w:hideMark/>
          </w:tcPr>
          <w:p w:rsidR="00C87CF3" w:rsidRPr="00505033" w:rsidRDefault="00C87CF3" w:rsidP="00505033">
            <w:pPr>
              <w:rPr>
                <w:b/>
                <w:bCs/>
              </w:rPr>
            </w:pPr>
            <w:r w:rsidRPr="00505033">
              <w:rPr>
                <w:b/>
                <w:bCs/>
                <w:sz w:val="22"/>
                <w:szCs w:val="22"/>
              </w:rPr>
              <w:t xml:space="preserve">Príjmové finančné operácie </w:t>
            </w:r>
          </w:p>
        </w:tc>
        <w:tc>
          <w:tcPr>
            <w:tcW w:w="1340" w:type="dxa"/>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735 975</w:t>
            </w:r>
          </w:p>
        </w:tc>
        <w:tc>
          <w:tcPr>
            <w:tcW w:w="1332" w:type="dxa"/>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2 143 801</w:t>
            </w:r>
          </w:p>
        </w:tc>
        <w:tc>
          <w:tcPr>
            <w:tcW w:w="1671" w:type="dxa"/>
            <w:gridSpan w:val="2"/>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1 428 106,56</w:t>
            </w:r>
          </w:p>
        </w:tc>
        <w:tc>
          <w:tcPr>
            <w:tcW w:w="1174" w:type="dxa"/>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66,62%</w:t>
            </w:r>
          </w:p>
        </w:tc>
      </w:tr>
      <w:tr w:rsidR="00C87CF3" w:rsidRPr="00505033" w:rsidTr="00D00E36">
        <w:trPr>
          <w:trHeight w:val="300"/>
        </w:trPr>
        <w:tc>
          <w:tcPr>
            <w:tcW w:w="3628" w:type="dxa"/>
            <w:tcBorders>
              <w:top w:val="nil"/>
              <w:left w:val="single" w:sz="4" w:space="0" w:color="auto"/>
              <w:bottom w:val="single" w:sz="4" w:space="0" w:color="auto"/>
              <w:right w:val="single" w:sz="4" w:space="0" w:color="auto"/>
            </w:tcBorders>
            <w:shd w:val="clear" w:color="auto" w:fill="F9D8CD" w:themeFill="accent1" w:themeFillTint="33"/>
            <w:noWrap/>
            <w:vAlign w:val="center"/>
            <w:hideMark/>
          </w:tcPr>
          <w:p w:rsidR="00C87CF3" w:rsidRPr="00505033" w:rsidRDefault="00C87CF3" w:rsidP="00505033">
            <w:pPr>
              <w:jc w:val="left"/>
              <w:rPr>
                <w:b/>
                <w:bCs/>
              </w:rPr>
            </w:pPr>
            <w:r w:rsidRPr="00505033">
              <w:rPr>
                <w:b/>
                <w:bCs/>
                <w:sz w:val="22"/>
                <w:szCs w:val="22"/>
              </w:rPr>
              <w:t>SPOLU mesto bez RO</w:t>
            </w:r>
            <w:r w:rsidR="00FA11FA" w:rsidRPr="00505033">
              <w:rPr>
                <w:b/>
                <w:bCs/>
                <w:sz w:val="22"/>
                <w:szCs w:val="22"/>
              </w:rPr>
              <w:t xml:space="preserve"> s právnou subjektivitou</w:t>
            </w:r>
          </w:p>
        </w:tc>
        <w:tc>
          <w:tcPr>
            <w:tcW w:w="1340" w:type="dxa"/>
            <w:tcBorders>
              <w:top w:val="nil"/>
              <w:left w:val="nil"/>
              <w:bottom w:val="single" w:sz="4" w:space="0" w:color="auto"/>
              <w:right w:val="single" w:sz="4" w:space="0" w:color="auto"/>
            </w:tcBorders>
            <w:shd w:val="clear" w:color="auto" w:fill="F9D8CD" w:themeFill="accent1" w:themeFillTint="33"/>
            <w:noWrap/>
            <w:vAlign w:val="center"/>
            <w:hideMark/>
          </w:tcPr>
          <w:p w:rsidR="00C87CF3" w:rsidRPr="00F45D27" w:rsidRDefault="00F45D27" w:rsidP="00505033">
            <w:pPr>
              <w:jc w:val="right"/>
              <w:rPr>
                <w:b/>
                <w:bCs/>
              </w:rPr>
            </w:pPr>
            <w:r w:rsidRPr="00F45D27">
              <w:rPr>
                <w:b/>
              </w:rPr>
              <w:t>11 319 563</w:t>
            </w:r>
          </w:p>
        </w:tc>
        <w:tc>
          <w:tcPr>
            <w:tcW w:w="1332" w:type="dxa"/>
            <w:tcBorders>
              <w:top w:val="nil"/>
              <w:left w:val="nil"/>
              <w:bottom w:val="single" w:sz="4" w:space="0" w:color="auto"/>
              <w:right w:val="single" w:sz="4" w:space="0" w:color="auto"/>
            </w:tcBorders>
            <w:shd w:val="clear" w:color="auto" w:fill="F9D8CD" w:themeFill="accent1" w:themeFillTint="33"/>
            <w:noWrap/>
            <w:vAlign w:val="center"/>
            <w:hideMark/>
          </w:tcPr>
          <w:p w:rsidR="00C87CF3" w:rsidRPr="00F45D27" w:rsidRDefault="00F45D27" w:rsidP="00505033">
            <w:pPr>
              <w:jc w:val="right"/>
              <w:rPr>
                <w:b/>
                <w:bCs/>
              </w:rPr>
            </w:pPr>
            <w:r w:rsidRPr="00F45D27">
              <w:rPr>
                <w:b/>
              </w:rPr>
              <w:t>13 832 613</w:t>
            </w:r>
          </w:p>
        </w:tc>
        <w:tc>
          <w:tcPr>
            <w:tcW w:w="1671" w:type="dxa"/>
            <w:gridSpan w:val="2"/>
            <w:tcBorders>
              <w:top w:val="nil"/>
              <w:left w:val="nil"/>
              <w:bottom w:val="single" w:sz="4" w:space="0" w:color="auto"/>
              <w:right w:val="single" w:sz="4" w:space="0" w:color="auto"/>
            </w:tcBorders>
            <w:shd w:val="clear" w:color="auto" w:fill="F9D8CD" w:themeFill="accent1" w:themeFillTint="33"/>
            <w:noWrap/>
            <w:vAlign w:val="center"/>
            <w:hideMark/>
          </w:tcPr>
          <w:p w:rsidR="00C87CF3" w:rsidRPr="00F45D27" w:rsidRDefault="00F45D27" w:rsidP="00505033">
            <w:pPr>
              <w:jc w:val="right"/>
              <w:rPr>
                <w:b/>
                <w:bCs/>
              </w:rPr>
            </w:pPr>
            <w:r w:rsidRPr="00F45D27">
              <w:rPr>
                <w:b/>
              </w:rPr>
              <w:t>12 314 742,66</w:t>
            </w:r>
          </w:p>
        </w:tc>
        <w:tc>
          <w:tcPr>
            <w:tcW w:w="1174" w:type="dxa"/>
            <w:tcBorders>
              <w:top w:val="nil"/>
              <w:left w:val="nil"/>
              <w:bottom w:val="single" w:sz="4" w:space="0" w:color="auto"/>
              <w:right w:val="single" w:sz="4" w:space="0" w:color="auto"/>
            </w:tcBorders>
            <w:shd w:val="clear" w:color="auto" w:fill="F9D8CD" w:themeFill="accent1" w:themeFillTint="33"/>
            <w:noWrap/>
            <w:vAlign w:val="center"/>
            <w:hideMark/>
          </w:tcPr>
          <w:p w:rsidR="00C87CF3" w:rsidRPr="00F45D27" w:rsidRDefault="00F45D27" w:rsidP="00505033">
            <w:pPr>
              <w:jc w:val="right"/>
              <w:rPr>
                <w:b/>
                <w:bCs/>
              </w:rPr>
            </w:pPr>
            <w:r w:rsidRPr="00F45D27">
              <w:rPr>
                <w:b/>
              </w:rPr>
              <w:t>89,03%</w:t>
            </w:r>
          </w:p>
        </w:tc>
      </w:tr>
      <w:tr w:rsidR="00C87CF3" w:rsidRPr="00505033" w:rsidTr="00D00E36">
        <w:trPr>
          <w:trHeight w:val="300"/>
        </w:trPr>
        <w:tc>
          <w:tcPr>
            <w:tcW w:w="3628" w:type="dxa"/>
            <w:tcBorders>
              <w:top w:val="nil"/>
              <w:left w:val="single" w:sz="4" w:space="0" w:color="auto"/>
              <w:bottom w:val="single" w:sz="4" w:space="0" w:color="auto"/>
              <w:right w:val="nil"/>
            </w:tcBorders>
            <w:shd w:val="clear" w:color="auto" w:fill="auto"/>
            <w:noWrap/>
            <w:vAlign w:val="center"/>
            <w:hideMark/>
          </w:tcPr>
          <w:p w:rsidR="00C87CF3" w:rsidRPr="00505033" w:rsidRDefault="00C87CF3" w:rsidP="00505033">
            <w:pPr>
              <w:rPr>
                <w:b/>
                <w:bCs/>
              </w:rPr>
            </w:pPr>
            <w:r w:rsidRPr="00505033">
              <w:rPr>
                <w:b/>
                <w:bCs/>
                <w:sz w:val="22"/>
                <w:szCs w:val="22"/>
              </w:rPr>
              <w:t> </w:t>
            </w:r>
          </w:p>
        </w:tc>
        <w:tc>
          <w:tcPr>
            <w:tcW w:w="1340" w:type="dxa"/>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pPr>
              <w:rPr>
                <w:b/>
                <w:bCs/>
              </w:rPr>
            </w:pPr>
            <w:r w:rsidRPr="00505033">
              <w:rPr>
                <w:b/>
                <w:bCs/>
                <w:sz w:val="22"/>
                <w:szCs w:val="22"/>
              </w:rPr>
              <w:t> </w:t>
            </w:r>
          </w:p>
        </w:tc>
        <w:tc>
          <w:tcPr>
            <w:tcW w:w="1332" w:type="dxa"/>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pPr>
              <w:rPr>
                <w:b/>
                <w:bCs/>
              </w:rPr>
            </w:pPr>
            <w:r w:rsidRPr="00505033">
              <w:rPr>
                <w:b/>
                <w:bCs/>
                <w:sz w:val="22"/>
                <w:szCs w:val="22"/>
              </w:rPr>
              <w:t> </w:t>
            </w:r>
          </w:p>
        </w:tc>
        <w:tc>
          <w:tcPr>
            <w:tcW w:w="1671" w:type="dxa"/>
            <w:gridSpan w:val="2"/>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pPr>
              <w:rPr>
                <w:b/>
                <w:bCs/>
              </w:rPr>
            </w:pPr>
            <w:r w:rsidRPr="00505033">
              <w:rPr>
                <w:b/>
                <w:bCs/>
                <w:sz w:val="22"/>
                <w:szCs w:val="22"/>
              </w:rPr>
              <w:t> </w:t>
            </w: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C87CF3" w:rsidRPr="00505033" w:rsidRDefault="00C87CF3" w:rsidP="00505033">
            <w:pPr>
              <w:rPr>
                <w:b/>
                <w:bCs/>
              </w:rPr>
            </w:pPr>
            <w:r w:rsidRPr="00505033">
              <w:rPr>
                <w:b/>
                <w:bCs/>
                <w:sz w:val="22"/>
                <w:szCs w:val="22"/>
              </w:rPr>
              <w:t> </w:t>
            </w:r>
          </w:p>
        </w:tc>
      </w:tr>
      <w:tr w:rsidR="00C87CF3" w:rsidRPr="00505033" w:rsidTr="00D00E36">
        <w:trPr>
          <w:trHeight w:val="300"/>
        </w:trPr>
        <w:tc>
          <w:tcPr>
            <w:tcW w:w="4968" w:type="dxa"/>
            <w:gridSpan w:val="2"/>
            <w:tcBorders>
              <w:top w:val="single" w:sz="4" w:space="0" w:color="auto"/>
              <w:left w:val="single" w:sz="4" w:space="0" w:color="auto"/>
              <w:bottom w:val="single" w:sz="4" w:space="0" w:color="auto"/>
              <w:right w:val="nil"/>
            </w:tcBorders>
            <w:shd w:val="clear" w:color="auto" w:fill="auto"/>
            <w:noWrap/>
            <w:vAlign w:val="center"/>
            <w:hideMark/>
          </w:tcPr>
          <w:p w:rsidR="00C87CF3" w:rsidRPr="00505033" w:rsidRDefault="00C87CF3" w:rsidP="00505033">
            <w:pPr>
              <w:rPr>
                <w:b/>
                <w:bCs/>
                <w:i/>
                <w:iCs/>
              </w:rPr>
            </w:pPr>
            <w:r w:rsidRPr="00505033">
              <w:rPr>
                <w:b/>
                <w:bCs/>
                <w:i/>
                <w:iCs/>
                <w:sz w:val="22"/>
                <w:szCs w:val="22"/>
              </w:rPr>
              <w:t>2. ŠKOLSTVO - RO s právnou subjektivitou</w:t>
            </w:r>
          </w:p>
        </w:tc>
        <w:tc>
          <w:tcPr>
            <w:tcW w:w="1332" w:type="dxa"/>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r w:rsidRPr="00505033">
              <w:rPr>
                <w:sz w:val="22"/>
                <w:szCs w:val="22"/>
              </w:rPr>
              <w:t> </w:t>
            </w:r>
          </w:p>
        </w:tc>
        <w:tc>
          <w:tcPr>
            <w:tcW w:w="1671" w:type="dxa"/>
            <w:gridSpan w:val="2"/>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r w:rsidRPr="00505033">
              <w:rPr>
                <w:sz w:val="22"/>
                <w:szCs w:val="22"/>
              </w:rPr>
              <w:t> </w:t>
            </w: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C87CF3" w:rsidRPr="00505033" w:rsidRDefault="00C87CF3" w:rsidP="00505033">
            <w:r w:rsidRPr="00505033">
              <w:rPr>
                <w:sz w:val="22"/>
                <w:szCs w:val="22"/>
              </w:rPr>
              <w:t> </w:t>
            </w:r>
          </w:p>
        </w:tc>
      </w:tr>
      <w:tr w:rsidR="00C87CF3" w:rsidRPr="00505033" w:rsidTr="00D00E36">
        <w:trPr>
          <w:trHeight w:val="300"/>
        </w:trPr>
        <w:tc>
          <w:tcPr>
            <w:tcW w:w="3628" w:type="dxa"/>
            <w:tcBorders>
              <w:top w:val="nil"/>
              <w:left w:val="single" w:sz="4" w:space="0" w:color="auto"/>
              <w:bottom w:val="single" w:sz="4" w:space="0" w:color="auto"/>
              <w:right w:val="single" w:sz="4" w:space="0" w:color="auto"/>
            </w:tcBorders>
            <w:shd w:val="clear" w:color="auto" w:fill="auto"/>
            <w:noWrap/>
            <w:vAlign w:val="center"/>
            <w:hideMark/>
          </w:tcPr>
          <w:p w:rsidR="00C87CF3" w:rsidRPr="00505033" w:rsidRDefault="00C87CF3" w:rsidP="00505033">
            <w:pPr>
              <w:rPr>
                <w:b/>
                <w:bCs/>
              </w:rPr>
            </w:pPr>
            <w:r w:rsidRPr="00505033">
              <w:rPr>
                <w:b/>
                <w:bCs/>
                <w:sz w:val="22"/>
                <w:szCs w:val="22"/>
              </w:rPr>
              <w:t>Príjmy bežné</w:t>
            </w:r>
          </w:p>
        </w:tc>
        <w:tc>
          <w:tcPr>
            <w:tcW w:w="1340" w:type="dxa"/>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286 071</w:t>
            </w:r>
          </w:p>
        </w:tc>
        <w:tc>
          <w:tcPr>
            <w:tcW w:w="1332" w:type="dxa"/>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350 130</w:t>
            </w:r>
          </w:p>
        </w:tc>
        <w:tc>
          <w:tcPr>
            <w:tcW w:w="1671" w:type="dxa"/>
            <w:gridSpan w:val="2"/>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404 526,08</w:t>
            </w:r>
          </w:p>
        </w:tc>
        <w:tc>
          <w:tcPr>
            <w:tcW w:w="1174" w:type="dxa"/>
            <w:tcBorders>
              <w:top w:val="nil"/>
              <w:left w:val="nil"/>
              <w:bottom w:val="single" w:sz="4" w:space="0" w:color="auto"/>
              <w:right w:val="single" w:sz="4" w:space="0" w:color="auto"/>
            </w:tcBorders>
            <w:shd w:val="clear" w:color="auto" w:fill="auto"/>
            <w:noWrap/>
            <w:vAlign w:val="center"/>
            <w:hideMark/>
          </w:tcPr>
          <w:p w:rsidR="00C87CF3" w:rsidRPr="00505033" w:rsidRDefault="00F45D27" w:rsidP="00505033">
            <w:pPr>
              <w:jc w:val="right"/>
            </w:pPr>
            <w:r>
              <w:t>115,54%</w:t>
            </w:r>
          </w:p>
        </w:tc>
      </w:tr>
      <w:tr w:rsidR="00C87CF3" w:rsidRPr="00505033" w:rsidTr="00D00E36">
        <w:trPr>
          <w:trHeight w:val="300"/>
        </w:trPr>
        <w:tc>
          <w:tcPr>
            <w:tcW w:w="3628" w:type="dxa"/>
            <w:tcBorders>
              <w:top w:val="nil"/>
              <w:left w:val="single" w:sz="4" w:space="0" w:color="auto"/>
              <w:bottom w:val="single" w:sz="4" w:space="0" w:color="auto"/>
              <w:right w:val="nil"/>
            </w:tcBorders>
            <w:shd w:val="clear" w:color="auto" w:fill="auto"/>
            <w:noWrap/>
            <w:vAlign w:val="center"/>
            <w:hideMark/>
          </w:tcPr>
          <w:p w:rsidR="00C87CF3" w:rsidRPr="00505033" w:rsidRDefault="00C87CF3" w:rsidP="00505033">
            <w:pPr>
              <w:rPr>
                <w:b/>
                <w:bCs/>
              </w:rPr>
            </w:pPr>
            <w:r w:rsidRPr="00505033">
              <w:rPr>
                <w:b/>
                <w:bCs/>
                <w:sz w:val="22"/>
                <w:szCs w:val="22"/>
              </w:rPr>
              <w:t>Príjmy kapitálové</w:t>
            </w:r>
          </w:p>
        </w:tc>
        <w:tc>
          <w:tcPr>
            <w:tcW w:w="1340" w:type="dxa"/>
            <w:tcBorders>
              <w:top w:val="nil"/>
              <w:left w:val="single" w:sz="4" w:space="0" w:color="auto"/>
              <w:bottom w:val="single" w:sz="4" w:space="0" w:color="auto"/>
              <w:right w:val="nil"/>
            </w:tcBorders>
            <w:shd w:val="clear" w:color="auto" w:fill="auto"/>
            <w:noWrap/>
            <w:vAlign w:val="center"/>
            <w:hideMark/>
          </w:tcPr>
          <w:p w:rsidR="00C87CF3" w:rsidRPr="00505033" w:rsidRDefault="00F45D27" w:rsidP="00505033">
            <w:pPr>
              <w:jc w:val="right"/>
            </w:pPr>
            <w:r>
              <w:t>0</w:t>
            </w:r>
          </w:p>
        </w:tc>
        <w:tc>
          <w:tcPr>
            <w:tcW w:w="1332" w:type="dxa"/>
            <w:tcBorders>
              <w:top w:val="nil"/>
              <w:left w:val="single" w:sz="4" w:space="0" w:color="auto"/>
              <w:bottom w:val="single" w:sz="4" w:space="0" w:color="auto"/>
              <w:right w:val="nil"/>
            </w:tcBorders>
            <w:shd w:val="clear" w:color="auto" w:fill="auto"/>
            <w:noWrap/>
            <w:vAlign w:val="center"/>
            <w:hideMark/>
          </w:tcPr>
          <w:p w:rsidR="00C87CF3" w:rsidRPr="00505033" w:rsidRDefault="00F45D27" w:rsidP="00505033">
            <w:pPr>
              <w:jc w:val="right"/>
            </w:pPr>
            <w:r>
              <w:t>0</w:t>
            </w:r>
          </w:p>
        </w:tc>
        <w:tc>
          <w:tcPr>
            <w:tcW w:w="1671" w:type="dxa"/>
            <w:gridSpan w:val="2"/>
            <w:tcBorders>
              <w:top w:val="nil"/>
              <w:left w:val="single" w:sz="4" w:space="0" w:color="auto"/>
              <w:bottom w:val="single" w:sz="4" w:space="0" w:color="auto"/>
              <w:right w:val="nil"/>
            </w:tcBorders>
            <w:shd w:val="clear" w:color="auto" w:fill="auto"/>
            <w:noWrap/>
            <w:vAlign w:val="center"/>
            <w:hideMark/>
          </w:tcPr>
          <w:p w:rsidR="00C87CF3" w:rsidRPr="00505033" w:rsidRDefault="00F45D27" w:rsidP="00505033">
            <w:pPr>
              <w:jc w:val="right"/>
            </w:pPr>
            <w:r>
              <w:t>0,00</w:t>
            </w:r>
          </w:p>
        </w:tc>
        <w:tc>
          <w:tcPr>
            <w:tcW w:w="1174" w:type="dxa"/>
            <w:tcBorders>
              <w:top w:val="nil"/>
              <w:left w:val="single" w:sz="4" w:space="0" w:color="auto"/>
              <w:bottom w:val="single" w:sz="4" w:space="0" w:color="auto"/>
              <w:right w:val="single" w:sz="4" w:space="0" w:color="auto"/>
            </w:tcBorders>
            <w:shd w:val="clear" w:color="auto" w:fill="auto"/>
            <w:noWrap/>
            <w:vAlign w:val="center"/>
            <w:hideMark/>
          </w:tcPr>
          <w:p w:rsidR="00D726F7" w:rsidRPr="00505033" w:rsidRDefault="00F45D27" w:rsidP="00505033">
            <w:pPr>
              <w:jc w:val="right"/>
            </w:pPr>
            <w:r>
              <w:t>0,00%</w:t>
            </w:r>
          </w:p>
        </w:tc>
      </w:tr>
      <w:tr w:rsidR="00D726F7" w:rsidRPr="00505033" w:rsidTr="00D00E36">
        <w:trPr>
          <w:trHeight w:val="300"/>
        </w:trPr>
        <w:tc>
          <w:tcPr>
            <w:tcW w:w="3628" w:type="dxa"/>
            <w:tcBorders>
              <w:top w:val="nil"/>
              <w:left w:val="single" w:sz="4" w:space="0" w:color="auto"/>
              <w:bottom w:val="single" w:sz="4" w:space="0" w:color="auto"/>
              <w:right w:val="nil"/>
            </w:tcBorders>
            <w:shd w:val="clear" w:color="auto" w:fill="auto"/>
            <w:noWrap/>
            <w:vAlign w:val="center"/>
            <w:hideMark/>
          </w:tcPr>
          <w:p w:rsidR="00D726F7" w:rsidRPr="00505033" w:rsidRDefault="00D726F7" w:rsidP="00505033">
            <w:pPr>
              <w:rPr>
                <w:b/>
                <w:bCs/>
              </w:rPr>
            </w:pPr>
            <w:r w:rsidRPr="00505033">
              <w:rPr>
                <w:b/>
                <w:bCs/>
                <w:sz w:val="22"/>
                <w:szCs w:val="22"/>
              </w:rPr>
              <w:t>Príjmové finančné operácie</w:t>
            </w:r>
          </w:p>
        </w:tc>
        <w:tc>
          <w:tcPr>
            <w:tcW w:w="1340" w:type="dxa"/>
            <w:tcBorders>
              <w:top w:val="nil"/>
              <w:left w:val="single" w:sz="4" w:space="0" w:color="auto"/>
              <w:bottom w:val="single" w:sz="4" w:space="0" w:color="auto"/>
              <w:right w:val="nil"/>
            </w:tcBorders>
            <w:shd w:val="clear" w:color="auto" w:fill="auto"/>
            <w:noWrap/>
            <w:vAlign w:val="center"/>
            <w:hideMark/>
          </w:tcPr>
          <w:p w:rsidR="00D726F7" w:rsidRPr="00505033" w:rsidRDefault="00F45D27" w:rsidP="00505033">
            <w:pPr>
              <w:jc w:val="right"/>
            </w:pPr>
            <w:r>
              <w:t>0</w:t>
            </w:r>
          </w:p>
        </w:tc>
        <w:tc>
          <w:tcPr>
            <w:tcW w:w="1332" w:type="dxa"/>
            <w:tcBorders>
              <w:top w:val="nil"/>
              <w:left w:val="single" w:sz="4" w:space="0" w:color="auto"/>
              <w:bottom w:val="single" w:sz="4" w:space="0" w:color="auto"/>
              <w:right w:val="nil"/>
            </w:tcBorders>
            <w:shd w:val="clear" w:color="auto" w:fill="auto"/>
            <w:noWrap/>
            <w:vAlign w:val="center"/>
            <w:hideMark/>
          </w:tcPr>
          <w:p w:rsidR="00D726F7" w:rsidRPr="00505033" w:rsidRDefault="00F45D27" w:rsidP="00505033">
            <w:pPr>
              <w:jc w:val="right"/>
            </w:pPr>
            <w:r>
              <w:t>6 779</w:t>
            </w:r>
          </w:p>
        </w:tc>
        <w:tc>
          <w:tcPr>
            <w:tcW w:w="1671" w:type="dxa"/>
            <w:gridSpan w:val="2"/>
            <w:tcBorders>
              <w:top w:val="nil"/>
              <w:left w:val="single" w:sz="4" w:space="0" w:color="auto"/>
              <w:bottom w:val="single" w:sz="4" w:space="0" w:color="auto"/>
              <w:right w:val="nil"/>
            </w:tcBorders>
            <w:shd w:val="clear" w:color="auto" w:fill="auto"/>
            <w:noWrap/>
            <w:vAlign w:val="center"/>
            <w:hideMark/>
          </w:tcPr>
          <w:p w:rsidR="00D726F7" w:rsidRPr="00505033" w:rsidRDefault="00F45D27" w:rsidP="00505033">
            <w:pPr>
              <w:jc w:val="right"/>
            </w:pPr>
            <w:r>
              <w:t>10 797,86</w:t>
            </w:r>
          </w:p>
        </w:tc>
        <w:tc>
          <w:tcPr>
            <w:tcW w:w="1174" w:type="dxa"/>
            <w:tcBorders>
              <w:top w:val="nil"/>
              <w:left w:val="single" w:sz="4" w:space="0" w:color="auto"/>
              <w:bottom w:val="single" w:sz="4" w:space="0" w:color="auto"/>
              <w:right w:val="single" w:sz="4" w:space="0" w:color="auto"/>
            </w:tcBorders>
            <w:shd w:val="clear" w:color="auto" w:fill="auto"/>
            <w:noWrap/>
            <w:vAlign w:val="center"/>
            <w:hideMark/>
          </w:tcPr>
          <w:p w:rsidR="00D726F7" w:rsidRPr="00505033" w:rsidRDefault="00F45D27" w:rsidP="00505033">
            <w:pPr>
              <w:jc w:val="right"/>
            </w:pPr>
            <w:r>
              <w:t>0,00%</w:t>
            </w:r>
          </w:p>
        </w:tc>
      </w:tr>
      <w:tr w:rsidR="00C87CF3" w:rsidRPr="00505033" w:rsidTr="00D00E36">
        <w:trPr>
          <w:trHeight w:val="300"/>
        </w:trPr>
        <w:tc>
          <w:tcPr>
            <w:tcW w:w="3628" w:type="dxa"/>
            <w:tcBorders>
              <w:top w:val="nil"/>
              <w:left w:val="single" w:sz="4" w:space="0" w:color="auto"/>
              <w:bottom w:val="single" w:sz="4" w:space="0" w:color="auto"/>
              <w:right w:val="single" w:sz="4" w:space="0" w:color="auto"/>
            </w:tcBorders>
            <w:shd w:val="clear" w:color="auto" w:fill="F9D8CD" w:themeFill="accent1" w:themeFillTint="33"/>
            <w:noWrap/>
            <w:vAlign w:val="center"/>
            <w:hideMark/>
          </w:tcPr>
          <w:p w:rsidR="00C87CF3" w:rsidRPr="00505033" w:rsidRDefault="00C87CF3" w:rsidP="00505033">
            <w:pPr>
              <w:rPr>
                <w:b/>
                <w:bCs/>
              </w:rPr>
            </w:pPr>
            <w:r w:rsidRPr="00505033">
              <w:rPr>
                <w:b/>
                <w:bCs/>
                <w:sz w:val="22"/>
                <w:szCs w:val="22"/>
              </w:rPr>
              <w:t xml:space="preserve">SPOLU RO </w:t>
            </w:r>
            <w:r w:rsidR="00FA11FA" w:rsidRPr="00505033">
              <w:rPr>
                <w:b/>
                <w:bCs/>
                <w:sz w:val="22"/>
                <w:szCs w:val="22"/>
              </w:rPr>
              <w:t xml:space="preserve">s právnou subjektivitou </w:t>
            </w:r>
            <w:r w:rsidRPr="00505033">
              <w:rPr>
                <w:b/>
                <w:bCs/>
                <w:sz w:val="22"/>
                <w:szCs w:val="22"/>
              </w:rPr>
              <w:t>/školstvo/</w:t>
            </w:r>
          </w:p>
        </w:tc>
        <w:tc>
          <w:tcPr>
            <w:tcW w:w="1340" w:type="dxa"/>
            <w:tcBorders>
              <w:top w:val="nil"/>
              <w:left w:val="nil"/>
              <w:bottom w:val="single" w:sz="4" w:space="0" w:color="auto"/>
              <w:right w:val="single" w:sz="4" w:space="0" w:color="auto"/>
            </w:tcBorders>
            <w:shd w:val="clear" w:color="auto" w:fill="F9D8CD" w:themeFill="accent1" w:themeFillTint="33"/>
            <w:noWrap/>
            <w:vAlign w:val="center"/>
            <w:hideMark/>
          </w:tcPr>
          <w:p w:rsidR="00C87CF3" w:rsidRPr="00F45D27" w:rsidRDefault="00F45D27" w:rsidP="00505033">
            <w:pPr>
              <w:jc w:val="right"/>
              <w:rPr>
                <w:b/>
                <w:bCs/>
              </w:rPr>
            </w:pPr>
            <w:r w:rsidRPr="00F45D27">
              <w:rPr>
                <w:b/>
              </w:rPr>
              <w:t>286 071</w:t>
            </w:r>
          </w:p>
        </w:tc>
        <w:tc>
          <w:tcPr>
            <w:tcW w:w="1332" w:type="dxa"/>
            <w:tcBorders>
              <w:top w:val="nil"/>
              <w:left w:val="nil"/>
              <w:bottom w:val="single" w:sz="4" w:space="0" w:color="auto"/>
              <w:right w:val="single" w:sz="4" w:space="0" w:color="auto"/>
            </w:tcBorders>
            <w:shd w:val="clear" w:color="auto" w:fill="F9D8CD" w:themeFill="accent1" w:themeFillTint="33"/>
            <w:noWrap/>
            <w:vAlign w:val="center"/>
            <w:hideMark/>
          </w:tcPr>
          <w:p w:rsidR="00C87CF3" w:rsidRPr="00F45D27" w:rsidRDefault="00F45D27" w:rsidP="00505033">
            <w:pPr>
              <w:jc w:val="right"/>
              <w:rPr>
                <w:b/>
                <w:bCs/>
              </w:rPr>
            </w:pPr>
            <w:r w:rsidRPr="00F45D27">
              <w:rPr>
                <w:b/>
              </w:rPr>
              <w:t>356 909</w:t>
            </w:r>
          </w:p>
        </w:tc>
        <w:tc>
          <w:tcPr>
            <w:tcW w:w="1671" w:type="dxa"/>
            <w:gridSpan w:val="2"/>
            <w:tcBorders>
              <w:top w:val="nil"/>
              <w:left w:val="nil"/>
              <w:bottom w:val="single" w:sz="4" w:space="0" w:color="auto"/>
              <w:right w:val="single" w:sz="4" w:space="0" w:color="auto"/>
            </w:tcBorders>
            <w:shd w:val="clear" w:color="auto" w:fill="F9D8CD" w:themeFill="accent1" w:themeFillTint="33"/>
            <w:noWrap/>
            <w:vAlign w:val="center"/>
            <w:hideMark/>
          </w:tcPr>
          <w:p w:rsidR="00C87CF3" w:rsidRPr="00F45D27" w:rsidRDefault="00F45D27" w:rsidP="00505033">
            <w:pPr>
              <w:jc w:val="right"/>
              <w:rPr>
                <w:b/>
                <w:bCs/>
              </w:rPr>
            </w:pPr>
            <w:r w:rsidRPr="00F45D27">
              <w:rPr>
                <w:b/>
              </w:rPr>
              <w:t>415 323,94</w:t>
            </w:r>
          </w:p>
        </w:tc>
        <w:tc>
          <w:tcPr>
            <w:tcW w:w="1174" w:type="dxa"/>
            <w:tcBorders>
              <w:top w:val="nil"/>
              <w:left w:val="nil"/>
              <w:bottom w:val="single" w:sz="4" w:space="0" w:color="auto"/>
              <w:right w:val="single" w:sz="4" w:space="0" w:color="auto"/>
            </w:tcBorders>
            <w:shd w:val="clear" w:color="auto" w:fill="F9D8CD" w:themeFill="accent1" w:themeFillTint="33"/>
            <w:noWrap/>
            <w:vAlign w:val="center"/>
            <w:hideMark/>
          </w:tcPr>
          <w:p w:rsidR="00C87CF3" w:rsidRPr="00F45D27" w:rsidRDefault="00F45D27" w:rsidP="00505033">
            <w:pPr>
              <w:jc w:val="right"/>
              <w:rPr>
                <w:b/>
                <w:bCs/>
              </w:rPr>
            </w:pPr>
            <w:r w:rsidRPr="00F45D27">
              <w:rPr>
                <w:b/>
              </w:rPr>
              <w:t>116,37%</w:t>
            </w:r>
          </w:p>
        </w:tc>
      </w:tr>
      <w:tr w:rsidR="00C87CF3" w:rsidRPr="00505033" w:rsidTr="00D00E36">
        <w:trPr>
          <w:trHeight w:val="300"/>
        </w:trPr>
        <w:tc>
          <w:tcPr>
            <w:tcW w:w="3628" w:type="dxa"/>
            <w:tcBorders>
              <w:top w:val="nil"/>
              <w:left w:val="single" w:sz="4" w:space="0" w:color="auto"/>
              <w:bottom w:val="single" w:sz="4" w:space="0" w:color="auto"/>
              <w:right w:val="nil"/>
            </w:tcBorders>
            <w:shd w:val="clear" w:color="auto" w:fill="auto"/>
            <w:noWrap/>
            <w:vAlign w:val="center"/>
            <w:hideMark/>
          </w:tcPr>
          <w:p w:rsidR="00C87CF3" w:rsidRPr="00505033" w:rsidRDefault="00C87CF3" w:rsidP="00505033">
            <w:pPr>
              <w:rPr>
                <w:b/>
                <w:bCs/>
              </w:rPr>
            </w:pPr>
            <w:r w:rsidRPr="00505033">
              <w:rPr>
                <w:b/>
                <w:bCs/>
                <w:sz w:val="22"/>
                <w:szCs w:val="22"/>
              </w:rPr>
              <w:t> </w:t>
            </w:r>
          </w:p>
        </w:tc>
        <w:tc>
          <w:tcPr>
            <w:tcW w:w="1340" w:type="dxa"/>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pPr>
              <w:rPr>
                <w:b/>
                <w:bCs/>
              </w:rPr>
            </w:pPr>
          </w:p>
        </w:tc>
        <w:tc>
          <w:tcPr>
            <w:tcW w:w="1332" w:type="dxa"/>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pPr>
              <w:rPr>
                <w:b/>
                <w:bCs/>
              </w:rPr>
            </w:pPr>
          </w:p>
        </w:tc>
        <w:tc>
          <w:tcPr>
            <w:tcW w:w="1671" w:type="dxa"/>
            <w:gridSpan w:val="2"/>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pPr>
              <w:rPr>
                <w:b/>
                <w:bCs/>
              </w:rPr>
            </w:pPr>
          </w:p>
        </w:tc>
        <w:tc>
          <w:tcPr>
            <w:tcW w:w="1174" w:type="dxa"/>
            <w:tcBorders>
              <w:top w:val="single" w:sz="4" w:space="0" w:color="auto"/>
              <w:left w:val="nil"/>
              <w:bottom w:val="single" w:sz="4" w:space="0" w:color="auto"/>
              <w:right w:val="single" w:sz="4" w:space="0" w:color="auto"/>
            </w:tcBorders>
            <w:shd w:val="clear" w:color="auto" w:fill="auto"/>
            <w:noWrap/>
            <w:vAlign w:val="center"/>
            <w:hideMark/>
          </w:tcPr>
          <w:p w:rsidR="00C87CF3" w:rsidRPr="00505033" w:rsidRDefault="00C87CF3" w:rsidP="00505033">
            <w:pPr>
              <w:rPr>
                <w:b/>
                <w:bCs/>
              </w:rPr>
            </w:pPr>
          </w:p>
        </w:tc>
      </w:tr>
      <w:tr w:rsidR="00C87CF3" w:rsidRPr="00505033" w:rsidTr="00D00E36">
        <w:trPr>
          <w:trHeight w:val="300"/>
        </w:trPr>
        <w:tc>
          <w:tcPr>
            <w:tcW w:w="3628" w:type="dxa"/>
            <w:tcBorders>
              <w:top w:val="nil"/>
              <w:left w:val="single" w:sz="4" w:space="0" w:color="auto"/>
              <w:bottom w:val="single" w:sz="4" w:space="0" w:color="auto"/>
              <w:right w:val="single" w:sz="4" w:space="0" w:color="auto"/>
            </w:tcBorders>
            <w:shd w:val="clear" w:color="auto" w:fill="F9D8CD" w:themeFill="accent1" w:themeFillTint="33"/>
            <w:vAlign w:val="center"/>
            <w:hideMark/>
          </w:tcPr>
          <w:p w:rsidR="00C87CF3" w:rsidRPr="00505033" w:rsidRDefault="00C87CF3" w:rsidP="00505033">
            <w:pPr>
              <w:rPr>
                <w:b/>
                <w:bCs/>
              </w:rPr>
            </w:pPr>
            <w:r w:rsidRPr="00505033">
              <w:rPr>
                <w:b/>
                <w:bCs/>
                <w:sz w:val="22"/>
                <w:szCs w:val="22"/>
              </w:rPr>
              <w:t>SPOLU príjmy (mesto so školstvom)</w:t>
            </w:r>
          </w:p>
        </w:tc>
        <w:tc>
          <w:tcPr>
            <w:tcW w:w="1340" w:type="dxa"/>
            <w:tcBorders>
              <w:top w:val="nil"/>
              <w:left w:val="nil"/>
              <w:bottom w:val="single" w:sz="4" w:space="0" w:color="auto"/>
              <w:right w:val="single" w:sz="4" w:space="0" w:color="auto"/>
            </w:tcBorders>
            <w:shd w:val="clear" w:color="auto" w:fill="F9D8CD" w:themeFill="accent1" w:themeFillTint="33"/>
            <w:vAlign w:val="center"/>
            <w:hideMark/>
          </w:tcPr>
          <w:p w:rsidR="00D726F7" w:rsidRPr="00F45D27" w:rsidRDefault="00F45D27" w:rsidP="00505033">
            <w:pPr>
              <w:jc w:val="right"/>
              <w:rPr>
                <w:b/>
                <w:bCs/>
              </w:rPr>
            </w:pPr>
            <w:r w:rsidRPr="00F45D27">
              <w:rPr>
                <w:b/>
              </w:rPr>
              <w:t>10 869 659</w:t>
            </w:r>
          </w:p>
        </w:tc>
        <w:tc>
          <w:tcPr>
            <w:tcW w:w="1332" w:type="dxa"/>
            <w:tcBorders>
              <w:top w:val="nil"/>
              <w:left w:val="nil"/>
              <w:bottom w:val="single" w:sz="4" w:space="0" w:color="auto"/>
              <w:right w:val="single" w:sz="4" w:space="0" w:color="auto"/>
            </w:tcBorders>
            <w:shd w:val="clear" w:color="auto" w:fill="F9D8CD" w:themeFill="accent1" w:themeFillTint="33"/>
            <w:noWrap/>
            <w:vAlign w:val="center"/>
            <w:hideMark/>
          </w:tcPr>
          <w:p w:rsidR="00C87CF3" w:rsidRPr="00F45D27" w:rsidRDefault="00F45D27" w:rsidP="00505033">
            <w:pPr>
              <w:jc w:val="right"/>
              <w:rPr>
                <w:b/>
                <w:bCs/>
              </w:rPr>
            </w:pPr>
            <w:r w:rsidRPr="00F45D27">
              <w:rPr>
                <w:b/>
              </w:rPr>
              <w:t>12 038 942</w:t>
            </w:r>
          </w:p>
        </w:tc>
        <w:tc>
          <w:tcPr>
            <w:tcW w:w="1671" w:type="dxa"/>
            <w:gridSpan w:val="2"/>
            <w:tcBorders>
              <w:top w:val="nil"/>
              <w:left w:val="nil"/>
              <w:bottom w:val="single" w:sz="4" w:space="0" w:color="auto"/>
              <w:right w:val="single" w:sz="4" w:space="0" w:color="auto"/>
            </w:tcBorders>
            <w:shd w:val="clear" w:color="auto" w:fill="F9D8CD" w:themeFill="accent1" w:themeFillTint="33"/>
            <w:noWrap/>
            <w:vAlign w:val="center"/>
            <w:hideMark/>
          </w:tcPr>
          <w:p w:rsidR="00C87CF3" w:rsidRPr="00F45D27" w:rsidRDefault="00F45D27" w:rsidP="00505033">
            <w:pPr>
              <w:jc w:val="right"/>
              <w:rPr>
                <w:b/>
                <w:bCs/>
              </w:rPr>
            </w:pPr>
            <w:r w:rsidRPr="00F45D27">
              <w:rPr>
                <w:b/>
              </w:rPr>
              <w:t>11 291 162,18</w:t>
            </w:r>
          </w:p>
        </w:tc>
        <w:tc>
          <w:tcPr>
            <w:tcW w:w="1174" w:type="dxa"/>
            <w:tcBorders>
              <w:top w:val="nil"/>
              <w:left w:val="nil"/>
              <w:bottom w:val="single" w:sz="4" w:space="0" w:color="auto"/>
              <w:right w:val="single" w:sz="4" w:space="0" w:color="auto"/>
            </w:tcBorders>
            <w:shd w:val="clear" w:color="auto" w:fill="F9D8CD" w:themeFill="accent1" w:themeFillTint="33"/>
            <w:noWrap/>
            <w:vAlign w:val="center"/>
            <w:hideMark/>
          </w:tcPr>
          <w:p w:rsidR="00C87CF3" w:rsidRPr="00F45D27" w:rsidRDefault="00F45D27" w:rsidP="00505033">
            <w:pPr>
              <w:jc w:val="right"/>
              <w:rPr>
                <w:b/>
                <w:bCs/>
              </w:rPr>
            </w:pPr>
            <w:r w:rsidRPr="00F45D27">
              <w:rPr>
                <w:b/>
              </w:rPr>
              <w:t>93,79%</w:t>
            </w:r>
          </w:p>
        </w:tc>
      </w:tr>
      <w:tr w:rsidR="00C87CF3" w:rsidRPr="00505033" w:rsidTr="00D00E36">
        <w:trPr>
          <w:trHeight w:val="570"/>
        </w:trPr>
        <w:tc>
          <w:tcPr>
            <w:tcW w:w="3628" w:type="dxa"/>
            <w:tcBorders>
              <w:top w:val="nil"/>
              <w:left w:val="single" w:sz="4" w:space="0" w:color="auto"/>
              <w:bottom w:val="single" w:sz="4" w:space="0" w:color="auto"/>
              <w:right w:val="single" w:sz="4" w:space="0" w:color="auto"/>
            </w:tcBorders>
            <w:shd w:val="clear" w:color="auto" w:fill="FFFFCC"/>
            <w:vAlign w:val="center"/>
            <w:hideMark/>
          </w:tcPr>
          <w:p w:rsidR="00C87CF3" w:rsidRPr="00505033" w:rsidRDefault="00C87CF3" w:rsidP="00505033">
            <w:pPr>
              <w:jc w:val="left"/>
              <w:rPr>
                <w:b/>
                <w:bCs/>
              </w:rPr>
            </w:pPr>
            <w:r w:rsidRPr="00505033">
              <w:rPr>
                <w:b/>
                <w:bCs/>
                <w:sz w:val="22"/>
                <w:szCs w:val="22"/>
              </w:rPr>
              <w:t>SPOLU príjmy a PFO                              (mesto so školstvom)</w:t>
            </w:r>
          </w:p>
        </w:tc>
        <w:tc>
          <w:tcPr>
            <w:tcW w:w="1340" w:type="dxa"/>
            <w:tcBorders>
              <w:top w:val="nil"/>
              <w:left w:val="nil"/>
              <w:bottom w:val="single" w:sz="4" w:space="0" w:color="auto"/>
              <w:right w:val="single" w:sz="4" w:space="0" w:color="auto"/>
            </w:tcBorders>
            <w:shd w:val="clear" w:color="auto" w:fill="FFFFCC"/>
            <w:vAlign w:val="center"/>
            <w:hideMark/>
          </w:tcPr>
          <w:p w:rsidR="00430462" w:rsidRPr="00F45D27" w:rsidRDefault="00F45D27" w:rsidP="00505033">
            <w:pPr>
              <w:jc w:val="right"/>
              <w:rPr>
                <w:b/>
                <w:bCs/>
              </w:rPr>
            </w:pPr>
            <w:r w:rsidRPr="00F45D27">
              <w:rPr>
                <w:b/>
              </w:rPr>
              <w:t>11 605 634</w:t>
            </w:r>
          </w:p>
        </w:tc>
        <w:tc>
          <w:tcPr>
            <w:tcW w:w="1332" w:type="dxa"/>
            <w:tcBorders>
              <w:top w:val="nil"/>
              <w:left w:val="nil"/>
              <w:bottom w:val="single" w:sz="4" w:space="0" w:color="auto"/>
              <w:right w:val="single" w:sz="4" w:space="0" w:color="auto"/>
            </w:tcBorders>
            <w:shd w:val="clear" w:color="auto" w:fill="FFFFCC"/>
            <w:noWrap/>
            <w:vAlign w:val="center"/>
            <w:hideMark/>
          </w:tcPr>
          <w:p w:rsidR="00C87CF3" w:rsidRPr="00F45D27" w:rsidRDefault="00F45D27" w:rsidP="00505033">
            <w:pPr>
              <w:jc w:val="right"/>
              <w:rPr>
                <w:b/>
                <w:bCs/>
              </w:rPr>
            </w:pPr>
            <w:r w:rsidRPr="00F45D27">
              <w:rPr>
                <w:b/>
              </w:rPr>
              <w:t>14 189 522</w:t>
            </w:r>
          </w:p>
        </w:tc>
        <w:tc>
          <w:tcPr>
            <w:tcW w:w="1671" w:type="dxa"/>
            <w:gridSpan w:val="2"/>
            <w:tcBorders>
              <w:top w:val="nil"/>
              <w:left w:val="nil"/>
              <w:bottom w:val="single" w:sz="4" w:space="0" w:color="auto"/>
              <w:right w:val="single" w:sz="4" w:space="0" w:color="auto"/>
            </w:tcBorders>
            <w:shd w:val="clear" w:color="auto" w:fill="FFFFCC"/>
            <w:noWrap/>
            <w:vAlign w:val="center"/>
            <w:hideMark/>
          </w:tcPr>
          <w:p w:rsidR="00C87CF3" w:rsidRPr="00F45D27" w:rsidRDefault="00F45D27" w:rsidP="00505033">
            <w:pPr>
              <w:jc w:val="right"/>
              <w:rPr>
                <w:b/>
                <w:bCs/>
              </w:rPr>
            </w:pPr>
            <w:r w:rsidRPr="00F45D27">
              <w:rPr>
                <w:b/>
              </w:rPr>
              <w:t>12 730 066,60</w:t>
            </w:r>
          </w:p>
        </w:tc>
        <w:tc>
          <w:tcPr>
            <w:tcW w:w="1174" w:type="dxa"/>
            <w:tcBorders>
              <w:top w:val="nil"/>
              <w:left w:val="nil"/>
              <w:bottom w:val="single" w:sz="4" w:space="0" w:color="auto"/>
              <w:right w:val="single" w:sz="4" w:space="0" w:color="auto"/>
            </w:tcBorders>
            <w:shd w:val="clear" w:color="auto" w:fill="FFFFCC"/>
            <w:noWrap/>
            <w:vAlign w:val="center"/>
            <w:hideMark/>
          </w:tcPr>
          <w:p w:rsidR="00C87CF3" w:rsidRPr="00F45D27" w:rsidRDefault="00F45D27" w:rsidP="00505033">
            <w:pPr>
              <w:jc w:val="right"/>
              <w:rPr>
                <w:b/>
                <w:bCs/>
              </w:rPr>
            </w:pPr>
            <w:r w:rsidRPr="00F45D27">
              <w:rPr>
                <w:b/>
              </w:rPr>
              <w:t>89,71%</w:t>
            </w:r>
          </w:p>
        </w:tc>
      </w:tr>
    </w:tbl>
    <w:p w:rsidR="00EA13BC" w:rsidRPr="008D0EF6" w:rsidRDefault="00EA13BC" w:rsidP="008D0EF6">
      <w:pPr>
        <w:pStyle w:val="Nadpis3"/>
        <w:spacing w:line="276" w:lineRule="auto"/>
        <w:rPr>
          <w:rFonts w:cs="Times New Roman"/>
        </w:rPr>
      </w:pPr>
      <w:bookmarkStart w:id="30" w:name="_Toc111533650"/>
      <w:r w:rsidRPr="008D0EF6">
        <w:rPr>
          <w:rFonts w:cs="Times New Roman"/>
        </w:rPr>
        <w:t>2.2 Plnenie rozpočtu výdavkov</w:t>
      </w:r>
      <w:bookmarkEnd w:id="30"/>
    </w:p>
    <w:p w:rsidR="00873621" w:rsidRPr="008D0EF6" w:rsidRDefault="00873621" w:rsidP="008D0EF6">
      <w:pPr>
        <w:spacing w:line="276" w:lineRule="auto"/>
        <w:rPr>
          <w:b/>
        </w:rPr>
      </w:pPr>
      <w:r w:rsidRPr="008D0EF6">
        <w:rPr>
          <w:b/>
        </w:rPr>
        <w:t>2.2  Plnenie rozpočtu výdavkov spolu s výdavkovými</w:t>
      </w:r>
      <w:r w:rsidR="00AD6531" w:rsidRPr="008D0EF6">
        <w:rPr>
          <w:b/>
        </w:rPr>
        <w:t xml:space="preserve"> finančnými operáciami za r. 202</w:t>
      </w:r>
      <w:r w:rsidR="00F45D27">
        <w:rPr>
          <w:b/>
        </w:rPr>
        <w:t>1</w:t>
      </w:r>
    </w:p>
    <w:tbl>
      <w:tblPr>
        <w:tblW w:w="9226" w:type="dxa"/>
        <w:tblInd w:w="65" w:type="dxa"/>
        <w:tblCellMar>
          <w:left w:w="70" w:type="dxa"/>
          <w:right w:w="70" w:type="dxa"/>
        </w:tblCellMar>
        <w:tblLook w:val="04A0"/>
      </w:tblPr>
      <w:tblGrid>
        <w:gridCol w:w="3549"/>
        <w:gridCol w:w="1418"/>
        <w:gridCol w:w="1417"/>
        <w:gridCol w:w="1662"/>
        <w:gridCol w:w="1180"/>
      </w:tblGrid>
      <w:tr w:rsidR="00C87CF3" w:rsidRPr="00505033" w:rsidTr="004C699A">
        <w:trPr>
          <w:trHeight w:val="510"/>
        </w:trPr>
        <w:tc>
          <w:tcPr>
            <w:tcW w:w="35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87CF3" w:rsidRPr="00505033" w:rsidRDefault="00C87CF3" w:rsidP="00505033">
            <w:pPr>
              <w:rPr>
                <w:b/>
                <w:bCs/>
              </w:rPr>
            </w:pPr>
            <w:r w:rsidRPr="00505033">
              <w:rPr>
                <w:b/>
                <w:bCs/>
                <w:sz w:val="22"/>
              </w:rPr>
              <w:t> </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87CF3" w:rsidRPr="00505033" w:rsidRDefault="00C87CF3" w:rsidP="003542DD">
            <w:pPr>
              <w:jc w:val="center"/>
              <w:rPr>
                <w:b/>
                <w:bCs/>
              </w:rPr>
            </w:pPr>
            <w:r w:rsidRPr="00505033">
              <w:rPr>
                <w:b/>
                <w:bCs/>
                <w:sz w:val="22"/>
              </w:rPr>
              <w:t>Schválený rozpočet</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C87CF3" w:rsidRPr="00505033" w:rsidRDefault="00C87CF3" w:rsidP="003542DD">
            <w:pPr>
              <w:jc w:val="center"/>
              <w:rPr>
                <w:b/>
                <w:bCs/>
              </w:rPr>
            </w:pPr>
            <w:r w:rsidRPr="00505033">
              <w:rPr>
                <w:b/>
                <w:bCs/>
                <w:sz w:val="22"/>
              </w:rPr>
              <w:t>Upravený rozpočet</w:t>
            </w:r>
          </w:p>
        </w:tc>
        <w:tc>
          <w:tcPr>
            <w:tcW w:w="1662" w:type="dxa"/>
            <w:tcBorders>
              <w:top w:val="single" w:sz="4" w:space="0" w:color="auto"/>
              <w:left w:val="nil"/>
              <w:bottom w:val="single" w:sz="4" w:space="0" w:color="auto"/>
              <w:right w:val="single" w:sz="4" w:space="0" w:color="auto"/>
            </w:tcBorders>
            <w:shd w:val="clear" w:color="auto" w:fill="auto"/>
            <w:noWrap/>
            <w:vAlign w:val="center"/>
            <w:hideMark/>
          </w:tcPr>
          <w:p w:rsidR="00C87CF3" w:rsidRPr="00505033" w:rsidRDefault="00C87CF3" w:rsidP="003542DD">
            <w:pPr>
              <w:jc w:val="center"/>
              <w:rPr>
                <w:b/>
                <w:bCs/>
              </w:rPr>
            </w:pPr>
            <w:r w:rsidRPr="00505033">
              <w:rPr>
                <w:b/>
                <w:bCs/>
                <w:sz w:val="22"/>
              </w:rPr>
              <w:t>Skutočnosť</w:t>
            </w: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rsidR="00C87CF3" w:rsidRPr="00505033" w:rsidRDefault="00C87CF3" w:rsidP="003542DD">
            <w:pPr>
              <w:jc w:val="center"/>
              <w:rPr>
                <w:b/>
                <w:bCs/>
              </w:rPr>
            </w:pPr>
            <w:r w:rsidRPr="00505033">
              <w:rPr>
                <w:b/>
                <w:bCs/>
                <w:sz w:val="22"/>
              </w:rPr>
              <w:t>% plnenia</w:t>
            </w:r>
          </w:p>
        </w:tc>
      </w:tr>
      <w:tr w:rsidR="00C87CF3" w:rsidRPr="00505033" w:rsidTr="004C699A">
        <w:trPr>
          <w:trHeight w:val="300"/>
        </w:trPr>
        <w:tc>
          <w:tcPr>
            <w:tcW w:w="3549" w:type="dxa"/>
            <w:tcBorders>
              <w:top w:val="nil"/>
              <w:left w:val="single" w:sz="4" w:space="0" w:color="auto"/>
              <w:bottom w:val="single" w:sz="4" w:space="0" w:color="auto"/>
              <w:right w:val="nil"/>
            </w:tcBorders>
            <w:shd w:val="clear" w:color="auto" w:fill="auto"/>
            <w:noWrap/>
            <w:vAlign w:val="center"/>
            <w:hideMark/>
          </w:tcPr>
          <w:p w:rsidR="00C87CF3" w:rsidRPr="00505033" w:rsidRDefault="00C87CF3" w:rsidP="00505033">
            <w:pPr>
              <w:rPr>
                <w:b/>
                <w:bCs/>
                <w:i/>
              </w:rPr>
            </w:pPr>
            <w:r w:rsidRPr="00505033">
              <w:rPr>
                <w:b/>
                <w:bCs/>
                <w:i/>
                <w:sz w:val="22"/>
              </w:rPr>
              <w:t>1. Mesto</w:t>
            </w:r>
          </w:p>
        </w:tc>
        <w:tc>
          <w:tcPr>
            <w:tcW w:w="1418" w:type="dxa"/>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pPr>
              <w:rPr>
                <w:b/>
                <w:bCs/>
              </w:rPr>
            </w:pPr>
            <w:r w:rsidRPr="00505033">
              <w:rPr>
                <w:b/>
                <w:bCs/>
                <w:sz w:val="22"/>
              </w:rPr>
              <w:t> </w:t>
            </w:r>
          </w:p>
        </w:tc>
        <w:tc>
          <w:tcPr>
            <w:tcW w:w="1417" w:type="dxa"/>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r w:rsidRPr="00505033">
              <w:rPr>
                <w:sz w:val="22"/>
              </w:rPr>
              <w:t> </w:t>
            </w:r>
          </w:p>
        </w:tc>
        <w:tc>
          <w:tcPr>
            <w:tcW w:w="1662" w:type="dxa"/>
            <w:tcBorders>
              <w:top w:val="single" w:sz="4" w:space="0" w:color="auto"/>
              <w:left w:val="nil"/>
              <w:bottom w:val="single" w:sz="4" w:space="0" w:color="auto"/>
              <w:right w:val="nil"/>
            </w:tcBorders>
            <w:shd w:val="clear" w:color="auto" w:fill="auto"/>
            <w:noWrap/>
            <w:vAlign w:val="center"/>
            <w:hideMark/>
          </w:tcPr>
          <w:p w:rsidR="00C87CF3" w:rsidRPr="00505033" w:rsidRDefault="00C87CF3" w:rsidP="00505033">
            <w:r w:rsidRPr="00505033">
              <w:rPr>
                <w:sz w:val="22"/>
              </w:rPr>
              <w:t> </w:t>
            </w: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rsidR="00C87CF3" w:rsidRPr="00505033" w:rsidRDefault="00C87CF3" w:rsidP="00505033">
            <w:r w:rsidRPr="00505033">
              <w:rPr>
                <w:sz w:val="22"/>
              </w:rPr>
              <w:t> </w:t>
            </w:r>
          </w:p>
        </w:tc>
      </w:tr>
      <w:tr w:rsidR="004D292F" w:rsidRPr="00505033" w:rsidTr="004C699A">
        <w:trPr>
          <w:trHeight w:val="300"/>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rsidR="004D292F" w:rsidRPr="00505033" w:rsidRDefault="004D292F" w:rsidP="00505033">
            <w:pPr>
              <w:rPr>
                <w:b/>
                <w:bCs/>
              </w:rPr>
            </w:pPr>
            <w:r w:rsidRPr="00505033">
              <w:rPr>
                <w:b/>
                <w:bCs/>
                <w:sz w:val="22"/>
              </w:rPr>
              <w:t>Výdavky bežné</w:t>
            </w:r>
          </w:p>
        </w:tc>
        <w:tc>
          <w:tcPr>
            <w:tcW w:w="1418"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5 019 468</w:t>
            </w:r>
          </w:p>
        </w:tc>
        <w:tc>
          <w:tcPr>
            <w:tcW w:w="1417"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6 017 092</w:t>
            </w:r>
          </w:p>
        </w:tc>
        <w:tc>
          <w:tcPr>
            <w:tcW w:w="1662"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5 010 790,65</w:t>
            </w:r>
          </w:p>
        </w:tc>
        <w:tc>
          <w:tcPr>
            <w:tcW w:w="1180"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83,28%</w:t>
            </w:r>
          </w:p>
        </w:tc>
      </w:tr>
      <w:tr w:rsidR="004D292F" w:rsidRPr="00505033" w:rsidTr="004C699A">
        <w:trPr>
          <w:trHeight w:val="300"/>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rsidR="004D292F" w:rsidRPr="00505033" w:rsidRDefault="004D292F" w:rsidP="00505033">
            <w:pPr>
              <w:rPr>
                <w:b/>
                <w:bCs/>
              </w:rPr>
            </w:pPr>
            <w:r w:rsidRPr="00505033">
              <w:rPr>
                <w:b/>
                <w:bCs/>
                <w:sz w:val="22"/>
              </w:rPr>
              <w:t>Výdavky kapitálové</w:t>
            </w:r>
          </w:p>
        </w:tc>
        <w:tc>
          <w:tcPr>
            <w:tcW w:w="1418"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2 261 299</w:t>
            </w:r>
          </w:p>
        </w:tc>
        <w:tc>
          <w:tcPr>
            <w:tcW w:w="1417"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3 377 547</w:t>
            </w:r>
          </w:p>
        </w:tc>
        <w:tc>
          <w:tcPr>
            <w:tcW w:w="1662"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1 340 683,82</w:t>
            </w:r>
          </w:p>
        </w:tc>
        <w:tc>
          <w:tcPr>
            <w:tcW w:w="1180"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39,69%</w:t>
            </w:r>
          </w:p>
        </w:tc>
      </w:tr>
      <w:tr w:rsidR="004D292F" w:rsidRPr="00505033" w:rsidTr="004C699A">
        <w:trPr>
          <w:trHeight w:val="300"/>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rsidR="004D292F" w:rsidRPr="00505033" w:rsidRDefault="004D292F" w:rsidP="00505033">
            <w:pPr>
              <w:rPr>
                <w:b/>
                <w:bCs/>
              </w:rPr>
            </w:pPr>
            <w:r w:rsidRPr="00505033">
              <w:rPr>
                <w:b/>
                <w:bCs/>
                <w:sz w:val="22"/>
              </w:rPr>
              <w:t>Výdavkové finančné operácie</w:t>
            </w:r>
          </w:p>
        </w:tc>
        <w:tc>
          <w:tcPr>
            <w:tcW w:w="1418"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458 567</w:t>
            </w:r>
          </w:p>
        </w:tc>
        <w:tc>
          <w:tcPr>
            <w:tcW w:w="1417"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458 567</w:t>
            </w:r>
          </w:p>
        </w:tc>
        <w:tc>
          <w:tcPr>
            <w:tcW w:w="1662"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464 497,49</w:t>
            </w:r>
          </w:p>
        </w:tc>
        <w:tc>
          <w:tcPr>
            <w:tcW w:w="1180"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101,29%</w:t>
            </w:r>
          </w:p>
        </w:tc>
      </w:tr>
      <w:tr w:rsidR="004D292F" w:rsidRPr="00783FEF" w:rsidTr="004C699A">
        <w:trPr>
          <w:trHeight w:val="300"/>
        </w:trPr>
        <w:tc>
          <w:tcPr>
            <w:tcW w:w="3549" w:type="dxa"/>
            <w:tcBorders>
              <w:top w:val="nil"/>
              <w:left w:val="single" w:sz="4" w:space="0" w:color="auto"/>
              <w:bottom w:val="single" w:sz="4" w:space="0" w:color="auto"/>
              <w:right w:val="single" w:sz="4" w:space="0" w:color="auto"/>
            </w:tcBorders>
            <w:shd w:val="clear" w:color="auto" w:fill="F9D8CD" w:themeFill="accent1" w:themeFillTint="33"/>
            <w:noWrap/>
            <w:vAlign w:val="center"/>
            <w:hideMark/>
          </w:tcPr>
          <w:p w:rsidR="004D292F" w:rsidRPr="00505033" w:rsidRDefault="004D292F" w:rsidP="00505033">
            <w:pPr>
              <w:rPr>
                <w:b/>
                <w:bCs/>
              </w:rPr>
            </w:pPr>
            <w:r w:rsidRPr="00505033">
              <w:rPr>
                <w:b/>
                <w:bCs/>
                <w:sz w:val="22"/>
              </w:rPr>
              <w:t>SPOLU mesto bez RO</w:t>
            </w:r>
            <w:r w:rsidR="00D52EAE" w:rsidRPr="00505033">
              <w:rPr>
                <w:b/>
                <w:bCs/>
                <w:sz w:val="22"/>
              </w:rPr>
              <w:t xml:space="preserve"> s právnou subjektivitou</w:t>
            </w:r>
          </w:p>
        </w:tc>
        <w:tc>
          <w:tcPr>
            <w:tcW w:w="1418" w:type="dxa"/>
            <w:tcBorders>
              <w:top w:val="nil"/>
              <w:left w:val="nil"/>
              <w:bottom w:val="single" w:sz="4" w:space="0" w:color="auto"/>
              <w:right w:val="single" w:sz="4" w:space="0" w:color="auto"/>
            </w:tcBorders>
            <w:shd w:val="clear" w:color="auto" w:fill="F9D8CD" w:themeFill="accent1" w:themeFillTint="33"/>
            <w:noWrap/>
            <w:vAlign w:val="center"/>
            <w:hideMark/>
          </w:tcPr>
          <w:p w:rsidR="004D292F" w:rsidRPr="00783FEF" w:rsidRDefault="00783FEF" w:rsidP="00505033">
            <w:pPr>
              <w:jc w:val="right"/>
              <w:rPr>
                <w:b/>
                <w:bCs/>
              </w:rPr>
            </w:pPr>
            <w:r w:rsidRPr="00783FEF">
              <w:rPr>
                <w:b/>
              </w:rPr>
              <w:t>7 739 334</w:t>
            </w:r>
          </w:p>
        </w:tc>
        <w:tc>
          <w:tcPr>
            <w:tcW w:w="1417" w:type="dxa"/>
            <w:tcBorders>
              <w:top w:val="nil"/>
              <w:left w:val="nil"/>
              <w:bottom w:val="single" w:sz="4" w:space="0" w:color="auto"/>
              <w:right w:val="single" w:sz="4" w:space="0" w:color="auto"/>
            </w:tcBorders>
            <w:shd w:val="clear" w:color="auto" w:fill="F9D8CD" w:themeFill="accent1" w:themeFillTint="33"/>
            <w:noWrap/>
            <w:vAlign w:val="center"/>
            <w:hideMark/>
          </w:tcPr>
          <w:p w:rsidR="004D292F" w:rsidRPr="00783FEF" w:rsidRDefault="00783FEF" w:rsidP="00505033">
            <w:pPr>
              <w:jc w:val="right"/>
              <w:rPr>
                <w:b/>
                <w:bCs/>
              </w:rPr>
            </w:pPr>
            <w:r w:rsidRPr="00783FEF">
              <w:rPr>
                <w:b/>
              </w:rPr>
              <w:t>9 853 206</w:t>
            </w:r>
          </w:p>
        </w:tc>
        <w:tc>
          <w:tcPr>
            <w:tcW w:w="1662" w:type="dxa"/>
            <w:tcBorders>
              <w:top w:val="nil"/>
              <w:left w:val="nil"/>
              <w:bottom w:val="single" w:sz="4" w:space="0" w:color="auto"/>
              <w:right w:val="single" w:sz="4" w:space="0" w:color="auto"/>
            </w:tcBorders>
            <w:shd w:val="clear" w:color="auto" w:fill="F9D8CD" w:themeFill="accent1" w:themeFillTint="33"/>
            <w:noWrap/>
            <w:vAlign w:val="center"/>
            <w:hideMark/>
          </w:tcPr>
          <w:p w:rsidR="004D292F" w:rsidRPr="00783FEF" w:rsidRDefault="00783FEF" w:rsidP="00505033">
            <w:pPr>
              <w:jc w:val="right"/>
              <w:rPr>
                <w:b/>
                <w:bCs/>
              </w:rPr>
            </w:pPr>
            <w:r w:rsidRPr="00783FEF">
              <w:rPr>
                <w:b/>
              </w:rPr>
              <w:t>6 815 971,96</w:t>
            </w:r>
          </w:p>
        </w:tc>
        <w:tc>
          <w:tcPr>
            <w:tcW w:w="1180" w:type="dxa"/>
            <w:tcBorders>
              <w:top w:val="nil"/>
              <w:left w:val="nil"/>
              <w:bottom w:val="single" w:sz="4" w:space="0" w:color="auto"/>
              <w:right w:val="single" w:sz="4" w:space="0" w:color="auto"/>
            </w:tcBorders>
            <w:shd w:val="clear" w:color="auto" w:fill="F9D8CD" w:themeFill="accent1" w:themeFillTint="33"/>
            <w:noWrap/>
            <w:vAlign w:val="center"/>
            <w:hideMark/>
          </w:tcPr>
          <w:p w:rsidR="004D292F" w:rsidRPr="00783FEF" w:rsidRDefault="00783FEF" w:rsidP="00505033">
            <w:pPr>
              <w:jc w:val="right"/>
              <w:rPr>
                <w:b/>
                <w:bCs/>
              </w:rPr>
            </w:pPr>
            <w:r w:rsidRPr="00783FEF">
              <w:rPr>
                <w:b/>
              </w:rPr>
              <w:t>69,18%</w:t>
            </w:r>
          </w:p>
        </w:tc>
      </w:tr>
      <w:tr w:rsidR="004D292F" w:rsidRPr="00505033" w:rsidTr="00957AA2">
        <w:trPr>
          <w:trHeight w:val="179"/>
        </w:trPr>
        <w:tc>
          <w:tcPr>
            <w:tcW w:w="3549" w:type="dxa"/>
            <w:tcBorders>
              <w:top w:val="nil"/>
              <w:left w:val="single" w:sz="4" w:space="0" w:color="auto"/>
              <w:bottom w:val="single" w:sz="4" w:space="0" w:color="auto"/>
              <w:right w:val="nil"/>
            </w:tcBorders>
            <w:shd w:val="clear" w:color="auto" w:fill="auto"/>
            <w:noWrap/>
            <w:vAlign w:val="center"/>
            <w:hideMark/>
          </w:tcPr>
          <w:p w:rsidR="004D292F" w:rsidRPr="00505033" w:rsidRDefault="004D292F" w:rsidP="00505033">
            <w:pPr>
              <w:rPr>
                <w:b/>
                <w:bCs/>
              </w:rPr>
            </w:pPr>
            <w:r w:rsidRPr="00505033">
              <w:rPr>
                <w:b/>
                <w:bCs/>
                <w:sz w:val="22"/>
              </w:rPr>
              <w:t> </w:t>
            </w:r>
          </w:p>
        </w:tc>
        <w:tc>
          <w:tcPr>
            <w:tcW w:w="1418" w:type="dxa"/>
            <w:tcBorders>
              <w:top w:val="single" w:sz="4" w:space="0" w:color="auto"/>
              <w:left w:val="nil"/>
              <w:bottom w:val="single" w:sz="4" w:space="0" w:color="auto"/>
              <w:right w:val="nil"/>
            </w:tcBorders>
            <w:shd w:val="clear" w:color="auto" w:fill="auto"/>
            <w:noWrap/>
            <w:vAlign w:val="center"/>
            <w:hideMark/>
          </w:tcPr>
          <w:p w:rsidR="004D292F" w:rsidRPr="00505033" w:rsidRDefault="004D292F" w:rsidP="00505033">
            <w:pPr>
              <w:jc w:val="right"/>
              <w:rPr>
                <w:b/>
                <w:bCs/>
              </w:rPr>
            </w:pPr>
          </w:p>
        </w:tc>
        <w:tc>
          <w:tcPr>
            <w:tcW w:w="1417" w:type="dxa"/>
            <w:tcBorders>
              <w:top w:val="single" w:sz="4" w:space="0" w:color="auto"/>
              <w:left w:val="nil"/>
              <w:bottom w:val="single" w:sz="4" w:space="0" w:color="auto"/>
              <w:right w:val="nil"/>
            </w:tcBorders>
            <w:shd w:val="clear" w:color="auto" w:fill="auto"/>
            <w:noWrap/>
            <w:vAlign w:val="center"/>
            <w:hideMark/>
          </w:tcPr>
          <w:p w:rsidR="004D292F" w:rsidRPr="00505033" w:rsidRDefault="004D292F" w:rsidP="00505033">
            <w:pPr>
              <w:rPr>
                <w:b/>
                <w:bCs/>
              </w:rPr>
            </w:pPr>
          </w:p>
        </w:tc>
        <w:tc>
          <w:tcPr>
            <w:tcW w:w="1662" w:type="dxa"/>
            <w:tcBorders>
              <w:top w:val="single" w:sz="4" w:space="0" w:color="auto"/>
              <w:left w:val="nil"/>
              <w:bottom w:val="single" w:sz="4" w:space="0" w:color="auto"/>
              <w:right w:val="nil"/>
            </w:tcBorders>
            <w:shd w:val="clear" w:color="auto" w:fill="auto"/>
            <w:noWrap/>
            <w:vAlign w:val="center"/>
            <w:hideMark/>
          </w:tcPr>
          <w:p w:rsidR="004D292F" w:rsidRPr="00505033" w:rsidRDefault="004D292F" w:rsidP="00505033">
            <w:pPr>
              <w:rPr>
                <w:b/>
                <w:bCs/>
              </w:rPr>
            </w:pP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rsidR="004D292F" w:rsidRPr="00505033" w:rsidRDefault="004D292F" w:rsidP="00505033"/>
        </w:tc>
      </w:tr>
      <w:tr w:rsidR="004D292F" w:rsidRPr="00505033" w:rsidTr="004C699A">
        <w:trPr>
          <w:trHeight w:val="300"/>
        </w:trPr>
        <w:tc>
          <w:tcPr>
            <w:tcW w:w="3549" w:type="dxa"/>
            <w:tcBorders>
              <w:top w:val="nil"/>
              <w:left w:val="single" w:sz="4" w:space="0" w:color="auto"/>
              <w:bottom w:val="single" w:sz="4" w:space="0" w:color="auto"/>
              <w:right w:val="nil"/>
            </w:tcBorders>
            <w:shd w:val="clear" w:color="auto" w:fill="auto"/>
            <w:noWrap/>
            <w:vAlign w:val="center"/>
            <w:hideMark/>
          </w:tcPr>
          <w:p w:rsidR="004D292F" w:rsidRPr="00505033" w:rsidRDefault="00E10504" w:rsidP="00505033">
            <w:pPr>
              <w:jc w:val="left"/>
              <w:rPr>
                <w:b/>
                <w:bCs/>
                <w:i/>
              </w:rPr>
            </w:pPr>
            <w:r w:rsidRPr="00505033">
              <w:rPr>
                <w:b/>
                <w:bCs/>
                <w:i/>
                <w:sz w:val="22"/>
              </w:rPr>
              <w:t xml:space="preserve">2. </w:t>
            </w:r>
            <w:r w:rsidR="004D292F" w:rsidRPr="00505033">
              <w:rPr>
                <w:b/>
                <w:bCs/>
                <w:i/>
                <w:sz w:val="22"/>
              </w:rPr>
              <w:t>Školstvo</w:t>
            </w:r>
            <w:r w:rsidRPr="00505033">
              <w:rPr>
                <w:b/>
                <w:bCs/>
                <w:i/>
                <w:sz w:val="22"/>
              </w:rPr>
              <w:t xml:space="preserve"> – RO s právnou subjektivitou</w:t>
            </w:r>
          </w:p>
        </w:tc>
        <w:tc>
          <w:tcPr>
            <w:tcW w:w="1418" w:type="dxa"/>
            <w:tcBorders>
              <w:top w:val="single" w:sz="4" w:space="0" w:color="auto"/>
              <w:left w:val="nil"/>
              <w:bottom w:val="single" w:sz="4" w:space="0" w:color="auto"/>
              <w:right w:val="nil"/>
            </w:tcBorders>
            <w:shd w:val="clear" w:color="auto" w:fill="auto"/>
            <w:noWrap/>
            <w:vAlign w:val="center"/>
            <w:hideMark/>
          </w:tcPr>
          <w:p w:rsidR="004D292F" w:rsidRPr="00505033" w:rsidRDefault="004D292F" w:rsidP="00505033">
            <w:pPr>
              <w:jc w:val="right"/>
              <w:rPr>
                <w:b/>
                <w:bCs/>
              </w:rPr>
            </w:pPr>
          </w:p>
        </w:tc>
        <w:tc>
          <w:tcPr>
            <w:tcW w:w="1417" w:type="dxa"/>
            <w:tcBorders>
              <w:top w:val="single" w:sz="4" w:space="0" w:color="auto"/>
              <w:left w:val="nil"/>
              <w:bottom w:val="single" w:sz="4" w:space="0" w:color="auto"/>
              <w:right w:val="nil"/>
            </w:tcBorders>
            <w:shd w:val="clear" w:color="auto" w:fill="auto"/>
            <w:noWrap/>
            <w:vAlign w:val="center"/>
            <w:hideMark/>
          </w:tcPr>
          <w:p w:rsidR="004D292F" w:rsidRPr="00505033" w:rsidRDefault="004D292F" w:rsidP="00505033"/>
        </w:tc>
        <w:tc>
          <w:tcPr>
            <w:tcW w:w="1662" w:type="dxa"/>
            <w:tcBorders>
              <w:top w:val="single" w:sz="4" w:space="0" w:color="auto"/>
              <w:left w:val="nil"/>
              <w:bottom w:val="single" w:sz="4" w:space="0" w:color="auto"/>
              <w:right w:val="nil"/>
            </w:tcBorders>
            <w:shd w:val="clear" w:color="auto" w:fill="auto"/>
            <w:noWrap/>
            <w:vAlign w:val="center"/>
            <w:hideMark/>
          </w:tcPr>
          <w:p w:rsidR="004D292F" w:rsidRPr="00505033" w:rsidRDefault="004D292F" w:rsidP="00505033"/>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rsidR="004D292F" w:rsidRPr="00505033" w:rsidRDefault="004D292F" w:rsidP="00505033"/>
        </w:tc>
      </w:tr>
      <w:tr w:rsidR="004D292F" w:rsidRPr="00505033" w:rsidTr="004C699A">
        <w:trPr>
          <w:trHeight w:val="300"/>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rsidR="004D292F" w:rsidRPr="00505033" w:rsidRDefault="004D292F" w:rsidP="00505033">
            <w:pPr>
              <w:rPr>
                <w:b/>
                <w:bCs/>
              </w:rPr>
            </w:pPr>
            <w:r w:rsidRPr="00505033">
              <w:rPr>
                <w:b/>
                <w:bCs/>
                <w:sz w:val="22"/>
              </w:rPr>
              <w:t>Výdavky bežné</w:t>
            </w:r>
          </w:p>
        </w:tc>
        <w:tc>
          <w:tcPr>
            <w:tcW w:w="1418"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3 866 300</w:t>
            </w:r>
          </w:p>
        </w:tc>
        <w:tc>
          <w:tcPr>
            <w:tcW w:w="1417"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4 253 643</w:t>
            </w:r>
          </w:p>
        </w:tc>
        <w:tc>
          <w:tcPr>
            <w:tcW w:w="1662"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4 134 316,54</w:t>
            </w:r>
          </w:p>
        </w:tc>
        <w:tc>
          <w:tcPr>
            <w:tcW w:w="1180" w:type="dxa"/>
            <w:tcBorders>
              <w:top w:val="nil"/>
              <w:left w:val="nil"/>
              <w:bottom w:val="single" w:sz="4" w:space="0" w:color="auto"/>
              <w:right w:val="single" w:sz="4" w:space="0" w:color="auto"/>
            </w:tcBorders>
            <w:shd w:val="clear" w:color="auto" w:fill="auto"/>
            <w:noWrap/>
            <w:vAlign w:val="center"/>
            <w:hideMark/>
          </w:tcPr>
          <w:p w:rsidR="004D292F" w:rsidRPr="00505033" w:rsidRDefault="00783FEF" w:rsidP="00505033">
            <w:pPr>
              <w:jc w:val="right"/>
            </w:pPr>
            <w:r>
              <w:t>97,19%</w:t>
            </w:r>
          </w:p>
        </w:tc>
      </w:tr>
      <w:tr w:rsidR="004D292F" w:rsidRPr="00505033" w:rsidTr="00FE4EE2">
        <w:trPr>
          <w:trHeight w:val="300"/>
        </w:trPr>
        <w:tc>
          <w:tcPr>
            <w:tcW w:w="3549" w:type="dxa"/>
            <w:tcBorders>
              <w:top w:val="nil"/>
              <w:left w:val="single" w:sz="4" w:space="0" w:color="auto"/>
              <w:bottom w:val="single" w:sz="4" w:space="0" w:color="auto"/>
              <w:right w:val="nil"/>
            </w:tcBorders>
            <w:shd w:val="clear" w:color="auto" w:fill="auto"/>
            <w:noWrap/>
            <w:vAlign w:val="center"/>
            <w:hideMark/>
          </w:tcPr>
          <w:p w:rsidR="004D292F" w:rsidRPr="00505033" w:rsidRDefault="004D292F" w:rsidP="00505033">
            <w:pPr>
              <w:rPr>
                <w:b/>
                <w:bCs/>
              </w:rPr>
            </w:pPr>
            <w:r w:rsidRPr="00505033">
              <w:rPr>
                <w:b/>
                <w:bCs/>
                <w:sz w:val="22"/>
              </w:rPr>
              <w:t>Výdavky kapitálové</w:t>
            </w:r>
          </w:p>
        </w:tc>
        <w:tc>
          <w:tcPr>
            <w:tcW w:w="1418" w:type="dxa"/>
            <w:tcBorders>
              <w:top w:val="nil"/>
              <w:left w:val="single" w:sz="4" w:space="0" w:color="auto"/>
              <w:bottom w:val="single" w:sz="4" w:space="0" w:color="auto"/>
              <w:right w:val="nil"/>
            </w:tcBorders>
            <w:shd w:val="clear" w:color="auto" w:fill="auto"/>
            <w:noWrap/>
            <w:vAlign w:val="center"/>
            <w:hideMark/>
          </w:tcPr>
          <w:p w:rsidR="004D292F" w:rsidRPr="00505033" w:rsidRDefault="00783FEF" w:rsidP="00505033">
            <w:pPr>
              <w:jc w:val="right"/>
            </w:pPr>
            <w:r>
              <w:t>0</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rsidR="004D292F" w:rsidRPr="00505033" w:rsidRDefault="00783FEF" w:rsidP="00505033">
            <w:pPr>
              <w:jc w:val="right"/>
            </w:pPr>
            <w:r>
              <w:t>82 673</w:t>
            </w:r>
          </w:p>
        </w:tc>
        <w:tc>
          <w:tcPr>
            <w:tcW w:w="1662" w:type="dxa"/>
            <w:tcBorders>
              <w:top w:val="single" w:sz="4" w:space="0" w:color="auto"/>
              <w:left w:val="nil"/>
              <w:bottom w:val="single" w:sz="4" w:space="0" w:color="auto"/>
              <w:right w:val="nil"/>
            </w:tcBorders>
            <w:shd w:val="clear" w:color="auto" w:fill="auto"/>
            <w:noWrap/>
            <w:vAlign w:val="center"/>
            <w:hideMark/>
          </w:tcPr>
          <w:p w:rsidR="004D292F" w:rsidRPr="00505033" w:rsidRDefault="00783FEF" w:rsidP="00505033">
            <w:pPr>
              <w:jc w:val="right"/>
            </w:pPr>
            <w:r>
              <w:t>82 629,28</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4D292F" w:rsidRPr="00505033" w:rsidRDefault="00783FEF" w:rsidP="00505033">
            <w:pPr>
              <w:jc w:val="right"/>
            </w:pPr>
            <w:r>
              <w:t>99,95%</w:t>
            </w:r>
          </w:p>
        </w:tc>
      </w:tr>
      <w:tr w:rsidR="001A4FFD" w:rsidRPr="00505033" w:rsidTr="00FE4EE2">
        <w:trPr>
          <w:trHeight w:val="300"/>
        </w:trPr>
        <w:tc>
          <w:tcPr>
            <w:tcW w:w="3549" w:type="dxa"/>
            <w:tcBorders>
              <w:top w:val="single" w:sz="4" w:space="0" w:color="auto"/>
              <w:left w:val="single" w:sz="4" w:space="0" w:color="auto"/>
              <w:bottom w:val="single" w:sz="4" w:space="0" w:color="auto"/>
              <w:right w:val="nil"/>
            </w:tcBorders>
            <w:shd w:val="clear" w:color="auto" w:fill="auto"/>
            <w:noWrap/>
            <w:vAlign w:val="center"/>
            <w:hideMark/>
          </w:tcPr>
          <w:p w:rsidR="001A4FFD" w:rsidRPr="00505033" w:rsidRDefault="001A4FFD" w:rsidP="00505033">
            <w:pPr>
              <w:rPr>
                <w:b/>
                <w:bCs/>
              </w:rPr>
            </w:pPr>
            <w:r w:rsidRPr="00505033">
              <w:rPr>
                <w:b/>
                <w:bCs/>
                <w:sz w:val="22"/>
              </w:rPr>
              <w:t>Výdavkové finančné operácie</w:t>
            </w:r>
          </w:p>
        </w:tc>
        <w:tc>
          <w:tcPr>
            <w:tcW w:w="1418" w:type="dxa"/>
            <w:tcBorders>
              <w:top w:val="single" w:sz="4" w:space="0" w:color="auto"/>
              <w:left w:val="single" w:sz="4" w:space="0" w:color="auto"/>
              <w:bottom w:val="single" w:sz="4" w:space="0" w:color="auto"/>
              <w:right w:val="nil"/>
            </w:tcBorders>
            <w:shd w:val="clear" w:color="auto" w:fill="auto"/>
            <w:noWrap/>
            <w:vAlign w:val="center"/>
            <w:hideMark/>
          </w:tcPr>
          <w:p w:rsidR="001A4FFD" w:rsidRPr="00505033" w:rsidRDefault="00783FEF" w:rsidP="00505033">
            <w:pPr>
              <w:jc w:val="right"/>
            </w:pPr>
            <w:r>
              <w:t>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4FFD" w:rsidRPr="00505033" w:rsidRDefault="00783FEF" w:rsidP="00505033">
            <w:pPr>
              <w:jc w:val="right"/>
            </w:pPr>
            <w:r>
              <w:t>0</w:t>
            </w:r>
          </w:p>
        </w:tc>
        <w:tc>
          <w:tcPr>
            <w:tcW w:w="1662" w:type="dxa"/>
            <w:tcBorders>
              <w:top w:val="single" w:sz="4" w:space="0" w:color="auto"/>
              <w:left w:val="nil"/>
              <w:bottom w:val="single" w:sz="4" w:space="0" w:color="auto"/>
              <w:right w:val="nil"/>
            </w:tcBorders>
            <w:shd w:val="clear" w:color="auto" w:fill="auto"/>
            <w:noWrap/>
            <w:vAlign w:val="center"/>
            <w:hideMark/>
          </w:tcPr>
          <w:p w:rsidR="001A4FFD" w:rsidRPr="00505033" w:rsidRDefault="00783FEF" w:rsidP="00505033">
            <w:pPr>
              <w:jc w:val="right"/>
            </w:pPr>
            <w:r>
              <w:t>6 107,82</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4FFD" w:rsidRPr="00505033" w:rsidRDefault="00783FEF" w:rsidP="00505033">
            <w:pPr>
              <w:jc w:val="right"/>
            </w:pPr>
            <w:r>
              <w:t>0,00%</w:t>
            </w:r>
          </w:p>
        </w:tc>
      </w:tr>
      <w:tr w:rsidR="004D292F" w:rsidRPr="00505033" w:rsidTr="00FE4EE2">
        <w:trPr>
          <w:trHeight w:val="300"/>
        </w:trPr>
        <w:tc>
          <w:tcPr>
            <w:tcW w:w="3549" w:type="dxa"/>
            <w:tcBorders>
              <w:top w:val="single" w:sz="4" w:space="0" w:color="auto"/>
              <w:left w:val="single" w:sz="4" w:space="0" w:color="auto"/>
              <w:bottom w:val="single" w:sz="4" w:space="0" w:color="auto"/>
              <w:right w:val="nil"/>
            </w:tcBorders>
            <w:shd w:val="clear" w:color="auto" w:fill="F9D8CD" w:themeFill="accent1" w:themeFillTint="33"/>
            <w:noWrap/>
            <w:vAlign w:val="center"/>
            <w:hideMark/>
          </w:tcPr>
          <w:p w:rsidR="004D292F" w:rsidRPr="00505033" w:rsidRDefault="004D292F" w:rsidP="00505033">
            <w:pPr>
              <w:rPr>
                <w:b/>
                <w:bCs/>
              </w:rPr>
            </w:pPr>
            <w:r w:rsidRPr="00505033">
              <w:rPr>
                <w:b/>
                <w:bCs/>
                <w:sz w:val="22"/>
              </w:rPr>
              <w:lastRenderedPageBreak/>
              <w:t xml:space="preserve">SPOLU RO </w:t>
            </w:r>
            <w:r w:rsidR="00D52EAE" w:rsidRPr="00505033">
              <w:rPr>
                <w:b/>
                <w:bCs/>
                <w:sz w:val="22"/>
              </w:rPr>
              <w:t xml:space="preserve">s právnou subjektivitou </w:t>
            </w:r>
            <w:r w:rsidRPr="00505033">
              <w:rPr>
                <w:b/>
                <w:bCs/>
                <w:sz w:val="22"/>
              </w:rPr>
              <w:t>/školstvo/</w:t>
            </w:r>
          </w:p>
        </w:tc>
        <w:tc>
          <w:tcPr>
            <w:tcW w:w="1418" w:type="dxa"/>
            <w:tcBorders>
              <w:top w:val="single" w:sz="4" w:space="0" w:color="auto"/>
              <w:left w:val="single" w:sz="4" w:space="0" w:color="auto"/>
              <w:bottom w:val="single" w:sz="4" w:space="0" w:color="auto"/>
              <w:right w:val="nil"/>
            </w:tcBorders>
            <w:shd w:val="clear" w:color="auto" w:fill="F9D8CD" w:themeFill="accent1" w:themeFillTint="33"/>
            <w:noWrap/>
            <w:vAlign w:val="center"/>
            <w:hideMark/>
          </w:tcPr>
          <w:p w:rsidR="004D292F" w:rsidRPr="00783FEF" w:rsidRDefault="00783FEF" w:rsidP="00505033">
            <w:pPr>
              <w:jc w:val="right"/>
              <w:rPr>
                <w:b/>
                <w:bCs/>
              </w:rPr>
            </w:pPr>
            <w:r w:rsidRPr="00783FEF">
              <w:rPr>
                <w:b/>
              </w:rPr>
              <w:t>3 866 300</w:t>
            </w:r>
          </w:p>
        </w:tc>
        <w:tc>
          <w:tcPr>
            <w:tcW w:w="1417" w:type="dxa"/>
            <w:tcBorders>
              <w:top w:val="single" w:sz="4" w:space="0" w:color="auto"/>
              <w:left w:val="single" w:sz="4" w:space="0" w:color="auto"/>
              <w:bottom w:val="single" w:sz="4" w:space="0" w:color="auto"/>
              <w:right w:val="single" w:sz="4" w:space="0" w:color="auto"/>
            </w:tcBorders>
            <w:shd w:val="clear" w:color="auto" w:fill="F9D8CD" w:themeFill="accent1" w:themeFillTint="33"/>
            <w:noWrap/>
            <w:vAlign w:val="center"/>
            <w:hideMark/>
          </w:tcPr>
          <w:p w:rsidR="004D292F" w:rsidRPr="00783FEF" w:rsidRDefault="00783FEF" w:rsidP="00505033">
            <w:pPr>
              <w:jc w:val="right"/>
              <w:rPr>
                <w:b/>
                <w:bCs/>
              </w:rPr>
            </w:pPr>
            <w:r w:rsidRPr="00783FEF">
              <w:rPr>
                <w:b/>
              </w:rPr>
              <w:t>4 336 316</w:t>
            </w:r>
          </w:p>
        </w:tc>
        <w:tc>
          <w:tcPr>
            <w:tcW w:w="1662" w:type="dxa"/>
            <w:tcBorders>
              <w:top w:val="single" w:sz="4" w:space="0" w:color="auto"/>
              <w:left w:val="nil"/>
              <w:bottom w:val="single" w:sz="4" w:space="0" w:color="auto"/>
              <w:right w:val="nil"/>
            </w:tcBorders>
            <w:shd w:val="clear" w:color="auto" w:fill="F9D8CD" w:themeFill="accent1" w:themeFillTint="33"/>
            <w:noWrap/>
            <w:vAlign w:val="center"/>
            <w:hideMark/>
          </w:tcPr>
          <w:p w:rsidR="004D292F" w:rsidRPr="00783FEF" w:rsidRDefault="00783FEF" w:rsidP="00505033">
            <w:pPr>
              <w:jc w:val="right"/>
              <w:rPr>
                <w:b/>
                <w:bCs/>
              </w:rPr>
            </w:pPr>
            <w:r w:rsidRPr="00783FEF">
              <w:rPr>
                <w:b/>
              </w:rPr>
              <w:t>4 223 053,64</w:t>
            </w:r>
          </w:p>
        </w:tc>
        <w:tc>
          <w:tcPr>
            <w:tcW w:w="1180" w:type="dxa"/>
            <w:tcBorders>
              <w:top w:val="single" w:sz="4" w:space="0" w:color="auto"/>
              <w:left w:val="single" w:sz="4" w:space="0" w:color="auto"/>
              <w:bottom w:val="single" w:sz="4" w:space="0" w:color="auto"/>
              <w:right w:val="single" w:sz="4" w:space="0" w:color="auto"/>
            </w:tcBorders>
            <w:shd w:val="clear" w:color="auto" w:fill="F9D8CD" w:themeFill="accent1" w:themeFillTint="33"/>
            <w:noWrap/>
            <w:vAlign w:val="center"/>
            <w:hideMark/>
          </w:tcPr>
          <w:p w:rsidR="004D292F" w:rsidRPr="00783FEF" w:rsidRDefault="00783FEF" w:rsidP="00505033">
            <w:pPr>
              <w:jc w:val="right"/>
              <w:rPr>
                <w:b/>
                <w:bCs/>
              </w:rPr>
            </w:pPr>
            <w:r w:rsidRPr="00783FEF">
              <w:rPr>
                <w:b/>
              </w:rPr>
              <w:t>97,39%</w:t>
            </w:r>
          </w:p>
        </w:tc>
      </w:tr>
      <w:tr w:rsidR="004D292F" w:rsidRPr="00505033" w:rsidTr="00957AA2">
        <w:trPr>
          <w:trHeight w:val="219"/>
        </w:trPr>
        <w:tc>
          <w:tcPr>
            <w:tcW w:w="3549" w:type="dxa"/>
            <w:tcBorders>
              <w:top w:val="nil"/>
              <w:left w:val="single" w:sz="4" w:space="0" w:color="auto"/>
              <w:bottom w:val="single" w:sz="4" w:space="0" w:color="auto"/>
              <w:right w:val="nil"/>
            </w:tcBorders>
            <w:shd w:val="clear" w:color="auto" w:fill="auto"/>
            <w:noWrap/>
            <w:vAlign w:val="center"/>
            <w:hideMark/>
          </w:tcPr>
          <w:p w:rsidR="004D292F" w:rsidRPr="00505033" w:rsidRDefault="004D292F" w:rsidP="00505033">
            <w:pPr>
              <w:rPr>
                <w:b/>
                <w:bCs/>
              </w:rPr>
            </w:pPr>
            <w:r w:rsidRPr="00505033">
              <w:rPr>
                <w:b/>
                <w:bCs/>
                <w:sz w:val="22"/>
              </w:rPr>
              <w:t> </w:t>
            </w:r>
          </w:p>
        </w:tc>
        <w:tc>
          <w:tcPr>
            <w:tcW w:w="1418" w:type="dxa"/>
            <w:tcBorders>
              <w:top w:val="single" w:sz="4" w:space="0" w:color="auto"/>
              <w:left w:val="nil"/>
              <w:bottom w:val="single" w:sz="4" w:space="0" w:color="auto"/>
              <w:right w:val="nil"/>
            </w:tcBorders>
            <w:shd w:val="clear" w:color="auto" w:fill="auto"/>
            <w:noWrap/>
            <w:vAlign w:val="center"/>
            <w:hideMark/>
          </w:tcPr>
          <w:p w:rsidR="004D292F" w:rsidRPr="00505033" w:rsidRDefault="004D292F" w:rsidP="00505033">
            <w:pPr>
              <w:jc w:val="right"/>
              <w:rPr>
                <w:b/>
                <w:bCs/>
              </w:rPr>
            </w:pPr>
          </w:p>
        </w:tc>
        <w:tc>
          <w:tcPr>
            <w:tcW w:w="1417" w:type="dxa"/>
            <w:tcBorders>
              <w:top w:val="single" w:sz="4" w:space="0" w:color="auto"/>
              <w:left w:val="nil"/>
              <w:bottom w:val="single" w:sz="4" w:space="0" w:color="auto"/>
              <w:right w:val="nil"/>
            </w:tcBorders>
            <w:shd w:val="clear" w:color="auto" w:fill="auto"/>
            <w:noWrap/>
            <w:vAlign w:val="center"/>
            <w:hideMark/>
          </w:tcPr>
          <w:p w:rsidR="004D292F" w:rsidRPr="00505033" w:rsidRDefault="004D292F" w:rsidP="00505033">
            <w:pPr>
              <w:rPr>
                <w:b/>
                <w:bCs/>
              </w:rPr>
            </w:pPr>
          </w:p>
        </w:tc>
        <w:tc>
          <w:tcPr>
            <w:tcW w:w="1662" w:type="dxa"/>
            <w:tcBorders>
              <w:top w:val="single" w:sz="4" w:space="0" w:color="auto"/>
              <w:left w:val="nil"/>
              <w:bottom w:val="single" w:sz="4" w:space="0" w:color="auto"/>
              <w:right w:val="nil"/>
            </w:tcBorders>
            <w:shd w:val="clear" w:color="auto" w:fill="auto"/>
            <w:noWrap/>
            <w:vAlign w:val="center"/>
            <w:hideMark/>
          </w:tcPr>
          <w:p w:rsidR="004D292F" w:rsidRPr="00505033" w:rsidRDefault="004D292F" w:rsidP="00505033">
            <w:pPr>
              <w:rPr>
                <w:b/>
                <w:bCs/>
              </w:rPr>
            </w:pP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rsidR="004D292F" w:rsidRPr="00505033" w:rsidRDefault="004D292F" w:rsidP="00505033"/>
        </w:tc>
      </w:tr>
      <w:tr w:rsidR="004D292F" w:rsidRPr="00505033" w:rsidTr="004C699A">
        <w:trPr>
          <w:trHeight w:val="420"/>
        </w:trPr>
        <w:tc>
          <w:tcPr>
            <w:tcW w:w="3549" w:type="dxa"/>
            <w:tcBorders>
              <w:top w:val="nil"/>
              <w:left w:val="single" w:sz="4" w:space="0" w:color="auto"/>
              <w:bottom w:val="single" w:sz="4" w:space="0" w:color="auto"/>
              <w:right w:val="single" w:sz="4" w:space="0" w:color="auto"/>
            </w:tcBorders>
            <w:shd w:val="clear" w:color="auto" w:fill="F9D8CD" w:themeFill="accent1" w:themeFillTint="33"/>
            <w:vAlign w:val="center"/>
            <w:hideMark/>
          </w:tcPr>
          <w:p w:rsidR="004D292F" w:rsidRPr="00505033" w:rsidRDefault="004D292F" w:rsidP="00505033">
            <w:pPr>
              <w:jc w:val="left"/>
              <w:rPr>
                <w:b/>
                <w:bCs/>
              </w:rPr>
            </w:pPr>
            <w:r w:rsidRPr="00505033">
              <w:rPr>
                <w:b/>
                <w:bCs/>
                <w:sz w:val="22"/>
              </w:rPr>
              <w:t xml:space="preserve">SPOLU výdavky (mesto </w:t>
            </w:r>
            <w:r w:rsidR="00D52EAE" w:rsidRPr="00505033">
              <w:rPr>
                <w:b/>
                <w:bCs/>
                <w:sz w:val="22"/>
              </w:rPr>
              <w:t>+ RO s právnou subjektivitou)</w:t>
            </w:r>
          </w:p>
        </w:tc>
        <w:tc>
          <w:tcPr>
            <w:tcW w:w="1418" w:type="dxa"/>
            <w:tcBorders>
              <w:top w:val="nil"/>
              <w:left w:val="nil"/>
              <w:bottom w:val="single" w:sz="4" w:space="0" w:color="auto"/>
              <w:right w:val="single" w:sz="4" w:space="0" w:color="auto"/>
            </w:tcBorders>
            <w:shd w:val="clear" w:color="auto" w:fill="F9D8CD" w:themeFill="accent1" w:themeFillTint="33"/>
            <w:vAlign w:val="center"/>
            <w:hideMark/>
          </w:tcPr>
          <w:p w:rsidR="004D292F" w:rsidRPr="00294638" w:rsidRDefault="006051B3" w:rsidP="00505033">
            <w:pPr>
              <w:jc w:val="right"/>
              <w:rPr>
                <w:b/>
                <w:bCs/>
              </w:rPr>
            </w:pPr>
            <w:r w:rsidRPr="00294638">
              <w:rPr>
                <w:b/>
              </w:rPr>
              <w:t>11 147 067</w:t>
            </w:r>
          </w:p>
        </w:tc>
        <w:tc>
          <w:tcPr>
            <w:tcW w:w="1417" w:type="dxa"/>
            <w:tcBorders>
              <w:top w:val="nil"/>
              <w:left w:val="nil"/>
              <w:bottom w:val="single" w:sz="4" w:space="0" w:color="auto"/>
              <w:right w:val="single" w:sz="4" w:space="0" w:color="auto"/>
            </w:tcBorders>
            <w:shd w:val="clear" w:color="auto" w:fill="F9D8CD" w:themeFill="accent1" w:themeFillTint="33"/>
            <w:noWrap/>
            <w:vAlign w:val="center"/>
            <w:hideMark/>
          </w:tcPr>
          <w:p w:rsidR="004D292F" w:rsidRPr="00294638" w:rsidRDefault="006051B3" w:rsidP="00505033">
            <w:pPr>
              <w:jc w:val="right"/>
              <w:rPr>
                <w:b/>
                <w:bCs/>
              </w:rPr>
            </w:pPr>
            <w:r w:rsidRPr="00294638">
              <w:rPr>
                <w:b/>
              </w:rPr>
              <w:t>13 730 955</w:t>
            </w:r>
          </w:p>
        </w:tc>
        <w:tc>
          <w:tcPr>
            <w:tcW w:w="1662" w:type="dxa"/>
            <w:tcBorders>
              <w:top w:val="nil"/>
              <w:left w:val="nil"/>
              <w:bottom w:val="single" w:sz="4" w:space="0" w:color="auto"/>
              <w:right w:val="single" w:sz="4" w:space="0" w:color="auto"/>
            </w:tcBorders>
            <w:shd w:val="clear" w:color="auto" w:fill="F9D8CD" w:themeFill="accent1" w:themeFillTint="33"/>
            <w:noWrap/>
            <w:vAlign w:val="center"/>
            <w:hideMark/>
          </w:tcPr>
          <w:p w:rsidR="004D292F" w:rsidRPr="00294638" w:rsidRDefault="006051B3" w:rsidP="00505033">
            <w:pPr>
              <w:jc w:val="right"/>
              <w:rPr>
                <w:b/>
                <w:bCs/>
              </w:rPr>
            </w:pPr>
            <w:r w:rsidRPr="00294638">
              <w:rPr>
                <w:b/>
              </w:rPr>
              <w:t>10 568 420,29</w:t>
            </w:r>
          </w:p>
        </w:tc>
        <w:tc>
          <w:tcPr>
            <w:tcW w:w="1180" w:type="dxa"/>
            <w:tcBorders>
              <w:top w:val="nil"/>
              <w:left w:val="nil"/>
              <w:bottom w:val="single" w:sz="4" w:space="0" w:color="auto"/>
              <w:right w:val="single" w:sz="4" w:space="0" w:color="auto"/>
            </w:tcBorders>
            <w:shd w:val="clear" w:color="auto" w:fill="F9D8CD" w:themeFill="accent1" w:themeFillTint="33"/>
            <w:noWrap/>
            <w:vAlign w:val="center"/>
            <w:hideMark/>
          </w:tcPr>
          <w:p w:rsidR="004D292F" w:rsidRPr="00294638" w:rsidRDefault="00294638" w:rsidP="00505033">
            <w:pPr>
              <w:jc w:val="right"/>
              <w:rPr>
                <w:b/>
                <w:bCs/>
              </w:rPr>
            </w:pPr>
            <w:r w:rsidRPr="00294638">
              <w:rPr>
                <w:b/>
              </w:rPr>
              <w:t>76,97%</w:t>
            </w:r>
          </w:p>
        </w:tc>
      </w:tr>
      <w:tr w:rsidR="004D292F" w:rsidRPr="00505033" w:rsidTr="004C699A">
        <w:trPr>
          <w:trHeight w:val="510"/>
        </w:trPr>
        <w:tc>
          <w:tcPr>
            <w:tcW w:w="3549" w:type="dxa"/>
            <w:tcBorders>
              <w:top w:val="nil"/>
              <w:left w:val="single" w:sz="4" w:space="0" w:color="auto"/>
              <w:bottom w:val="single" w:sz="4" w:space="0" w:color="auto"/>
              <w:right w:val="single" w:sz="4" w:space="0" w:color="auto"/>
            </w:tcBorders>
            <w:shd w:val="clear" w:color="auto" w:fill="FFFFCC"/>
            <w:vAlign w:val="center"/>
            <w:hideMark/>
          </w:tcPr>
          <w:p w:rsidR="004D292F" w:rsidRPr="00505033" w:rsidRDefault="004D292F" w:rsidP="00505033">
            <w:pPr>
              <w:jc w:val="left"/>
              <w:rPr>
                <w:b/>
                <w:bCs/>
              </w:rPr>
            </w:pPr>
            <w:r w:rsidRPr="00505033">
              <w:rPr>
                <w:b/>
                <w:bCs/>
                <w:sz w:val="22"/>
              </w:rPr>
              <w:t>SPOLU výdavky a</w:t>
            </w:r>
            <w:r w:rsidR="00CB69D6" w:rsidRPr="00505033">
              <w:rPr>
                <w:b/>
                <w:bCs/>
                <w:sz w:val="22"/>
              </w:rPr>
              <w:t xml:space="preserve"> </w:t>
            </w:r>
            <w:r w:rsidRPr="00505033">
              <w:rPr>
                <w:b/>
                <w:bCs/>
                <w:sz w:val="22"/>
              </w:rPr>
              <w:t xml:space="preserve">VFO                 </w:t>
            </w:r>
            <w:r w:rsidR="00D52EAE" w:rsidRPr="00505033">
              <w:rPr>
                <w:b/>
                <w:bCs/>
                <w:sz w:val="22"/>
              </w:rPr>
              <w:t xml:space="preserve">             (mesto + RO s právnou subjektivitou</w:t>
            </w:r>
            <w:r w:rsidRPr="00505033">
              <w:rPr>
                <w:b/>
                <w:bCs/>
                <w:sz w:val="22"/>
              </w:rPr>
              <w:t>)</w:t>
            </w:r>
          </w:p>
        </w:tc>
        <w:tc>
          <w:tcPr>
            <w:tcW w:w="1418" w:type="dxa"/>
            <w:tcBorders>
              <w:top w:val="nil"/>
              <w:left w:val="nil"/>
              <w:bottom w:val="single" w:sz="4" w:space="0" w:color="auto"/>
              <w:right w:val="single" w:sz="4" w:space="0" w:color="auto"/>
            </w:tcBorders>
            <w:shd w:val="clear" w:color="auto" w:fill="FFFFCC"/>
            <w:vAlign w:val="center"/>
            <w:hideMark/>
          </w:tcPr>
          <w:p w:rsidR="004D292F" w:rsidRPr="00294638" w:rsidRDefault="006051B3" w:rsidP="00505033">
            <w:pPr>
              <w:jc w:val="right"/>
              <w:rPr>
                <w:b/>
                <w:bCs/>
              </w:rPr>
            </w:pPr>
            <w:r w:rsidRPr="00294638">
              <w:rPr>
                <w:b/>
              </w:rPr>
              <w:t>11 605 634</w:t>
            </w:r>
          </w:p>
        </w:tc>
        <w:tc>
          <w:tcPr>
            <w:tcW w:w="1417" w:type="dxa"/>
            <w:tcBorders>
              <w:top w:val="nil"/>
              <w:left w:val="nil"/>
              <w:bottom w:val="single" w:sz="4" w:space="0" w:color="auto"/>
              <w:right w:val="single" w:sz="4" w:space="0" w:color="auto"/>
            </w:tcBorders>
            <w:shd w:val="clear" w:color="auto" w:fill="FFFFCC"/>
            <w:noWrap/>
            <w:vAlign w:val="center"/>
            <w:hideMark/>
          </w:tcPr>
          <w:p w:rsidR="004D292F" w:rsidRPr="00294638" w:rsidRDefault="006051B3" w:rsidP="00505033">
            <w:pPr>
              <w:jc w:val="right"/>
              <w:rPr>
                <w:b/>
                <w:bCs/>
              </w:rPr>
            </w:pPr>
            <w:r w:rsidRPr="00294638">
              <w:rPr>
                <w:b/>
              </w:rPr>
              <w:t>14 189 522</w:t>
            </w:r>
          </w:p>
        </w:tc>
        <w:tc>
          <w:tcPr>
            <w:tcW w:w="1662" w:type="dxa"/>
            <w:tcBorders>
              <w:top w:val="nil"/>
              <w:left w:val="nil"/>
              <w:bottom w:val="single" w:sz="4" w:space="0" w:color="auto"/>
              <w:right w:val="single" w:sz="4" w:space="0" w:color="auto"/>
            </w:tcBorders>
            <w:shd w:val="clear" w:color="auto" w:fill="FFFFCC"/>
            <w:noWrap/>
            <w:vAlign w:val="center"/>
            <w:hideMark/>
          </w:tcPr>
          <w:p w:rsidR="004D292F" w:rsidRPr="00294638" w:rsidRDefault="006051B3" w:rsidP="00505033">
            <w:pPr>
              <w:jc w:val="right"/>
              <w:rPr>
                <w:b/>
                <w:bCs/>
              </w:rPr>
            </w:pPr>
            <w:r w:rsidRPr="00294638">
              <w:rPr>
                <w:b/>
              </w:rPr>
              <w:t>11 039 025,60</w:t>
            </w:r>
          </w:p>
        </w:tc>
        <w:tc>
          <w:tcPr>
            <w:tcW w:w="1180" w:type="dxa"/>
            <w:tcBorders>
              <w:top w:val="nil"/>
              <w:left w:val="nil"/>
              <w:bottom w:val="single" w:sz="4" w:space="0" w:color="auto"/>
              <w:right w:val="single" w:sz="4" w:space="0" w:color="auto"/>
            </w:tcBorders>
            <w:shd w:val="clear" w:color="auto" w:fill="FFFFCC"/>
            <w:noWrap/>
            <w:vAlign w:val="center"/>
            <w:hideMark/>
          </w:tcPr>
          <w:p w:rsidR="004D292F" w:rsidRPr="00294638" w:rsidRDefault="00294638" w:rsidP="00505033">
            <w:pPr>
              <w:jc w:val="right"/>
              <w:rPr>
                <w:b/>
                <w:bCs/>
              </w:rPr>
            </w:pPr>
            <w:r w:rsidRPr="00294638">
              <w:rPr>
                <w:b/>
              </w:rPr>
              <w:t>77,80%</w:t>
            </w:r>
          </w:p>
        </w:tc>
      </w:tr>
    </w:tbl>
    <w:p w:rsidR="00DD5960" w:rsidRPr="008D0EF6" w:rsidRDefault="00880161" w:rsidP="008D0EF6">
      <w:pPr>
        <w:pStyle w:val="Nadpis3"/>
        <w:spacing w:line="276" w:lineRule="auto"/>
        <w:rPr>
          <w:rFonts w:cs="Times New Roman"/>
        </w:rPr>
      </w:pPr>
      <w:bookmarkStart w:id="31" w:name="_Toc111533651"/>
      <w:r w:rsidRPr="008D0EF6">
        <w:rPr>
          <w:rFonts w:cs="Times New Roman"/>
        </w:rPr>
        <w:t>2</w:t>
      </w:r>
      <w:r w:rsidR="00DD5960" w:rsidRPr="008D0EF6">
        <w:rPr>
          <w:rFonts w:cs="Times New Roman"/>
        </w:rPr>
        <w:t>.</w:t>
      </w:r>
      <w:r w:rsidRPr="008D0EF6">
        <w:rPr>
          <w:rFonts w:cs="Times New Roman"/>
        </w:rPr>
        <w:t>3</w:t>
      </w:r>
      <w:r w:rsidR="00DD5960" w:rsidRPr="008D0EF6">
        <w:rPr>
          <w:rFonts w:cs="Times New Roman"/>
        </w:rPr>
        <w:t xml:space="preserve"> Programový rozpočet mesta Vráble za r. 20</w:t>
      </w:r>
      <w:r w:rsidR="00606C2E" w:rsidRPr="008D0EF6">
        <w:rPr>
          <w:rFonts w:cs="Times New Roman"/>
        </w:rPr>
        <w:t>2</w:t>
      </w:r>
      <w:r w:rsidR="00783FEF">
        <w:rPr>
          <w:rFonts w:cs="Times New Roman"/>
        </w:rPr>
        <w:t>1</w:t>
      </w:r>
      <w:bookmarkEnd w:id="31"/>
    </w:p>
    <w:tbl>
      <w:tblPr>
        <w:tblW w:w="9220" w:type="dxa"/>
        <w:tblInd w:w="65" w:type="dxa"/>
        <w:tblCellMar>
          <w:left w:w="70" w:type="dxa"/>
          <w:right w:w="70" w:type="dxa"/>
        </w:tblCellMar>
        <w:tblLook w:val="04A0"/>
      </w:tblPr>
      <w:tblGrid>
        <w:gridCol w:w="3691"/>
        <w:gridCol w:w="1417"/>
        <w:gridCol w:w="1276"/>
        <w:gridCol w:w="1701"/>
        <w:gridCol w:w="1135"/>
      </w:tblGrid>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r w:rsidRPr="00505033">
              <w:rPr>
                <w:sz w:val="22"/>
                <w:szCs w:val="22"/>
              </w:rPr>
              <w:t> </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606C2E" w:rsidP="003542DD">
            <w:pPr>
              <w:jc w:val="center"/>
              <w:rPr>
                <w:b/>
                <w:bCs/>
              </w:rPr>
            </w:pPr>
            <w:r w:rsidRPr="00505033">
              <w:rPr>
                <w:b/>
                <w:bCs/>
                <w:sz w:val="22"/>
                <w:szCs w:val="22"/>
              </w:rPr>
              <w:t>Schválený rozpočet</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606C2E" w:rsidP="003542DD">
            <w:pPr>
              <w:jc w:val="center"/>
              <w:rPr>
                <w:b/>
                <w:bCs/>
              </w:rPr>
            </w:pPr>
            <w:r w:rsidRPr="00505033">
              <w:rPr>
                <w:b/>
                <w:bCs/>
                <w:sz w:val="22"/>
                <w:szCs w:val="22"/>
              </w:rPr>
              <w:t>Upravený rozpočet</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606C2E" w:rsidP="003542DD">
            <w:pPr>
              <w:jc w:val="center"/>
              <w:rPr>
                <w:b/>
                <w:bCs/>
              </w:rPr>
            </w:pPr>
            <w:r w:rsidRPr="00505033">
              <w:rPr>
                <w:b/>
                <w:bCs/>
                <w:sz w:val="22"/>
                <w:szCs w:val="22"/>
              </w:rPr>
              <w:t>Plnenie rozpočtu</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606C2E" w:rsidP="003542DD">
            <w:pPr>
              <w:jc w:val="center"/>
              <w:rPr>
                <w:b/>
                <w:bCs/>
              </w:rPr>
            </w:pPr>
            <w:r w:rsidRPr="00505033">
              <w:rPr>
                <w:b/>
                <w:bCs/>
                <w:sz w:val="22"/>
                <w:szCs w:val="22"/>
              </w:rPr>
              <w:t>Percento plnenia</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1 Plánovanie, manažment, kontrola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231 213</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356 077</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241 044,10</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67,69%</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2 Propagácia a marketing</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69 001</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62 945 42</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501,63</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67,52%</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 xml:space="preserve"> 3 Interné služby</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1 341 852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1 504 875</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362 569,80</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24,09%</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4 Služby občanom</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155 049</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179 462</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166 316,72</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92,68%</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5 Bezpečnosť</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515 299</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708 162</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625 640,95</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88,35%</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6 Odpadové hospodárstvo</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556 703</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762 400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554 391,39</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72,72%</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7 Komunikácie</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1 296 879</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1 863 104</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1 211 589,68</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65,03%</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8 Doprava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2 100</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1 863 104</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1 211 589,68</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65,03%</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9 Vzdelávanie</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4 614 845</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5 594 821</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5 036 150,29</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90,01%</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10 Šport</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196 989</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306 881</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229 607,31</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74,82%</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11 Kultúra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246 177</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297 194</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264 817,58</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89,11%</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12 Prostredie pre život</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262 255</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331 450</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309 503,14</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93,38%</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13 Sociálne služby</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226 951</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293 157</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216 527,05</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73,86%</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14 Bývanie</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227 428</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279 184</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187 189,36</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67,05%</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15 Zdravotníctvo</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78 701</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89 444</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921CEA" w:rsidP="00921CEA">
            <w:pPr>
              <w:jc w:val="center"/>
              <w:rPr>
                <w:bCs/>
              </w:rPr>
            </w:pPr>
            <w:r>
              <w:t>82 053,50</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921CEA" w:rsidP="00921CEA">
            <w:pPr>
              <w:jc w:val="center"/>
              <w:rPr>
                <w:bCs/>
              </w:rPr>
            </w:pPr>
            <w:r>
              <w:t>91,74%</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16 Administratíva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294638" w:rsidP="00921CEA">
            <w:pPr>
              <w:jc w:val="center"/>
              <w:rPr>
                <w:bCs/>
              </w:rPr>
            </w:pPr>
            <w:r>
              <w:t>1 584 192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921CEA" w:rsidP="00921CEA">
            <w:pPr>
              <w:jc w:val="center"/>
              <w:rPr>
                <w:bCs/>
              </w:rPr>
            </w:pPr>
            <w:r>
              <w:t>1 558 266</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921CEA" w:rsidP="00921CEA">
            <w:pPr>
              <w:jc w:val="center"/>
              <w:rPr>
                <w:bCs/>
              </w:rPr>
            </w:pPr>
            <w:r>
              <w:t>1 502 033,96</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921CEA" w:rsidP="00921CEA">
            <w:pPr>
              <w:jc w:val="center"/>
              <w:rPr>
                <w:bCs/>
              </w:rPr>
            </w:pPr>
            <w:r>
              <w:t>96,39%</w:t>
            </w:r>
          </w:p>
        </w:tc>
      </w:tr>
      <w:tr w:rsidR="00606C2E" w:rsidRPr="00505033" w:rsidTr="00921CEA">
        <w:trPr>
          <w:trHeight w:val="397"/>
        </w:trPr>
        <w:tc>
          <w:tcPr>
            <w:tcW w:w="36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6C2E" w:rsidRPr="00505033" w:rsidRDefault="00606C2E" w:rsidP="00505033">
            <w:pPr>
              <w:rPr>
                <w:b/>
              </w:rPr>
            </w:pPr>
            <w:r w:rsidRPr="00505033">
              <w:rPr>
                <w:b/>
                <w:sz w:val="22"/>
                <w:szCs w:val="22"/>
              </w:rPr>
              <w:t>SPOLU</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606C2E" w:rsidRPr="00294638" w:rsidRDefault="00294638" w:rsidP="00921CEA">
            <w:pPr>
              <w:jc w:val="center"/>
              <w:rPr>
                <w:b/>
                <w:bCs/>
              </w:rPr>
            </w:pPr>
            <w:r w:rsidRPr="00294638">
              <w:rPr>
                <w:b/>
              </w:rPr>
              <w:t>11 605 63</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921CEA" w:rsidP="00921CEA">
            <w:pPr>
              <w:jc w:val="center"/>
              <w:rPr>
                <w:bCs/>
              </w:rPr>
            </w:pPr>
            <w:r>
              <w:t>14 189 522</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921CEA" w:rsidP="00921CEA">
            <w:pPr>
              <w:jc w:val="center"/>
              <w:rPr>
                <w:bCs/>
              </w:rPr>
            </w:pPr>
            <w:r>
              <w:t>11 033 101,74</w:t>
            </w:r>
          </w:p>
        </w:tc>
        <w:tc>
          <w:tcPr>
            <w:tcW w:w="1135" w:type="dxa"/>
            <w:tcBorders>
              <w:top w:val="single" w:sz="4" w:space="0" w:color="auto"/>
              <w:left w:val="nil"/>
              <w:bottom w:val="single" w:sz="4" w:space="0" w:color="auto"/>
              <w:right w:val="single" w:sz="4" w:space="0" w:color="auto"/>
            </w:tcBorders>
            <w:shd w:val="clear" w:color="auto" w:fill="auto"/>
            <w:vAlign w:val="center"/>
            <w:hideMark/>
          </w:tcPr>
          <w:p w:rsidR="00606C2E" w:rsidRPr="00505033" w:rsidRDefault="00921CEA" w:rsidP="00921CEA">
            <w:pPr>
              <w:jc w:val="center"/>
              <w:rPr>
                <w:bCs/>
              </w:rPr>
            </w:pPr>
            <w:r>
              <w:t>77,76%</w:t>
            </w:r>
          </w:p>
        </w:tc>
      </w:tr>
    </w:tbl>
    <w:p w:rsidR="004B0A93" w:rsidRPr="008D0EF6" w:rsidRDefault="00184F97" w:rsidP="008D0EF6">
      <w:pPr>
        <w:pStyle w:val="Nadpis3"/>
        <w:spacing w:line="276" w:lineRule="auto"/>
        <w:rPr>
          <w:rFonts w:cs="Times New Roman"/>
        </w:rPr>
      </w:pPr>
      <w:bookmarkStart w:id="32" w:name="_Toc111533652"/>
      <w:r w:rsidRPr="008D0EF6">
        <w:rPr>
          <w:rFonts w:cs="Times New Roman"/>
        </w:rPr>
        <w:t>2.</w:t>
      </w:r>
      <w:r w:rsidR="00880161" w:rsidRPr="008D0EF6">
        <w:rPr>
          <w:rFonts w:cs="Times New Roman"/>
        </w:rPr>
        <w:t>4</w:t>
      </w:r>
      <w:r w:rsidR="001273D0" w:rsidRPr="008D0EF6">
        <w:rPr>
          <w:rFonts w:cs="Times New Roman"/>
        </w:rPr>
        <w:t xml:space="preserve"> </w:t>
      </w:r>
      <w:r w:rsidR="00D97FAD" w:rsidRPr="008D0EF6">
        <w:rPr>
          <w:rFonts w:cs="Times New Roman"/>
        </w:rPr>
        <w:t xml:space="preserve"> </w:t>
      </w:r>
      <w:r w:rsidR="004B0A93" w:rsidRPr="008D0EF6">
        <w:rPr>
          <w:rFonts w:cs="Times New Roman"/>
        </w:rPr>
        <w:t>Plnenie r</w:t>
      </w:r>
      <w:r w:rsidR="00F4128D" w:rsidRPr="008D0EF6">
        <w:rPr>
          <w:rFonts w:cs="Times New Roman"/>
        </w:rPr>
        <w:t>ozpoč</w:t>
      </w:r>
      <w:r w:rsidR="004B0A93" w:rsidRPr="008D0EF6">
        <w:rPr>
          <w:rFonts w:cs="Times New Roman"/>
        </w:rPr>
        <w:t>tu</w:t>
      </w:r>
      <w:r w:rsidR="00F4128D" w:rsidRPr="008D0EF6">
        <w:rPr>
          <w:rFonts w:cs="Times New Roman"/>
        </w:rPr>
        <w:t xml:space="preserve"> </w:t>
      </w:r>
      <w:r w:rsidR="00D97FAD" w:rsidRPr="008D0EF6">
        <w:rPr>
          <w:rFonts w:cs="Times New Roman"/>
        </w:rPr>
        <w:t xml:space="preserve"> RO s právnou subjektivitou</w:t>
      </w:r>
      <w:r w:rsidR="00F4128D" w:rsidRPr="008D0EF6">
        <w:rPr>
          <w:rFonts w:cs="Times New Roman"/>
        </w:rPr>
        <w:t xml:space="preserve"> za r. 20</w:t>
      </w:r>
      <w:r w:rsidR="000F6258" w:rsidRPr="008D0EF6">
        <w:rPr>
          <w:rFonts w:cs="Times New Roman"/>
        </w:rPr>
        <w:t>2</w:t>
      </w:r>
      <w:r w:rsidR="00921CEA">
        <w:rPr>
          <w:rFonts w:cs="Times New Roman"/>
        </w:rPr>
        <w:t>1</w:t>
      </w:r>
      <w:bookmarkEnd w:id="32"/>
    </w:p>
    <w:tbl>
      <w:tblPr>
        <w:tblW w:w="9133" w:type="dxa"/>
        <w:tblInd w:w="65" w:type="dxa"/>
        <w:tblCellMar>
          <w:left w:w="70" w:type="dxa"/>
          <w:right w:w="70" w:type="dxa"/>
        </w:tblCellMar>
        <w:tblLook w:val="04A0"/>
      </w:tblPr>
      <w:tblGrid>
        <w:gridCol w:w="2557"/>
        <w:gridCol w:w="1644"/>
        <w:gridCol w:w="1644"/>
        <w:gridCol w:w="1644"/>
        <w:gridCol w:w="1644"/>
      </w:tblGrid>
      <w:tr w:rsidR="004B0A93" w:rsidRPr="00505033" w:rsidTr="004B0A93">
        <w:trPr>
          <w:trHeight w:val="570"/>
        </w:trPr>
        <w:tc>
          <w:tcPr>
            <w:tcW w:w="25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0A93" w:rsidRPr="00505033" w:rsidRDefault="007136C5" w:rsidP="00CB440D">
            <w:pPr>
              <w:pStyle w:val="Odsekzoznamu"/>
              <w:numPr>
                <w:ilvl w:val="0"/>
                <w:numId w:val="23"/>
              </w:numPr>
              <w:rPr>
                <w:b/>
                <w:bCs/>
              </w:rPr>
            </w:pPr>
            <w:r w:rsidRPr="00505033">
              <w:rPr>
                <w:b/>
                <w:bCs/>
                <w:sz w:val="22"/>
              </w:rPr>
              <w:t>PRÍJMY</w:t>
            </w:r>
            <w:r w:rsidR="004B0A93" w:rsidRPr="00505033">
              <w:rPr>
                <w:b/>
                <w:bCs/>
                <w:sz w:val="22"/>
              </w:rPr>
              <w:t> </w:t>
            </w:r>
          </w:p>
        </w:tc>
        <w:tc>
          <w:tcPr>
            <w:tcW w:w="1644" w:type="dxa"/>
            <w:tcBorders>
              <w:top w:val="single" w:sz="4" w:space="0" w:color="auto"/>
              <w:left w:val="nil"/>
              <w:bottom w:val="single" w:sz="4" w:space="0" w:color="auto"/>
              <w:right w:val="single" w:sz="4" w:space="0" w:color="auto"/>
            </w:tcBorders>
            <w:shd w:val="clear" w:color="auto" w:fill="auto"/>
            <w:vAlign w:val="center"/>
            <w:hideMark/>
          </w:tcPr>
          <w:p w:rsidR="004B0A93" w:rsidRPr="00505033" w:rsidRDefault="004B0A93" w:rsidP="00505033">
            <w:pPr>
              <w:jc w:val="center"/>
              <w:rPr>
                <w:b/>
                <w:bCs/>
              </w:rPr>
            </w:pPr>
            <w:r w:rsidRPr="00505033">
              <w:rPr>
                <w:b/>
                <w:bCs/>
                <w:sz w:val="22"/>
              </w:rPr>
              <w:t>Bežné príjmy</w:t>
            </w:r>
          </w:p>
        </w:tc>
        <w:tc>
          <w:tcPr>
            <w:tcW w:w="1644" w:type="dxa"/>
            <w:tcBorders>
              <w:top w:val="single" w:sz="4" w:space="0" w:color="auto"/>
              <w:left w:val="nil"/>
              <w:bottom w:val="single" w:sz="4" w:space="0" w:color="auto"/>
              <w:right w:val="single" w:sz="4" w:space="0" w:color="auto"/>
            </w:tcBorders>
            <w:shd w:val="clear" w:color="auto" w:fill="auto"/>
            <w:vAlign w:val="center"/>
            <w:hideMark/>
          </w:tcPr>
          <w:p w:rsidR="004B0A93" w:rsidRPr="00505033" w:rsidRDefault="004B0A93" w:rsidP="00505033">
            <w:pPr>
              <w:jc w:val="center"/>
              <w:rPr>
                <w:b/>
                <w:bCs/>
              </w:rPr>
            </w:pPr>
            <w:r w:rsidRPr="00505033">
              <w:rPr>
                <w:b/>
                <w:bCs/>
                <w:sz w:val="22"/>
              </w:rPr>
              <w:t>Kapitálové príjmy</w:t>
            </w:r>
          </w:p>
        </w:tc>
        <w:tc>
          <w:tcPr>
            <w:tcW w:w="1644" w:type="dxa"/>
            <w:tcBorders>
              <w:top w:val="single" w:sz="4" w:space="0" w:color="auto"/>
              <w:left w:val="nil"/>
              <w:bottom w:val="single" w:sz="4" w:space="0" w:color="auto"/>
              <w:right w:val="single" w:sz="4" w:space="0" w:color="auto"/>
            </w:tcBorders>
            <w:shd w:val="clear" w:color="auto" w:fill="auto"/>
            <w:vAlign w:val="center"/>
            <w:hideMark/>
          </w:tcPr>
          <w:p w:rsidR="004B0A93" w:rsidRPr="00505033" w:rsidRDefault="004B0A93" w:rsidP="00505033">
            <w:pPr>
              <w:jc w:val="center"/>
              <w:rPr>
                <w:b/>
                <w:bCs/>
              </w:rPr>
            </w:pPr>
            <w:r w:rsidRPr="00505033">
              <w:rPr>
                <w:b/>
                <w:bCs/>
                <w:sz w:val="22"/>
              </w:rPr>
              <w:t>PFO</w:t>
            </w:r>
          </w:p>
        </w:tc>
        <w:tc>
          <w:tcPr>
            <w:tcW w:w="1644" w:type="dxa"/>
            <w:tcBorders>
              <w:top w:val="single" w:sz="4" w:space="0" w:color="auto"/>
              <w:left w:val="nil"/>
              <w:bottom w:val="single" w:sz="4" w:space="0" w:color="auto"/>
              <w:right w:val="single" w:sz="4" w:space="0" w:color="auto"/>
            </w:tcBorders>
            <w:shd w:val="clear" w:color="auto" w:fill="auto"/>
            <w:vAlign w:val="center"/>
            <w:hideMark/>
          </w:tcPr>
          <w:p w:rsidR="004B0A93" w:rsidRPr="00505033" w:rsidRDefault="004B0A93" w:rsidP="00505033">
            <w:pPr>
              <w:jc w:val="center"/>
              <w:rPr>
                <w:b/>
                <w:bCs/>
              </w:rPr>
            </w:pPr>
            <w:r w:rsidRPr="00505033">
              <w:rPr>
                <w:b/>
                <w:bCs/>
                <w:sz w:val="22"/>
              </w:rPr>
              <w:t>Spolu</w:t>
            </w:r>
          </w:p>
        </w:tc>
      </w:tr>
      <w:tr w:rsidR="00497025" w:rsidRPr="00505033" w:rsidTr="004B0A93">
        <w:trPr>
          <w:trHeight w:val="330"/>
        </w:trPr>
        <w:tc>
          <w:tcPr>
            <w:tcW w:w="2557" w:type="dxa"/>
            <w:tcBorders>
              <w:top w:val="nil"/>
              <w:left w:val="single" w:sz="4" w:space="0" w:color="auto"/>
              <w:bottom w:val="single" w:sz="4" w:space="0" w:color="auto"/>
              <w:right w:val="single" w:sz="4" w:space="0" w:color="auto"/>
            </w:tcBorders>
            <w:shd w:val="clear" w:color="auto" w:fill="auto"/>
            <w:noWrap/>
            <w:vAlign w:val="center"/>
            <w:hideMark/>
          </w:tcPr>
          <w:p w:rsidR="00497025" w:rsidRPr="00505033" w:rsidRDefault="00497025" w:rsidP="00505033">
            <w:pPr>
              <w:rPr>
                <w:b/>
                <w:bCs/>
              </w:rPr>
            </w:pPr>
            <w:r w:rsidRPr="00505033">
              <w:rPr>
                <w:b/>
                <w:bCs/>
                <w:sz w:val="22"/>
              </w:rPr>
              <w:t>ZŠ Levická</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117 928,73</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0,00</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10 406,97</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128 335,70</w:t>
            </w:r>
          </w:p>
        </w:tc>
      </w:tr>
      <w:tr w:rsidR="00497025" w:rsidRPr="00505033" w:rsidTr="004B0A93">
        <w:trPr>
          <w:trHeight w:val="330"/>
        </w:trPr>
        <w:tc>
          <w:tcPr>
            <w:tcW w:w="2557" w:type="dxa"/>
            <w:tcBorders>
              <w:top w:val="nil"/>
              <w:left w:val="single" w:sz="4" w:space="0" w:color="auto"/>
              <w:bottom w:val="single" w:sz="4" w:space="0" w:color="auto"/>
              <w:right w:val="single" w:sz="4" w:space="0" w:color="auto"/>
            </w:tcBorders>
            <w:shd w:val="clear" w:color="auto" w:fill="auto"/>
            <w:noWrap/>
            <w:vAlign w:val="center"/>
            <w:hideMark/>
          </w:tcPr>
          <w:p w:rsidR="00497025" w:rsidRPr="00505033" w:rsidRDefault="00497025" w:rsidP="00505033">
            <w:pPr>
              <w:rPr>
                <w:b/>
                <w:bCs/>
              </w:rPr>
            </w:pPr>
            <w:r w:rsidRPr="00505033">
              <w:rPr>
                <w:b/>
                <w:bCs/>
                <w:sz w:val="22"/>
              </w:rPr>
              <w:t>ZŠ s MŠ Lúky</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101 421,78</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0,00</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0,00</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101 421,78</w:t>
            </w:r>
          </w:p>
        </w:tc>
      </w:tr>
      <w:tr w:rsidR="00497025" w:rsidRPr="00505033" w:rsidTr="004B0A93">
        <w:trPr>
          <w:trHeight w:val="330"/>
        </w:trPr>
        <w:tc>
          <w:tcPr>
            <w:tcW w:w="2557" w:type="dxa"/>
            <w:tcBorders>
              <w:top w:val="nil"/>
              <w:left w:val="single" w:sz="4" w:space="0" w:color="auto"/>
              <w:bottom w:val="single" w:sz="4" w:space="0" w:color="auto"/>
              <w:right w:val="single" w:sz="4" w:space="0" w:color="auto"/>
            </w:tcBorders>
            <w:shd w:val="clear" w:color="auto" w:fill="auto"/>
            <w:noWrap/>
            <w:vAlign w:val="center"/>
            <w:hideMark/>
          </w:tcPr>
          <w:p w:rsidR="00497025" w:rsidRPr="00505033" w:rsidRDefault="00497025" w:rsidP="00505033">
            <w:pPr>
              <w:rPr>
                <w:b/>
                <w:bCs/>
              </w:rPr>
            </w:pPr>
            <w:r w:rsidRPr="00505033">
              <w:rPr>
                <w:b/>
                <w:bCs/>
                <w:sz w:val="22"/>
              </w:rPr>
              <w:t>ZŠ s MŠ V.  Záborského</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96 373,62</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0,00</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390,89</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96 764,51</w:t>
            </w:r>
          </w:p>
        </w:tc>
      </w:tr>
      <w:tr w:rsidR="00497025" w:rsidRPr="00505033" w:rsidTr="004B0A93">
        <w:trPr>
          <w:trHeight w:val="330"/>
        </w:trPr>
        <w:tc>
          <w:tcPr>
            <w:tcW w:w="2557" w:type="dxa"/>
            <w:tcBorders>
              <w:top w:val="nil"/>
              <w:left w:val="single" w:sz="4" w:space="0" w:color="auto"/>
              <w:bottom w:val="single" w:sz="4" w:space="0" w:color="auto"/>
              <w:right w:val="single" w:sz="4" w:space="0" w:color="auto"/>
            </w:tcBorders>
            <w:shd w:val="clear" w:color="auto" w:fill="auto"/>
            <w:noWrap/>
            <w:vAlign w:val="center"/>
            <w:hideMark/>
          </w:tcPr>
          <w:p w:rsidR="00497025" w:rsidRPr="00505033" w:rsidRDefault="00497025" w:rsidP="00505033">
            <w:pPr>
              <w:rPr>
                <w:b/>
                <w:bCs/>
              </w:rPr>
            </w:pPr>
            <w:r w:rsidRPr="00505033">
              <w:rPr>
                <w:b/>
                <w:bCs/>
                <w:sz w:val="22"/>
              </w:rPr>
              <w:t>ZUŠ</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88 801,95</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0,00</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0</w:t>
            </w:r>
          </w:p>
        </w:tc>
        <w:tc>
          <w:tcPr>
            <w:tcW w:w="1644"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88 801,95</w:t>
            </w:r>
          </w:p>
        </w:tc>
      </w:tr>
      <w:tr w:rsidR="00497025" w:rsidRPr="00505033" w:rsidTr="004B0A93">
        <w:trPr>
          <w:trHeight w:val="330"/>
        </w:trPr>
        <w:tc>
          <w:tcPr>
            <w:tcW w:w="2557" w:type="dxa"/>
            <w:tcBorders>
              <w:top w:val="nil"/>
              <w:left w:val="single" w:sz="4" w:space="0" w:color="auto"/>
              <w:bottom w:val="single" w:sz="4" w:space="0" w:color="auto"/>
              <w:right w:val="single" w:sz="4" w:space="0" w:color="auto"/>
            </w:tcBorders>
            <w:shd w:val="clear" w:color="auto" w:fill="F4B29B" w:themeFill="accent1" w:themeFillTint="66"/>
            <w:noWrap/>
            <w:vAlign w:val="center"/>
            <w:hideMark/>
          </w:tcPr>
          <w:p w:rsidR="00497025" w:rsidRPr="00505033" w:rsidRDefault="00497025" w:rsidP="00505033">
            <w:pPr>
              <w:rPr>
                <w:b/>
                <w:bCs/>
              </w:rPr>
            </w:pPr>
            <w:r w:rsidRPr="00505033">
              <w:rPr>
                <w:b/>
                <w:bCs/>
                <w:sz w:val="22"/>
              </w:rPr>
              <w:t>SPOLU</w:t>
            </w:r>
          </w:p>
        </w:tc>
        <w:tc>
          <w:tcPr>
            <w:tcW w:w="1644" w:type="dxa"/>
            <w:tcBorders>
              <w:top w:val="nil"/>
              <w:left w:val="nil"/>
              <w:bottom w:val="single" w:sz="4" w:space="0" w:color="auto"/>
              <w:right w:val="single" w:sz="4" w:space="0" w:color="auto"/>
            </w:tcBorders>
            <w:shd w:val="clear" w:color="auto" w:fill="F4B29B" w:themeFill="accent1" w:themeFillTint="66"/>
            <w:noWrap/>
            <w:vAlign w:val="center"/>
            <w:hideMark/>
          </w:tcPr>
          <w:p w:rsidR="00497025" w:rsidRPr="00497025" w:rsidRDefault="00497025" w:rsidP="00497025">
            <w:pPr>
              <w:jc w:val="center"/>
              <w:rPr>
                <w:b/>
                <w:bCs/>
                <w:color w:val="000000"/>
              </w:rPr>
            </w:pPr>
            <w:r w:rsidRPr="00497025">
              <w:rPr>
                <w:b/>
                <w:bCs/>
                <w:color w:val="000000"/>
              </w:rPr>
              <w:t>404 526,08</w:t>
            </w:r>
          </w:p>
        </w:tc>
        <w:tc>
          <w:tcPr>
            <w:tcW w:w="1644" w:type="dxa"/>
            <w:tcBorders>
              <w:top w:val="nil"/>
              <w:left w:val="nil"/>
              <w:bottom w:val="single" w:sz="4" w:space="0" w:color="auto"/>
              <w:right w:val="single" w:sz="4" w:space="0" w:color="auto"/>
            </w:tcBorders>
            <w:shd w:val="clear" w:color="auto" w:fill="F4B29B" w:themeFill="accent1" w:themeFillTint="66"/>
            <w:noWrap/>
            <w:vAlign w:val="center"/>
            <w:hideMark/>
          </w:tcPr>
          <w:p w:rsidR="00497025" w:rsidRPr="00497025" w:rsidRDefault="00497025" w:rsidP="00497025">
            <w:pPr>
              <w:jc w:val="center"/>
              <w:rPr>
                <w:b/>
                <w:color w:val="000000"/>
              </w:rPr>
            </w:pPr>
            <w:r w:rsidRPr="00497025">
              <w:rPr>
                <w:b/>
                <w:color w:val="000000"/>
              </w:rPr>
              <w:t>0,00</w:t>
            </w:r>
          </w:p>
        </w:tc>
        <w:tc>
          <w:tcPr>
            <w:tcW w:w="1644" w:type="dxa"/>
            <w:tcBorders>
              <w:top w:val="nil"/>
              <w:left w:val="nil"/>
              <w:bottom w:val="single" w:sz="4" w:space="0" w:color="auto"/>
              <w:right w:val="single" w:sz="4" w:space="0" w:color="auto"/>
            </w:tcBorders>
            <w:shd w:val="clear" w:color="auto" w:fill="F4B29B" w:themeFill="accent1" w:themeFillTint="66"/>
            <w:noWrap/>
            <w:vAlign w:val="center"/>
            <w:hideMark/>
          </w:tcPr>
          <w:p w:rsidR="00497025" w:rsidRPr="00497025" w:rsidRDefault="00497025" w:rsidP="00497025">
            <w:pPr>
              <w:jc w:val="center"/>
              <w:rPr>
                <w:b/>
                <w:color w:val="000000"/>
              </w:rPr>
            </w:pPr>
            <w:r w:rsidRPr="00497025">
              <w:rPr>
                <w:b/>
                <w:color w:val="000000"/>
              </w:rPr>
              <w:t>10 797,86</w:t>
            </w:r>
          </w:p>
        </w:tc>
        <w:tc>
          <w:tcPr>
            <w:tcW w:w="1644" w:type="dxa"/>
            <w:tcBorders>
              <w:top w:val="nil"/>
              <w:left w:val="nil"/>
              <w:bottom w:val="single" w:sz="4" w:space="0" w:color="auto"/>
              <w:right w:val="single" w:sz="4" w:space="0" w:color="auto"/>
            </w:tcBorders>
            <w:shd w:val="clear" w:color="auto" w:fill="F4B29B" w:themeFill="accent1" w:themeFillTint="66"/>
            <w:noWrap/>
            <w:vAlign w:val="center"/>
            <w:hideMark/>
          </w:tcPr>
          <w:p w:rsidR="00497025" w:rsidRPr="00497025" w:rsidRDefault="00497025" w:rsidP="00497025">
            <w:pPr>
              <w:jc w:val="center"/>
              <w:rPr>
                <w:b/>
                <w:color w:val="000000"/>
              </w:rPr>
            </w:pPr>
            <w:r w:rsidRPr="00497025">
              <w:rPr>
                <w:b/>
                <w:color w:val="000000"/>
              </w:rPr>
              <w:t>415 323,94</w:t>
            </w:r>
          </w:p>
        </w:tc>
      </w:tr>
    </w:tbl>
    <w:p w:rsidR="004B0A93" w:rsidRPr="008D0EF6" w:rsidRDefault="004B0A93" w:rsidP="008D0EF6">
      <w:pPr>
        <w:spacing w:line="276" w:lineRule="auto"/>
        <w:rPr>
          <w:b/>
          <w:color w:val="FF0000"/>
        </w:rPr>
      </w:pPr>
    </w:p>
    <w:tbl>
      <w:tblPr>
        <w:tblW w:w="9197" w:type="dxa"/>
        <w:tblInd w:w="65" w:type="dxa"/>
        <w:tblCellMar>
          <w:left w:w="70" w:type="dxa"/>
          <w:right w:w="70" w:type="dxa"/>
        </w:tblCellMar>
        <w:tblLook w:val="04A0"/>
      </w:tblPr>
      <w:tblGrid>
        <w:gridCol w:w="2557"/>
        <w:gridCol w:w="1660"/>
        <w:gridCol w:w="1660"/>
        <w:gridCol w:w="1660"/>
        <w:gridCol w:w="1660"/>
      </w:tblGrid>
      <w:tr w:rsidR="004B0A93" w:rsidRPr="00505033" w:rsidTr="004B0A93">
        <w:trPr>
          <w:trHeight w:val="525"/>
        </w:trPr>
        <w:tc>
          <w:tcPr>
            <w:tcW w:w="25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B0A93" w:rsidRPr="00505033" w:rsidRDefault="007136C5" w:rsidP="00CB440D">
            <w:pPr>
              <w:pStyle w:val="Odsekzoznamu"/>
              <w:numPr>
                <w:ilvl w:val="0"/>
                <w:numId w:val="22"/>
              </w:numPr>
              <w:rPr>
                <w:b/>
                <w:bCs/>
              </w:rPr>
            </w:pPr>
            <w:r w:rsidRPr="00505033">
              <w:rPr>
                <w:b/>
                <w:bCs/>
                <w:sz w:val="22"/>
              </w:rPr>
              <w:lastRenderedPageBreak/>
              <w:t>VÝDAVKY</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rsidR="004B0A93" w:rsidRPr="00505033" w:rsidRDefault="004B0A93" w:rsidP="00505033">
            <w:pPr>
              <w:jc w:val="center"/>
              <w:rPr>
                <w:b/>
                <w:bCs/>
              </w:rPr>
            </w:pPr>
            <w:r w:rsidRPr="00505033">
              <w:rPr>
                <w:b/>
                <w:bCs/>
                <w:sz w:val="22"/>
              </w:rPr>
              <w:t>Bežné výdavky</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rsidR="004B0A93" w:rsidRPr="00505033" w:rsidRDefault="004B0A93" w:rsidP="00505033">
            <w:pPr>
              <w:jc w:val="center"/>
              <w:rPr>
                <w:b/>
                <w:bCs/>
              </w:rPr>
            </w:pPr>
            <w:r w:rsidRPr="00505033">
              <w:rPr>
                <w:b/>
                <w:bCs/>
                <w:sz w:val="22"/>
              </w:rPr>
              <w:t>Kapitálové výdavky</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rsidR="004B0A93" w:rsidRPr="00505033" w:rsidRDefault="004B0A93" w:rsidP="00505033">
            <w:pPr>
              <w:jc w:val="center"/>
              <w:rPr>
                <w:b/>
                <w:bCs/>
              </w:rPr>
            </w:pPr>
            <w:r w:rsidRPr="00505033">
              <w:rPr>
                <w:b/>
                <w:bCs/>
                <w:sz w:val="22"/>
              </w:rPr>
              <w:t>VFO</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rsidR="004B0A93" w:rsidRPr="00505033" w:rsidRDefault="004B0A93" w:rsidP="00505033">
            <w:pPr>
              <w:jc w:val="center"/>
              <w:rPr>
                <w:b/>
                <w:bCs/>
              </w:rPr>
            </w:pPr>
            <w:r w:rsidRPr="00505033">
              <w:rPr>
                <w:b/>
                <w:bCs/>
                <w:sz w:val="22"/>
              </w:rPr>
              <w:t>Spolu</w:t>
            </w:r>
          </w:p>
        </w:tc>
      </w:tr>
      <w:tr w:rsidR="00497025" w:rsidRPr="00505033" w:rsidTr="00C20898">
        <w:trPr>
          <w:trHeight w:val="330"/>
        </w:trPr>
        <w:tc>
          <w:tcPr>
            <w:tcW w:w="2557" w:type="dxa"/>
            <w:tcBorders>
              <w:top w:val="nil"/>
              <w:left w:val="single" w:sz="4" w:space="0" w:color="auto"/>
              <w:bottom w:val="single" w:sz="4" w:space="0" w:color="auto"/>
              <w:right w:val="single" w:sz="4" w:space="0" w:color="auto"/>
            </w:tcBorders>
            <w:shd w:val="clear" w:color="auto" w:fill="auto"/>
            <w:noWrap/>
            <w:vAlign w:val="center"/>
            <w:hideMark/>
          </w:tcPr>
          <w:p w:rsidR="00497025" w:rsidRPr="00505033" w:rsidRDefault="00497025" w:rsidP="00505033">
            <w:pPr>
              <w:rPr>
                <w:b/>
                <w:bCs/>
              </w:rPr>
            </w:pPr>
            <w:r w:rsidRPr="00505033">
              <w:rPr>
                <w:b/>
                <w:bCs/>
                <w:sz w:val="22"/>
              </w:rPr>
              <w:t>ZŠ Levická</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1 174 532,73</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70 141,28</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4 482,88</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bCs/>
                <w:color w:val="000000"/>
              </w:rPr>
            </w:pPr>
            <w:r w:rsidRPr="00497025">
              <w:rPr>
                <w:bCs/>
                <w:color w:val="000000"/>
              </w:rPr>
              <w:t>1 249 156,89</w:t>
            </w:r>
          </w:p>
        </w:tc>
      </w:tr>
      <w:tr w:rsidR="00497025" w:rsidRPr="00505033" w:rsidTr="00C20898">
        <w:trPr>
          <w:trHeight w:val="330"/>
        </w:trPr>
        <w:tc>
          <w:tcPr>
            <w:tcW w:w="2557" w:type="dxa"/>
            <w:tcBorders>
              <w:top w:val="nil"/>
              <w:left w:val="single" w:sz="4" w:space="0" w:color="auto"/>
              <w:bottom w:val="single" w:sz="4" w:space="0" w:color="auto"/>
              <w:right w:val="single" w:sz="4" w:space="0" w:color="auto"/>
            </w:tcBorders>
            <w:shd w:val="clear" w:color="auto" w:fill="auto"/>
            <w:noWrap/>
            <w:vAlign w:val="center"/>
            <w:hideMark/>
          </w:tcPr>
          <w:p w:rsidR="00497025" w:rsidRPr="00505033" w:rsidRDefault="00497025" w:rsidP="00505033">
            <w:pPr>
              <w:rPr>
                <w:b/>
                <w:bCs/>
              </w:rPr>
            </w:pPr>
            <w:r w:rsidRPr="00505033">
              <w:rPr>
                <w:b/>
                <w:bCs/>
                <w:sz w:val="22"/>
              </w:rPr>
              <w:t>ZŠ s MŠ Lúky</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1 616 329,00</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8 000,00</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0,00</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bCs/>
                <w:color w:val="000000"/>
              </w:rPr>
            </w:pPr>
            <w:r w:rsidRPr="00497025">
              <w:rPr>
                <w:bCs/>
                <w:color w:val="000000"/>
              </w:rPr>
              <w:t>1 624 329,00</w:t>
            </w:r>
          </w:p>
        </w:tc>
      </w:tr>
      <w:tr w:rsidR="00497025" w:rsidRPr="00505033" w:rsidTr="00C20898">
        <w:trPr>
          <w:trHeight w:val="330"/>
        </w:trPr>
        <w:tc>
          <w:tcPr>
            <w:tcW w:w="2557" w:type="dxa"/>
            <w:tcBorders>
              <w:top w:val="nil"/>
              <w:left w:val="single" w:sz="4" w:space="0" w:color="auto"/>
              <w:bottom w:val="single" w:sz="4" w:space="0" w:color="auto"/>
              <w:right w:val="single" w:sz="4" w:space="0" w:color="auto"/>
            </w:tcBorders>
            <w:shd w:val="clear" w:color="auto" w:fill="auto"/>
            <w:noWrap/>
            <w:vAlign w:val="center"/>
            <w:hideMark/>
          </w:tcPr>
          <w:p w:rsidR="00497025" w:rsidRPr="00505033" w:rsidRDefault="00497025" w:rsidP="00505033">
            <w:pPr>
              <w:rPr>
                <w:b/>
                <w:bCs/>
              </w:rPr>
            </w:pPr>
            <w:r w:rsidRPr="00505033">
              <w:rPr>
                <w:b/>
                <w:bCs/>
                <w:sz w:val="22"/>
              </w:rPr>
              <w:t>ZŠ s MŠ V.  Záborského</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1 012 657,86</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4 488,00</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1 624,94</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bCs/>
                <w:color w:val="000000"/>
              </w:rPr>
            </w:pPr>
            <w:r w:rsidRPr="00497025">
              <w:rPr>
                <w:bCs/>
                <w:color w:val="000000"/>
              </w:rPr>
              <w:t>1 018 770,80</w:t>
            </w:r>
          </w:p>
        </w:tc>
      </w:tr>
      <w:tr w:rsidR="00497025" w:rsidRPr="00505033" w:rsidTr="00C20898">
        <w:trPr>
          <w:trHeight w:val="330"/>
        </w:trPr>
        <w:tc>
          <w:tcPr>
            <w:tcW w:w="2557" w:type="dxa"/>
            <w:tcBorders>
              <w:top w:val="nil"/>
              <w:left w:val="single" w:sz="4" w:space="0" w:color="auto"/>
              <w:bottom w:val="single" w:sz="4" w:space="0" w:color="auto"/>
              <w:right w:val="single" w:sz="4" w:space="0" w:color="auto"/>
            </w:tcBorders>
            <w:shd w:val="clear" w:color="auto" w:fill="auto"/>
            <w:noWrap/>
            <w:vAlign w:val="center"/>
            <w:hideMark/>
          </w:tcPr>
          <w:p w:rsidR="00497025" w:rsidRPr="00505033" w:rsidRDefault="00497025" w:rsidP="00505033">
            <w:pPr>
              <w:rPr>
                <w:b/>
                <w:bCs/>
              </w:rPr>
            </w:pPr>
            <w:r w:rsidRPr="00505033">
              <w:rPr>
                <w:b/>
                <w:bCs/>
                <w:sz w:val="22"/>
              </w:rPr>
              <w:t>ZUŠ</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330 796,95</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0,00</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color w:val="000000"/>
              </w:rPr>
            </w:pPr>
            <w:r w:rsidRPr="00497025">
              <w:rPr>
                <w:color w:val="000000"/>
              </w:rPr>
              <w:t>0,00</w:t>
            </w:r>
          </w:p>
        </w:tc>
        <w:tc>
          <w:tcPr>
            <w:tcW w:w="1660" w:type="dxa"/>
            <w:tcBorders>
              <w:top w:val="nil"/>
              <w:left w:val="nil"/>
              <w:bottom w:val="single" w:sz="4" w:space="0" w:color="auto"/>
              <w:right w:val="single" w:sz="4" w:space="0" w:color="auto"/>
            </w:tcBorders>
            <w:shd w:val="clear" w:color="auto" w:fill="auto"/>
            <w:noWrap/>
            <w:vAlign w:val="center"/>
            <w:hideMark/>
          </w:tcPr>
          <w:p w:rsidR="00497025" w:rsidRPr="00497025" w:rsidRDefault="00497025" w:rsidP="00497025">
            <w:pPr>
              <w:jc w:val="center"/>
              <w:rPr>
                <w:bCs/>
                <w:color w:val="000000"/>
              </w:rPr>
            </w:pPr>
            <w:r w:rsidRPr="00497025">
              <w:rPr>
                <w:bCs/>
                <w:color w:val="000000"/>
              </w:rPr>
              <w:t>330 796,95</w:t>
            </w:r>
          </w:p>
        </w:tc>
      </w:tr>
      <w:tr w:rsidR="00497025" w:rsidRPr="00505033" w:rsidTr="004B0A93">
        <w:trPr>
          <w:trHeight w:val="330"/>
        </w:trPr>
        <w:tc>
          <w:tcPr>
            <w:tcW w:w="2557" w:type="dxa"/>
            <w:tcBorders>
              <w:top w:val="nil"/>
              <w:left w:val="single" w:sz="4" w:space="0" w:color="auto"/>
              <w:bottom w:val="single" w:sz="4" w:space="0" w:color="auto"/>
              <w:right w:val="single" w:sz="4" w:space="0" w:color="auto"/>
            </w:tcBorders>
            <w:shd w:val="clear" w:color="auto" w:fill="F4B29B" w:themeFill="accent1" w:themeFillTint="66"/>
            <w:noWrap/>
            <w:vAlign w:val="center"/>
            <w:hideMark/>
          </w:tcPr>
          <w:p w:rsidR="00497025" w:rsidRPr="00505033" w:rsidRDefault="00497025" w:rsidP="00505033">
            <w:pPr>
              <w:rPr>
                <w:b/>
                <w:bCs/>
              </w:rPr>
            </w:pPr>
            <w:r w:rsidRPr="00505033">
              <w:rPr>
                <w:b/>
                <w:bCs/>
                <w:sz w:val="22"/>
              </w:rPr>
              <w:t>SPOLU</w:t>
            </w:r>
          </w:p>
        </w:tc>
        <w:tc>
          <w:tcPr>
            <w:tcW w:w="1660" w:type="dxa"/>
            <w:tcBorders>
              <w:top w:val="nil"/>
              <w:left w:val="nil"/>
              <w:bottom w:val="single" w:sz="4" w:space="0" w:color="auto"/>
              <w:right w:val="single" w:sz="4" w:space="0" w:color="auto"/>
            </w:tcBorders>
            <w:shd w:val="clear" w:color="auto" w:fill="F4B29B" w:themeFill="accent1" w:themeFillTint="66"/>
            <w:noWrap/>
            <w:vAlign w:val="center"/>
            <w:hideMark/>
          </w:tcPr>
          <w:p w:rsidR="00497025" w:rsidRPr="00497025" w:rsidRDefault="00497025" w:rsidP="00497025">
            <w:pPr>
              <w:jc w:val="center"/>
              <w:rPr>
                <w:b/>
                <w:bCs/>
                <w:color w:val="000000"/>
              </w:rPr>
            </w:pPr>
            <w:r w:rsidRPr="00497025">
              <w:rPr>
                <w:b/>
                <w:bCs/>
                <w:color w:val="000000"/>
              </w:rPr>
              <w:t>4 134 316,54</w:t>
            </w:r>
          </w:p>
        </w:tc>
        <w:tc>
          <w:tcPr>
            <w:tcW w:w="1660" w:type="dxa"/>
            <w:tcBorders>
              <w:top w:val="nil"/>
              <w:left w:val="nil"/>
              <w:bottom w:val="single" w:sz="4" w:space="0" w:color="auto"/>
              <w:right w:val="single" w:sz="4" w:space="0" w:color="auto"/>
            </w:tcBorders>
            <w:shd w:val="clear" w:color="auto" w:fill="F4B29B" w:themeFill="accent1" w:themeFillTint="66"/>
            <w:noWrap/>
            <w:vAlign w:val="center"/>
            <w:hideMark/>
          </w:tcPr>
          <w:p w:rsidR="00497025" w:rsidRPr="00497025" w:rsidRDefault="00497025" w:rsidP="00497025">
            <w:pPr>
              <w:jc w:val="center"/>
              <w:rPr>
                <w:b/>
                <w:bCs/>
                <w:color w:val="000000"/>
              </w:rPr>
            </w:pPr>
            <w:r w:rsidRPr="00497025">
              <w:rPr>
                <w:b/>
                <w:bCs/>
                <w:color w:val="000000"/>
              </w:rPr>
              <w:t>82 629,28</w:t>
            </w:r>
          </w:p>
        </w:tc>
        <w:tc>
          <w:tcPr>
            <w:tcW w:w="1660" w:type="dxa"/>
            <w:tcBorders>
              <w:top w:val="nil"/>
              <w:left w:val="nil"/>
              <w:bottom w:val="single" w:sz="4" w:space="0" w:color="auto"/>
              <w:right w:val="single" w:sz="4" w:space="0" w:color="auto"/>
            </w:tcBorders>
            <w:shd w:val="clear" w:color="auto" w:fill="F4B29B" w:themeFill="accent1" w:themeFillTint="66"/>
            <w:noWrap/>
            <w:vAlign w:val="center"/>
            <w:hideMark/>
          </w:tcPr>
          <w:p w:rsidR="00497025" w:rsidRPr="00497025" w:rsidRDefault="00497025" w:rsidP="00497025">
            <w:pPr>
              <w:jc w:val="center"/>
              <w:rPr>
                <w:b/>
                <w:bCs/>
                <w:color w:val="000000"/>
              </w:rPr>
            </w:pPr>
            <w:r w:rsidRPr="00497025">
              <w:rPr>
                <w:b/>
                <w:bCs/>
                <w:color w:val="000000"/>
              </w:rPr>
              <w:t>6 107,82</w:t>
            </w:r>
          </w:p>
        </w:tc>
        <w:tc>
          <w:tcPr>
            <w:tcW w:w="1660" w:type="dxa"/>
            <w:tcBorders>
              <w:top w:val="nil"/>
              <w:left w:val="nil"/>
              <w:bottom w:val="single" w:sz="4" w:space="0" w:color="auto"/>
              <w:right w:val="single" w:sz="4" w:space="0" w:color="auto"/>
            </w:tcBorders>
            <w:shd w:val="clear" w:color="auto" w:fill="F4B29B" w:themeFill="accent1" w:themeFillTint="66"/>
            <w:noWrap/>
            <w:vAlign w:val="center"/>
            <w:hideMark/>
          </w:tcPr>
          <w:p w:rsidR="00497025" w:rsidRPr="00497025" w:rsidRDefault="00497025" w:rsidP="00497025">
            <w:pPr>
              <w:jc w:val="center"/>
              <w:rPr>
                <w:b/>
                <w:bCs/>
                <w:color w:val="000000"/>
              </w:rPr>
            </w:pPr>
            <w:r w:rsidRPr="00497025">
              <w:rPr>
                <w:b/>
                <w:bCs/>
                <w:color w:val="000000"/>
              </w:rPr>
              <w:t>4 223 053,64</w:t>
            </w:r>
          </w:p>
        </w:tc>
      </w:tr>
    </w:tbl>
    <w:p w:rsidR="00F4128D" w:rsidRPr="00404F5A" w:rsidRDefault="00880161" w:rsidP="00614AED">
      <w:pPr>
        <w:pStyle w:val="Nadpis1"/>
        <w:rPr>
          <w:sz w:val="28"/>
        </w:rPr>
      </w:pPr>
      <w:bookmarkStart w:id="33" w:name="_Toc111533653"/>
      <w:r w:rsidRPr="00404F5A">
        <w:rPr>
          <w:sz w:val="28"/>
        </w:rPr>
        <w:t>3</w:t>
      </w:r>
      <w:r w:rsidR="00F4128D" w:rsidRPr="00404F5A">
        <w:rPr>
          <w:sz w:val="28"/>
        </w:rPr>
        <w:t xml:space="preserve"> Hospodárenie mesta a rozdelenie výsledku hospodárenia za rok 20</w:t>
      </w:r>
      <w:r w:rsidR="00535C08" w:rsidRPr="00404F5A">
        <w:rPr>
          <w:sz w:val="28"/>
        </w:rPr>
        <w:t>2</w:t>
      </w:r>
      <w:r w:rsidR="00921CEA">
        <w:rPr>
          <w:sz w:val="28"/>
        </w:rPr>
        <w:t>1</w:t>
      </w:r>
      <w:bookmarkEnd w:id="33"/>
    </w:p>
    <w:p w:rsidR="00C74ED7" w:rsidRPr="008D0EF6" w:rsidRDefault="00F4128D" w:rsidP="00CB440D">
      <w:pPr>
        <w:pStyle w:val="Odsekzoznamu"/>
        <w:numPr>
          <w:ilvl w:val="0"/>
          <w:numId w:val="15"/>
        </w:numPr>
        <w:spacing w:line="276" w:lineRule="auto"/>
        <w:rPr>
          <w:b/>
        </w:rPr>
      </w:pPr>
      <w:r w:rsidRPr="008D0EF6">
        <w:rPr>
          <w:b/>
        </w:rPr>
        <w:t>Plnenie rozpočtu podľa § 10 ods. 3, písmena a), b), c)</w:t>
      </w:r>
    </w:p>
    <w:p w:rsidR="00535C08" w:rsidRPr="008D0EF6" w:rsidRDefault="00535C08" w:rsidP="008D0EF6">
      <w:pPr>
        <w:spacing w:line="276" w:lineRule="auto"/>
        <w:rPr>
          <w:b/>
        </w:rPr>
      </w:pPr>
    </w:p>
    <w:tbl>
      <w:tblPr>
        <w:tblW w:w="9503" w:type="dxa"/>
        <w:tblInd w:w="65" w:type="dxa"/>
        <w:tblLayout w:type="fixed"/>
        <w:tblCellMar>
          <w:left w:w="70" w:type="dxa"/>
          <w:right w:w="70" w:type="dxa"/>
        </w:tblCellMar>
        <w:tblLook w:val="04A0"/>
      </w:tblPr>
      <w:tblGrid>
        <w:gridCol w:w="1917"/>
        <w:gridCol w:w="1474"/>
        <w:gridCol w:w="1576"/>
        <w:gridCol w:w="1559"/>
        <w:gridCol w:w="1427"/>
        <w:gridCol w:w="1550"/>
      </w:tblGrid>
      <w:tr w:rsidR="0026197F" w:rsidRPr="00505033" w:rsidTr="00F1590F">
        <w:trPr>
          <w:trHeight w:val="480"/>
        </w:trPr>
        <w:tc>
          <w:tcPr>
            <w:tcW w:w="1917" w:type="dxa"/>
            <w:tcBorders>
              <w:top w:val="single" w:sz="4" w:space="0" w:color="auto"/>
              <w:left w:val="single" w:sz="4" w:space="0" w:color="auto"/>
              <w:bottom w:val="single" w:sz="4" w:space="0" w:color="auto"/>
              <w:right w:val="single" w:sz="4" w:space="0" w:color="000000"/>
            </w:tcBorders>
            <w:shd w:val="clear" w:color="auto" w:fill="auto"/>
            <w:vAlign w:val="bottom"/>
            <w:hideMark/>
          </w:tcPr>
          <w:p w:rsidR="0026197F" w:rsidRPr="00505033" w:rsidRDefault="0026197F" w:rsidP="00505033">
            <w:pPr>
              <w:rPr>
                <w:b/>
                <w:bCs/>
              </w:rPr>
            </w:pPr>
            <w:r w:rsidRPr="00505033">
              <w:rPr>
                <w:b/>
                <w:bCs/>
                <w:sz w:val="22"/>
                <w:szCs w:val="22"/>
              </w:rPr>
              <w:t> </w:t>
            </w:r>
          </w:p>
        </w:tc>
        <w:tc>
          <w:tcPr>
            <w:tcW w:w="1474" w:type="dxa"/>
            <w:tcBorders>
              <w:top w:val="single" w:sz="4" w:space="0" w:color="auto"/>
              <w:left w:val="nil"/>
              <w:bottom w:val="single" w:sz="4" w:space="0" w:color="auto"/>
              <w:right w:val="single" w:sz="4" w:space="0" w:color="auto"/>
            </w:tcBorders>
            <w:shd w:val="clear" w:color="auto" w:fill="auto"/>
            <w:vAlign w:val="center"/>
            <w:hideMark/>
          </w:tcPr>
          <w:p w:rsidR="0026197F" w:rsidRPr="00505033" w:rsidRDefault="0026197F" w:rsidP="00505033">
            <w:pPr>
              <w:jc w:val="center"/>
              <w:rPr>
                <w:b/>
                <w:bCs/>
              </w:rPr>
            </w:pPr>
            <w:r w:rsidRPr="00505033">
              <w:rPr>
                <w:b/>
                <w:bCs/>
                <w:sz w:val="22"/>
                <w:szCs w:val="22"/>
              </w:rPr>
              <w:t>Bežný               rozpočet</w:t>
            </w:r>
          </w:p>
        </w:tc>
        <w:tc>
          <w:tcPr>
            <w:tcW w:w="1576" w:type="dxa"/>
            <w:tcBorders>
              <w:top w:val="single" w:sz="4" w:space="0" w:color="auto"/>
              <w:left w:val="nil"/>
              <w:bottom w:val="single" w:sz="4" w:space="0" w:color="auto"/>
              <w:right w:val="single" w:sz="4" w:space="0" w:color="auto"/>
            </w:tcBorders>
            <w:shd w:val="clear" w:color="auto" w:fill="auto"/>
            <w:vAlign w:val="center"/>
            <w:hideMark/>
          </w:tcPr>
          <w:p w:rsidR="0026197F" w:rsidRPr="00505033" w:rsidRDefault="0026197F" w:rsidP="00505033">
            <w:pPr>
              <w:jc w:val="center"/>
              <w:rPr>
                <w:b/>
                <w:bCs/>
              </w:rPr>
            </w:pPr>
            <w:r w:rsidRPr="00505033">
              <w:rPr>
                <w:b/>
                <w:bCs/>
                <w:sz w:val="22"/>
                <w:szCs w:val="22"/>
              </w:rPr>
              <w:t>Kapitálový rozpočet</w:t>
            </w:r>
          </w:p>
        </w:tc>
        <w:tc>
          <w:tcPr>
            <w:tcW w:w="1559" w:type="dxa"/>
            <w:tcBorders>
              <w:top w:val="single" w:sz="4" w:space="0" w:color="auto"/>
              <w:left w:val="nil"/>
              <w:bottom w:val="single" w:sz="4" w:space="0" w:color="auto"/>
              <w:right w:val="single" w:sz="4" w:space="0" w:color="auto"/>
            </w:tcBorders>
            <w:shd w:val="clear" w:color="auto" w:fill="FFFFCC"/>
            <w:vAlign w:val="center"/>
            <w:hideMark/>
          </w:tcPr>
          <w:p w:rsidR="0026197F" w:rsidRPr="00505033" w:rsidRDefault="0026197F" w:rsidP="00505033">
            <w:pPr>
              <w:jc w:val="center"/>
              <w:rPr>
                <w:b/>
                <w:bCs/>
              </w:rPr>
            </w:pPr>
            <w:r w:rsidRPr="00505033">
              <w:rPr>
                <w:b/>
                <w:bCs/>
                <w:sz w:val="22"/>
                <w:szCs w:val="22"/>
              </w:rPr>
              <w:t>Príjmy/Výdavky spolu</w:t>
            </w:r>
          </w:p>
        </w:tc>
        <w:tc>
          <w:tcPr>
            <w:tcW w:w="1427" w:type="dxa"/>
            <w:tcBorders>
              <w:top w:val="single" w:sz="4" w:space="0" w:color="auto"/>
              <w:left w:val="nil"/>
              <w:bottom w:val="single" w:sz="4" w:space="0" w:color="auto"/>
              <w:right w:val="single" w:sz="4" w:space="0" w:color="auto"/>
            </w:tcBorders>
            <w:shd w:val="clear" w:color="auto" w:fill="auto"/>
            <w:vAlign w:val="center"/>
            <w:hideMark/>
          </w:tcPr>
          <w:p w:rsidR="0026197F" w:rsidRPr="00505033" w:rsidRDefault="0026197F" w:rsidP="00505033">
            <w:pPr>
              <w:jc w:val="center"/>
              <w:rPr>
                <w:b/>
                <w:bCs/>
              </w:rPr>
            </w:pPr>
            <w:r w:rsidRPr="00505033">
              <w:rPr>
                <w:b/>
                <w:bCs/>
                <w:sz w:val="22"/>
                <w:szCs w:val="22"/>
              </w:rPr>
              <w:t>Finančné operácie</w:t>
            </w:r>
          </w:p>
        </w:tc>
        <w:tc>
          <w:tcPr>
            <w:tcW w:w="1550" w:type="dxa"/>
            <w:tcBorders>
              <w:top w:val="single" w:sz="4" w:space="0" w:color="auto"/>
              <w:left w:val="nil"/>
              <w:bottom w:val="single" w:sz="4" w:space="0" w:color="auto"/>
              <w:right w:val="single" w:sz="4" w:space="0" w:color="auto"/>
            </w:tcBorders>
            <w:shd w:val="clear" w:color="auto" w:fill="auto"/>
            <w:vAlign w:val="center"/>
            <w:hideMark/>
          </w:tcPr>
          <w:p w:rsidR="0026197F" w:rsidRPr="00505033" w:rsidRDefault="0026197F" w:rsidP="00505033">
            <w:pPr>
              <w:jc w:val="center"/>
              <w:rPr>
                <w:b/>
                <w:bCs/>
              </w:rPr>
            </w:pPr>
            <w:r w:rsidRPr="00505033">
              <w:rPr>
                <w:b/>
                <w:bCs/>
                <w:sz w:val="22"/>
                <w:szCs w:val="22"/>
              </w:rPr>
              <w:t>Rozpočet                spolu</w:t>
            </w:r>
          </w:p>
        </w:tc>
      </w:tr>
      <w:tr w:rsidR="00F1590F" w:rsidRPr="00505033" w:rsidTr="00F1590F">
        <w:trPr>
          <w:trHeight w:val="405"/>
        </w:trPr>
        <w:tc>
          <w:tcPr>
            <w:tcW w:w="1917" w:type="dxa"/>
            <w:tcBorders>
              <w:top w:val="nil"/>
              <w:left w:val="single" w:sz="4" w:space="0" w:color="auto"/>
              <w:bottom w:val="single" w:sz="4" w:space="0" w:color="auto"/>
              <w:right w:val="single" w:sz="4" w:space="0" w:color="auto"/>
            </w:tcBorders>
            <w:shd w:val="clear" w:color="auto" w:fill="auto"/>
            <w:noWrap/>
            <w:vAlign w:val="center"/>
            <w:hideMark/>
          </w:tcPr>
          <w:p w:rsidR="00F1590F" w:rsidRPr="00505033" w:rsidRDefault="00F1590F" w:rsidP="00505033">
            <w:pPr>
              <w:jc w:val="left"/>
            </w:pPr>
            <w:r w:rsidRPr="00505033">
              <w:rPr>
                <w:sz w:val="22"/>
                <w:szCs w:val="22"/>
              </w:rPr>
              <w:t>Príjem/PFO  mesto:</w:t>
            </w:r>
          </w:p>
        </w:tc>
        <w:tc>
          <w:tcPr>
            <w:tcW w:w="1474"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9 551 474,65</w:t>
            </w:r>
          </w:p>
        </w:tc>
        <w:tc>
          <w:tcPr>
            <w:tcW w:w="1576"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1 335 161,45</w:t>
            </w:r>
          </w:p>
        </w:tc>
        <w:tc>
          <w:tcPr>
            <w:tcW w:w="1559"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color w:val="002060"/>
              </w:rPr>
            </w:pPr>
            <w:r w:rsidRPr="00F1590F">
              <w:rPr>
                <w:b/>
                <w:bCs/>
                <w:color w:val="002060"/>
              </w:rPr>
              <w:t>10 886 636,10</w:t>
            </w:r>
          </w:p>
        </w:tc>
        <w:tc>
          <w:tcPr>
            <w:tcW w:w="1427"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1 428 106,56</w:t>
            </w:r>
          </w:p>
        </w:tc>
        <w:tc>
          <w:tcPr>
            <w:tcW w:w="1550"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rPr>
                <w:b/>
                <w:bCs/>
              </w:rPr>
            </w:pPr>
            <w:r w:rsidRPr="00F1590F">
              <w:rPr>
                <w:b/>
                <w:bCs/>
              </w:rPr>
              <w:t>12 314 742,66</w:t>
            </w:r>
          </w:p>
        </w:tc>
      </w:tr>
      <w:tr w:rsidR="00F1590F" w:rsidRPr="00505033" w:rsidTr="00F1590F">
        <w:trPr>
          <w:trHeight w:val="405"/>
        </w:trPr>
        <w:tc>
          <w:tcPr>
            <w:tcW w:w="1917" w:type="dxa"/>
            <w:tcBorders>
              <w:top w:val="nil"/>
              <w:left w:val="single" w:sz="4" w:space="0" w:color="auto"/>
              <w:bottom w:val="single" w:sz="4" w:space="0" w:color="auto"/>
              <w:right w:val="single" w:sz="4" w:space="0" w:color="auto"/>
            </w:tcBorders>
            <w:shd w:val="clear" w:color="auto" w:fill="auto"/>
            <w:noWrap/>
            <w:vAlign w:val="center"/>
            <w:hideMark/>
          </w:tcPr>
          <w:p w:rsidR="00F1590F" w:rsidRPr="00505033" w:rsidRDefault="00F1590F" w:rsidP="00505033">
            <w:pPr>
              <w:jc w:val="left"/>
            </w:pPr>
            <w:r w:rsidRPr="00505033">
              <w:rPr>
                <w:sz w:val="22"/>
                <w:szCs w:val="22"/>
              </w:rPr>
              <w:t>Príjem školstvo:</w:t>
            </w:r>
          </w:p>
        </w:tc>
        <w:tc>
          <w:tcPr>
            <w:tcW w:w="1474"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404 526,08</w:t>
            </w:r>
          </w:p>
        </w:tc>
        <w:tc>
          <w:tcPr>
            <w:tcW w:w="1576"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0,00</w:t>
            </w:r>
          </w:p>
        </w:tc>
        <w:tc>
          <w:tcPr>
            <w:tcW w:w="1559"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color w:val="002060"/>
              </w:rPr>
            </w:pPr>
            <w:r w:rsidRPr="00F1590F">
              <w:rPr>
                <w:b/>
                <w:bCs/>
                <w:color w:val="002060"/>
              </w:rPr>
              <w:t>404 526,08</w:t>
            </w:r>
          </w:p>
        </w:tc>
        <w:tc>
          <w:tcPr>
            <w:tcW w:w="1427"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10 797,86</w:t>
            </w:r>
          </w:p>
        </w:tc>
        <w:tc>
          <w:tcPr>
            <w:tcW w:w="1550"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rPr>
                <w:b/>
                <w:bCs/>
              </w:rPr>
            </w:pPr>
            <w:r w:rsidRPr="00F1590F">
              <w:rPr>
                <w:b/>
                <w:bCs/>
              </w:rPr>
              <w:t>415 323,94</w:t>
            </w:r>
          </w:p>
        </w:tc>
      </w:tr>
      <w:tr w:rsidR="00F1590F" w:rsidRPr="00505033" w:rsidTr="00F1590F">
        <w:trPr>
          <w:trHeight w:val="405"/>
        </w:trPr>
        <w:tc>
          <w:tcPr>
            <w:tcW w:w="1917" w:type="dxa"/>
            <w:tcBorders>
              <w:top w:val="nil"/>
              <w:left w:val="single" w:sz="4" w:space="0" w:color="auto"/>
              <w:bottom w:val="single" w:sz="4" w:space="0" w:color="auto"/>
              <w:right w:val="single" w:sz="4" w:space="0" w:color="auto"/>
            </w:tcBorders>
            <w:shd w:val="clear" w:color="auto" w:fill="FFFFCC"/>
            <w:noWrap/>
            <w:vAlign w:val="center"/>
            <w:hideMark/>
          </w:tcPr>
          <w:p w:rsidR="00F1590F" w:rsidRPr="00505033" w:rsidRDefault="00F1590F" w:rsidP="00505033">
            <w:pPr>
              <w:jc w:val="left"/>
              <w:rPr>
                <w:b/>
                <w:bCs/>
              </w:rPr>
            </w:pPr>
            <w:r w:rsidRPr="00505033">
              <w:rPr>
                <w:b/>
                <w:bCs/>
                <w:sz w:val="22"/>
                <w:szCs w:val="22"/>
              </w:rPr>
              <w:t>Spolu príjmy/PFO:</w:t>
            </w:r>
          </w:p>
        </w:tc>
        <w:tc>
          <w:tcPr>
            <w:tcW w:w="1474"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rPr>
            </w:pPr>
            <w:r w:rsidRPr="00F1590F">
              <w:rPr>
                <w:b/>
                <w:bCs/>
              </w:rPr>
              <w:t>9 956 000,73</w:t>
            </w:r>
          </w:p>
        </w:tc>
        <w:tc>
          <w:tcPr>
            <w:tcW w:w="1576"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rPr>
            </w:pPr>
            <w:r w:rsidRPr="00F1590F">
              <w:rPr>
                <w:b/>
                <w:bCs/>
              </w:rPr>
              <w:t>1 335 161,45</w:t>
            </w:r>
          </w:p>
        </w:tc>
        <w:tc>
          <w:tcPr>
            <w:tcW w:w="1559"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color w:val="002060"/>
              </w:rPr>
            </w:pPr>
            <w:r w:rsidRPr="00F1590F">
              <w:rPr>
                <w:b/>
                <w:bCs/>
                <w:color w:val="002060"/>
              </w:rPr>
              <w:t>11 291 162,18</w:t>
            </w:r>
          </w:p>
        </w:tc>
        <w:tc>
          <w:tcPr>
            <w:tcW w:w="1427"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rPr>
            </w:pPr>
            <w:r w:rsidRPr="00F1590F">
              <w:rPr>
                <w:b/>
                <w:bCs/>
              </w:rPr>
              <w:t>1 438 904,42</w:t>
            </w:r>
          </w:p>
        </w:tc>
        <w:tc>
          <w:tcPr>
            <w:tcW w:w="1550"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rPr>
            </w:pPr>
            <w:r w:rsidRPr="00F1590F">
              <w:rPr>
                <w:b/>
                <w:bCs/>
              </w:rPr>
              <w:t>12 730 066,60</w:t>
            </w:r>
          </w:p>
        </w:tc>
      </w:tr>
      <w:tr w:rsidR="00F1590F" w:rsidRPr="00505033" w:rsidTr="00F1590F">
        <w:trPr>
          <w:trHeight w:val="78"/>
        </w:trPr>
        <w:tc>
          <w:tcPr>
            <w:tcW w:w="1917" w:type="dxa"/>
            <w:tcBorders>
              <w:top w:val="single" w:sz="4" w:space="0" w:color="auto"/>
              <w:left w:val="single" w:sz="4" w:space="0" w:color="auto"/>
              <w:bottom w:val="single" w:sz="4" w:space="0" w:color="auto"/>
              <w:right w:val="nil"/>
            </w:tcBorders>
            <w:shd w:val="clear" w:color="auto" w:fill="auto"/>
            <w:noWrap/>
            <w:vAlign w:val="center"/>
            <w:hideMark/>
          </w:tcPr>
          <w:p w:rsidR="00F1590F" w:rsidRPr="00505033" w:rsidRDefault="00F1590F" w:rsidP="00505033">
            <w:pPr>
              <w:jc w:val="left"/>
            </w:pPr>
          </w:p>
        </w:tc>
        <w:tc>
          <w:tcPr>
            <w:tcW w:w="1474" w:type="dxa"/>
            <w:tcBorders>
              <w:top w:val="single" w:sz="4" w:space="0" w:color="auto"/>
              <w:left w:val="nil"/>
              <w:bottom w:val="single" w:sz="4" w:space="0" w:color="auto"/>
              <w:right w:val="nil"/>
            </w:tcBorders>
            <w:shd w:val="clear" w:color="auto" w:fill="auto"/>
            <w:noWrap/>
            <w:vAlign w:val="center"/>
            <w:hideMark/>
          </w:tcPr>
          <w:p w:rsidR="00F1590F" w:rsidRPr="00F1590F" w:rsidRDefault="00F1590F" w:rsidP="00505033"/>
        </w:tc>
        <w:tc>
          <w:tcPr>
            <w:tcW w:w="1576" w:type="dxa"/>
            <w:tcBorders>
              <w:top w:val="single" w:sz="4" w:space="0" w:color="auto"/>
              <w:left w:val="nil"/>
              <w:bottom w:val="single" w:sz="4" w:space="0" w:color="auto"/>
              <w:right w:val="nil"/>
            </w:tcBorders>
            <w:shd w:val="clear" w:color="auto" w:fill="auto"/>
            <w:noWrap/>
            <w:vAlign w:val="center"/>
            <w:hideMark/>
          </w:tcPr>
          <w:p w:rsidR="00F1590F" w:rsidRPr="00F1590F" w:rsidRDefault="00F1590F" w:rsidP="00505033"/>
        </w:tc>
        <w:tc>
          <w:tcPr>
            <w:tcW w:w="1559" w:type="dxa"/>
            <w:tcBorders>
              <w:top w:val="single" w:sz="4" w:space="0" w:color="auto"/>
              <w:left w:val="nil"/>
              <w:bottom w:val="single" w:sz="4" w:space="0" w:color="auto"/>
              <w:right w:val="nil"/>
            </w:tcBorders>
            <w:shd w:val="clear" w:color="auto" w:fill="auto"/>
            <w:noWrap/>
            <w:vAlign w:val="center"/>
            <w:hideMark/>
          </w:tcPr>
          <w:p w:rsidR="00F1590F" w:rsidRPr="00F1590F" w:rsidRDefault="00F1590F" w:rsidP="00505033"/>
        </w:tc>
        <w:tc>
          <w:tcPr>
            <w:tcW w:w="1427" w:type="dxa"/>
            <w:tcBorders>
              <w:top w:val="single" w:sz="4" w:space="0" w:color="auto"/>
              <w:left w:val="nil"/>
              <w:bottom w:val="single" w:sz="4" w:space="0" w:color="auto"/>
              <w:right w:val="nil"/>
            </w:tcBorders>
            <w:shd w:val="clear" w:color="auto" w:fill="auto"/>
            <w:noWrap/>
            <w:vAlign w:val="center"/>
            <w:hideMark/>
          </w:tcPr>
          <w:p w:rsidR="00F1590F" w:rsidRPr="00F1590F" w:rsidRDefault="00F1590F" w:rsidP="00505033"/>
        </w:tc>
        <w:tc>
          <w:tcPr>
            <w:tcW w:w="1550" w:type="dxa"/>
            <w:tcBorders>
              <w:top w:val="single" w:sz="4" w:space="0" w:color="auto"/>
              <w:left w:val="nil"/>
              <w:bottom w:val="single" w:sz="4" w:space="0" w:color="auto"/>
              <w:right w:val="single" w:sz="4" w:space="0" w:color="auto"/>
            </w:tcBorders>
            <w:shd w:val="clear" w:color="auto" w:fill="auto"/>
            <w:noWrap/>
            <w:vAlign w:val="center"/>
            <w:hideMark/>
          </w:tcPr>
          <w:p w:rsidR="00F1590F" w:rsidRPr="00F1590F" w:rsidRDefault="00F1590F" w:rsidP="00505033"/>
        </w:tc>
      </w:tr>
      <w:tr w:rsidR="00F1590F" w:rsidRPr="00505033" w:rsidTr="00F1590F">
        <w:trPr>
          <w:trHeight w:val="405"/>
        </w:trPr>
        <w:tc>
          <w:tcPr>
            <w:tcW w:w="1917" w:type="dxa"/>
            <w:tcBorders>
              <w:top w:val="nil"/>
              <w:left w:val="single" w:sz="4" w:space="0" w:color="auto"/>
              <w:bottom w:val="single" w:sz="4" w:space="0" w:color="auto"/>
              <w:right w:val="single" w:sz="4" w:space="0" w:color="auto"/>
            </w:tcBorders>
            <w:shd w:val="clear" w:color="auto" w:fill="auto"/>
            <w:noWrap/>
            <w:vAlign w:val="center"/>
            <w:hideMark/>
          </w:tcPr>
          <w:p w:rsidR="00F1590F" w:rsidRPr="00505033" w:rsidRDefault="00F1590F" w:rsidP="00505033">
            <w:pPr>
              <w:jc w:val="left"/>
            </w:pPr>
            <w:r w:rsidRPr="00505033">
              <w:rPr>
                <w:sz w:val="22"/>
                <w:szCs w:val="22"/>
              </w:rPr>
              <w:t>Výdaj/VFO mesto:</w:t>
            </w:r>
          </w:p>
        </w:tc>
        <w:tc>
          <w:tcPr>
            <w:tcW w:w="1474"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5 010 946,57</w:t>
            </w:r>
          </w:p>
        </w:tc>
        <w:tc>
          <w:tcPr>
            <w:tcW w:w="1576"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1 340 683,82</w:t>
            </w:r>
          </w:p>
        </w:tc>
        <w:tc>
          <w:tcPr>
            <w:tcW w:w="1559"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color w:val="002060"/>
              </w:rPr>
            </w:pPr>
            <w:r w:rsidRPr="00F1590F">
              <w:rPr>
                <w:b/>
                <w:bCs/>
                <w:color w:val="002060"/>
              </w:rPr>
              <w:t>6 351 630,39</w:t>
            </w:r>
          </w:p>
        </w:tc>
        <w:tc>
          <w:tcPr>
            <w:tcW w:w="1427"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464 497,49</w:t>
            </w:r>
          </w:p>
        </w:tc>
        <w:tc>
          <w:tcPr>
            <w:tcW w:w="1550"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rPr>
                <w:b/>
                <w:bCs/>
              </w:rPr>
            </w:pPr>
            <w:r w:rsidRPr="00F1590F">
              <w:rPr>
                <w:b/>
                <w:bCs/>
              </w:rPr>
              <w:t>6 816 127,88</w:t>
            </w:r>
          </w:p>
        </w:tc>
      </w:tr>
      <w:tr w:rsidR="00F1590F" w:rsidRPr="00505033" w:rsidTr="00F1590F">
        <w:trPr>
          <w:trHeight w:val="405"/>
        </w:trPr>
        <w:tc>
          <w:tcPr>
            <w:tcW w:w="1917" w:type="dxa"/>
            <w:tcBorders>
              <w:top w:val="nil"/>
              <w:left w:val="single" w:sz="4" w:space="0" w:color="auto"/>
              <w:bottom w:val="single" w:sz="4" w:space="0" w:color="auto"/>
              <w:right w:val="single" w:sz="4" w:space="0" w:color="auto"/>
            </w:tcBorders>
            <w:shd w:val="clear" w:color="auto" w:fill="auto"/>
            <w:noWrap/>
            <w:vAlign w:val="center"/>
            <w:hideMark/>
          </w:tcPr>
          <w:p w:rsidR="00F1590F" w:rsidRPr="00505033" w:rsidRDefault="00F1590F" w:rsidP="00505033">
            <w:pPr>
              <w:jc w:val="left"/>
            </w:pPr>
            <w:r w:rsidRPr="00505033">
              <w:rPr>
                <w:sz w:val="22"/>
                <w:szCs w:val="22"/>
              </w:rPr>
              <w:t>Výdaj školstvo:</w:t>
            </w:r>
          </w:p>
        </w:tc>
        <w:tc>
          <w:tcPr>
            <w:tcW w:w="1474"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4 134 316,54</w:t>
            </w:r>
          </w:p>
        </w:tc>
        <w:tc>
          <w:tcPr>
            <w:tcW w:w="1576"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82 629,28</w:t>
            </w:r>
          </w:p>
        </w:tc>
        <w:tc>
          <w:tcPr>
            <w:tcW w:w="1559"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color w:val="002060"/>
              </w:rPr>
            </w:pPr>
            <w:r w:rsidRPr="00F1590F">
              <w:rPr>
                <w:b/>
                <w:bCs/>
                <w:color w:val="002060"/>
              </w:rPr>
              <w:t>4 216 945,82</w:t>
            </w:r>
          </w:p>
        </w:tc>
        <w:tc>
          <w:tcPr>
            <w:tcW w:w="1427"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pPr>
            <w:r w:rsidRPr="00F1590F">
              <w:t>6 107,82</w:t>
            </w:r>
          </w:p>
        </w:tc>
        <w:tc>
          <w:tcPr>
            <w:tcW w:w="1550" w:type="dxa"/>
            <w:tcBorders>
              <w:top w:val="nil"/>
              <w:left w:val="nil"/>
              <w:bottom w:val="single" w:sz="4" w:space="0" w:color="auto"/>
              <w:right w:val="single" w:sz="4" w:space="0" w:color="auto"/>
            </w:tcBorders>
            <w:shd w:val="clear" w:color="auto" w:fill="auto"/>
            <w:noWrap/>
            <w:vAlign w:val="center"/>
            <w:hideMark/>
          </w:tcPr>
          <w:p w:rsidR="00F1590F" w:rsidRPr="00F1590F" w:rsidRDefault="00F1590F">
            <w:pPr>
              <w:jc w:val="right"/>
              <w:rPr>
                <w:b/>
                <w:bCs/>
              </w:rPr>
            </w:pPr>
            <w:r w:rsidRPr="00F1590F">
              <w:rPr>
                <w:b/>
                <w:bCs/>
              </w:rPr>
              <w:t>4 223 053,64</w:t>
            </w:r>
          </w:p>
        </w:tc>
      </w:tr>
      <w:tr w:rsidR="00F1590F" w:rsidRPr="00505033" w:rsidTr="00F1590F">
        <w:trPr>
          <w:trHeight w:val="405"/>
        </w:trPr>
        <w:tc>
          <w:tcPr>
            <w:tcW w:w="1917" w:type="dxa"/>
            <w:tcBorders>
              <w:top w:val="nil"/>
              <w:left w:val="single" w:sz="4" w:space="0" w:color="auto"/>
              <w:bottom w:val="single" w:sz="4" w:space="0" w:color="auto"/>
              <w:right w:val="single" w:sz="4" w:space="0" w:color="auto"/>
            </w:tcBorders>
            <w:shd w:val="clear" w:color="auto" w:fill="FFFFCC"/>
            <w:noWrap/>
            <w:vAlign w:val="center"/>
            <w:hideMark/>
          </w:tcPr>
          <w:p w:rsidR="00F1590F" w:rsidRPr="00505033" w:rsidRDefault="00F1590F" w:rsidP="00505033">
            <w:pPr>
              <w:jc w:val="left"/>
              <w:rPr>
                <w:b/>
                <w:bCs/>
              </w:rPr>
            </w:pPr>
            <w:r w:rsidRPr="00505033">
              <w:rPr>
                <w:b/>
                <w:bCs/>
                <w:sz w:val="22"/>
                <w:szCs w:val="22"/>
              </w:rPr>
              <w:t>Spolu výdaj/VFO:</w:t>
            </w:r>
          </w:p>
        </w:tc>
        <w:tc>
          <w:tcPr>
            <w:tcW w:w="1474"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rPr>
            </w:pPr>
            <w:r w:rsidRPr="00F1590F">
              <w:rPr>
                <w:b/>
                <w:bCs/>
              </w:rPr>
              <w:t>9 145 263,11</w:t>
            </w:r>
          </w:p>
        </w:tc>
        <w:tc>
          <w:tcPr>
            <w:tcW w:w="1576"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rPr>
            </w:pPr>
            <w:r w:rsidRPr="00F1590F">
              <w:rPr>
                <w:b/>
                <w:bCs/>
              </w:rPr>
              <w:t>1 423 313,10</w:t>
            </w:r>
          </w:p>
        </w:tc>
        <w:tc>
          <w:tcPr>
            <w:tcW w:w="1559"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color w:val="002060"/>
              </w:rPr>
            </w:pPr>
            <w:r w:rsidRPr="00F1590F">
              <w:rPr>
                <w:b/>
                <w:bCs/>
                <w:color w:val="002060"/>
              </w:rPr>
              <w:t>10 568 576,21</w:t>
            </w:r>
          </w:p>
        </w:tc>
        <w:tc>
          <w:tcPr>
            <w:tcW w:w="1427"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rPr>
            </w:pPr>
            <w:r w:rsidRPr="00F1590F">
              <w:rPr>
                <w:b/>
                <w:bCs/>
              </w:rPr>
              <w:t>470 605,31</w:t>
            </w:r>
          </w:p>
        </w:tc>
        <w:tc>
          <w:tcPr>
            <w:tcW w:w="1550" w:type="dxa"/>
            <w:tcBorders>
              <w:top w:val="nil"/>
              <w:left w:val="nil"/>
              <w:bottom w:val="single" w:sz="4" w:space="0" w:color="auto"/>
              <w:right w:val="single" w:sz="4" w:space="0" w:color="auto"/>
            </w:tcBorders>
            <w:shd w:val="clear" w:color="auto" w:fill="FFFFCC"/>
            <w:noWrap/>
            <w:vAlign w:val="center"/>
            <w:hideMark/>
          </w:tcPr>
          <w:p w:rsidR="00F1590F" w:rsidRPr="00F1590F" w:rsidRDefault="00F1590F">
            <w:pPr>
              <w:jc w:val="right"/>
              <w:rPr>
                <w:b/>
                <w:bCs/>
              </w:rPr>
            </w:pPr>
            <w:r w:rsidRPr="00F1590F">
              <w:rPr>
                <w:b/>
                <w:bCs/>
              </w:rPr>
              <w:t>11 039 181,52</w:t>
            </w:r>
          </w:p>
        </w:tc>
      </w:tr>
    </w:tbl>
    <w:p w:rsidR="00981D75" w:rsidRPr="008D0EF6" w:rsidRDefault="00981D75" w:rsidP="008D0EF6">
      <w:pPr>
        <w:spacing w:line="276" w:lineRule="auto"/>
        <w:rPr>
          <w:b/>
          <w:color w:val="FF0000"/>
        </w:rPr>
      </w:pPr>
    </w:p>
    <w:p w:rsidR="0026197F" w:rsidRPr="008D0EF6" w:rsidRDefault="0026197F" w:rsidP="00CB440D">
      <w:pPr>
        <w:pStyle w:val="Odsekzoznamu"/>
        <w:numPr>
          <w:ilvl w:val="0"/>
          <w:numId w:val="15"/>
        </w:numPr>
        <w:spacing w:line="276" w:lineRule="auto"/>
        <w:rPr>
          <w:b/>
        </w:rPr>
      </w:pPr>
      <w:r w:rsidRPr="008D0EF6">
        <w:rPr>
          <w:b/>
        </w:rPr>
        <w:t>Výsledok hospodárenia vyčíslený podľa paragrafu 10 odsek 3, písmena a, b</w:t>
      </w:r>
    </w:p>
    <w:tbl>
      <w:tblPr>
        <w:tblW w:w="9454" w:type="dxa"/>
        <w:tblInd w:w="65" w:type="dxa"/>
        <w:tblLayout w:type="fixed"/>
        <w:tblCellMar>
          <w:left w:w="70" w:type="dxa"/>
          <w:right w:w="70" w:type="dxa"/>
        </w:tblCellMar>
        <w:tblLook w:val="04A0"/>
      </w:tblPr>
      <w:tblGrid>
        <w:gridCol w:w="1565"/>
        <w:gridCol w:w="110"/>
        <w:gridCol w:w="209"/>
        <w:gridCol w:w="1688"/>
        <w:gridCol w:w="1688"/>
        <w:gridCol w:w="1423"/>
        <w:gridCol w:w="196"/>
        <w:gridCol w:w="479"/>
        <w:gridCol w:w="160"/>
        <w:gridCol w:w="284"/>
        <w:gridCol w:w="1652"/>
      </w:tblGrid>
      <w:tr w:rsidR="0095271A" w:rsidRPr="00505033" w:rsidTr="0095271A">
        <w:trPr>
          <w:trHeight w:val="480"/>
        </w:trPr>
        <w:tc>
          <w:tcPr>
            <w:tcW w:w="1884"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95271A" w:rsidRPr="00505033" w:rsidRDefault="0095271A" w:rsidP="00505033">
            <w:pPr>
              <w:jc w:val="left"/>
            </w:pPr>
            <w:r w:rsidRPr="00505033">
              <w:rPr>
                <w:sz w:val="22"/>
                <w:szCs w:val="22"/>
              </w:rPr>
              <w:t> </w:t>
            </w:r>
          </w:p>
        </w:tc>
        <w:tc>
          <w:tcPr>
            <w:tcW w:w="1688" w:type="dxa"/>
            <w:tcBorders>
              <w:top w:val="single" w:sz="4" w:space="0" w:color="auto"/>
              <w:left w:val="nil"/>
              <w:bottom w:val="single" w:sz="4" w:space="0" w:color="auto"/>
              <w:right w:val="single" w:sz="4" w:space="0" w:color="auto"/>
            </w:tcBorders>
            <w:shd w:val="clear" w:color="auto" w:fill="auto"/>
            <w:vAlign w:val="center"/>
            <w:hideMark/>
          </w:tcPr>
          <w:p w:rsidR="0095271A" w:rsidRPr="00505033" w:rsidRDefault="0095271A" w:rsidP="00505033">
            <w:pPr>
              <w:jc w:val="center"/>
            </w:pPr>
            <w:r w:rsidRPr="00505033">
              <w:rPr>
                <w:sz w:val="22"/>
                <w:szCs w:val="22"/>
              </w:rPr>
              <w:t>bežný                        rozpočet</w:t>
            </w:r>
          </w:p>
        </w:tc>
        <w:tc>
          <w:tcPr>
            <w:tcW w:w="1688" w:type="dxa"/>
            <w:tcBorders>
              <w:top w:val="single" w:sz="4" w:space="0" w:color="auto"/>
              <w:left w:val="nil"/>
              <w:bottom w:val="single" w:sz="4" w:space="0" w:color="auto"/>
              <w:right w:val="nil"/>
            </w:tcBorders>
            <w:shd w:val="clear" w:color="auto" w:fill="auto"/>
            <w:vAlign w:val="center"/>
            <w:hideMark/>
          </w:tcPr>
          <w:p w:rsidR="0095271A" w:rsidRPr="00505033" w:rsidRDefault="0095271A" w:rsidP="00505033">
            <w:pPr>
              <w:jc w:val="center"/>
            </w:pPr>
            <w:r w:rsidRPr="00505033">
              <w:rPr>
                <w:sz w:val="22"/>
                <w:szCs w:val="22"/>
              </w:rPr>
              <w:t>kapitálový                     rozpočet</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5271A" w:rsidRPr="00505033" w:rsidRDefault="0095271A" w:rsidP="00505033">
            <w:pPr>
              <w:jc w:val="center"/>
            </w:pPr>
            <w:r w:rsidRPr="00505033">
              <w:rPr>
                <w:sz w:val="22"/>
                <w:szCs w:val="22"/>
              </w:rPr>
              <w:t> </w:t>
            </w:r>
          </w:p>
        </w:tc>
        <w:tc>
          <w:tcPr>
            <w:tcW w:w="196" w:type="dxa"/>
            <w:tcBorders>
              <w:top w:val="single" w:sz="4" w:space="0" w:color="auto"/>
              <w:left w:val="nil"/>
              <w:bottom w:val="single" w:sz="4" w:space="0" w:color="auto"/>
              <w:right w:val="single" w:sz="4" w:space="0" w:color="auto"/>
            </w:tcBorders>
            <w:shd w:val="clear" w:color="auto" w:fill="auto"/>
            <w:vAlign w:val="center"/>
            <w:hideMark/>
          </w:tcPr>
          <w:p w:rsidR="0095271A" w:rsidRPr="00505033" w:rsidRDefault="0095271A" w:rsidP="00505033">
            <w:pPr>
              <w:jc w:val="center"/>
            </w:pPr>
            <w:r w:rsidRPr="00505033">
              <w:rPr>
                <w:sz w:val="22"/>
                <w:szCs w:val="22"/>
              </w:rPr>
              <w:t> </w:t>
            </w:r>
          </w:p>
        </w:tc>
        <w:tc>
          <w:tcPr>
            <w:tcW w:w="923" w:type="dxa"/>
            <w:gridSpan w:val="3"/>
            <w:tcBorders>
              <w:top w:val="single" w:sz="4" w:space="0" w:color="auto"/>
              <w:left w:val="nil"/>
              <w:bottom w:val="single" w:sz="4" w:space="0" w:color="auto"/>
              <w:right w:val="single" w:sz="4" w:space="0" w:color="auto"/>
            </w:tcBorders>
            <w:shd w:val="clear" w:color="auto" w:fill="auto"/>
            <w:vAlign w:val="center"/>
            <w:hideMark/>
          </w:tcPr>
          <w:p w:rsidR="0095271A" w:rsidRPr="00505033" w:rsidRDefault="0095271A" w:rsidP="00505033">
            <w:pPr>
              <w:jc w:val="left"/>
            </w:pPr>
            <w:r w:rsidRPr="00505033">
              <w:rPr>
                <w:sz w:val="22"/>
                <w:szCs w:val="22"/>
              </w:rPr>
              <w:t> </w:t>
            </w:r>
          </w:p>
        </w:tc>
        <w:tc>
          <w:tcPr>
            <w:tcW w:w="1652" w:type="dxa"/>
            <w:tcBorders>
              <w:top w:val="single" w:sz="4" w:space="0" w:color="auto"/>
              <w:left w:val="nil"/>
              <w:bottom w:val="single" w:sz="4" w:space="0" w:color="auto"/>
              <w:right w:val="single" w:sz="4" w:space="0" w:color="auto"/>
            </w:tcBorders>
            <w:shd w:val="clear" w:color="auto" w:fill="auto"/>
            <w:vAlign w:val="center"/>
            <w:hideMark/>
          </w:tcPr>
          <w:p w:rsidR="0095271A" w:rsidRPr="00505033" w:rsidRDefault="0095271A" w:rsidP="00505033">
            <w:pPr>
              <w:jc w:val="center"/>
            </w:pPr>
            <w:r w:rsidRPr="00505033">
              <w:rPr>
                <w:sz w:val="22"/>
                <w:szCs w:val="22"/>
              </w:rPr>
              <w:t xml:space="preserve">spolu </w:t>
            </w:r>
          </w:p>
        </w:tc>
      </w:tr>
      <w:tr w:rsidR="006223D6" w:rsidRPr="00505033" w:rsidTr="0095271A">
        <w:trPr>
          <w:trHeight w:val="278"/>
        </w:trPr>
        <w:tc>
          <w:tcPr>
            <w:tcW w:w="1884"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23D6" w:rsidRPr="00505033" w:rsidRDefault="006223D6" w:rsidP="00505033">
            <w:pPr>
              <w:jc w:val="left"/>
              <w:rPr>
                <w:b/>
                <w:bCs/>
                <w:color w:val="002060"/>
              </w:rPr>
            </w:pPr>
            <w:r w:rsidRPr="00505033">
              <w:rPr>
                <w:b/>
                <w:bCs/>
                <w:color w:val="002060"/>
                <w:sz w:val="22"/>
                <w:szCs w:val="22"/>
              </w:rPr>
              <w:t>Príjem:</w:t>
            </w:r>
          </w:p>
        </w:tc>
        <w:tc>
          <w:tcPr>
            <w:tcW w:w="1688" w:type="dxa"/>
            <w:tcBorders>
              <w:top w:val="single" w:sz="4" w:space="0" w:color="auto"/>
              <w:left w:val="nil"/>
              <w:bottom w:val="single" w:sz="4" w:space="0" w:color="auto"/>
              <w:right w:val="single" w:sz="4" w:space="0" w:color="auto"/>
            </w:tcBorders>
            <w:shd w:val="clear" w:color="000000" w:fill="FFFFFF"/>
            <w:noWrap/>
            <w:vAlign w:val="center"/>
            <w:hideMark/>
          </w:tcPr>
          <w:p w:rsidR="006223D6" w:rsidRPr="006223D6" w:rsidRDefault="006223D6">
            <w:pPr>
              <w:jc w:val="right"/>
              <w:rPr>
                <w:b/>
                <w:bCs/>
                <w:color w:val="002060"/>
              </w:rPr>
            </w:pPr>
            <w:r w:rsidRPr="006223D6">
              <w:rPr>
                <w:b/>
                <w:bCs/>
                <w:color w:val="002060"/>
              </w:rPr>
              <w:t>9 956 000,73</w:t>
            </w:r>
          </w:p>
        </w:tc>
        <w:tc>
          <w:tcPr>
            <w:tcW w:w="1688" w:type="dxa"/>
            <w:tcBorders>
              <w:top w:val="single" w:sz="4" w:space="0" w:color="auto"/>
              <w:left w:val="nil"/>
              <w:bottom w:val="single" w:sz="4" w:space="0" w:color="auto"/>
              <w:right w:val="single" w:sz="4" w:space="0" w:color="auto"/>
            </w:tcBorders>
            <w:shd w:val="clear" w:color="auto" w:fill="auto"/>
            <w:noWrap/>
            <w:vAlign w:val="center"/>
            <w:hideMark/>
          </w:tcPr>
          <w:p w:rsidR="006223D6" w:rsidRPr="006223D6" w:rsidRDefault="006223D6">
            <w:pPr>
              <w:jc w:val="right"/>
              <w:rPr>
                <w:b/>
                <w:bCs/>
                <w:color w:val="002060"/>
              </w:rPr>
            </w:pPr>
            <w:r w:rsidRPr="006223D6">
              <w:rPr>
                <w:b/>
                <w:bCs/>
                <w:color w:val="002060"/>
              </w:rPr>
              <w:t>1 335 161,45</w:t>
            </w:r>
          </w:p>
        </w:tc>
        <w:tc>
          <w:tcPr>
            <w:tcW w:w="1423" w:type="dxa"/>
            <w:tcBorders>
              <w:top w:val="single" w:sz="4" w:space="0" w:color="auto"/>
              <w:left w:val="nil"/>
              <w:bottom w:val="single" w:sz="4" w:space="0" w:color="auto"/>
              <w:right w:val="single" w:sz="4" w:space="0" w:color="auto"/>
            </w:tcBorders>
            <w:shd w:val="clear" w:color="auto" w:fill="auto"/>
            <w:noWrap/>
            <w:vAlign w:val="center"/>
            <w:hideMark/>
          </w:tcPr>
          <w:p w:rsidR="006223D6" w:rsidRPr="00505033" w:rsidRDefault="006223D6" w:rsidP="00505033">
            <w:pPr>
              <w:jc w:val="left"/>
              <w:rPr>
                <w:b/>
                <w:bCs/>
                <w:color w:val="002060"/>
              </w:rPr>
            </w:pPr>
            <w:r w:rsidRPr="00505033">
              <w:rPr>
                <w:b/>
                <w:bCs/>
                <w:color w:val="002060"/>
                <w:sz w:val="22"/>
                <w:szCs w:val="22"/>
              </w:rPr>
              <w:t> </w:t>
            </w:r>
          </w:p>
        </w:tc>
        <w:tc>
          <w:tcPr>
            <w:tcW w:w="196" w:type="dxa"/>
            <w:tcBorders>
              <w:top w:val="single" w:sz="4" w:space="0" w:color="auto"/>
              <w:left w:val="nil"/>
              <w:bottom w:val="single" w:sz="4" w:space="0" w:color="auto"/>
              <w:right w:val="single" w:sz="4" w:space="0" w:color="auto"/>
            </w:tcBorders>
            <w:shd w:val="clear" w:color="auto" w:fill="auto"/>
            <w:noWrap/>
            <w:vAlign w:val="center"/>
            <w:hideMark/>
          </w:tcPr>
          <w:p w:rsidR="006223D6" w:rsidRPr="00505033" w:rsidRDefault="006223D6" w:rsidP="00505033">
            <w:pPr>
              <w:jc w:val="left"/>
              <w:rPr>
                <w:b/>
                <w:bCs/>
                <w:color w:val="002060"/>
              </w:rPr>
            </w:pPr>
            <w:r w:rsidRPr="00505033">
              <w:rPr>
                <w:b/>
                <w:bCs/>
                <w:color w:val="002060"/>
                <w:sz w:val="22"/>
                <w:szCs w:val="22"/>
              </w:rPr>
              <w:t> </w:t>
            </w:r>
          </w:p>
        </w:tc>
        <w:tc>
          <w:tcPr>
            <w:tcW w:w="923" w:type="dxa"/>
            <w:gridSpan w:val="3"/>
            <w:tcBorders>
              <w:top w:val="single" w:sz="4" w:space="0" w:color="auto"/>
              <w:left w:val="nil"/>
              <w:bottom w:val="single" w:sz="4" w:space="0" w:color="auto"/>
              <w:right w:val="single" w:sz="4" w:space="0" w:color="auto"/>
            </w:tcBorders>
            <w:shd w:val="clear" w:color="auto" w:fill="auto"/>
            <w:noWrap/>
            <w:vAlign w:val="center"/>
            <w:hideMark/>
          </w:tcPr>
          <w:p w:rsidR="006223D6" w:rsidRPr="00505033" w:rsidRDefault="006223D6" w:rsidP="00505033">
            <w:pPr>
              <w:jc w:val="left"/>
              <w:rPr>
                <w:b/>
                <w:bCs/>
                <w:color w:val="002060"/>
              </w:rPr>
            </w:pPr>
            <w:r w:rsidRPr="00505033">
              <w:rPr>
                <w:b/>
                <w:bCs/>
                <w:color w:val="002060"/>
                <w:sz w:val="22"/>
                <w:szCs w:val="22"/>
              </w:rPr>
              <w:t> </w:t>
            </w:r>
          </w:p>
        </w:tc>
        <w:tc>
          <w:tcPr>
            <w:tcW w:w="1652" w:type="dxa"/>
            <w:tcBorders>
              <w:top w:val="single" w:sz="4" w:space="0" w:color="auto"/>
              <w:left w:val="nil"/>
              <w:bottom w:val="single" w:sz="4" w:space="0" w:color="auto"/>
              <w:right w:val="single" w:sz="4" w:space="0" w:color="auto"/>
            </w:tcBorders>
            <w:shd w:val="clear" w:color="auto" w:fill="auto"/>
            <w:noWrap/>
            <w:vAlign w:val="center"/>
            <w:hideMark/>
          </w:tcPr>
          <w:p w:rsidR="006223D6" w:rsidRPr="006223D6" w:rsidRDefault="006223D6">
            <w:pPr>
              <w:jc w:val="right"/>
              <w:rPr>
                <w:b/>
                <w:bCs/>
                <w:color w:val="002060"/>
              </w:rPr>
            </w:pPr>
            <w:r w:rsidRPr="006223D6">
              <w:rPr>
                <w:b/>
                <w:bCs/>
                <w:color w:val="002060"/>
              </w:rPr>
              <w:t>11 291 162,18</w:t>
            </w:r>
          </w:p>
        </w:tc>
      </w:tr>
      <w:tr w:rsidR="006223D6" w:rsidRPr="00505033" w:rsidTr="0095271A">
        <w:trPr>
          <w:trHeight w:val="255"/>
        </w:trPr>
        <w:tc>
          <w:tcPr>
            <w:tcW w:w="1884"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23D6" w:rsidRPr="00505033" w:rsidRDefault="006223D6" w:rsidP="00505033">
            <w:pPr>
              <w:jc w:val="left"/>
              <w:rPr>
                <w:b/>
                <w:bCs/>
                <w:color w:val="002060"/>
              </w:rPr>
            </w:pPr>
            <w:r w:rsidRPr="00505033">
              <w:rPr>
                <w:b/>
                <w:bCs/>
                <w:color w:val="002060"/>
                <w:sz w:val="22"/>
                <w:szCs w:val="22"/>
              </w:rPr>
              <w:t>Výdaj:</w:t>
            </w:r>
          </w:p>
        </w:tc>
        <w:tc>
          <w:tcPr>
            <w:tcW w:w="1688" w:type="dxa"/>
            <w:tcBorders>
              <w:top w:val="single" w:sz="4" w:space="0" w:color="auto"/>
              <w:left w:val="nil"/>
              <w:bottom w:val="single" w:sz="4" w:space="0" w:color="auto"/>
              <w:right w:val="single" w:sz="4" w:space="0" w:color="auto"/>
            </w:tcBorders>
            <w:shd w:val="clear" w:color="auto" w:fill="auto"/>
            <w:noWrap/>
            <w:vAlign w:val="center"/>
            <w:hideMark/>
          </w:tcPr>
          <w:p w:rsidR="006223D6" w:rsidRPr="006223D6" w:rsidRDefault="006223D6">
            <w:pPr>
              <w:jc w:val="right"/>
              <w:rPr>
                <w:b/>
                <w:bCs/>
                <w:color w:val="002060"/>
              </w:rPr>
            </w:pPr>
            <w:r w:rsidRPr="006223D6">
              <w:rPr>
                <w:b/>
                <w:bCs/>
                <w:color w:val="002060"/>
              </w:rPr>
              <w:t>9 145 263,11</w:t>
            </w:r>
          </w:p>
        </w:tc>
        <w:tc>
          <w:tcPr>
            <w:tcW w:w="1688" w:type="dxa"/>
            <w:tcBorders>
              <w:top w:val="single" w:sz="4" w:space="0" w:color="auto"/>
              <w:left w:val="nil"/>
              <w:bottom w:val="single" w:sz="4" w:space="0" w:color="auto"/>
              <w:right w:val="single" w:sz="4" w:space="0" w:color="auto"/>
            </w:tcBorders>
            <w:shd w:val="clear" w:color="auto" w:fill="auto"/>
            <w:noWrap/>
            <w:vAlign w:val="center"/>
            <w:hideMark/>
          </w:tcPr>
          <w:p w:rsidR="006223D6" w:rsidRPr="006223D6" w:rsidRDefault="006223D6">
            <w:pPr>
              <w:jc w:val="right"/>
              <w:rPr>
                <w:b/>
                <w:bCs/>
                <w:color w:val="002060"/>
              </w:rPr>
            </w:pPr>
            <w:r w:rsidRPr="006223D6">
              <w:rPr>
                <w:b/>
                <w:bCs/>
                <w:color w:val="002060"/>
              </w:rPr>
              <w:t>1 423 313,10</w:t>
            </w:r>
          </w:p>
        </w:tc>
        <w:tc>
          <w:tcPr>
            <w:tcW w:w="1423" w:type="dxa"/>
            <w:tcBorders>
              <w:top w:val="single" w:sz="4" w:space="0" w:color="auto"/>
              <w:left w:val="nil"/>
              <w:bottom w:val="single" w:sz="4" w:space="0" w:color="auto"/>
              <w:right w:val="single" w:sz="4" w:space="0" w:color="auto"/>
            </w:tcBorders>
            <w:shd w:val="clear" w:color="auto" w:fill="auto"/>
            <w:noWrap/>
            <w:vAlign w:val="center"/>
            <w:hideMark/>
          </w:tcPr>
          <w:p w:rsidR="006223D6" w:rsidRPr="00505033" w:rsidRDefault="006223D6" w:rsidP="00505033">
            <w:pPr>
              <w:jc w:val="left"/>
              <w:rPr>
                <w:b/>
                <w:bCs/>
                <w:color w:val="002060"/>
              </w:rPr>
            </w:pPr>
            <w:r w:rsidRPr="00505033">
              <w:rPr>
                <w:b/>
                <w:bCs/>
                <w:color w:val="002060"/>
                <w:sz w:val="22"/>
                <w:szCs w:val="22"/>
              </w:rPr>
              <w:t> </w:t>
            </w:r>
          </w:p>
        </w:tc>
        <w:tc>
          <w:tcPr>
            <w:tcW w:w="196" w:type="dxa"/>
            <w:tcBorders>
              <w:top w:val="single" w:sz="4" w:space="0" w:color="auto"/>
              <w:left w:val="nil"/>
              <w:bottom w:val="single" w:sz="4" w:space="0" w:color="auto"/>
              <w:right w:val="single" w:sz="4" w:space="0" w:color="auto"/>
            </w:tcBorders>
            <w:shd w:val="clear" w:color="auto" w:fill="auto"/>
            <w:noWrap/>
            <w:vAlign w:val="center"/>
            <w:hideMark/>
          </w:tcPr>
          <w:p w:rsidR="006223D6" w:rsidRPr="00505033" w:rsidRDefault="006223D6" w:rsidP="00505033">
            <w:pPr>
              <w:jc w:val="left"/>
              <w:rPr>
                <w:b/>
                <w:bCs/>
                <w:color w:val="002060"/>
              </w:rPr>
            </w:pPr>
            <w:r w:rsidRPr="00505033">
              <w:rPr>
                <w:b/>
                <w:bCs/>
                <w:color w:val="002060"/>
                <w:sz w:val="22"/>
                <w:szCs w:val="22"/>
              </w:rPr>
              <w:t> </w:t>
            </w:r>
          </w:p>
        </w:tc>
        <w:tc>
          <w:tcPr>
            <w:tcW w:w="923" w:type="dxa"/>
            <w:gridSpan w:val="3"/>
            <w:tcBorders>
              <w:top w:val="single" w:sz="4" w:space="0" w:color="auto"/>
              <w:left w:val="nil"/>
              <w:bottom w:val="single" w:sz="4" w:space="0" w:color="auto"/>
              <w:right w:val="single" w:sz="4" w:space="0" w:color="auto"/>
            </w:tcBorders>
            <w:shd w:val="clear" w:color="auto" w:fill="auto"/>
            <w:noWrap/>
            <w:vAlign w:val="center"/>
            <w:hideMark/>
          </w:tcPr>
          <w:p w:rsidR="006223D6" w:rsidRPr="00505033" w:rsidRDefault="006223D6" w:rsidP="00505033">
            <w:pPr>
              <w:jc w:val="left"/>
              <w:rPr>
                <w:b/>
                <w:bCs/>
                <w:color w:val="002060"/>
              </w:rPr>
            </w:pPr>
            <w:r w:rsidRPr="00505033">
              <w:rPr>
                <w:b/>
                <w:bCs/>
                <w:color w:val="002060"/>
                <w:sz w:val="22"/>
                <w:szCs w:val="22"/>
              </w:rPr>
              <w:t> </w:t>
            </w:r>
          </w:p>
        </w:tc>
        <w:tc>
          <w:tcPr>
            <w:tcW w:w="1652" w:type="dxa"/>
            <w:tcBorders>
              <w:top w:val="single" w:sz="4" w:space="0" w:color="auto"/>
              <w:left w:val="nil"/>
              <w:bottom w:val="single" w:sz="4" w:space="0" w:color="auto"/>
              <w:right w:val="single" w:sz="4" w:space="0" w:color="auto"/>
            </w:tcBorders>
            <w:shd w:val="clear" w:color="auto" w:fill="auto"/>
            <w:noWrap/>
            <w:vAlign w:val="center"/>
            <w:hideMark/>
          </w:tcPr>
          <w:p w:rsidR="006223D6" w:rsidRPr="006223D6" w:rsidRDefault="006223D6">
            <w:pPr>
              <w:jc w:val="right"/>
              <w:rPr>
                <w:b/>
                <w:bCs/>
                <w:color w:val="002060"/>
              </w:rPr>
            </w:pPr>
            <w:r w:rsidRPr="006223D6">
              <w:rPr>
                <w:b/>
                <w:bCs/>
                <w:color w:val="002060"/>
              </w:rPr>
              <w:t>10 568 576,21</w:t>
            </w:r>
          </w:p>
        </w:tc>
      </w:tr>
      <w:tr w:rsidR="006223D6" w:rsidRPr="00505033" w:rsidTr="00755568">
        <w:trPr>
          <w:trHeight w:val="360"/>
        </w:trPr>
        <w:tc>
          <w:tcPr>
            <w:tcW w:w="7802" w:type="dxa"/>
            <w:gridSpan w:val="10"/>
            <w:tcBorders>
              <w:top w:val="single" w:sz="4" w:space="0" w:color="auto"/>
              <w:left w:val="single" w:sz="4" w:space="0" w:color="auto"/>
              <w:bottom w:val="single" w:sz="4" w:space="0" w:color="auto"/>
              <w:right w:val="single" w:sz="4" w:space="0" w:color="000000"/>
            </w:tcBorders>
            <w:shd w:val="clear" w:color="000000" w:fill="CCFFFF"/>
            <w:vAlign w:val="center"/>
            <w:hideMark/>
          </w:tcPr>
          <w:p w:rsidR="006223D6" w:rsidRPr="00505033" w:rsidRDefault="006223D6" w:rsidP="00505033">
            <w:pPr>
              <w:jc w:val="left"/>
              <w:rPr>
                <w:b/>
                <w:bCs/>
              </w:rPr>
            </w:pPr>
            <w:r w:rsidRPr="00505033">
              <w:rPr>
                <w:b/>
                <w:bCs/>
                <w:sz w:val="22"/>
                <w:szCs w:val="22"/>
              </w:rPr>
              <w:t xml:space="preserve">Rozdiel príjmov a výdavkov neupravený:                                                                                                         </w:t>
            </w:r>
          </w:p>
        </w:tc>
        <w:tc>
          <w:tcPr>
            <w:tcW w:w="1652" w:type="dxa"/>
            <w:tcBorders>
              <w:top w:val="single" w:sz="4" w:space="0" w:color="auto"/>
              <w:left w:val="nil"/>
              <w:bottom w:val="single" w:sz="4" w:space="0" w:color="auto"/>
              <w:right w:val="single" w:sz="4" w:space="0" w:color="auto"/>
            </w:tcBorders>
            <w:shd w:val="clear" w:color="000000" w:fill="BFF7F6"/>
            <w:vAlign w:val="center"/>
            <w:hideMark/>
          </w:tcPr>
          <w:p w:rsidR="006223D6" w:rsidRPr="006223D6" w:rsidRDefault="006223D6" w:rsidP="006223D6">
            <w:pPr>
              <w:jc w:val="right"/>
              <w:rPr>
                <w:b/>
                <w:bCs/>
              </w:rPr>
            </w:pPr>
            <w:r w:rsidRPr="006223D6">
              <w:rPr>
                <w:b/>
                <w:bCs/>
              </w:rPr>
              <w:t>722 585,97</w:t>
            </w:r>
          </w:p>
        </w:tc>
      </w:tr>
      <w:tr w:rsidR="0095271A" w:rsidRPr="00505033" w:rsidTr="00755568">
        <w:trPr>
          <w:trHeight w:val="278"/>
        </w:trPr>
        <w:tc>
          <w:tcPr>
            <w:tcW w:w="1675" w:type="dxa"/>
            <w:gridSpan w:val="2"/>
            <w:tcBorders>
              <w:top w:val="single" w:sz="4" w:space="0" w:color="auto"/>
              <w:left w:val="nil"/>
              <w:bottom w:val="single" w:sz="4" w:space="0" w:color="auto"/>
              <w:right w:val="nil"/>
            </w:tcBorders>
            <w:shd w:val="clear" w:color="auto" w:fill="auto"/>
            <w:noWrap/>
            <w:vAlign w:val="center"/>
            <w:hideMark/>
          </w:tcPr>
          <w:p w:rsidR="0095271A" w:rsidRPr="00505033" w:rsidRDefault="0095271A" w:rsidP="00505033">
            <w:pPr>
              <w:jc w:val="left"/>
            </w:pPr>
            <w:r w:rsidRPr="00505033">
              <w:rPr>
                <w:sz w:val="22"/>
                <w:szCs w:val="22"/>
              </w:rPr>
              <w:t>v tom :</w:t>
            </w:r>
          </w:p>
        </w:tc>
        <w:tc>
          <w:tcPr>
            <w:tcW w:w="209" w:type="dxa"/>
            <w:tcBorders>
              <w:top w:val="single" w:sz="4" w:space="0" w:color="auto"/>
              <w:left w:val="nil"/>
              <w:bottom w:val="single" w:sz="4" w:space="0" w:color="auto"/>
              <w:right w:val="nil"/>
            </w:tcBorders>
            <w:shd w:val="clear" w:color="000000" w:fill="FFFFFF"/>
            <w:noWrap/>
            <w:vAlign w:val="center"/>
            <w:hideMark/>
          </w:tcPr>
          <w:p w:rsidR="0095271A" w:rsidRPr="00505033" w:rsidRDefault="0095271A" w:rsidP="00505033">
            <w:pPr>
              <w:jc w:val="left"/>
              <w:rPr>
                <w:color w:val="C00000"/>
              </w:rPr>
            </w:pPr>
            <w:r w:rsidRPr="00505033">
              <w:rPr>
                <w:color w:val="C00000"/>
                <w:sz w:val="22"/>
                <w:szCs w:val="22"/>
              </w:rPr>
              <w:t> </w:t>
            </w:r>
          </w:p>
        </w:tc>
        <w:tc>
          <w:tcPr>
            <w:tcW w:w="1688" w:type="dxa"/>
            <w:tcBorders>
              <w:top w:val="single" w:sz="4" w:space="0" w:color="auto"/>
              <w:left w:val="nil"/>
              <w:bottom w:val="single" w:sz="4" w:space="0" w:color="auto"/>
              <w:right w:val="nil"/>
            </w:tcBorders>
            <w:shd w:val="clear" w:color="000000" w:fill="FFFFFF"/>
            <w:noWrap/>
            <w:vAlign w:val="center"/>
            <w:hideMark/>
          </w:tcPr>
          <w:p w:rsidR="0095271A" w:rsidRPr="00505033" w:rsidRDefault="0095271A" w:rsidP="00505033">
            <w:pPr>
              <w:jc w:val="left"/>
            </w:pPr>
            <w:r w:rsidRPr="00505033">
              <w:rPr>
                <w:sz w:val="22"/>
                <w:szCs w:val="22"/>
              </w:rPr>
              <w:t> </w:t>
            </w:r>
          </w:p>
        </w:tc>
        <w:tc>
          <w:tcPr>
            <w:tcW w:w="1688" w:type="dxa"/>
            <w:tcBorders>
              <w:top w:val="single" w:sz="4" w:space="0" w:color="auto"/>
              <w:left w:val="nil"/>
              <w:bottom w:val="single" w:sz="4" w:space="0" w:color="auto"/>
              <w:right w:val="nil"/>
            </w:tcBorders>
            <w:shd w:val="clear" w:color="000000" w:fill="FFFFFF"/>
            <w:noWrap/>
            <w:vAlign w:val="center"/>
            <w:hideMark/>
          </w:tcPr>
          <w:p w:rsidR="0095271A" w:rsidRPr="00505033" w:rsidRDefault="0095271A" w:rsidP="00505033">
            <w:pPr>
              <w:jc w:val="left"/>
            </w:pPr>
            <w:r w:rsidRPr="00505033">
              <w:rPr>
                <w:sz w:val="22"/>
                <w:szCs w:val="22"/>
              </w:rPr>
              <w:t> </w:t>
            </w:r>
          </w:p>
        </w:tc>
        <w:tc>
          <w:tcPr>
            <w:tcW w:w="1423" w:type="dxa"/>
            <w:tcBorders>
              <w:top w:val="single" w:sz="4" w:space="0" w:color="auto"/>
              <w:left w:val="nil"/>
              <w:bottom w:val="single" w:sz="4" w:space="0" w:color="auto"/>
              <w:right w:val="nil"/>
            </w:tcBorders>
            <w:shd w:val="clear" w:color="auto" w:fill="auto"/>
            <w:noWrap/>
            <w:vAlign w:val="center"/>
            <w:hideMark/>
          </w:tcPr>
          <w:p w:rsidR="0095271A" w:rsidRPr="00505033" w:rsidRDefault="0095271A" w:rsidP="00505033">
            <w:pPr>
              <w:jc w:val="left"/>
            </w:pPr>
          </w:p>
        </w:tc>
        <w:tc>
          <w:tcPr>
            <w:tcW w:w="196" w:type="dxa"/>
            <w:tcBorders>
              <w:top w:val="single" w:sz="4" w:space="0" w:color="auto"/>
              <w:left w:val="nil"/>
              <w:bottom w:val="single" w:sz="4" w:space="0" w:color="auto"/>
              <w:right w:val="nil"/>
            </w:tcBorders>
            <w:shd w:val="clear" w:color="auto" w:fill="auto"/>
            <w:noWrap/>
            <w:vAlign w:val="center"/>
            <w:hideMark/>
          </w:tcPr>
          <w:p w:rsidR="0095271A" w:rsidRPr="00505033" w:rsidRDefault="0095271A" w:rsidP="00505033">
            <w:pPr>
              <w:jc w:val="left"/>
            </w:pPr>
          </w:p>
        </w:tc>
        <w:tc>
          <w:tcPr>
            <w:tcW w:w="923" w:type="dxa"/>
            <w:gridSpan w:val="3"/>
            <w:tcBorders>
              <w:top w:val="single" w:sz="4" w:space="0" w:color="auto"/>
              <w:left w:val="nil"/>
              <w:bottom w:val="single" w:sz="4" w:space="0" w:color="auto"/>
              <w:right w:val="single" w:sz="4" w:space="0" w:color="auto"/>
            </w:tcBorders>
            <w:shd w:val="clear" w:color="auto" w:fill="auto"/>
            <w:noWrap/>
            <w:vAlign w:val="center"/>
            <w:hideMark/>
          </w:tcPr>
          <w:p w:rsidR="0095271A" w:rsidRPr="00505033" w:rsidRDefault="0095271A"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271A" w:rsidRPr="00505033" w:rsidRDefault="0095271A" w:rsidP="00505033">
            <w:pPr>
              <w:jc w:val="left"/>
            </w:pPr>
          </w:p>
        </w:tc>
      </w:tr>
      <w:tr w:rsidR="0095271A" w:rsidRPr="00505033" w:rsidTr="00755568">
        <w:trPr>
          <w:trHeight w:val="338"/>
        </w:trPr>
        <w:tc>
          <w:tcPr>
            <w:tcW w:w="7802" w:type="dxa"/>
            <w:gridSpan w:val="10"/>
            <w:tcBorders>
              <w:top w:val="single" w:sz="4" w:space="0" w:color="auto"/>
              <w:left w:val="nil"/>
              <w:bottom w:val="single" w:sz="4" w:space="0" w:color="auto"/>
              <w:right w:val="single" w:sz="4" w:space="0" w:color="auto"/>
            </w:tcBorders>
            <w:shd w:val="clear" w:color="auto" w:fill="auto"/>
            <w:noWrap/>
            <w:vAlign w:val="center"/>
            <w:hideMark/>
          </w:tcPr>
          <w:p w:rsidR="0095271A" w:rsidRPr="00505033" w:rsidRDefault="0095271A" w:rsidP="006223D6">
            <w:pPr>
              <w:jc w:val="left"/>
              <w:rPr>
                <w:b/>
                <w:bCs/>
              </w:rPr>
            </w:pPr>
            <w:r w:rsidRPr="00505033">
              <w:rPr>
                <w:b/>
                <w:bCs/>
                <w:sz w:val="22"/>
                <w:szCs w:val="22"/>
              </w:rPr>
              <w:t xml:space="preserve">účelovo viazané prostriedky zo ŠR - školstvo </w:t>
            </w:r>
            <w:r w:rsidRPr="00505033">
              <w:rPr>
                <w:sz w:val="22"/>
                <w:szCs w:val="22"/>
              </w:rPr>
              <w:t>(budú zaradené do rozpočtu 202</w:t>
            </w:r>
            <w:r w:rsidR="006223D6">
              <w:rPr>
                <w:sz w:val="22"/>
                <w:szCs w:val="22"/>
              </w:rPr>
              <w:t>2</w:t>
            </w:r>
            <w:r w:rsidRPr="00505033">
              <w:rPr>
                <w:sz w:val="22"/>
                <w:szCs w:val="22"/>
              </w:rPr>
              <w:t xml:space="preserve"> podľa § 16):   </w:t>
            </w:r>
          </w:p>
        </w:tc>
        <w:tc>
          <w:tcPr>
            <w:tcW w:w="16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271A" w:rsidRPr="00505033" w:rsidRDefault="0095271A" w:rsidP="00505033">
            <w:pPr>
              <w:jc w:val="left"/>
            </w:pPr>
          </w:p>
        </w:tc>
      </w:tr>
      <w:tr w:rsidR="0095271A"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95271A" w:rsidRPr="00505033" w:rsidRDefault="0095271A" w:rsidP="00505033">
            <w:pPr>
              <w:jc w:val="left"/>
            </w:pPr>
            <w:r w:rsidRPr="00505033">
              <w:rPr>
                <w:sz w:val="22"/>
                <w:szCs w:val="22"/>
              </w:rPr>
              <w:t> </w:t>
            </w:r>
          </w:p>
        </w:tc>
        <w:tc>
          <w:tcPr>
            <w:tcW w:w="5118" w:type="dxa"/>
            <w:gridSpan w:val="5"/>
            <w:tcBorders>
              <w:top w:val="single" w:sz="4" w:space="0" w:color="auto"/>
              <w:left w:val="nil"/>
              <w:bottom w:val="single" w:sz="4" w:space="0" w:color="auto"/>
              <w:right w:val="nil"/>
            </w:tcBorders>
            <w:shd w:val="clear" w:color="auto" w:fill="auto"/>
            <w:noWrap/>
            <w:vAlign w:val="center"/>
            <w:hideMark/>
          </w:tcPr>
          <w:p w:rsidR="0095271A" w:rsidRPr="00505033" w:rsidRDefault="0095271A" w:rsidP="00505033">
            <w:pPr>
              <w:jc w:val="left"/>
            </w:pPr>
            <w:r w:rsidRPr="00505033">
              <w:rPr>
                <w:sz w:val="22"/>
                <w:szCs w:val="22"/>
              </w:rPr>
              <w:t>• nevyčerpaná dotá</w:t>
            </w:r>
            <w:r w:rsidR="006223D6">
              <w:rPr>
                <w:sz w:val="22"/>
                <w:szCs w:val="22"/>
              </w:rPr>
              <w:t xml:space="preserve">cia na prenesené kompetencie ZŠ </w:t>
            </w:r>
            <w:r w:rsidRPr="00505033">
              <w:rPr>
                <w:sz w:val="22"/>
                <w:szCs w:val="22"/>
              </w:rPr>
              <w:t>Levická</w:t>
            </w:r>
          </w:p>
        </w:tc>
        <w:tc>
          <w:tcPr>
            <w:tcW w:w="835" w:type="dxa"/>
            <w:gridSpan w:val="3"/>
            <w:tcBorders>
              <w:top w:val="single" w:sz="4" w:space="0" w:color="auto"/>
              <w:left w:val="nil"/>
              <w:bottom w:val="single" w:sz="4" w:space="0" w:color="auto"/>
              <w:right w:val="nil"/>
            </w:tcBorders>
            <w:shd w:val="clear" w:color="auto" w:fill="auto"/>
            <w:noWrap/>
            <w:vAlign w:val="center"/>
            <w:hideMark/>
          </w:tcPr>
          <w:p w:rsidR="0095271A" w:rsidRPr="00505033" w:rsidRDefault="0095271A" w:rsidP="00505033">
            <w:pPr>
              <w:jc w:val="left"/>
            </w:pPr>
            <w:r w:rsidRPr="00505033">
              <w:rPr>
                <w:sz w:val="22"/>
                <w:szCs w:val="22"/>
              </w:rPr>
              <w:t> </w:t>
            </w:r>
          </w:p>
        </w:tc>
        <w:tc>
          <w:tcPr>
            <w:tcW w:w="284" w:type="dxa"/>
            <w:tcBorders>
              <w:top w:val="single" w:sz="4" w:space="0" w:color="auto"/>
              <w:left w:val="nil"/>
              <w:bottom w:val="single" w:sz="4" w:space="0" w:color="auto"/>
              <w:right w:val="nil"/>
            </w:tcBorders>
            <w:shd w:val="clear" w:color="000000" w:fill="FFFFFF"/>
            <w:noWrap/>
            <w:vAlign w:val="center"/>
            <w:hideMark/>
          </w:tcPr>
          <w:p w:rsidR="0095271A" w:rsidRPr="00505033" w:rsidRDefault="0095271A"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5271A" w:rsidRPr="008978DF" w:rsidRDefault="006223D6" w:rsidP="008978DF">
            <w:pPr>
              <w:jc w:val="right"/>
            </w:pPr>
            <w:r w:rsidRPr="008978DF">
              <w:rPr>
                <w:sz w:val="22"/>
                <w:szCs w:val="22"/>
              </w:rPr>
              <w:t>34 130,63</w:t>
            </w:r>
          </w:p>
        </w:tc>
      </w:tr>
      <w:tr w:rsidR="006223D6"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6223D6" w:rsidRPr="00505033" w:rsidRDefault="006223D6" w:rsidP="00505033">
            <w:pPr>
              <w:jc w:val="left"/>
            </w:pPr>
            <w:r w:rsidRPr="00505033">
              <w:rPr>
                <w:sz w:val="22"/>
                <w:szCs w:val="22"/>
              </w:rPr>
              <w:t> </w:t>
            </w:r>
          </w:p>
        </w:tc>
        <w:tc>
          <w:tcPr>
            <w:tcW w:w="5953" w:type="dxa"/>
            <w:gridSpan w:val="8"/>
            <w:tcBorders>
              <w:top w:val="single" w:sz="4" w:space="0" w:color="auto"/>
              <w:left w:val="nil"/>
              <w:bottom w:val="single" w:sz="4" w:space="0" w:color="auto"/>
              <w:right w:val="nil"/>
            </w:tcBorders>
            <w:shd w:val="clear" w:color="auto" w:fill="auto"/>
            <w:noWrap/>
            <w:vAlign w:val="center"/>
            <w:hideMark/>
          </w:tcPr>
          <w:p w:rsidR="006223D6" w:rsidRPr="00505033" w:rsidRDefault="006223D6" w:rsidP="00505033">
            <w:pPr>
              <w:jc w:val="left"/>
            </w:pPr>
            <w:r w:rsidRPr="00505033">
              <w:rPr>
                <w:sz w:val="22"/>
                <w:szCs w:val="22"/>
              </w:rPr>
              <w:t xml:space="preserve">• nevyčerpaná dotácia na prenesené kompetencie ZŠ s MŠ </w:t>
            </w:r>
            <w:proofErr w:type="spellStart"/>
            <w:r w:rsidRPr="00505033">
              <w:rPr>
                <w:sz w:val="22"/>
                <w:szCs w:val="22"/>
              </w:rPr>
              <w:t>Záb</w:t>
            </w:r>
            <w:proofErr w:type="spellEnd"/>
            <w:r w:rsidRPr="00505033">
              <w:rPr>
                <w:sz w:val="22"/>
                <w:szCs w:val="22"/>
              </w:rPr>
              <w:t>.</w:t>
            </w:r>
          </w:p>
        </w:tc>
        <w:tc>
          <w:tcPr>
            <w:tcW w:w="284" w:type="dxa"/>
            <w:tcBorders>
              <w:top w:val="single" w:sz="4" w:space="0" w:color="auto"/>
              <w:left w:val="nil"/>
              <w:bottom w:val="single" w:sz="4" w:space="0" w:color="auto"/>
              <w:right w:val="nil"/>
            </w:tcBorders>
            <w:shd w:val="clear" w:color="000000" w:fill="FFFFFF"/>
            <w:noWrap/>
            <w:vAlign w:val="center"/>
            <w:hideMark/>
          </w:tcPr>
          <w:p w:rsidR="006223D6" w:rsidRPr="00505033" w:rsidRDefault="006223D6"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223D6" w:rsidRPr="008978DF" w:rsidRDefault="006223D6" w:rsidP="008978DF">
            <w:pPr>
              <w:jc w:val="right"/>
            </w:pPr>
            <w:r w:rsidRPr="008978DF">
              <w:rPr>
                <w:sz w:val="22"/>
                <w:szCs w:val="22"/>
              </w:rPr>
              <w:t>8 060,00</w:t>
            </w:r>
          </w:p>
        </w:tc>
      </w:tr>
      <w:tr w:rsidR="006223D6"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6223D6" w:rsidRPr="00505033" w:rsidRDefault="006223D6" w:rsidP="00505033">
            <w:pPr>
              <w:jc w:val="left"/>
            </w:pPr>
            <w:r w:rsidRPr="00505033">
              <w:rPr>
                <w:sz w:val="22"/>
                <w:szCs w:val="22"/>
              </w:rPr>
              <w:t> </w:t>
            </w:r>
          </w:p>
        </w:tc>
        <w:tc>
          <w:tcPr>
            <w:tcW w:w="5953" w:type="dxa"/>
            <w:gridSpan w:val="8"/>
            <w:tcBorders>
              <w:top w:val="single" w:sz="4" w:space="0" w:color="auto"/>
              <w:left w:val="nil"/>
              <w:bottom w:val="single" w:sz="4" w:space="0" w:color="auto"/>
              <w:right w:val="nil"/>
            </w:tcBorders>
            <w:shd w:val="clear" w:color="auto" w:fill="auto"/>
            <w:noWrap/>
            <w:vAlign w:val="center"/>
            <w:hideMark/>
          </w:tcPr>
          <w:p w:rsidR="006223D6" w:rsidRPr="00505033" w:rsidRDefault="006223D6" w:rsidP="00505033">
            <w:pPr>
              <w:jc w:val="left"/>
            </w:pPr>
            <w:r w:rsidRPr="00505033">
              <w:rPr>
                <w:sz w:val="22"/>
                <w:szCs w:val="22"/>
              </w:rPr>
              <w:t>• nevyčerpaná dotácia na prenesené kompetencie ZŠ s MŠ Lúky</w:t>
            </w:r>
          </w:p>
        </w:tc>
        <w:tc>
          <w:tcPr>
            <w:tcW w:w="284" w:type="dxa"/>
            <w:tcBorders>
              <w:top w:val="single" w:sz="4" w:space="0" w:color="auto"/>
              <w:left w:val="nil"/>
              <w:bottom w:val="single" w:sz="4" w:space="0" w:color="auto"/>
              <w:right w:val="nil"/>
            </w:tcBorders>
            <w:shd w:val="clear" w:color="000000" w:fill="FFFFFF"/>
            <w:noWrap/>
            <w:vAlign w:val="center"/>
            <w:hideMark/>
          </w:tcPr>
          <w:p w:rsidR="006223D6" w:rsidRPr="00505033" w:rsidRDefault="006223D6"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223D6" w:rsidRPr="008978DF" w:rsidRDefault="006223D6" w:rsidP="008978DF">
            <w:pPr>
              <w:jc w:val="right"/>
            </w:pPr>
            <w:r w:rsidRPr="008978DF">
              <w:rPr>
                <w:sz w:val="22"/>
                <w:szCs w:val="22"/>
              </w:rPr>
              <w:t>57 671,78</w:t>
            </w:r>
          </w:p>
        </w:tc>
      </w:tr>
      <w:tr w:rsidR="006223D6"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6223D6" w:rsidRPr="00505033" w:rsidRDefault="006223D6"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6223D6" w:rsidRPr="00505033" w:rsidRDefault="006223D6" w:rsidP="00505033">
            <w:pPr>
              <w:jc w:val="left"/>
            </w:pPr>
            <w:r>
              <w:rPr>
                <w:sz w:val="22"/>
                <w:szCs w:val="22"/>
              </w:rPr>
              <w:t>•</w:t>
            </w:r>
            <w:r w:rsidRPr="006223D6">
              <w:rPr>
                <w:sz w:val="22"/>
                <w:szCs w:val="22"/>
              </w:rPr>
              <w:t xml:space="preserve"> nevyčerpaná dotácia - grant Nadácie SPP - </w:t>
            </w:r>
            <w:proofErr w:type="spellStart"/>
            <w:r w:rsidRPr="006223D6">
              <w:rPr>
                <w:sz w:val="22"/>
                <w:szCs w:val="22"/>
              </w:rPr>
              <w:t>ZŠsMŠ</w:t>
            </w:r>
            <w:proofErr w:type="spellEnd"/>
            <w:r w:rsidRPr="006223D6">
              <w:rPr>
                <w:sz w:val="22"/>
                <w:szCs w:val="22"/>
              </w:rPr>
              <w:t xml:space="preserve"> Lúky</w:t>
            </w:r>
          </w:p>
        </w:tc>
        <w:tc>
          <w:tcPr>
            <w:tcW w:w="160" w:type="dxa"/>
            <w:tcBorders>
              <w:top w:val="single" w:sz="4" w:space="0" w:color="auto"/>
              <w:left w:val="nil"/>
              <w:bottom w:val="single" w:sz="4" w:space="0" w:color="auto"/>
              <w:right w:val="nil"/>
            </w:tcBorders>
            <w:shd w:val="clear" w:color="auto" w:fill="auto"/>
            <w:noWrap/>
            <w:vAlign w:val="center"/>
            <w:hideMark/>
          </w:tcPr>
          <w:p w:rsidR="006223D6" w:rsidRPr="00505033" w:rsidRDefault="006223D6" w:rsidP="00505033">
            <w:pPr>
              <w:jc w:val="left"/>
            </w:pPr>
            <w:r w:rsidRPr="00505033">
              <w:rPr>
                <w:sz w:val="22"/>
                <w:szCs w:val="22"/>
              </w:rPr>
              <w:t> </w:t>
            </w:r>
          </w:p>
        </w:tc>
        <w:tc>
          <w:tcPr>
            <w:tcW w:w="284" w:type="dxa"/>
            <w:tcBorders>
              <w:top w:val="single" w:sz="4" w:space="0" w:color="auto"/>
              <w:left w:val="nil"/>
              <w:bottom w:val="single" w:sz="4" w:space="0" w:color="auto"/>
              <w:right w:val="nil"/>
            </w:tcBorders>
            <w:shd w:val="clear" w:color="000000" w:fill="FFFFFF"/>
            <w:noWrap/>
            <w:vAlign w:val="center"/>
            <w:hideMark/>
          </w:tcPr>
          <w:p w:rsidR="006223D6" w:rsidRDefault="006223D6">
            <w:pPr>
              <w:jc w:val="right"/>
              <w:rPr>
                <w:rFonts w:ascii="Arial" w:hAnsi="Arial" w:cs="Arial"/>
                <w:sz w:val="18"/>
                <w:szCs w:val="18"/>
              </w:rPr>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223D6" w:rsidRPr="008978DF" w:rsidRDefault="006223D6" w:rsidP="008978DF">
            <w:pPr>
              <w:jc w:val="right"/>
            </w:pPr>
            <w:r>
              <w:rPr>
                <w:sz w:val="22"/>
                <w:szCs w:val="22"/>
              </w:rPr>
              <w:t>800,00</w:t>
            </w:r>
          </w:p>
        </w:tc>
      </w:tr>
      <w:tr w:rsidR="006223D6"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6223D6" w:rsidRPr="00505033" w:rsidRDefault="006223D6"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6223D6" w:rsidRPr="008978DF" w:rsidRDefault="006223D6" w:rsidP="00505033">
            <w:pPr>
              <w:jc w:val="left"/>
            </w:pPr>
            <w:r w:rsidRPr="008978DF">
              <w:rPr>
                <w:sz w:val="22"/>
                <w:szCs w:val="22"/>
              </w:rPr>
              <w:t xml:space="preserve">• nevyčerpaná dotácia na cestovné </w:t>
            </w:r>
            <w:proofErr w:type="spellStart"/>
            <w:r w:rsidRPr="008978DF">
              <w:rPr>
                <w:sz w:val="22"/>
                <w:szCs w:val="22"/>
              </w:rPr>
              <w:t>ZŠsMŠ</w:t>
            </w:r>
            <w:proofErr w:type="spellEnd"/>
            <w:r w:rsidRPr="008978DF">
              <w:rPr>
                <w:sz w:val="22"/>
                <w:szCs w:val="22"/>
              </w:rPr>
              <w:t xml:space="preserve"> Lúky</w:t>
            </w:r>
          </w:p>
        </w:tc>
        <w:tc>
          <w:tcPr>
            <w:tcW w:w="160" w:type="dxa"/>
            <w:tcBorders>
              <w:top w:val="single" w:sz="4" w:space="0" w:color="auto"/>
              <w:left w:val="nil"/>
              <w:bottom w:val="single" w:sz="4" w:space="0" w:color="auto"/>
              <w:right w:val="nil"/>
            </w:tcBorders>
            <w:shd w:val="clear" w:color="auto" w:fill="auto"/>
            <w:noWrap/>
            <w:vAlign w:val="center"/>
            <w:hideMark/>
          </w:tcPr>
          <w:p w:rsidR="006223D6" w:rsidRPr="00505033" w:rsidRDefault="006223D6" w:rsidP="00505033">
            <w:pPr>
              <w:jc w:val="left"/>
            </w:pPr>
          </w:p>
        </w:tc>
        <w:tc>
          <w:tcPr>
            <w:tcW w:w="284" w:type="dxa"/>
            <w:tcBorders>
              <w:top w:val="single" w:sz="4" w:space="0" w:color="auto"/>
              <w:left w:val="nil"/>
              <w:bottom w:val="single" w:sz="4" w:space="0" w:color="auto"/>
              <w:right w:val="nil"/>
            </w:tcBorders>
            <w:shd w:val="clear" w:color="000000" w:fill="FFFFFF"/>
            <w:noWrap/>
            <w:vAlign w:val="center"/>
            <w:hideMark/>
          </w:tcPr>
          <w:p w:rsidR="006223D6" w:rsidRPr="00505033" w:rsidRDefault="006223D6"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223D6" w:rsidRPr="008978DF" w:rsidRDefault="006223D6" w:rsidP="008978DF">
            <w:pPr>
              <w:jc w:val="right"/>
            </w:pPr>
            <w:r w:rsidRPr="008978DF">
              <w:rPr>
                <w:sz w:val="22"/>
                <w:szCs w:val="22"/>
              </w:rPr>
              <w:t>317,36</w:t>
            </w:r>
          </w:p>
        </w:tc>
      </w:tr>
      <w:tr w:rsidR="006223D6"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6223D6" w:rsidRPr="00505033" w:rsidRDefault="006223D6"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6223D6" w:rsidRPr="008978DF" w:rsidRDefault="006223D6" w:rsidP="00505033">
            <w:pPr>
              <w:jc w:val="left"/>
            </w:pPr>
            <w:r w:rsidRPr="008978DF">
              <w:rPr>
                <w:sz w:val="22"/>
                <w:szCs w:val="22"/>
              </w:rPr>
              <w:t xml:space="preserve">• nevyčerpaná dotácia na cestovné </w:t>
            </w:r>
            <w:proofErr w:type="spellStart"/>
            <w:r w:rsidRPr="008978DF">
              <w:rPr>
                <w:sz w:val="22"/>
                <w:szCs w:val="22"/>
              </w:rPr>
              <w:t>ZŠsMŠ</w:t>
            </w:r>
            <w:proofErr w:type="spellEnd"/>
            <w:r w:rsidRPr="008978DF">
              <w:rPr>
                <w:sz w:val="22"/>
                <w:szCs w:val="22"/>
              </w:rPr>
              <w:t xml:space="preserve"> Záborského</w:t>
            </w:r>
          </w:p>
        </w:tc>
        <w:tc>
          <w:tcPr>
            <w:tcW w:w="160" w:type="dxa"/>
            <w:tcBorders>
              <w:top w:val="single" w:sz="4" w:space="0" w:color="auto"/>
              <w:left w:val="nil"/>
              <w:bottom w:val="single" w:sz="4" w:space="0" w:color="auto"/>
            </w:tcBorders>
            <w:shd w:val="clear" w:color="auto" w:fill="auto"/>
            <w:noWrap/>
            <w:vAlign w:val="center"/>
            <w:hideMark/>
          </w:tcPr>
          <w:p w:rsidR="006223D6" w:rsidRPr="00505033" w:rsidRDefault="006223D6" w:rsidP="00505033">
            <w:pPr>
              <w:jc w:val="left"/>
            </w:pPr>
          </w:p>
        </w:tc>
        <w:tc>
          <w:tcPr>
            <w:tcW w:w="284" w:type="dxa"/>
            <w:tcBorders>
              <w:top w:val="single" w:sz="4" w:space="0" w:color="auto"/>
              <w:bottom w:val="single" w:sz="4" w:space="0" w:color="auto"/>
              <w:right w:val="single" w:sz="4" w:space="0" w:color="auto"/>
            </w:tcBorders>
            <w:shd w:val="clear" w:color="000000" w:fill="FFFFFF"/>
            <w:vAlign w:val="center"/>
            <w:hideMark/>
          </w:tcPr>
          <w:p w:rsidR="006223D6" w:rsidRPr="00505033" w:rsidRDefault="006223D6" w:rsidP="00505033">
            <w:pPr>
              <w:jc w:val="center"/>
            </w:pPr>
          </w:p>
        </w:tc>
        <w:tc>
          <w:tcPr>
            <w:tcW w:w="1652" w:type="dxa"/>
            <w:tcBorders>
              <w:top w:val="single" w:sz="4" w:space="0" w:color="auto"/>
              <w:left w:val="nil"/>
              <w:bottom w:val="single" w:sz="4" w:space="0" w:color="auto"/>
              <w:right w:val="single" w:sz="4" w:space="0" w:color="auto"/>
            </w:tcBorders>
            <w:shd w:val="clear" w:color="000000" w:fill="FFFFFF"/>
            <w:noWrap/>
            <w:vAlign w:val="center"/>
            <w:hideMark/>
          </w:tcPr>
          <w:p w:rsidR="006223D6" w:rsidRPr="008978DF" w:rsidRDefault="006223D6" w:rsidP="008978DF">
            <w:pPr>
              <w:jc w:val="right"/>
            </w:pPr>
            <w:r w:rsidRPr="008978DF">
              <w:rPr>
                <w:sz w:val="22"/>
                <w:szCs w:val="22"/>
              </w:rPr>
              <w:t>1 738,51</w:t>
            </w:r>
          </w:p>
        </w:tc>
      </w:tr>
      <w:tr w:rsidR="0095271A"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95271A" w:rsidRPr="00505033" w:rsidRDefault="0095271A"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95271A" w:rsidRPr="008978DF" w:rsidRDefault="006223D6" w:rsidP="00505033">
            <w:pPr>
              <w:jc w:val="left"/>
            </w:pPr>
            <w:r w:rsidRPr="008978DF">
              <w:rPr>
                <w:sz w:val="22"/>
                <w:szCs w:val="22"/>
              </w:rPr>
              <w:t>• nevyčerpaná dotácia na cestovné ZŠ Levická</w:t>
            </w:r>
          </w:p>
        </w:tc>
        <w:tc>
          <w:tcPr>
            <w:tcW w:w="160" w:type="dxa"/>
            <w:tcBorders>
              <w:top w:val="single" w:sz="4" w:space="0" w:color="auto"/>
              <w:left w:val="nil"/>
              <w:bottom w:val="single" w:sz="4" w:space="0" w:color="auto"/>
            </w:tcBorders>
            <w:shd w:val="clear" w:color="auto" w:fill="auto"/>
            <w:noWrap/>
            <w:vAlign w:val="center"/>
            <w:hideMark/>
          </w:tcPr>
          <w:p w:rsidR="0095271A" w:rsidRPr="00505033" w:rsidRDefault="0095271A" w:rsidP="00505033">
            <w:pPr>
              <w:jc w:val="left"/>
            </w:pPr>
          </w:p>
        </w:tc>
        <w:tc>
          <w:tcPr>
            <w:tcW w:w="284" w:type="dxa"/>
            <w:tcBorders>
              <w:top w:val="single" w:sz="4" w:space="0" w:color="auto"/>
              <w:bottom w:val="single" w:sz="4" w:space="0" w:color="auto"/>
              <w:right w:val="single" w:sz="4" w:space="0" w:color="auto"/>
            </w:tcBorders>
            <w:shd w:val="clear" w:color="000000" w:fill="FFFFFF"/>
            <w:vAlign w:val="center"/>
            <w:hideMark/>
          </w:tcPr>
          <w:p w:rsidR="0095271A" w:rsidRPr="00505033" w:rsidRDefault="0095271A" w:rsidP="00505033">
            <w:pPr>
              <w:jc w:val="left"/>
            </w:pPr>
          </w:p>
        </w:tc>
        <w:tc>
          <w:tcPr>
            <w:tcW w:w="1652" w:type="dxa"/>
            <w:tcBorders>
              <w:top w:val="single" w:sz="4" w:space="0" w:color="auto"/>
              <w:left w:val="nil"/>
              <w:bottom w:val="single" w:sz="4" w:space="0" w:color="auto"/>
              <w:right w:val="single" w:sz="4" w:space="0" w:color="auto"/>
            </w:tcBorders>
            <w:shd w:val="clear" w:color="000000" w:fill="FFFFFF"/>
            <w:noWrap/>
            <w:vAlign w:val="center"/>
            <w:hideMark/>
          </w:tcPr>
          <w:p w:rsidR="0095271A" w:rsidRPr="008978DF" w:rsidRDefault="006223D6" w:rsidP="008978DF">
            <w:pPr>
              <w:jc w:val="right"/>
            </w:pPr>
            <w:r w:rsidRPr="008978DF">
              <w:rPr>
                <w:sz w:val="22"/>
                <w:szCs w:val="22"/>
              </w:rPr>
              <w:t>246,20</w:t>
            </w:r>
          </w:p>
        </w:tc>
      </w:tr>
      <w:tr w:rsidR="0095271A"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95271A" w:rsidRPr="00505033" w:rsidRDefault="0095271A"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8978DF" w:rsidRPr="008978DF" w:rsidRDefault="006223D6" w:rsidP="00505033">
            <w:pPr>
              <w:jc w:val="left"/>
            </w:pPr>
            <w:r w:rsidRPr="008978DF">
              <w:rPr>
                <w:sz w:val="22"/>
                <w:szCs w:val="22"/>
              </w:rPr>
              <w:t xml:space="preserve">• nevyčerpaná dotácia na Múdre hranie II. - </w:t>
            </w:r>
            <w:proofErr w:type="spellStart"/>
            <w:r w:rsidRPr="008978DF">
              <w:rPr>
                <w:sz w:val="22"/>
                <w:szCs w:val="22"/>
              </w:rPr>
              <w:t>ZŠsMŠ</w:t>
            </w:r>
            <w:proofErr w:type="spellEnd"/>
            <w:r w:rsidRPr="008978DF">
              <w:rPr>
                <w:sz w:val="22"/>
                <w:szCs w:val="22"/>
              </w:rPr>
              <w:t xml:space="preserve"> Lúky   </w:t>
            </w:r>
          </w:p>
        </w:tc>
        <w:tc>
          <w:tcPr>
            <w:tcW w:w="160" w:type="dxa"/>
            <w:tcBorders>
              <w:top w:val="single" w:sz="4" w:space="0" w:color="auto"/>
              <w:left w:val="nil"/>
              <w:bottom w:val="single" w:sz="4" w:space="0" w:color="auto"/>
            </w:tcBorders>
            <w:shd w:val="clear" w:color="auto" w:fill="auto"/>
            <w:noWrap/>
            <w:vAlign w:val="center"/>
            <w:hideMark/>
          </w:tcPr>
          <w:p w:rsidR="0095271A" w:rsidRPr="00505033" w:rsidRDefault="0095271A" w:rsidP="00505033">
            <w:pPr>
              <w:jc w:val="left"/>
            </w:pPr>
          </w:p>
        </w:tc>
        <w:tc>
          <w:tcPr>
            <w:tcW w:w="284" w:type="dxa"/>
            <w:tcBorders>
              <w:top w:val="single" w:sz="4" w:space="0" w:color="auto"/>
              <w:bottom w:val="single" w:sz="4" w:space="0" w:color="auto"/>
              <w:right w:val="single" w:sz="4" w:space="0" w:color="auto"/>
            </w:tcBorders>
            <w:shd w:val="clear" w:color="000000" w:fill="FFFFFF"/>
            <w:vAlign w:val="center"/>
            <w:hideMark/>
          </w:tcPr>
          <w:p w:rsidR="0095271A" w:rsidRPr="00505033" w:rsidRDefault="0095271A" w:rsidP="00505033">
            <w:pPr>
              <w:jc w:val="left"/>
            </w:pPr>
          </w:p>
        </w:tc>
        <w:tc>
          <w:tcPr>
            <w:tcW w:w="1652" w:type="dxa"/>
            <w:tcBorders>
              <w:top w:val="single" w:sz="4" w:space="0" w:color="auto"/>
              <w:left w:val="nil"/>
              <w:bottom w:val="single" w:sz="4" w:space="0" w:color="auto"/>
              <w:right w:val="single" w:sz="4" w:space="0" w:color="auto"/>
            </w:tcBorders>
            <w:shd w:val="clear" w:color="000000" w:fill="FFFFFF"/>
            <w:noWrap/>
            <w:vAlign w:val="center"/>
            <w:hideMark/>
          </w:tcPr>
          <w:p w:rsidR="0095271A" w:rsidRPr="008978DF" w:rsidRDefault="008978DF" w:rsidP="008978DF">
            <w:pPr>
              <w:jc w:val="right"/>
            </w:pPr>
            <w:r w:rsidRPr="008978DF">
              <w:rPr>
                <w:sz w:val="22"/>
                <w:szCs w:val="22"/>
              </w:rPr>
              <w:t>1 000,00</w:t>
            </w:r>
          </w:p>
        </w:tc>
      </w:tr>
      <w:tr w:rsidR="0095271A"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95271A" w:rsidRPr="00505033" w:rsidRDefault="0095271A"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95271A" w:rsidRPr="008978DF" w:rsidRDefault="006223D6" w:rsidP="00505033">
            <w:pPr>
              <w:jc w:val="left"/>
            </w:pPr>
            <w:r w:rsidRPr="008978DF">
              <w:rPr>
                <w:sz w:val="22"/>
                <w:szCs w:val="22"/>
              </w:rPr>
              <w:t xml:space="preserve">• nevyčerpaná dotácia na Múdre hranie II. - MŠ Lúky   </w:t>
            </w:r>
          </w:p>
        </w:tc>
        <w:tc>
          <w:tcPr>
            <w:tcW w:w="160" w:type="dxa"/>
            <w:tcBorders>
              <w:top w:val="single" w:sz="4" w:space="0" w:color="auto"/>
              <w:left w:val="nil"/>
              <w:bottom w:val="single" w:sz="4" w:space="0" w:color="auto"/>
              <w:right w:val="nil"/>
            </w:tcBorders>
            <w:shd w:val="clear" w:color="auto" w:fill="auto"/>
            <w:noWrap/>
            <w:vAlign w:val="center"/>
            <w:hideMark/>
          </w:tcPr>
          <w:p w:rsidR="0095271A" w:rsidRPr="00505033" w:rsidRDefault="0095271A" w:rsidP="00505033">
            <w:pPr>
              <w:jc w:val="left"/>
            </w:pPr>
          </w:p>
        </w:tc>
        <w:tc>
          <w:tcPr>
            <w:tcW w:w="284" w:type="dxa"/>
            <w:tcBorders>
              <w:top w:val="single" w:sz="4" w:space="0" w:color="auto"/>
              <w:left w:val="nil"/>
              <w:bottom w:val="single" w:sz="4" w:space="0" w:color="auto"/>
              <w:right w:val="single" w:sz="4" w:space="0" w:color="auto"/>
            </w:tcBorders>
            <w:shd w:val="clear" w:color="000000" w:fill="FFFFFF"/>
            <w:noWrap/>
            <w:vAlign w:val="center"/>
            <w:hideMark/>
          </w:tcPr>
          <w:p w:rsidR="0095271A" w:rsidRPr="00505033" w:rsidRDefault="0095271A"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5271A" w:rsidRPr="008978DF" w:rsidRDefault="008978DF" w:rsidP="008978DF">
            <w:pPr>
              <w:jc w:val="right"/>
            </w:pPr>
            <w:r w:rsidRPr="008978DF">
              <w:rPr>
                <w:sz w:val="22"/>
                <w:szCs w:val="22"/>
              </w:rPr>
              <w:t>1 000,00</w:t>
            </w:r>
          </w:p>
        </w:tc>
      </w:tr>
      <w:tr w:rsidR="0095271A"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95271A" w:rsidRPr="00505033" w:rsidRDefault="0095271A"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95271A" w:rsidRPr="008978DF" w:rsidRDefault="006223D6" w:rsidP="00505033">
            <w:pPr>
              <w:jc w:val="left"/>
            </w:pPr>
            <w:r w:rsidRPr="008978DF">
              <w:rPr>
                <w:sz w:val="22"/>
                <w:szCs w:val="22"/>
              </w:rPr>
              <w:t xml:space="preserve">• nevyčerpaná dotácia na </w:t>
            </w:r>
            <w:proofErr w:type="spellStart"/>
            <w:r w:rsidRPr="008978DF">
              <w:rPr>
                <w:sz w:val="22"/>
                <w:szCs w:val="22"/>
              </w:rPr>
              <w:t>Erasmus</w:t>
            </w:r>
            <w:proofErr w:type="spellEnd"/>
            <w:r w:rsidRPr="008978DF">
              <w:rPr>
                <w:sz w:val="22"/>
                <w:szCs w:val="22"/>
              </w:rPr>
              <w:t xml:space="preserve">  </w:t>
            </w:r>
            <w:proofErr w:type="spellStart"/>
            <w:r w:rsidRPr="008978DF">
              <w:rPr>
                <w:sz w:val="22"/>
                <w:szCs w:val="22"/>
              </w:rPr>
              <w:t>ZŠsMŠ</w:t>
            </w:r>
            <w:proofErr w:type="spellEnd"/>
            <w:r w:rsidRPr="008978DF">
              <w:rPr>
                <w:sz w:val="22"/>
                <w:szCs w:val="22"/>
              </w:rPr>
              <w:t xml:space="preserve"> Záborského </w:t>
            </w:r>
            <w:r w:rsidR="008978DF" w:rsidRPr="008978DF">
              <w:rPr>
                <w:sz w:val="22"/>
                <w:szCs w:val="22"/>
              </w:rPr>
              <w:t xml:space="preserve">r. </w:t>
            </w:r>
            <w:r w:rsidRPr="008978DF">
              <w:rPr>
                <w:sz w:val="22"/>
                <w:szCs w:val="22"/>
              </w:rPr>
              <w:t>2020</w:t>
            </w:r>
          </w:p>
        </w:tc>
        <w:tc>
          <w:tcPr>
            <w:tcW w:w="160" w:type="dxa"/>
            <w:tcBorders>
              <w:top w:val="single" w:sz="4" w:space="0" w:color="auto"/>
              <w:left w:val="nil"/>
              <w:bottom w:val="single" w:sz="4" w:space="0" w:color="auto"/>
              <w:right w:val="nil"/>
            </w:tcBorders>
            <w:shd w:val="clear" w:color="auto" w:fill="auto"/>
            <w:noWrap/>
            <w:vAlign w:val="center"/>
            <w:hideMark/>
          </w:tcPr>
          <w:p w:rsidR="0095271A" w:rsidRPr="00505033" w:rsidRDefault="0095271A" w:rsidP="00505033">
            <w:pPr>
              <w:jc w:val="left"/>
            </w:pPr>
          </w:p>
        </w:tc>
        <w:tc>
          <w:tcPr>
            <w:tcW w:w="284" w:type="dxa"/>
            <w:tcBorders>
              <w:top w:val="single" w:sz="4" w:space="0" w:color="auto"/>
              <w:left w:val="nil"/>
              <w:bottom w:val="single" w:sz="4" w:space="0" w:color="auto"/>
              <w:right w:val="nil"/>
            </w:tcBorders>
            <w:shd w:val="clear" w:color="000000" w:fill="FFFFFF"/>
            <w:noWrap/>
            <w:vAlign w:val="center"/>
            <w:hideMark/>
          </w:tcPr>
          <w:p w:rsidR="0095271A" w:rsidRPr="00505033" w:rsidRDefault="0095271A"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5271A" w:rsidRPr="008978DF" w:rsidRDefault="008978DF" w:rsidP="008978DF">
            <w:pPr>
              <w:jc w:val="right"/>
            </w:pPr>
            <w:r w:rsidRPr="008978DF">
              <w:rPr>
                <w:sz w:val="22"/>
                <w:szCs w:val="22"/>
              </w:rPr>
              <w:t>10 615,35</w:t>
            </w:r>
          </w:p>
        </w:tc>
      </w:tr>
      <w:tr w:rsidR="0095271A"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95271A" w:rsidRPr="00505033" w:rsidRDefault="0095271A"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95271A" w:rsidRPr="008978DF" w:rsidRDefault="008978DF" w:rsidP="00505033">
            <w:pPr>
              <w:jc w:val="left"/>
            </w:pPr>
            <w:r w:rsidRPr="008978DF">
              <w:rPr>
                <w:sz w:val="22"/>
                <w:szCs w:val="22"/>
              </w:rPr>
              <w:t>• nevyčerpaná dotácia na dezinfekčné a ochranné pomôcky MŠ</w:t>
            </w:r>
          </w:p>
        </w:tc>
        <w:tc>
          <w:tcPr>
            <w:tcW w:w="160" w:type="dxa"/>
            <w:tcBorders>
              <w:top w:val="single" w:sz="4" w:space="0" w:color="auto"/>
              <w:left w:val="nil"/>
              <w:bottom w:val="single" w:sz="4" w:space="0" w:color="auto"/>
              <w:right w:val="nil"/>
            </w:tcBorders>
            <w:shd w:val="clear" w:color="auto" w:fill="auto"/>
            <w:noWrap/>
            <w:vAlign w:val="center"/>
            <w:hideMark/>
          </w:tcPr>
          <w:p w:rsidR="0095271A" w:rsidRPr="00505033" w:rsidRDefault="0095271A" w:rsidP="00505033">
            <w:pPr>
              <w:jc w:val="left"/>
            </w:pPr>
          </w:p>
        </w:tc>
        <w:tc>
          <w:tcPr>
            <w:tcW w:w="284" w:type="dxa"/>
            <w:tcBorders>
              <w:top w:val="single" w:sz="4" w:space="0" w:color="auto"/>
              <w:left w:val="nil"/>
              <w:bottom w:val="single" w:sz="4" w:space="0" w:color="auto"/>
              <w:right w:val="nil"/>
            </w:tcBorders>
            <w:shd w:val="clear" w:color="000000" w:fill="FFFFFF"/>
            <w:noWrap/>
            <w:vAlign w:val="center"/>
            <w:hideMark/>
          </w:tcPr>
          <w:p w:rsidR="0095271A" w:rsidRPr="00505033" w:rsidRDefault="0095271A"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5271A" w:rsidRPr="008978DF" w:rsidRDefault="008978DF" w:rsidP="008978DF">
            <w:pPr>
              <w:jc w:val="right"/>
            </w:pPr>
            <w:r w:rsidRPr="008978DF">
              <w:rPr>
                <w:sz w:val="22"/>
                <w:szCs w:val="22"/>
              </w:rPr>
              <w:t>900,00</w:t>
            </w:r>
          </w:p>
        </w:tc>
      </w:tr>
      <w:tr w:rsidR="0095271A" w:rsidRPr="00505033"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95271A" w:rsidRPr="00505033" w:rsidRDefault="0095271A"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8978DF" w:rsidRPr="008978DF" w:rsidRDefault="008978DF" w:rsidP="008978DF">
            <w:pPr>
              <w:jc w:val="left"/>
            </w:pPr>
            <w:r w:rsidRPr="008978DF">
              <w:rPr>
                <w:sz w:val="22"/>
                <w:szCs w:val="22"/>
              </w:rPr>
              <w:t>• nevyčerpaná dotácia predškoláci MŠ Lúky</w:t>
            </w:r>
          </w:p>
          <w:p w:rsidR="0095271A" w:rsidRPr="008978DF" w:rsidRDefault="008978DF" w:rsidP="00505033">
            <w:pPr>
              <w:jc w:val="left"/>
            </w:pPr>
            <w:r w:rsidRPr="008978DF">
              <w:rPr>
                <w:sz w:val="22"/>
                <w:szCs w:val="22"/>
              </w:rPr>
              <w:lastRenderedPageBreak/>
              <w:t xml:space="preserve">• nevyčerpaná dotácia na stravu zadarmo </w:t>
            </w:r>
            <w:proofErr w:type="spellStart"/>
            <w:r w:rsidRPr="008978DF">
              <w:rPr>
                <w:sz w:val="22"/>
                <w:szCs w:val="22"/>
              </w:rPr>
              <w:t>ZŠsMŠ</w:t>
            </w:r>
            <w:proofErr w:type="spellEnd"/>
            <w:r w:rsidRPr="008978DF">
              <w:rPr>
                <w:sz w:val="22"/>
                <w:szCs w:val="22"/>
              </w:rPr>
              <w:t xml:space="preserve"> Záborského</w:t>
            </w:r>
          </w:p>
        </w:tc>
        <w:tc>
          <w:tcPr>
            <w:tcW w:w="160" w:type="dxa"/>
            <w:tcBorders>
              <w:top w:val="single" w:sz="4" w:space="0" w:color="auto"/>
              <w:left w:val="nil"/>
              <w:bottom w:val="single" w:sz="4" w:space="0" w:color="auto"/>
              <w:right w:val="nil"/>
            </w:tcBorders>
            <w:shd w:val="clear" w:color="auto" w:fill="auto"/>
            <w:noWrap/>
            <w:vAlign w:val="center"/>
            <w:hideMark/>
          </w:tcPr>
          <w:p w:rsidR="0095271A" w:rsidRPr="00505033" w:rsidRDefault="0095271A" w:rsidP="00505033">
            <w:pPr>
              <w:jc w:val="left"/>
            </w:pPr>
          </w:p>
        </w:tc>
        <w:tc>
          <w:tcPr>
            <w:tcW w:w="284" w:type="dxa"/>
            <w:tcBorders>
              <w:top w:val="single" w:sz="4" w:space="0" w:color="auto"/>
              <w:left w:val="nil"/>
              <w:bottom w:val="single" w:sz="4" w:space="0" w:color="auto"/>
              <w:right w:val="nil"/>
            </w:tcBorders>
            <w:shd w:val="clear" w:color="000000" w:fill="FFFFFF"/>
            <w:noWrap/>
            <w:vAlign w:val="center"/>
            <w:hideMark/>
          </w:tcPr>
          <w:p w:rsidR="0095271A" w:rsidRPr="00505033" w:rsidRDefault="0095271A"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978DF" w:rsidRPr="008978DF" w:rsidRDefault="008978DF" w:rsidP="008978DF">
            <w:pPr>
              <w:jc w:val="right"/>
            </w:pPr>
            <w:r w:rsidRPr="008978DF">
              <w:rPr>
                <w:sz w:val="22"/>
                <w:szCs w:val="22"/>
              </w:rPr>
              <w:t>239,85</w:t>
            </w:r>
          </w:p>
          <w:p w:rsidR="0095271A" w:rsidRPr="008978DF" w:rsidRDefault="008978DF" w:rsidP="008978DF">
            <w:pPr>
              <w:jc w:val="right"/>
            </w:pPr>
            <w:r w:rsidRPr="008978DF">
              <w:rPr>
                <w:sz w:val="22"/>
                <w:szCs w:val="22"/>
              </w:rPr>
              <w:lastRenderedPageBreak/>
              <w:t>16 096,11</w:t>
            </w:r>
          </w:p>
        </w:tc>
      </w:tr>
      <w:tr w:rsidR="008978DF" w:rsidRPr="008978DF"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8978DF" w:rsidRPr="00505033" w:rsidRDefault="008978DF" w:rsidP="00505033">
            <w:pPr>
              <w:jc w:val="left"/>
            </w:pPr>
            <w:r w:rsidRPr="00505033">
              <w:rPr>
                <w:sz w:val="22"/>
                <w:szCs w:val="22"/>
              </w:rPr>
              <w:lastRenderedPageBreak/>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8978DF" w:rsidRPr="008978DF" w:rsidRDefault="008978DF">
            <w:r w:rsidRPr="008978DF">
              <w:rPr>
                <w:sz w:val="22"/>
                <w:szCs w:val="22"/>
              </w:rPr>
              <w:t xml:space="preserve">• nevyčerpaná dotácia na stravu zadarmo </w:t>
            </w:r>
            <w:proofErr w:type="spellStart"/>
            <w:r w:rsidRPr="008978DF">
              <w:rPr>
                <w:sz w:val="22"/>
                <w:szCs w:val="22"/>
              </w:rPr>
              <w:t>ZŠsMŠ</w:t>
            </w:r>
            <w:proofErr w:type="spellEnd"/>
            <w:r w:rsidRPr="008978DF">
              <w:rPr>
                <w:sz w:val="22"/>
                <w:szCs w:val="22"/>
              </w:rPr>
              <w:t xml:space="preserve"> Lúky</w:t>
            </w:r>
          </w:p>
        </w:tc>
        <w:tc>
          <w:tcPr>
            <w:tcW w:w="160" w:type="dxa"/>
            <w:tcBorders>
              <w:top w:val="single" w:sz="4" w:space="0" w:color="auto"/>
              <w:left w:val="nil"/>
              <w:bottom w:val="single" w:sz="4" w:space="0" w:color="auto"/>
              <w:right w:val="nil"/>
            </w:tcBorders>
            <w:shd w:val="clear" w:color="auto" w:fill="auto"/>
            <w:noWrap/>
            <w:vAlign w:val="center"/>
            <w:hideMark/>
          </w:tcPr>
          <w:p w:rsidR="008978DF" w:rsidRPr="00505033" w:rsidRDefault="008978DF" w:rsidP="00505033">
            <w:pPr>
              <w:jc w:val="left"/>
            </w:pPr>
          </w:p>
        </w:tc>
        <w:tc>
          <w:tcPr>
            <w:tcW w:w="284" w:type="dxa"/>
            <w:tcBorders>
              <w:top w:val="single" w:sz="4" w:space="0" w:color="auto"/>
              <w:left w:val="nil"/>
              <w:bottom w:val="single" w:sz="4" w:space="0" w:color="auto"/>
              <w:right w:val="nil"/>
            </w:tcBorders>
            <w:shd w:val="clear" w:color="000000" w:fill="FFFFFF"/>
            <w:noWrap/>
            <w:vAlign w:val="center"/>
            <w:hideMark/>
          </w:tcPr>
          <w:p w:rsidR="008978DF" w:rsidRPr="00505033" w:rsidRDefault="008978DF"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978DF" w:rsidRPr="008978DF" w:rsidRDefault="008978DF">
            <w:pPr>
              <w:jc w:val="right"/>
            </w:pPr>
            <w:r w:rsidRPr="008978DF">
              <w:rPr>
                <w:sz w:val="22"/>
                <w:szCs w:val="22"/>
              </w:rPr>
              <w:t>36 110,82</w:t>
            </w:r>
          </w:p>
        </w:tc>
      </w:tr>
      <w:tr w:rsidR="008978DF" w:rsidRPr="008978DF"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8978DF" w:rsidRPr="00505033" w:rsidRDefault="008978DF"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8978DF" w:rsidRPr="008978DF" w:rsidRDefault="008978DF">
            <w:r w:rsidRPr="008978DF">
              <w:rPr>
                <w:sz w:val="22"/>
                <w:szCs w:val="22"/>
              </w:rPr>
              <w:t>• nevyčerpaná dotácia na stravu zadarmo ZŠ Levická</w:t>
            </w:r>
          </w:p>
        </w:tc>
        <w:tc>
          <w:tcPr>
            <w:tcW w:w="160" w:type="dxa"/>
            <w:tcBorders>
              <w:top w:val="single" w:sz="4" w:space="0" w:color="auto"/>
              <w:left w:val="nil"/>
              <w:bottom w:val="single" w:sz="4" w:space="0" w:color="auto"/>
              <w:right w:val="nil"/>
            </w:tcBorders>
            <w:shd w:val="clear" w:color="auto" w:fill="auto"/>
            <w:noWrap/>
            <w:vAlign w:val="center"/>
            <w:hideMark/>
          </w:tcPr>
          <w:p w:rsidR="008978DF" w:rsidRPr="00505033" w:rsidRDefault="008978DF" w:rsidP="00505033">
            <w:pPr>
              <w:jc w:val="left"/>
            </w:pPr>
          </w:p>
        </w:tc>
        <w:tc>
          <w:tcPr>
            <w:tcW w:w="284" w:type="dxa"/>
            <w:tcBorders>
              <w:top w:val="single" w:sz="4" w:space="0" w:color="auto"/>
              <w:left w:val="nil"/>
              <w:bottom w:val="single" w:sz="4" w:space="0" w:color="auto"/>
              <w:right w:val="nil"/>
            </w:tcBorders>
            <w:shd w:val="clear" w:color="000000" w:fill="FFFFFF"/>
            <w:noWrap/>
            <w:vAlign w:val="center"/>
            <w:hideMark/>
          </w:tcPr>
          <w:p w:rsidR="008978DF" w:rsidRPr="00505033" w:rsidRDefault="008978DF"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978DF" w:rsidRPr="008978DF" w:rsidRDefault="008978DF">
            <w:pPr>
              <w:jc w:val="right"/>
            </w:pPr>
            <w:r w:rsidRPr="008978DF">
              <w:rPr>
                <w:sz w:val="22"/>
                <w:szCs w:val="22"/>
              </w:rPr>
              <w:t>25 211,70</w:t>
            </w:r>
          </w:p>
        </w:tc>
      </w:tr>
      <w:tr w:rsidR="008978DF" w:rsidRPr="008978DF"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8978DF" w:rsidRPr="00505033" w:rsidRDefault="008978DF"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8978DF" w:rsidRPr="008978DF" w:rsidRDefault="008978DF">
            <w:r w:rsidRPr="008978DF">
              <w:rPr>
                <w:sz w:val="22"/>
                <w:szCs w:val="22"/>
              </w:rPr>
              <w:t>• nevyčerpaná dotácia na stravu zadarmo MŠ Lúky</w:t>
            </w:r>
          </w:p>
        </w:tc>
        <w:tc>
          <w:tcPr>
            <w:tcW w:w="160" w:type="dxa"/>
            <w:tcBorders>
              <w:top w:val="single" w:sz="4" w:space="0" w:color="auto"/>
              <w:left w:val="nil"/>
              <w:bottom w:val="single" w:sz="4" w:space="0" w:color="auto"/>
              <w:right w:val="nil"/>
            </w:tcBorders>
            <w:shd w:val="clear" w:color="auto" w:fill="auto"/>
            <w:noWrap/>
            <w:vAlign w:val="center"/>
            <w:hideMark/>
          </w:tcPr>
          <w:p w:rsidR="008978DF" w:rsidRPr="00505033" w:rsidRDefault="008978DF" w:rsidP="00505033">
            <w:pPr>
              <w:jc w:val="left"/>
            </w:pPr>
          </w:p>
        </w:tc>
        <w:tc>
          <w:tcPr>
            <w:tcW w:w="284" w:type="dxa"/>
            <w:tcBorders>
              <w:top w:val="single" w:sz="4" w:space="0" w:color="auto"/>
              <w:left w:val="nil"/>
              <w:bottom w:val="single" w:sz="4" w:space="0" w:color="auto"/>
              <w:right w:val="nil"/>
            </w:tcBorders>
            <w:shd w:val="clear" w:color="000000" w:fill="FFFFFF"/>
            <w:noWrap/>
            <w:vAlign w:val="center"/>
            <w:hideMark/>
          </w:tcPr>
          <w:p w:rsidR="008978DF" w:rsidRPr="00505033" w:rsidRDefault="008978DF"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978DF" w:rsidRPr="008978DF" w:rsidRDefault="008978DF">
            <w:pPr>
              <w:jc w:val="right"/>
            </w:pPr>
            <w:r w:rsidRPr="008978DF">
              <w:rPr>
                <w:sz w:val="22"/>
                <w:szCs w:val="22"/>
              </w:rPr>
              <w:t>2 584,02</w:t>
            </w:r>
          </w:p>
        </w:tc>
      </w:tr>
      <w:tr w:rsidR="008978DF" w:rsidRPr="008978DF"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8978DF" w:rsidRPr="00505033" w:rsidRDefault="008978DF" w:rsidP="00505033">
            <w:pPr>
              <w:jc w:val="left"/>
            </w:pP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8978DF" w:rsidRPr="008978DF" w:rsidRDefault="008978DF">
            <w:r w:rsidRPr="008978DF">
              <w:rPr>
                <w:sz w:val="22"/>
                <w:szCs w:val="22"/>
              </w:rPr>
              <w:t xml:space="preserve">• nevyčerpaná dotácia na stravu zadarmo MŠ Horný Ohaj </w:t>
            </w:r>
          </w:p>
        </w:tc>
        <w:tc>
          <w:tcPr>
            <w:tcW w:w="160" w:type="dxa"/>
            <w:tcBorders>
              <w:top w:val="single" w:sz="4" w:space="0" w:color="auto"/>
              <w:left w:val="nil"/>
              <w:bottom w:val="single" w:sz="4" w:space="0" w:color="auto"/>
              <w:right w:val="nil"/>
            </w:tcBorders>
            <w:shd w:val="clear" w:color="auto" w:fill="auto"/>
            <w:noWrap/>
            <w:vAlign w:val="center"/>
            <w:hideMark/>
          </w:tcPr>
          <w:p w:rsidR="008978DF" w:rsidRPr="00505033" w:rsidRDefault="008978DF" w:rsidP="00505033">
            <w:pPr>
              <w:jc w:val="left"/>
            </w:pPr>
          </w:p>
        </w:tc>
        <w:tc>
          <w:tcPr>
            <w:tcW w:w="284" w:type="dxa"/>
            <w:tcBorders>
              <w:top w:val="single" w:sz="4" w:space="0" w:color="auto"/>
              <w:left w:val="nil"/>
              <w:bottom w:val="single" w:sz="4" w:space="0" w:color="auto"/>
              <w:right w:val="nil"/>
            </w:tcBorders>
            <w:shd w:val="clear" w:color="000000" w:fill="FFFFFF"/>
            <w:noWrap/>
            <w:vAlign w:val="center"/>
            <w:hideMark/>
          </w:tcPr>
          <w:p w:rsidR="008978DF" w:rsidRPr="00505033" w:rsidRDefault="008978DF"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978DF" w:rsidRPr="008978DF" w:rsidRDefault="008978DF">
            <w:pPr>
              <w:jc w:val="right"/>
            </w:pPr>
            <w:r w:rsidRPr="008978DF">
              <w:rPr>
                <w:sz w:val="22"/>
                <w:szCs w:val="22"/>
              </w:rPr>
              <w:t>482,90</w:t>
            </w:r>
          </w:p>
        </w:tc>
      </w:tr>
      <w:tr w:rsidR="008978DF" w:rsidRPr="008978DF"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8978DF" w:rsidRPr="00505033" w:rsidRDefault="008978DF" w:rsidP="00505033">
            <w:pPr>
              <w:jc w:val="left"/>
            </w:pP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8978DF" w:rsidRPr="008978DF" w:rsidRDefault="008978DF">
            <w:r w:rsidRPr="008978DF">
              <w:rPr>
                <w:sz w:val="22"/>
                <w:szCs w:val="22"/>
              </w:rPr>
              <w:t>• nevyčerpaná dotácia na stravu zadarmo MŠ Hlavná</w:t>
            </w:r>
          </w:p>
        </w:tc>
        <w:tc>
          <w:tcPr>
            <w:tcW w:w="160" w:type="dxa"/>
            <w:tcBorders>
              <w:top w:val="single" w:sz="4" w:space="0" w:color="auto"/>
              <w:left w:val="nil"/>
              <w:bottom w:val="single" w:sz="4" w:space="0" w:color="auto"/>
              <w:right w:val="nil"/>
            </w:tcBorders>
            <w:shd w:val="clear" w:color="auto" w:fill="auto"/>
            <w:noWrap/>
            <w:vAlign w:val="center"/>
            <w:hideMark/>
          </w:tcPr>
          <w:p w:rsidR="008978DF" w:rsidRPr="00505033" w:rsidRDefault="008978DF" w:rsidP="00505033">
            <w:pPr>
              <w:jc w:val="left"/>
            </w:pPr>
          </w:p>
        </w:tc>
        <w:tc>
          <w:tcPr>
            <w:tcW w:w="284" w:type="dxa"/>
            <w:tcBorders>
              <w:top w:val="single" w:sz="4" w:space="0" w:color="auto"/>
              <w:left w:val="nil"/>
              <w:bottom w:val="single" w:sz="4" w:space="0" w:color="auto"/>
              <w:right w:val="nil"/>
            </w:tcBorders>
            <w:shd w:val="clear" w:color="000000" w:fill="FFFFFF"/>
            <w:noWrap/>
            <w:vAlign w:val="center"/>
            <w:hideMark/>
          </w:tcPr>
          <w:p w:rsidR="008978DF" w:rsidRPr="00505033" w:rsidRDefault="008978DF"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978DF" w:rsidRPr="008978DF" w:rsidRDefault="008978DF">
            <w:pPr>
              <w:jc w:val="right"/>
            </w:pPr>
            <w:r w:rsidRPr="008978DF">
              <w:rPr>
                <w:sz w:val="22"/>
                <w:szCs w:val="22"/>
              </w:rPr>
              <w:t>1 584,02</w:t>
            </w:r>
          </w:p>
        </w:tc>
      </w:tr>
      <w:tr w:rsidR="008978DF" w:rsidRPr="008978DF" w:rsidTr="008978DF">
        <w:trPr>
          <w:trHeight w:val="300"/>
        </w:trPr>
        <w:tc>
          <w:tcPr>
            <w:tcW w:w="1565" w:type="dxa"/>
            <w:tcBorders>
              <w:top w:val="single" w:sz="4" w:space="0" w:color="auto"/>
              <w:left w:val="nil"/>
              <w:bottom w:val="single" w:sz="4" w:space="0" w:color="auto"/>
              <w:right w:val="single" w:sz="4" w:space="0" w:color="auto"/>
            </w:tcBorders>
            <w:shd w:val="clear" w:color="auto" w:fill="auto"/>
            <w:noWrap/>
            <w:vAlign w:val="center"/>
            <w:hideMark/>
          </w:tcPr>
          <w:p w:rsidR="008978DF" w:rsidRPr="00505033" w:rsidRDefault="008978DF" w:rsidP="00505033">
            <w:pPr>
              <w:jc w:val="left"/>
            </w:pPr>
            <w:r w:rsidRPr="00505033">
              <w:rPr>
                <w:sz w:val="22"/>
                <w:szCs w:val="22"/>
              </w:rPr>
              <w:t> </w:t>
            </w:r>
          </w:p>
        </w:tc>
        <w:tc>
          <w:tcPr>
            <w:tcW w:w="5793" w:type="dxa"/>
            <w:gridSpan w:val="7"/>
            <w:tcBorders>
              <w:top w:val="single" w:sz="4" w:space="0" w:color="auto"/>
              <w:left w:val="nil"/>
              <w:bottom w:val="single" w:sz="4" w:space="0" w:color="auto"/>
              <w:right w:val="nil"/>
            </w:tcBorders>
            <w:shd w:val="clear" w:color="auto" w:fill="auto"/>
            <w:noWrap/>
            <w:vAlign w:val="center"/>
            <w:hideMark/>
          </w:tcPr>
          <w:p w:rsidR="008978DF" w:rsidRPr="008978DF" w:rsidRDefault="008978DF">
            <w:r w:rsidRPr="008978DF">
              <w:rPr>
                <w:sz w:val="22"/>
                <w:szCs w:val="22"/>
              </w:rPr>
              <w:t>• nevyčerpaná dotácia na stravu zadarmo Špeciálna ZŠ</w:t>
            </w:r>
          </w:p>
        </w:tc>
        <w:tc>
          <w:tcPr>
            <w:tcW w:w="160" w:type="dxa"/>
            <w:tcBorders>
              <w:top w:val="single" w:sz="4" w:space="0" w:color="auto"/>
              <w:left w:val="nil"/>
              <w:bottom w:val="single" w:sz="4" w:space="0" w:color="auto"/>
              <w:right w:val="nil"/>
            </w:tcBorders>
            <w:shd w:val="clear" w:color="auto" w:fill="auto"/>
            <w:noWrap/>
            <w:vAlign w:val="center"/>
            <w:hideMark/>
          </w:tcPr>
          <w:p w:rsidR="008978DF" w:rsidRPr="00505033" w:rsidRDefault="008978DF" w:rsidP="00505033">
            <w:pPr>
              <w:jc w:val="left"/>
            </w:pPr>
          </w:p>
        </w:tc>
        <w:tc>
          <w:tcPr>
            <w:tcW w:w="284" w:type="dxa"/>
            <w:tcBorders>
              <w:top w:val="single" w:sz="4" w:space="0" w:color="auto"/>
              <w:left w:val="nil"/>
              <w:bottom w:val="single" w:sz="4" w:space="0" w:color="auto"/>
              <w:right w:val="nil"/>
            </w:tcBorders>
            <w:shd w:val="clear" w:color="000000" w:fill="FFFFFF"/>
            <w:noWrap/>
            <w:vAlign w:val="center"/>
            <w:hideMark/>
          </w:tcPr>
          <w:p w:rsidR="008978DF" w:rsidRPr="00505033" w:rsidRDefault="008978DF" w:rsidP="00505033">
            <w:pPr>
              <w:jc w:val="left"/>
            </w:pPr>
          </w:p>
        </w:tc>
        <w:tc>
          <w:tcPr>
            <w:tcW w:w="1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978DF" w:rsidRPr="008978DF" w:rsidRDefault="008978DF">
            <w:pPr>
              <w:jc w:val="right"/>
            </w:pPr>
            <w:r w:rsidRPr="008978DF">
              <w:rPr>
                <w:sz w:val="22"/>
                <w:szCs w:val="22"/>
              </w:rPr>
              <w:t>2 733,60</w:t>
            </w:r>
          </w:p>
        </w:tc>
      </w:tr>
      <w:tr w:rsidR="008978DF" w:rsidRPr="00505033" w:rsidTr="008978DF">
        <w:trPr>
          <w:trHeight w:val="300"/>
        </w:trPr>
        <w:tc>
          <w:tcPr>
            <w:tcW w:w="1565" w:type="dxa"/>
            <w:tcBorders>
              <w:top w:val="single" w:sz="4" w:space="0" w:color="auto"/>
              <w:left w:val="nil"/>
              <w:bottom w:val="nil"/>
              <w:right w:val="single" w:sz="4" w:space="0" w:color="auto"/>
            </w:tcBorders>
            <w:shd w:val="clear" w:color="auto" w:fill="auto"/>
            <w:noWrap/>
            <w:vAlign w:val="center"/>
            <w:hideMark/>
          </w:tcPr>
          <w:p w:rsidR="008978DF" w:rsidRPr="00505033" w:rsidRDefault="008978DF" w:rsidP="00505033">
            <w:pPr>
              <w:jc w:val="left"/>
            </w:pPr>
            <w:r w:rsidRPr="00505033">
              <w:rPr>
                <w:sz w:val="22"/>
                <w:szCs w:val="22"/>
              </w:rPr>
              <w:t> </w:t>
            </w:r>
          </w:p>
        </w:tc>
        <w:tc>
          <w:tcPr>
            <w:tcW w:w="5953" w:type="dxa"/>
            <w:gridSpan w:val="8"/>
            <w:tcBorders>
              <w:top w:val="single" w:sz="4" w:space="0" w:color="auto"/>
              <w:left w:val="nil"/>
              <w:bottom w:val="single" w:sz="8" w:space="0" w:color="auto"/>
              <w:right w:val="nil"/>
            </w:tcBorders>
            <w:shd w:val="clear" w:color="000000" w:fill="F2F2F2"/>
            <w:noWrap/>
            <w:vAlign w:val="center"/>
            <w:hideMark/>
          </w:tcPr>
          <w:p w:rsidR="008978DF" w:rsidRPr="00505033" w:rsidRDefault="008978DF" w:rsidP="00505033">
            <w:pPr>
              <w:jc w:val="left"/>
              <w:rPr>
                <w:b/>
                <w:bCs/>
              </w:rPr>
            </w:pPr>
            <w:r w:rsidRPr="00505033">
              <w:rPr>
                <w:b/>
                <w:bCs/>
                <w:sz w:val="22"/>
                <w:szCs w:val="22"/>
              </w:rPr>
              <w:t>SPOLU viazané nevyčerpané dotácie pre školstvo:</w:t>
            </w:r>
          </w:p>
        </w:tc>
        <w:tc>
          <w:tcPr>
            <w:tcW w:w="284" w:type="dxa"/>
            <w:tcBorders>
              <w:top w:val="single" w:sz="4" w:space="0" w:color="auto"/>
              <w:left w:val="nil"/>
              <w:bottom w:val="single" w:sz="8" w:space="0" w:color="auto"/>
              <w:right w:val="nil"/>
            </w:tcBorders>
            <w:shd w:val="clear" w:color="000000" w:fill="F2F2F2"/>
            <w:noWrap/>
            <w:vAlign w:val="center"/>
            <w:hideMark/>
          </w:tcPr>
          <w:p w:rsidR="008978DF" w:rsidRPr="00505033" w:rsidRDefault="008978DF" w:rsidP="00505033">
            <w:pPr>
              <w:jc w:val="left"/>
            </w:pPr>
            <w:r w:rsidRPr="00505033">
              <w:rPr>
                <w:sz w:val="22"/>
                <w:szCs w:val="22"/>
              </w:rPr>
              <w:t> </w:t>
            </w:r>
          </w:p>
        </w:tc>
        <w:tc>
          <w:tcPr>
            <w:tcW w:w="1652" w:type="dxa"/>
            <w:tcBorders>
              <w:top w:val="single" w:sz="4" w:space="0" w:color="auto"/>
              <w:left w:val="single" w:sz="4" w:space="0" w:color="auto"/>
              <w:bottom w:val="single" w:sz="8" w:space="0" w:color="auto"/>
              <w:right w:val="single" w:sz="4" w:space="0" w:color="auto"/>
            </w:tcBorders>
            <w:shd w:val="clear" w:color="000000" w:fill="F2F2F2"/>
            <w:noWrap/>
            <w:vAlign w:val="center"/>
            <w:hideMark/>
          </w:tcPr>
          <w:p w:rsidR="008978DF" w:rsidRPr="008978DF" w:rsidRDefault="008978DF" w:rsidP="008978DF">
            <w:pPr>
              <w:jc w:val="right"/>
              <w:rPr>
                <w:b/>
                <w:bCs/>
              </w:rPr>
            </w:pPr>
            <w:r w:rsidRPr="008978DF">
              <w:rPr>
                <w:b/>
                <w:bCs/>
                <w:sz w:val="22"/>
                <w:szCs w:val="22"/>
              </w:rPr>
              <w:t>201 522,85</w:t>
            </w:r>
          </w:p>
        </w:tc>
      </w:tr>
    </w:tbl>
    <w:p w:rsidR="0095271A" w:rsidRPr="008D0EF6" w:rsidRDefault="0095271A" w:rsidP="008D0EF6">
      <w:pPr>
        <w:spacing w:line="276" w:lineRule="auto"/>
        <w:rPr>
          <w:b/>
          <w:color w:val="FF0000"/>
        </w:rPr>
      </w:pPr>
    </w:p>
    <w:tbl>
      <w:tblPr>
        <w:tblW w:w="11069" w:type="dxa"/>
        <w:tblInd w:w="70" w:type="dxa"/>
        <w:tblCellMar>
          <w:left w:w="70" w:type="dxa"/>
          <w:right w:w="70" w:type="dxa"/>
        </w:tblCellMar>
        <w:tblLook w:val="04A0"/>
      </w:tblPr>
      <w:tblGrid>
        <w:gridCol w:w="727"/>
        <w:gridCol w:w="124"/>
        <w:gridCol w:w="5425"/>
        <w:gridCol w:w="146"/>
        <w:gridCol w:w="195"/>
        <w:gridCol w:w="195"/>
        <w:gridCol w:w="195"/>
        <w:gridCol w:w="1377"/>
        <w:gridCol w:w="1416"/>
        <w:gridCol w:w="1269"/>
      </w:tblGrid>
      <w:tr w:rsidR="0095271A" w:rsidRPr="00505033" w:rsidTr="0006412E">
        <w:trPr>
          <w:gridAfter w:val="1"/>
          <w:wAfter w:w="1269" w:type="dxa"/>
          <w:trHeight w:val="300"/>
        </w:trPr>
        <w:tc>
          <w:tcPr>
            <w:tcW w:w="8384" w:type="dxa"/>
            <w:gridSpan w:val="8"/>
            <w:tcBorders>
              <w:left w:val="nil"/>
              <w:bottom w:val="nil"/>
              <w:right w:val="nil"/>
            </w:tcBorders>
            <w:shd w:val="clear" w:color="auto" w:fill="auto"/>
            <w:noWrap/>
            <w:vAlign w:val="center"/>
            <w:hideMark/>
          </w:tcPr>
          <w:p w:rsidR="0095271A" w:rsidRPr="00505033" w:rsidRDefault="0095271A" w:rsidP="0097499E">
            <w:pPr>
              <w:jc w:val="left"/>
              <w:rPr>
                <w:b/>
                <w:bCs/>
              </w:rPr>
            </w:pPr>
            <w:r w:rsidRPr="00505033">
              <w:rPr>
                <w:b/>
                <w:bCs/>
                <w:sz w:val="22"/>
                <w:szCs w:val="22"/>
              </w:rPr>
              <w:t xml:space="preserve">účelovo viazané prostriedky zo ŠR - </w:t>
            </w:r>
            <w:r w:rsidRPr="00505033">
              <w:rPr>
                <w:sz w:val="22"/>
                <w:szCs w:val="22"/>
              </w:rPr>
              <w:t>(budú zaradené do rozpočtu 202</w:t>
            </w:r>
            <w:r w:rsidR="0097499E">
              <w:rPr>
                <w:sz w:val="22"/>
                <w:szCs w:val="22"/>
              </w:rPr>
              <w:t>2</w:t>
            </w:r>
            <w:r w:rsidRPr="00505033">
              <w:rPr>
                <w:sz w:val="22"/>
                <w:szCs w:val="22"/>
              </w:rPr>
              <w:t xml:space="preserve"> podľa § 16):   </w:t>
            </w:r>
          </w:p>
        </w:tc>
        <w:tc>
          <w:tcPr>
            <w:tcW w:w="1416" w:type="dxa"/>
            <w:tcBorders>
              <w:left w:val="nil"/>
              <w:bottom w:val="nil"/>
              <w:right w:val="nil"/>
            </w:tcBorders>
            <w:shd w:val="clear" w:color="auto" w:fill="auto"/>
            <w:noWrap/>
            <w:vAlign w:val="bottom"/>
            <w:hideMark/>
          </w:tcPr>
          <w:p w:rsidR="0095271A" w:rsidRPr="00505033" w:rsidRDefault="0095271A" w:rsidP="00505033">
            <w:pPr>
              <w:jc w:val="left"/>
            </w:pPr>
          </w:p>
        </w:tc>
      </w:tr>
      <w:tr w:rsidR="0095271A" w:rsidRPr="00505033" w:rsidTr="0006412E">
        <w:trPr>
          <w:gridAfter w:val="1"/>
          <w:wAfter w:w="1269" w:type="dxa"/>
          <w:trHeight w:val="300"/>
        </w:trPr>
        <w:tc>
          <w:tcPr>
            <w:tcW w:w="727" w:type="dxa"/>
            <w:tcBorders>
              <w:top w:val="nil"/>
              <w:left w:val="nil"/>
              <w:bottom w:val="nil"/>
              <w:right w:val="nil"/>
            </w:tcBorders>
            <w:shd w:val="clear" w:color="auto" w:fill="auto"/>
            <w:noWrap/>
            <w:vAlign w:val="bottom"/>
            <w:hideMark/>
          </w:tcPr>
          <w:p w:rsidR="0095271A" w:rsidRPr="00505033" w:rsidRDefault="0095271A" w:rsidP="00505033">
            <w:pPr>
              <w:jc w:val="left"/>
            </w:pPr>
          </w:p>
        </w:tc>
        <w:tc>
          <w:tcPr>
            <w:tcW w:w="6085" w:type="dxa"/>
            <w:gridSpan w:val="5"/>
            <w:tcBorders>
              <w:top w:val="single" w:sz="4" w:space="0" w:color="auto"/>
              <w:left w:val="single" w:sz="4" w:space="0" w:color="auto"/>
              <w:bottom w:val="single" w:sz="4" w:space="0" w:color="auto"/>
              <w:right w:val="nil"/>
            </w:tcBorders>
            <w:shd w:val="clear" w:color="auto" w:fill="auto"/>
            <w:noWrap/>
            <w:vAlign w:val="bottom"/>
            <w:hideMark/>
          </w:tcPr>
          <w:p w:rsidR="0095271A" w:rsidRPr="00505033" w:rsidRDefault="0095271A" w:rsidP="00505033">
            <w:pPr>
              <w:jc w:val="left"/>
            </w:pPr>
            <w:r w:rsidRPr="00505033">
              <w:rPr>
                <w:sz w:val="22"/>
                <w:szCs w:val="22"/>
              </w:rPr>
              <w:t>• nevyčerpaná dotácia zo ŠÚ SR - sčítanie obyv. domov a bytov</w:t>
            </w:r>
          </w:p>
        </w:tc>
        <w:tc>
          <w:tcPr>
            <w:tcW w:w="195" w:type="dxa"/>
            <w:tcBorders>
              <w:top w:val="single" w:sz="4" w:space="0" w:color="auto"/>
              <w:left w:val="nil"/>
              <w:bottom w:val="single" w:sz="4" w:space="0" w:color="auto"/>
              <w:right w:val="nil"/>
            </w:tcBorders>
            <w:shd w:val="clear" w:color="000000" w:fill="FFFFFF"/>
            <w:noWrap/>
            <w:vAlign w:val="bottom"/>
            <w:hideMark/>
          </w:tcPr>
          <w:p w:rsidR="0095271A" w:rsidRPr="00505033" w:rsidRDefault="0095271A" w:rsidP="00505033">
            <w:pPr>
              <w:jc w:val="left"/>
            </w:pPr>
            <w:r w:rsidRPr="00505033">
              <w:rPr>
                <w:sz w:val="22"/>
                <w:szCs w:val="22"/>
              </w:rPr>
              <w:t> </w:t>
            </w:r>
          </w:p>
        </w:tc>
        <w:tc>
          <w:tcPr>
            <w:tcW w:w="1377" w:type="dxa"/>
            <w:tcBorders>
              <w:top w:val="single" w:sz="4" w:space="0" w:color="auto"/>
              <w:left w:val="nil"/>
              <w:bottom w:val="single" w:sz="4" w:space="0" w:color="auto"/>
              <w:right w:val="single" w:sz="4" w:space="0" w:color="auto"/>
            </w:tcBorders>
            <w:shd w:val="clear" w:color="000000" w:fill="FFFFFF"/>
            <w:noWrap/>
            <w:vAlign w:val="bottom"/>
            <w:hideMark/>
          </w:tcPr>
          <w:p w:rsidR="0095271A" w:rsidRPr="00505033" w:rsidRDefault="0095271A" w:rsidP="00505033">
            <w:pPr>
              <w:jc w:val="left"/>
            </w:pPr>
          </w:p>
        </w:tc>
        <w:tc>
          <w:tcPr>
            <w:tcW w:w="1416" w:type="dxa"/>
            <w:tcBorders>
              <w:top w:val="single" w:sz="4" w:space="0" w:color="auto"/>
              <w:left w:val="nil"/>
              <w:bottom w:val="single" w:sz="4" w:space="0" w:color="auto"/>
              <w:right w:val="single" w:sz="4" w:space="0" w:color="auto"/>
            </w:tcBorders>
            <w:shd w:val="clear" w:color="000000" w:fill="FFFFFF"/>
            <w:noWrap/>
            <w:vAlign w:val="center"/>
            <w:hideMark/>
          </w:tcPr>
          <w:p w:rsidR="0095271A" w:rsidRPr="0097499E" w:rsidRDefault="0097499E" w:rsidP="00505033">
            <w:pPr>
              <w:jc w:val="right"/>
            </w:pPr>
            <w:r w:rsidRPr="0097499E">
              <w:rPr>
                <w:sz w:val="22"/>
                <w:szCs w:val="22"/>
              </w:rPr>
              <w:t>30,02</w:t>
            </w:r>
          </w:p>
        </w:tc>
      </w:tr>
      <w:tr w:rsidR="0097499E" w:rsidRPr="00505033" w:rsidTr="0006412E">
        <w:trPr>
          <w:gridAfter w:val="1"/>
          <w:wAfter w:w="1269" w:type="dxa"/>
          <w:trHeight w:val="300"/>
        </w:trPr>
        <w:tc>
          <w:tcPr>
            <w:tcW w:w="727" w:type="dxa"/>
            <w:tcBorders>
              <w:top w:val="nil"/>
              <w:left w:val="nil"/>
              <w:bottom w:val="nil"/>
              <w:right w:val="nil"/>
            </w:tcBorders>
            <w:shd w:val="clear" w:color="auto" w:fill="auto"/>
            <w:noWrap/>
            <w:vAlign w:val="bottom"/>
            <w:hideMark/>
          </w:tcPr>
          <w:p w:rsidR="0097499E" w:rsidRPr="00505033" w:rsidRDefault="0097499E" w:rsidP="00505033">
            <w:pPr>
              <w:jc w:val="left"/>
            </w:pPr>
          </w:p>
        </w:tc>
        <w:tc>
          <w:tcPr>
            <w:tcW w:w="6085" w:type="dxa"/>
            <w:gridSpan w:val="5"/>
            <w:tcBorders>
              <w:top w:val="single" w:sz="4" w:space="0" w:color="auto"/>
              <w:left w:val="single" w:sz="4" w:space="0" w:color="auto"/>
              <w:bottom w:val="single" w:sz="4" w:space="0" w:color="auto"/>
              <w:right w:val="nil"/>
            </w:tcBorders>
            <w:shd w:val="clear" w:color="auto" w:fill="auto"/>
            <w:noWrap/>
            <w:vAlign w:val="center"/>
            <w:hideMark/>
          </w:tcPr>
          <w:p w:rsidR="0097499E" w:rsidRPr="0097499E" w:rsidRDefault="0097499E">
            <w:r w:rsidRPr="0097499E">
              <w:rPr>
                <w:sz w:val="22"/>
                <w:szCs w:val="22"/>
              </w:rPr>
              <w:t xml:space="preserve">• nevyčerpaná dotácia z ESF-REACT   </w:t>
            </w:r>
            <w:proofErr w:type="spellStart"/>
            <w:r w:rsidRPr="0097499E">
              <w:rPr>
                <w:sz w:val="22"/>
                <w:szCs w:val="22"/>
              </w:rPr>
              <w:t>opatrov</w:t>
            </w:r>
            <w:proofErr w:type="spellEnd"/>
            <w:r w:rsidRPr="0097499E">
              <w:rPr>
                <w:sz w:val="22"/>
                <w:szCs w:val="22"/>
              </w:rPr>
              <w:t xml:space="preserve">. služba    </w:t>
            </w:r>
          </w:p>
        </w:tc>
        <w:tc>
          <w:tcPr>
            <w:tcW w:w="195" w:type="dxa"/>
            <w:tcBorders>
              <w:top w:val="single" w:sz="4" w:space="0" w:color="auto"/>
              <w:left w:val="nil"/>
              <w:bottom w:val="single" w:sz="4" w:space="0" w:color="auto"/>
              <w:right w:val="nil"/>
            </w:tcBorders>
            <w:shd w:val="clear" w:color="000000" w:fill="FFFFFF"/>
            <w:noWrap/>
            <w:vAlign w:val="bottom"/>
            <w:hideMark/>
          </w:tcPr>
          <w:p w:rsidR="0097499E" w:rsidRPr="00505033" w:rsidRDefault="0097499E"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bottom"/>
            <w:hideMark/>
          </w:tcPr>
          <w:p w:rsidR="0097499E" w:rsidRPr="00505033" w:rsidRDefault="0097499E" w:rsidP="00505033">
            <w:pPr>
              <w:jc w:val="left"/>
            </w:pPr>
          </w:p>
        </w:tc>
        <w:tc>
          <w:tcPr>
            <w:tcW w:w="1416" w:type="dxa"/>
            <w:tcBorders>
              <w:top w:val="single" w:sz="4" w:space="0" w:color="auto"/>
              <w:left w:val="nil"/>
              <w:bottom w:val="single" w:sz="4" w:space="0" w:color="auto"/>
              <w:right w:val="single" w:sz="4" w:space="0" w:color="auto"/>
            </w:tcBorders>
            <w:shd w:val="clear" w:color="000000" w:fill="FFFFFF"/>
            <w:noWrap/>
            <w:vAlign w:val="center"/>
            <w:hideMark/>
          </w:tcPr>
          <w:p w:rsidR="0097499E" w:rsidRPr="0097499E" w:rsidRDefault="0097499E" w:rsidP="00505033">
            <w:pPr>
              <w:jc w:val="right"/>
            </w:pPr>
            <w:r w:rsidRPr="0097499E">
              <w:rPr>
                <w:sz w:val="22"/>
                <w:szCs w:val="22"/>
              </w:rPr>
              <w:t>39168,00</w:t>
            </w:r>
          </w:p>
        </w:tc>
      </w:tr>
      <w:tr w:rsidR="0097499E" w:rsidRPr="00505033" w:rsidTr="0006412E">
        <w:trPr>
          <w:gridAfter w:val="1"/>
          <w:wAfter w:w="1269" w:type="dxa"/>
          <w:trHeight w:val="525"/>
        </w:trPr>
        <w:tc>
          <w:tcPr>
            <w:tcW w:w="727" w:type="dxa"/>
            <w:tcBorders>
              <w:top w:val="nil"/>
              <w:left w:val="nil"/>
              <w:bottom w:val="nil"/>
              <w:right w:val="nil"/>
            </w:tcBorders>
            <w:shd w:val="clear" w:color="auto" w:fill="auto"/>
            <w:noWrap/>
            <w:vAlign w:val="bottom"/>
            <w:hideMark/>
          </w:tcPr>
          <w:p w:rsidR="0097499E" w:rsidRPr="00505033" w:rsidRDefault="0097499E" w:rsidP="00505033">
            <w:pPr>
              <w:jc w:val="left"/>
            </w:pPr>
          </w:p>
        </w:tc>
        <w:tc>
          <w:tcPr>
            <w:tcW w:w="6085" w:type="dxa"/>
            <w:gridSpan w:val="5"/>
            <w:tcBorders>
              <w:top w:val="single" w:sz="4" w:space="0" w:color="auto"/>
              <w:left w:val="single" w:sz="4" w:space="0" w:color="auto"/>
              <w:bottom w:val="single" w:sz="4" w:space="0" w:color="auto"/>
              <w:right w:val="nil"/>
            </w:tcBorders>
            <w:shd w:val="clear" w:color="auto" w:fill="auto"/>
            <w:vAlign w:val="center"/>
            <w:hideMark/>
          </w:tcPr>
          <w:p w:rsidR="0097499E" w:rsidRPr="0097499E" w:rsidRDefault="0097499E">
            <w:r w:rsidRPr="0097499E">
              <w:rPr>
                <w:sz w:val="22"/>
                <w:szCs w:val="22"/>
              </w:rPr>
              <w:t xml:space="preserve">• nevyčerpaná dotácia z Environmentálneho fondu - triedený odpad    /dotácia prijatá v r. 2020/  </w:t>
            </w:r>
          </w:p>
        </w:tc>
        <w:tc>
          <w:tcPr>
            <w:tcW w:w="1572" w:type="dxa"/>
            <w:gridSpan w:val="2"/>
            <w:tcBorders>
              <w:top w:val="single" w:sz="4" w:space="0" w:color="auto"/>
              <w:left w:val="nil"/>
              <w:bottom w:val="single" w:sz="4" w:space="0" w:color="auto"/>
              <w:right w:val="single" w:sz="4" w:space="0" w:color="000000"/>
            </w:tcBorders>
            <w:shd w:val="clear" w:color="000000" w:fill="FFFFFF"/>
            <w:vAlign w:val="center"/>
            <w:hideMark/>
          </w:tcPr>
          <w:p w:rsidR="0097499E" w:rsidRPr="00505033" w:rsidRDefault="0097499E" w:rsidP="00505033">
            <w:pPr>
              <w:jc w:val="left"/>
            </w:pPr>
          </w:p>
        </w:tc>
        <w:tc>
          <w:tcPr>
            <w:tcW w:w="1416" w:type="dxa"/>
            <w:tcBorders>
              <w:top w:val="single" w:sz="4" w:space="0" w:color="auto"/>
              <w:left w:val="nil"/>
              <w:bottom w:val="single" w:sz="4" w:space="0" w:color="auto"/>
              <w:right w:val="single" w:sz="4" w:space="0" w:color="auto"/>
            </w:tcBorders>
            <w:shd w:val="clear" w:color="000000" w:fill="FFFFFF"/>
            <w:noWrap/>
            <w:vAlign w:val="center"/>
            <w:hideMark/>
          </w:tcPr>
          <w:p w:rsidR="0097499E" w:rsidRPr="0097499E" w:rsidRDefault="0097499E" w:rsidP="00505033">
            <w:pPr>
              <w:jc w:val="right"/>
            </w:pPr>
            <w:r w:rsidRPr="0097499E">
              <w:rPr>
                <w:sz w:val="22"/>
                <w:szCs w:val="22"/>
              </w:rPr>
              <w:t>1721,81</w:t>
            </w:r>
          </w:p>
        </w:tc>
      </w:tr>
      <w:tr w:rsidR="0097499E" w:rsidRPr="00505033" w:rsidTr="0006412E">
        <w:trPr>
          <w:gridAfter w:val="1"/>
          <w:wAfter w:w="1269" w:type="dxa"/>
          <w:trHeight w:val="300"/>
        </w:trPr>
        <w:tc>
          <w:tcPr>
            <w:tcW w:w="727" w:type="dxa"/>
            <w:tcBorders>
              <w:top w:val="nil"/>
              <w:left w:val="nil"/>
              <w:bottom w:val="nil"/>
              <w:right w:val="nil"/>
            </w:tcBorders>
            <w:shd w:val="clear" w:color="auto" w:fill="auto"/>
            <w:noWrap/>
            <w:vAlign w:val="bottom"/>
            <w:hideMark/>
          </w:tcPr>
          <w:p w:rsidR="0097499E" w:rsidRPr="00505033" w:rsidRDefault="0097499E" w:rsidP="00505033">
            <w:pPr>
              <w:jc w:val="left"/>
            </w:pPr>
          </w:p>
        </w:tc>
        <w:tc>
          <w:tcPr>
            <w:tcW w:w="6085" w:type="dxa"/>
            <w:gridSpan w:val="5"/>
            <w:tcBorders>
              <w:top w:val="single" w:sz="4" w:space="0" w:color="auto"/>
              <w:left w:val="single" w:sz="4" w:space="0" w:color="auto"/>
              <w:bottom w:val="single" w:sz="4" w:space="0" w:color="auto"/>
              <w:right w:val="nil"/>
            </w:tcBorders>
            <w:shd w:val="clear" w:color="auto" w:fill="auto"/>
            <w:noWrap/>
            <w:vAlign w:val="center"/>
            <w:hideMark/>
          </w:tcPr>
          <w:p w:rsidR="0097499E" w:rsidRPr="0097499E" w:rsidRDefault="0097499E">
            <w:r w:rsidRPr="0097499E">
              <w:rPr>
                <w:sz w:val="22"/>
                <w:szCs w:val="22"/>
              </w:rPr>
              <w:t xml:space="preserve">• nevyčerpaná dotácia z Environmentálneho fondu - triedený odpad   </w:t>
            </w:r>
          </w:p>
        </w:tc>
        <w:tc>
          <w:tcPr>
            <w:tcW w:w="195" w:type="dxa"/>
            <w:tcBorders>
              <w:top w:val="single" w:sz="4" w:space="0" w:color="auto"/>
              <w:left w:val="nil"/>
              <w:bottom w:val="single" w:sz="4" w:space="0" w:color="auto"/>
              <w:right w:val="nil"/>
            </w:tcBorders>
            <w:shd w:val="clear" w:color="000000" w:fill="FFFFFF"/>
            <w:noWrap/>
            <w:vAlign w:val="bottom"/>
            <w:hideMark/>
          </w:tcPr>
          <w:p w:rsidR="0097499E" w:rsidRPr="00505033" w:rsidRDefault="0097499E"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bottom"/>
            <w:hideMark/>
          </w:tcPr>
          <w:p w:rsidR="0097499E" w:rsidRPr="00505033" w:rsidRDefault="0097499E" w:rsidP="00505033">
            <w:pPr>
              <w:jc w:val="left"/>
            </w:pPr>
          </w:p>
        </w:tc>
        <w:tc>
          <w:tcPr>
            <w:tcW w:w="1416" w:type="dxa"/>
            <w:tcBorders>
              <w:top w:val="single" w:sz="4" w:space="0" w:color="auto"/>
              <w:left w:val="nil"/>
              <w:bottom w:val="single" w:sz="4" w:space="0" w:color="auto"/>
              <w:right w:val="single" w:sz="4" w:space="0" w:color="auto"/>
            </w:tcBorders>
            <w:shd w:val="clear" w:color="000000" w:fill="FFFFFF"/>
            <w:noWrap/>
            <w:vAlign w:val="center"/>
            <w:hideMark/>
          </w:tcPr>
          <w:p w:rsidR="0097499E" w:rsidRPr="0097499E" w:rsidRDefault="0097499E" w:rsidP="00505033">
            <w:pPr>
              <w:jc w:val="right"/>
            </w:pPr>
            <w:r w:rsidRPr="0097499E">
              <w:rPr>
                <w:sz w:val="22"/>
                <w:szCs w:val="22"/>
              </w:rPr>
              <w:t>15458,85</w:t>
            </w:r>
          </w:p>
        </w:tc>
      </w:tr>
      <w:tr w:rsidR="0097499E" w:rsidRPr="00505033" w:rsidTr="0006412E">
        <w:trPr>
          <w:gridAfter w:val="1"/>
          <w:wAfter w:w="1269" w:type="dxa"/>
          <w:trHeight w:val="315"/>
        </w:trPr>
        <w:tc>
          <w:tcPr>
            <w:tcW w:w="727" w:type="dxa"/>
            <w:tcBorders>
              <w:top w:val="nil"/>
              <w:left w:val="nil"/>
              <w:bottom w:val="nil"/>
              <w:right w:val="nil"/>
            </w:tcBorders>
            <w:shd w:val="clear" w:color="auto" w:fill="auto"/>
            <w:noWrap/>
            <w:vAlign w:val="bottom"/>
            <w:hideMark/>
          </w:tcPr>
          <w:p w:rsidR="0097499E" w:rsidRPr="00505033" w:rsidRDefault="0097499E" w:rsidP="00505033">
            <w:pPr>
              <w:jc w:val="left"/>
            </w:pPr>
          </w:p>
        </w:tc>
        <w:tc>
          <w:tcPr>
            <w:tcW w:w="6085" w:type="dxa"/>
            <w:gridSpan w:val="5"/>
            <w:tcBorders>
              <w:top w:val="single" w:sz="4" w:space="0" w:color="auto"/>
              <w:left w:val="single" w:sz="4" w:space="0" w:color="auto"/>
              <w:bottom w:val="single" w:sz="4" w:space="0" w:color="auto"/>
              <w:right w:val="nil"/>
            </w:tcBorders>
            <w:shd w:val="clear" w:color="auto" w:fill="auto"/>
            <w:noWrap/>
            <w:vAlign w:val="center"/>
            <w:hideMark/>
          </w:tcPr>
          <w:p w:rsidR="0097499E" w:rsidRPr="0097499E" w:rsidRDefault="0097499E">
            <w:r w:rsidRPr="0097499E">
              <w:rPr>
                <w:sz w:val="22"/>
                <w:szCs w:val="22"/>
              </w:rPr>
              <w:t xml:space="preserve">• nevyčerpaná dotácia z Environmentálneho fondu - </w:t>
            </w:r>
            <w:proofErr w:type="spellStart"/>
            <w:r w:rsidRPr="0097499E">
              <w:rPr>
                <w:sz w:val="22"/>
                <w:szCs w:val="22"/>
              </w:rPr>
              <w:t>kompostéry</w:t>
            </w:r>
            <w:proofErr w:type="spellEnd"/>
            <w:r w:rsidRPr="0097499E">
              <w:rPr>
                <w:sz w:val="22"/>
                <w:szCs w:val="22"/>
              </w:rPr>
              <w:t xml:space="preserve"> </w:t>
            </w:r>
          </w:p>
        </w:tc>
        <w:tc>
          <w:tcPr>
            <w:tcW w:w="195" w:type="dxa"/>
            <w:tcBorders>
              <w:top w:val="single" w:sz="4" w:space="0" w:color="auto"/>
              <w:left w:val="nil"/>
              <w:bottom w:val="single" w:sz="4" w:space="0" w:color="auto"/>
              <w:right w:val="nil"/>
            </w:tcBorders>
            <w:shd w:val="clear" w:color="000000" w:fill="FFFFFF"/>
            <w:noWrap/>
            <w:vAlign w:val="bottom"/>
            <w:hideMark/>
          </w:tcPr>
          <w:p w:rsidR="0097499E" w:rsidRPr="00505033" w:rsidRDefault="0097499E"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bottom"/>
            <w:hideMark/>
          </w:tcPr>
          <w:p w:rsidR="0097499E" w:rsidRPr="00505033" w:rsidRDefault="0097499E" w:rsidP="00505033">
            <w:pPr>
              <w:jc w:val="left"/>
            </w:pPr>
          </w:p>
        </w:tc>
        <w:tc>
          <w:tcPr>
            <w:tcW w:w="1416" w:type="dxa"/>
            <w:tcBorders>
              <w:top w:val="single" w:sz="4" w:space="0" w:color="auto"/>
              <w:left w:val="nil"/>
              <w:bottom w:val="single" w:sz="4" w:space="0" w:color="auto"/>
              <w:right w:val="single" w:sz="4" w:space="0" w:color="auto"/>
            </w:tcBorders>
            <w:shd w:val="clear" w:color="000000" w:fill="FFFFFF"/>
            <w:noWrap/>
            <w:vAlign w:val="center"/>
            <w:hideMark/>
          </w:tcPr>
          <w:p w:rsidR="0097499E" w:rsidRPr="0097499E" w:rsidRDefault="0097499E" w:rsidP="00505033">
            <w:pPr>
              <w:jc w:val="right"/>
            </w:pPr>
            <w:r w:rsidRPr="0097499E">
              <w:rPr>
                <w:sz w:val="22"/>
                <w:szCs w:val="22"/>
              </w:rPr>
              <w:t>142678,00</w:t>
            </w:r>
          </w:p>
        </w:tc>
      </w:tr>
      <w:tr w:rsidR="0097499E" w:rsidRPr="00505033" w:rsidTr="0006412E">
        <w:trPr>
          <w:gridAfter w:val="1"/>
          <w:wAfter w:w="1269" w:type="dxa"/>
          <w:trHeight w:val="315"/>
        </w:trPr>
        <w:tc>
          <w:tcPr>
            <w:tcW w:w="727" w:type="dxa"/>
            <w:tcBorders>
              <w:top w:val="nil"/>
              <w:left w:val="nil"/>
              <w:bottom w:val="nil"/>
              <w:right w:val="nil"/>
            </w:tcBorders>
            <w:shd w:val="clear" w:color="auto" w:fill="auto"/>
            <w:noWrap/>
            <w:vAlign w:val="bottom"/>
            <w:hideMark/>
          </w:tcPr>
          <w:p w:rsidR="0097499E" w:rsidRPr="00505033" w:rsidRDefault="0097499E" w:rsidP="00505033">
            <w:pPr>
              <w:jc w:val="left"/>
            </w:pPr>
          </w:p>
        </w:tc>
        <w:tc>
          <w:tcPr>
            <w:tcW w:w="5549" w:type="dxa"/>
            <w:gridSpan w:val="2"/>
            <w:tcBorders>
              <w:top w:val="nil"/>
              <w:left w:val="single" w:sz="4" w:space="0" w:color="auto"/>
              <w:bottom w:val="single" w:sz="4" w:space="0" w:color="auto"/>
              <w:right w:val="nil"/>
            </w:tcBorders>
            <w:shd w:val="clear" w:color="auto" w:fill="auto"/>
            <w:noWrap/>
            <w:vAlign w:val="center"/>
            <w:hideMark/>
          </w:tcPr>
          <w:p w:rsidR="0097499E" w:rsidRPr="0097499E" w:rsidRDefault="0097499E">
            <w:r w:rsidRPr="0097499E">
              <w:rPr>
                <w:sz w:val="22"/>
                <w:szCs w:val="22"/>
              </w:rPr>
              <w:t>• nevyčerpaná dotácia z Environmentálneho fondu  - MŠ Lúky   Zníženie energetickej náročnosti MŠ</w:t>
            </w:r>
          </w:p>
        </w:tc>
        <w:tc>
          <w:tcPr>
            <w:tcW w:w="146" w:type="dxa"/>
            <w:tcBorders>
              <w:top w:val="nil"/>
              <w:left w:val="nil"/>
              <w:bottom w:val="single" w:sz="4" w:space="0" w:color="auto"/>
              <w:right w:val="nil"/>
            </w:tcBorders>
            <w:shd w:val="clear" w:color="auto" w:fill="auto"/>
            <w:noWrap/>
            <w:vAlign w:val="center"/>
            <w:hideMark/>
          </w:tcPr>
          <w:p w:rsidR="0097499E" w:rsidRPr="0097499E" w:rsidRDefault="0097499E" w:rsidP="00505033">
            <w:pPr>
              <w:jc w:val="left"/>
            </w:pPr>
          </w:p>
        </w:tc>
        <w:tc>
          <w:tcPr>
            <w:tcW w:w="195" w:type="dxa"/>
            <w:tcBorders>
              <w:top w:val="nil"/>
              <w:left w:val="nil"/>
              <w:bottom w:val="single" w:sz="4" w:space="0" w:color="auto"/>
              <w:right w:val="nil"/>
            </w:tcBorders>
            <w:shd w:val="clear" w:color="auto" w:fill="auto"/>
            <w:noWrap/>
            <w:vAlign w:val="center"/>
            <w:hideMark/>
          </w:tcPr>
          <w:p w:rsidR="0097499E" w:rsidRPr="0097499E" w:rsidRDefault="0097499E" w:rsidP="00505033">
            <w:pPr>
              <w:jc w:val="left"/>
            </w:pPr>
          </w:p>
        </w:tc>
        <w:tc>
          <w:tcPr>
            <w:tcW w:w="195" w:type="dxa"/>
            <w:tcBorders>
              <w:top w:val="nil"/>
              <w:left w:val="nil"/>
              <w:bottom w:val="single" w:sz="4" w:space="0" w:color="auto"/>
              <w:right w:val="nil"/>
            </w:tcBorders>
            <w:shd w:val="clear" w:color="auto" w:fill="auto"/>
            <w:noWrap/>
            <w:vAlign w:val="center"/>
            <w:hideMark/>
          </w:tcPr>
          <w:p w:rsidR="0097499E" w:rsidRPr="0097499E" w:rsidRDefault="0097499E" w:rsidP="00505033">
            <w:pPr>
              <w:jc w:val="left"/>
            </w:pPr>
          </w:p>
        </w:tc>
        <w:tc>
          <w:tcPr>
            <w:tcW w:w="195" w:type="dxa"/>
            <w:tcBorders>
              <w:top w:val="nil"/>
              <w:left w:val="nil"/>
              <w:bottom w:val="single" w:sz="4" w:space="0" w:color="auto"/>
              <w:right w:val="nil"/>
            </w:tcBorders>
            <w:shd w:val="clear" w:color="000000" w:fill="FFFFFF"/>
            <w:noWrap/>
            <w:vAlign w:val="center"/>
            <w:hideMark/>
          </w:tcPr>
          <w:p w:rsidR="0097499E" w:rsidRPr="00505033" w:rsidRDefault="0097499E" w:rsidP="00505033">
            <w:pPr>
              <w:jc w:val="left"/>
              <w:rPr>
                <w:b/>
                <w:bCs/>
              </w:rPr>
            </w:pPr>
          </w:p>
        </w:tc>
        <w:tc>
          <w:tcPr>
            <w:tcW w:w="1377" w:type="dxa"/>
            <w:tcBorders>
              <w:top w:val="nil"/>
              <w:left w:val="nil"/>
              <w:bottom w:val="single" w:sz="4" w:space="0" w:color="auto"/>
              <w:right w:val="single" w:sz="4" w:space="0" w:color="auto"/>
            </w:tcBorders>
            <w:shd w:val="clear" w:color="000000" w:fill="FFFFFF"/>
            <w:noWrap/>
            <w:vAlign w:val="bottom"/>
            <w:hideMark/>
          </w:tcPr>
          <w:p w:rsidR="0097499E" w:rsidRPr="00505033" w:rsidRDefault="0097499E" w:rsidP="00505033">
            <w:pPr>
              <w:jc w:val="left"/>
            </w:pPr>
          </w:p>
        </w:tc>
        <w:tc>
          <w:tcPr>
            <w:tcW w:w="1416" w:type="dxa"/>
            <w:tcBorders>
              <w:top w:val="nil"/>
              <w:left w:val="single" w:sz="4" w:space="0" w:color="auto"/>
              <w:bottom w:val="single" w:sz="4" w:space="0" w:color="auto"/>
              <w:right w:val="single" w:sz="4" w:space="0" w:color="auto"/>
            </w:tcBorders>
            <w:shd w:val="clear" w:color="000000" w:fill="FFFFFF"/>
            <w:noWrap/>
            <w:vAlign w:val="center"/>
            <w:hideMark/>
          </w:tcPr>
          <w:p w:rsidR="0097499E" w:rsidRPr="0097499E" w:rsidRDefault="0097499E" w:rsidP="00505033">
            <w:pPr>
              <w:jc w:val="right"/>
            </w:pPr>
            <w:r w:rsidRPr="0097499E">
              <w:rPr>
                <w:sz w:val="22"/>
                <w:szCs w:val="22"/>
              </w:rPr>
              <w:t>366546,00</w:t>
            </w:r>
          </w:p>
        </w:tc>
      </w:tr>
      <w:tr w:rsidR="0097499E" w:rsidRPr="00505033" w:rsidTr="0006412E">
        <w:trPr>
          <w:gridAfter w:val="1"/>
          <w:wAfter w:w="1269" w:type="dxa"/>
          <w:trHeight w:val="300"/>
        </w:trPr>
        <w:tc>
          <w:tcPr>
            <w:tcW w:w="727" w:type="dxa"/>
            <w:tcBorders>
              <w:top w:val="nil"/>
              <w:left w:val="nil"/>
              <w:bottom w:val="nil"/>
              <w:right w:val="nil"/>
            </w:tcBorders>
            <w:shd w:val="clear" w:color="auto" w:fill="auto"/>
            <w:noWrap/>
            <w:vAlign w:val="bottom"/>
            <w:hideMark/>
          </w:tcPr>
          <w:p w:rsidR="0097499E" w:rsidRPr="00505033" w:rsidRDefault="0097499E" w:rsidP="00505033">
            <w:pPr>
              <w:jc w:val="left"/>
            </w:pPr>
          </w:p>
        </w:tc>
        <w:tc>
          <w:tcPr>
            <w:tcW w:w="6085" w:type="dxa"/>
            <w:gridSpan w:val="5"/>
            <w:tcBorders>
              <w:top w:val="single" w:sz="4" w:space="0" w:color="auto"/>
              <w:left w:val="single" w:sz="4" w:space="0" w:color="auto"/>
              <w:bottom w:val="single" w:sz="4" w:space="0" w:color="auto"/>
              <w:right w:val="nil"/>
            </w:tcBorders>
            <w:shd w:val="clear" w:color="auto" w:fill="auto"/>
            <w:noWrap/>
            <w:vAlign w:val="center"/>
            <w:hideMark/>
          </w:tcPr>
          <w:p w:rsidR="0097499E" w:rsidRPr="0097499E" w:rsidRDefault="0097499E">
            <w:r w:rsidRPr="0097499E">
              <w:rPr>
                <w:sz w:val="22"/>
                <w:szCs w:val="22"/>
              </w:rPr>
              <w:t xml:space="preserve">• nevyčerpaná dotácia z MV SR - rekonštrukcia hasičskej zbrojnice </w:t>
            </w:r>
          </w:p>
        </w:tc>
        <w:tc>
          <w:tcPr>
            <w:tcW w:w="195" w:type="dxa"/>
            <w:tcBorders>
              <w:top w:val="single" w:sz="4" w:space="0" w:color="auto"/>
              <w:left w:val="nil"/>
              <w:bottom w:val="single" w:sz="4" w:space="0" w:color="auto"/>
              <w:right w:val="nil"/>
            </w:tcBorders>
            <w:shd w:val="clear" w:color="000000" w:fill="FFFFFF"/>
            <w:noWrap/>
            <w:vAlign w:val="center"/>
            <w:hideMark/>
          </w:tcPr>
          <w:p w:rsidR="0097499E" w:rsidRPr="00505033" w:rsidRDefault="0097499E" w:rsidP="00505033">
            <w:pPr>
              <w:jc w:val="left"/>
              <w:rPr>
                <w:b/>
                <w:bCs/>
              </w:rPr>
            </w:pPr>
          </w:p>
        </w:tc>
        <w:tc>
          <w:tcPr>
            <w:tcW w:w="1377" w:type="dxa"/>
            <w:tcBorders>
              <w:top w:val="nil"/>
              <w:left w:val="nil"/>
              <w:bottom w:val="single" w:sz="4" w:space="0" w:color="auto"/>
              <w:right w:val="single" w:sz="4" w:space="0" w:color="auto"/>
            </w:tcBorders>
            <w:shd w:val="clear" w:color="000000" w:fill="FFFFFF"/>
            <w:noWrap/>
            <w:vAlign w:val="bottom"/>
            <w:hideMark/>
          </w:tcPr>
          <w:p w:rsidR="0097499E" w:rsidRPr="00505033" w:rsidRDefault="0097499E" w:rsidP="00505033">
            <w:pPr>
              <w:jc w:val="left"/>
            </w:pPr>
          </w:p>
        </w:tc>
        <w:tc>
          <w:tcPr>
            <w:tcW w:w="1416" w:type="dxa"/>
            <w:tcBorders>
              <w:top w:val="nil"/>
              <w:left w:val="nil"/>
              <w:bottom w:val="single" w:sz="4" w:space="0" w:color="auto"/>
              <w:right w:val="single" w:sz="4" w:space="0" w:color="auto"/>
            </w:tcBorders>
            <w:shd w:val="clear" w:color="000000" w:fill="FFFFFF"/>
            <w:noWrap/>
            <w:vAlign w:val="center"/>
            <w:hideMark/>
          </w:tcPr>
          <w:p w:rsidR="0097499E" w:rsidRPr="0097499E" w:rsidRDefault="0097499E" w:rsidP="00505033">
            <w:pPr>
              <w:jc w:val="right"/>
            </w:pPr>
            <w:r w:rsidRPr="0097499E">
              <w:rPr>
                <w:sz w:val="22"/>
                <w:szCs w:val="22"/>
              </w:rPr>
              <w:t>8614,85</w:t>
            </w:r>
          </w:p>
        </w:tc>
      </w:tr>
      <w:tr w:rsidR="0097499E" w:rsidRPr="00505033" w:rsidTr="0006412E">
        <w:trPr>
          <w:gridAfter w:val="1"/>
          <w:wAfter w:w="1269" w:type="dxa"/>
          <w:trHeight w:val="300"/>
        </w:trPr>
        <w:tc>
          <w:tcPr>
            <w:tcW w:w="727" w:type="dxa"/>
            <w:tcBorders>
              <w:top w:val="nil"/>
              <w:left w:val="nil"/>
              <w:bottom w:val="nil"/>
              <w:right w:val="nil"/>
            </w:tcBorders>
            <w:shd w:val="clear" w:color="auto" w:fill="auto"/>
            <w:noWrap/>
            <w:vAlign w:val="bottom"/>
            <w:hideMark/>
          </w:tcPr>
          <w:p w:rsidR="0097499E" w:rsidRPr="00505033" w:rsidRDefault="0097499E" w:rsidP="00505033">
            <w:pPr>
              <w:jc w:val="left"/>
            </w:pPr>
          </w:p>
        </w:tc>
        <w:tc>
          <w:tcPr>
            <w:tcW w:w="6085" w:type="dxa"/>
            <w:gridSpan w:val="5"/>
            <w:tcBorders>
              <w:top w:val="single" w:sz="4" w:space="0" w:color="auto"/>
              <w:left w:val="single" w:sz="4" w:space="0" w:color="auto"/>
              <w:bottom w:val="single" w:sz="4" w:space="0" w:color="auto"/>
              <w:right w:val="nil"/>
            </w:tcBorders>
            <w:shd w:val="clear" w:color="auto" w:fill="auto"/>
            <w:noWrap/>
            <w:vAlign w:val="center"/>
            <w:hideMark/>
          </w:tcPr>
          <w:p w:rsidR="0097499E" w:rsidRPr="0097499E" w:rsidRDefault="0097499E">
            <w:r w:rsidRPr="0097499E">
              <w:rPr>
                <w:sz w:val="22"/>
                <w:szCs w:val="22"/>
              </w:rPr>
              <w:t xml:space="preserve">• nevyčerpaná časť dotácie r.2020 z MDV SR - cyklotrasa </w:t>
            </w:r>
            <w:proofErr w:type="spellStart"/>
            <w:r w:rsidRPr="0097499E">
              <w:rPr>
                <w:sz w:val="22"/>
                <w:szCs w:val="22"/>
              </w:rPr>
              <w:t>sídl</w:t>
            </w:r>
            <w:proofErr w:type="spellEnd"/>
            <w:r w:rsidRPr="0097499E">
              <w:rPr>
                <w:sz w:val="22"/>
                <w:szCs w:val="22"/>
              </w:rPr>
              <w:t>. Lúky  (vrátené v 1/2022 do ŠR)</w:t>
            </w:r>
          </w:p>
        </w:tc>
        <w:tc>
          <w:tcPr>
            <w:tcW w:w="195" w:type="dxa"/>
            <w:tcBorders>
              <w:top w:val="single" w:sz="4" w:space="0" w:color="auto"/>
              <w:left w:val="nil"/>
              <w:bottom w:val="single" w:sz="4" w:space="0" w:color="auto"/>
              <w:right w:val="nil"/>
            </w:tcBorders>
            <w:shd w:val="clear" w:color="000000" w:fill="FFFFFF"/>
            <w:noWrap/>
            <w:vAlign w:val="center"/>
            <w:hideMark/>
          </w:tcPr>
          <w:p w:rsidR="0097499E" w:rsidRPr="00505033" w:rsidRDefault="0097499E" w:rsidP="00505033">
            <w:pPr>
              <w:jc w:val="left"/>
              <w:rPr>
                <w:b/>
                <w:bCs/>
              </w:rPr>
            </w:pPr>
          </w:p>
        </w:tc>
        <w:tc>
          <w:tcPr>
            <w:tcW w:w="1377" w:type="dxa"/>
            <w:tcBorders>
              <w:top w:val="nil"/>
              <w:left w:val="nil"/>
              <w:bottom w:val="single" w:sz="4" w:space="0" w:color="auto"/>
              <w:right w:val="single" w:sz="4" w:space="0" w:color="auto"/>
            </w:tcBorders>
            <w:shd w:val="clear" w:color="000000" w:fill="FFFFFF"/>
            <w:noWrap/>
            <w:vAlign w:val="bottom"/>
            <w:hideMark/>
          </w:tcPr>
          <w:p w:rsidR="0097499E" w:rsidRPr="00505033" w:rsidRDefault="0097499E" w:rsidP="00505033">
            <w:pPr>
              <w:jc w:val="left"/>
            </w:pPr>
          </w:p>
        </w:tc>
        <w:tc>
          <w:tcPr>
            <w:tcW w:w="1416" w:type="dxa"/>
            <w:tcBorders>
              <w:top w:val="nil"/>
              <w:left w:val="nil"/>
              <w:bottom w:val="single" w:sz="4" w:space="0" w:color="auto"/>
              <w:right w:val="single" w:sz="4" w:space="0" w:color="auto"/>
            </w:tcBorders>
            <w:shd w:val="clear" w:color="000000" w:fill="FFFFFF"/>
            <w:noWrap/>
            <w:vAlign w:val="center"/>
            <w:hideMark/>
          </w:tcPr>
          <w:p w:rsidR="0097499E" w:rsidRPr="0097499E" w:rsidRDefault="0097499E" w:rsidP="00505033">
            <w:pPr>
              <w:jc w:val="right"/>
            </w:pPr>
            <w:r w:rsidRPr="0097499E">
              <w:rPr>
                <w:sz w:val="22"/>
                <w:szCs w:val="22"/>
              </w:rPr>
              <w:t>111988,87</w:t>
            </w:r>
          </w:p>
        </w:tc>
      </w:tr>
      <w:tr w:rsidR="0097499E" w:rsidRPr="00505033" w:rsidTr="0006412E">
        <w:trPr>
          <w:gridAfter w:val="1"/>
          <w:wAfter w:w="1269" w:type="dxa"/>
          <w:trHeight w:val="300"/>
        </w:trPr>
        <w:tc>
          <w:tcPr>
            <w:tcW w:w="727" w:type="dxa"/>
            <w:tcBorders>
              <w:top w:val="nil"/>
              <w:left w:val="nil"/>
              <w:bottom w:val="nil"/>
              <w:right w:val="nil"/>
            </w:tcBorders>
            <w:shd w:val="clear" w:color="auto" w:fill="auto"/>
            <w:noWrap/>
            <w:vAlign w:val="bottom"/>
            <w:hideMark/>
          </w:tcPr>
          <w:p w:rsidR="0097499E" w:rsidRPr="00505033" w:rsidRDefault="0097499E" w:rsidP="00505033">
            <w:pPr>
              <w:jc w:val="left"/>
            </w:pPr>
          </w:p>
        </w:tc>
        <w:tc>
          <w:tcPr>
            <w:tcW w:w="6280" w:type="dxa"/>
            <w:gridSpan w:val="6"/>
            <w:tcBorders>
              <w:top w:val="single" w:sz="8" w:space="0" w:color="auto"/>
              <w:left w:val="single" w:sz="4" w:space="0" w:color="auto"/>
              <w:bottom w:val="single" w:sz="8" w:space="0" w:color="auto"/>
              <w:right w:val="nil"/>
            </w:tcBorders>
            <w:shd w:val="clear" w:color="000000" w:fill="F2F2F2"/>
            <w:noWrap/>
            <w:vAlign w:val="center"/>
            <w:hideMark/>
          </w:tcPr>
          <w:p w:rsidR="0097499E" w:rsidRPr="00505033" w:rsidRDefault="0097499E" w:rsidP="00505033">
            <w:pPr>
              <w:jc w:val="left"/>
              <w:rPr>
                <w:b/>
                <w:bCs/>
              </w:rPr>
            </w:pPr>
            <w:r w:rsidRPr="00505033">
              <w:rPr>
                <w:b/>
                <w:bCs/>
                <w:sz w:val="22"/>
                <w:szCs w:val="22"/>
              </w:rPr>
              <w:t>SPOLU viazané nevyčerpané dotácie pre mesto:</w:t>
            </w:r>
          </w:p>
        </w:tc>
        <w:tc>
          <w:tcPr>
            <w:tcW w:w="1377" w:type="dxa"/>
            <w:tcBorders>
              <w:top w:val="single" w:sz="8" w:space="0" w:color="auto"/>
              <w:left w:val="nil"/>
              <w:bottom w:val="single" w:sz="8" w:space="0" w:color="auto"/>
              <w:right w:val="nil"/>
            </w:tcBorders>
            <w:shd w:val="clear" w:color="000000" w:fill="F2F2F2"/>
            <w:noWrap/>
            <w:vAlign w:val="bottom"/>
            <w:hideMark/>
          </w:tcPr>
          <w:p w:rsidR="0097499E" w:rsidRPr="00505033" w:rsidRDefault="0097499E" w:rsidP="00505033">
            <w:pPr>
              <w:jc w:val="left"/>
            </w:pPr>
            <w:r w:rsidRPr="00505033">
              <w:rPr>
                <w:sz w:val="22"/>
                <w:szCs w:val="22"/>
              </w:rPr>
              <w:t> </w:t>
            </w:r>
          </w:p>
        </w:tc>
        <w:tc>
          <w:tcPr>
            <w:tcW w:w="1416" w:type="dxa"/>
            <w:tcBorders>
              <w:top w:val="single" w:sz="8" w:space="0" w:color="auto"/>
              <w:left w:val="single" w:sz="4" w:space="0" w:color="auto"/>
              <w:bottom w:val="single" w:sz="8" w:space="0" w:color="auto"/>
              <w:right w:val="single" w:sz="4" w:space="0" w:color="auto"/>
            </w:tcBorders>
            <w:shd w:val="clear" w:color="000000" w:fill="F2F2F2"/>
            <w:noWrap/>
            <w:vAlign w:val="center"/>
            <w:hideMark/>
          </w:tcPr>
          <w:p w:rsidR="0097499E" w:rsidRPr="0097499E" w:rsidRDefault="0097499E" w:rsidP="0097499E">
            <w:pPr>
              <w:jc w:val="right"/>
              <w:rPr>
                <w:b/>
                <w:bCs/>
              </w:rPr>
            </w:pPr>
            <w:r w:rsidRPr="0097499E">
              <w:rPr>
                <w:b/>
                <w:bCs/>
                <w:sz w:val="22"/>
                <w:szCs w:val="22"/>
              </w:rPr>
              <w:t>686 206,40</w:t>
            </w:r>
          </w:p>
        </w:tc>
      </w:tr>
      <w:tr w:rsidR="0097499E" w:rsidRPr="00505033" w:rsidTr="0006412E">
        <w:trPr>
          <w:gridAfter w:val="1"/>
          <w:wAfter w:w="1269" w:type="dxa"/>
          <w:trHeight w:val="300"/>
        </w:trPr>
        <w:tc>
          <w:tcPr>
            <w:tcW w:w="727" w:type="dxa"/>
            <w:tcBorders>
              <w:top w:val="nil"/>
              <w:left w:val="nil"/>
              <w:bottom w:val="nil"/>
              <w:right w:val="nil"/>
            </w:tcBorders>
            <w:shd w:val="clear" w:color="auto" w:fill="auto"/>
            <w:noWrap/>
            <w:vAlign w:val="bottom"/>
            <w:hideMark/>
          </w:tcPr>
          <w:p w:rsidR="0097499E" w:rsidRPr="00505033" w:rsidRDefault="0097499E" w:rsidP="00505033">
            <w:pPr>
              <w:jc w:val="left"/>
            </w:pPr>
          </w:p>
        </w:tc>
        <w:tc>
          <w:tcPr>
            <w:tcW w:w="5549" w:type="dxa"/>
            <w:gridSpan w:val="2"/>
            <w:tcBorders>
              <w:top w:val="nil"/>
              <w:left w:val="nil"/>
              <w:bottom w:val="nil"/>
              <w:right w:val="nil"/>
            </w:tcBorders>
            <w:shd w:val="clear" w:color="auto" w:fill="auto"/>
            <w:noWrap/>
            <w:vAlign w:val="center"/>
            <w:hideMark/>
          </w:tcPr>
          <w:p w:rsidR="0097499E" w:rsidRPr="00505033" w:rsidRDefault="0097499E" w:rsidP="00505033">
            <w:pPr>
              <w:jc w:val="left"/>
              <w:rPr>
                <w:b/>
                <w:bCs/>
              </w:rPr>
            </w:pPr>
          </w:p>
        </w:tc>
        <w:tc>
          <w:tcPr>
            <w:tcW w:w="146" w:type="dxa"/>
            <w:tcBorders>
              <w:top w:val="nil"/>
              <w:left w:val="nil"/>
              <w:bottom w:val="nil"/>
              <w:right w:val="nil"/>
            </w:tcBorders>
            <w:shd w:val="clear" w:color="auto" w:fill="auto"/>
            <w:noWrap/>
            <w:vAlign w:val="center"/>
            <w:hideMark/>
          </w:tcPr>
          <w:p w:rsidR="0097499E" w:rsidRPr="00505033" w:rsidRDefault="0097499E" w:rsidP="00505033">
            <w:pPr>
              <w:jc w:val="left"/>
              <w:rPr>
                <w:b/>
                <w:bCs/>
              </w:rPr>
            </w:pPr>
          </w:p>
        </w:tc>
        <w:tc>
          <w:tcPr>
            <w:tcW w:w="195" w:type="dxa"/>
            <w:tcBorders>
              <w:top w:val="nil"/>
              <w:left w:val="nil"/>
              <w:bottom w:val="nil"/>
              <w:right w:val="nil"/>
            </w:tcBorders>
            <w:shd w:val="clear" w:color="auto" w:fill="auto"/>
            <w:noWrap/>
            <w:vAlign w:val="center"/>
            <w:hideMark/>
          </w:tcPr>
          <w:p w:rsidR="0097499E" w:rsidRPr="00505033" w:rsidRDefault="0097499E" w:rsidP="00505033">
            <w:pPr>
              <w:jc w:val="left"/>
              <w:rPr>
                <w:b/>
                <w:bCs/>
              </w:rPr>
            </w:pPr>
          </w:p>
        </w:tc>
        <w:tc>
          <w:tcPr>
            <w:tcW w:w="195" w:type="dxa"/>
            <w:tcBorders>
              <w:top w:val="nil"/>
              <w:left w:val="nil"/>
              <w:bottom w:val="nil"/>
              <w:right w:val="nil"/>
            </w:tcBorders>
            <w:shd w:val="clear" w:color="auto" w:fill="auto"/>
            <w:noWrap/>
            <w:vAlign w:val="center"/>
            <w:hideMark/>
          </w:tcPr>
          <w:p w:rsidR="0097499E" w:rsidRPr="00505033" w:rsidRDefault="0097499E" w:rsidP="00505033">
            <w:pPr>
              <w:jc w:val="left"/>
              <w:rPr>
                <w:b/>
                <w:bCs/>
              </w:rPr>
            </w:pPr>
          </w:p>
        </w:tc>
        <w:tc>
          <w:tcPr>
            <w:tcW w:w="195" w:type="dxa"/>
            <w:tcBorders>
              <w:top w:val="nil"/>
              <w:left w:val="nil"/>
              <w:bottom w:val="nil"/>
              <w:right w:val="nil"/>
            </w:tcBorders>
            <w:shd w:val="clear" w:color="auto" w:fill="auto"/>
            <w:noWrap/>
            <w:vAlign w:val="center"/>
            <w:hideMark/>
          </w:tcPr>
          <w:p w:rsidR="0097499E" w:rsidRPr="00505033" w:rsidRDefault="0097499E" w:rsidP="00505033">
            <w:pPr>
              <w:jc w:val="left"/>
              <w:rPr>
                <w:b/>
                <w:bCs/>
              </w:rPr>
            </w:pPr>
          </w:p>
        </w:tc>
        <w:tc>
          <w:tcPr>
            <w:tcW w:w="1377" w:type="dxa"/>
            <w:tcBorders>
              <w:top w:val="nil"/>
              <w:left w:val="nil"/>
              <w:bottom w:val="nil"/>
              <w:right w:val="nil"/>
            </w:tcBorders>
            <w:shd w:val="clear" w:color="auto" w:fill="auto"/>
            <w:noWrap/>
            <w:vAlign w:val="bottom"/>
            <w:hideMark/>
          </w:tcPr>
          <w:p w:rsidR="0097499E" w:rsidRPr="00505033" w:rsidRDefault="0097499E" w:rsidP="00505033">
            <w:pPr>
              <w:jc w:val="left"/>
            </w:pPr>
          </w:p>
        </w:tc>
        <w:tc>
          <w:tcPr>
            <w:tcW w:w="1416" w:type="dxa"/>
            <w:tcBorders>
              <w:top w:val="single" w:sz="8" w:space="0" w:color="auto"/>
              <w:left w:val="nil"/>
              <w:bottom w:val="single" w:sz="4" w:space="0" w:color="auto"/>
              <w:right w:val="nil"/>
            </w:tcBorders>
            <w:shd w:val="clear" w:color="auto" w:fill="auto"/>
            <w:noWrap/>
            <w:vAlign w:val="center"/>
            <w:hideMark/>
          </w:tcPr>
          <w:p w:rsidR="0097499E" w:rsidRPr="00505033" w:rsidRDefault="0097499E" w:rsidP="00505033">
            <w:pPr>
              <w:jc w:val="left"/>
              <w:rPr>
                <w:b/>
                <w:bCs/>
              </w:rPr>
            </w:pPr>
            <w:r w:rsidRPr="00505033">
              <w:rPr>
                <w:b/>
                <w:bCs/>
                <w:sz w:val="22"/>
                <w:szCs w:val="22"/>
              </w:rPr>
              <w:t> </w:t>
            </w:r>
          </w:p>
        </w:tc>
      </w:tr>
      <w:tr w:rsidR="0097499E" w:rsidRPr="00505033" w:rsidTr="0006412E">
        <w:trPr>
          <w:gridAfter w:val="1"/>
          <w:wAfter w:w="1269" w:type="dxa"/>
          <w:trHeight w:val="300"/>
        </w:trPr>
        <w:tc>
          <w:tcPr>
            <w:tcW w:w="8384" w:type="dxa"/>
            <w:gridSpan w:val="8"/>
            <w:tcBorders>
              <w:top w:val="single" w:sz="4" w:space="0" w:color="auto"/>
              <w:left w:val="single" w:sz="4" w:space="0" w:color="auto"/>
              <w:bottom w:val="single" w:sz="4" w:space="0" w:color="auto"/>
              <w:right w:val="nil"/>
            </w:tcBorders>
            <w:shd w:val="clear" w:color="000000" w:fill="FFFFFF"/>
            <w:vAlign w:val="center"/>
            <w:hideMark/>
          </w:tcPr>
          <w:p w:rsidR="0097499E" w:rsidRPr="00505033" w:rsidRDefault="0097499E" w:rsidP="00505033">
            <w:pPr>
              <w:jc w:val="left"/>
              <w:rPr>
                <w:b/>
                <w:bCs/>
              </w:rPr>
            </w:pPr>
            <w:r w:rsidRPr="00505033">
              <w:rPr>
                <w:b/>
                <w:bCs/>
                <w:sz w:val="22"/>
                <w:szCs w:val="22"/>
              </w:rPr>
              <w:t>Rozdiel príjmov a výdavkov upravený /po odpočítaní nevyčerpaných dotácií/:</w:t>
            </w:r>
          </w:p>
        </w:tc>
        <w:tc>
          <w:tcPr>
            <w:tcW w:w="141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97499E" w:rsidRPr="001C6276" w:rsidRDefault="001C6276" w:rsidP="001C6276">
            <w:pPr>
              <w:jc w:val="right"/>
              <w:rPr>
                <w:rFonts w:ascii="Arial" w:hAnsi="Arial" w:cs="Arial"/>
                <w:b/>
                <w:bCs/>
              </w:rPr>
            </w:pPr>
            <w:r w:rsidRPr="001C6276">
              <w:rPr>
                <w:rFonts w:ascii="Arial" w:hAnsi="Arial" w:cs="Arial"/>
                <w:b/>
                <w:bCs/>
                <w:sz w:val="22"/>
                <w:szCs w:val="22"/>
              </w:rPr>
              <w:t>-165 143,28</w:t>
            </w:r>
          </w:p>
        </w:tc>
      </w:tr>
      <w:tr w:rsidR="0097499E" w:rsidRPr="00505033" w:rsidTr="0006412E">
        <w:trPr>
          <w:gridAfter w:val="1"/>
          <w:wAfter w:w="1269" w:type="dxa"/>
          <w:trHeight w:val="300"/>
        </w:trPr>
        <w:tc>
          <w:tcPr>
            <w:tcW w:w="851" w:type="dxa"/>
            <w:gridSpan w:val="2"/>
            <w:tcBorders>
              <w:top w:val="single" w:sz="4" w:space="0" w:color="auto"/>
              <w:left w:val="nil"/>
              <w:bottom w:val="single" w:sz="4" w:space="0" w:color="auto"/>
              <w:right w:val="nil"/>
            </w:tcBorders>
            <w:shd w:val="clear" w:color="auto" w:fill="auto"/>
            <w:noWrap/>
            <w:vAlign w:val="bottom"/>
            <w:hideMark/>
          </w:tcPr>
          <w:p w:rsidR="0097499E" w:rsidRPr="00505033" w:rsidRDefault="0006412E" w:rsidP="00505033">
            <w:pPr>
              <w:jc w:val="left"/>
            </w:pPr>
            <w:r>
              <w:rPr>
                <w:sz w:val="22"/>
                <w:szCs w:val="22"/>
              </w:rPr>
              <w:t xml:space="preserve">Z </w:t>
            </w:r>
            <w:r w:rsidR="0097499E">
              <w:rPr>
                <w:sz w:val="22"/>
                <w:szCs w:val="22"/>
              </w:rPr>
              <w:t>toho</w:t>
            </w:r>
            <w:r w:rsidR="0097499E" w:rsidRPr="00505033">
              <w:rPr>
                <w:sz w:val="22"/>
                <w:szCs w:val="22"/>
              </w:rPr>
              <w:t>:</w:t>
            </w:r>
          </w:p>
        </w:tc>
        <w:tc>
          <w:tcPr>
            <w:tcW w:w="5425" w:type="dxa"/>
            <w:tcBorders>
              <w:top w:val="nil"/>
              <w:left w:val="nil"/>
              <w:bottom w:val="single" w:sz="4" w:space="0" w:color="auto"/>
              <w:right w:val="nil"/>
            </w:tcBorders>
            <w:shd w:val="clear" w:color="auto" w:fill="auto"/>
            <w:noWrap/>
            <w:vAlign w:val="center"/>
            <w:hideMark/>
          </w:tcPr>
          <w:p w:rsidR="0097499E" w:rsidRPr="00505033" w:rsidRDefault="0097499E" w:rsidP="00505033">
            <w:pPr>
              <w:jc w:val="left"/>
            </w:pPr>
          </w:p>
        </w:tc>
        <w:tc>
          <w:tcPr>
            <w:tcW w:w="146" w:type="dxa"/>
            <w:tcBorders>
              <w:top w:val="nil"/>
              <w:left w:val="nil"/>
              <w:bottom w:val="single" w:sz="4" w:space="0" w:color="auto"/>
              <w:right w:val="nil"/>
            </w:tcBorders>
            <w:shd w:val="clear" w:color="auto" w:fill="auto"/>
            <w:noWrap/>
            <w:vAlign w:val="center"/>
            <w:hideMark/>
          </w:tcPr>
          <w:p w:rsidR="0097499E" w:rsidRPr="00505033" w:rsidRDefault="0097499E" w:rsidP="00505033">
            <w:pPr>
              <w:jc w:val="left"/>
            </w:pPr>
          </w:p>
        </w:tc>
        <w:tc>
          <w:tcPr>
            <w:tcW w:w="195" w:type="dxa"/>
            <w:tcBorders>
              <w:top w:val="nil"/>
              <w:left w:val="nil"/>
              <w:bottom w:val="single" w:sz="4" w:space="0" w:color="auto"/>
              <w:right w:val="nil"/>
            </w:tcBorders>
            <w:shd w:val="clear" w:color="auto" w:fill="auto"/>
            <w:noWrap/>
            <w:vAlign w:val="center"/>
            <w:hideMark/>
          </w:tcPr>
          <w:p w:rsidR="0097499E" w:rsidRPr="00505033" w:rsidRDefault="0097499E" w:rsidP="00505033">
            <w:pPr>
              <w:jc w:val="left"/>
            </w:pPr>
          </w:p>
        </w:tc>
        <w:tc>
          <w:tcPr>
            <w:tcW w:w="195" w:type="dxa"/>
            <w:tcBorders>
              <w:top w:val="nil"/>
              <w:left w:val="nil"/>
              <w:bottom w:val="single" w:sz="4" w:space="0" w:color="auto"/>
              <w:right w:val="nil"/>
            </w:tcBorders>
            <w:shd w:val="clear" w:color="auto" w:fill="auto"/>
            <w:noWrap/>
            <w:vAlign w:val="center"/>
            <w:hideMark/>
          </w:tcPr>
          <w:p w:rsidR="0097499E" w:rsidRPr="00505033" w:rsidRDefault="0097499E" w:rsidP="00505033">
            <w:pPr>
              <w:jc w:val="left"/>
            </w:pPr>
          </w:p>
        </w:tc>
        <w:tc>
          <w:tcPr>
            <w:tcW w:w="195" w:type="dxa"/>
            <w:tcBorders>
              <w:top w:val="nil"/>
              <w:left w:val="nil"/>
              <w:bottom w:val="single" w:sz="4" w:space="0" w:color="auto"/>
              <w:right w:val="nil"/>
            </w:tcBorders>
            <w:shd w:val="clear" w:color="auto" w:fill="auto"/>
            <w:noWrap/>
            <w:vAlign w:val="center"/>
            <w:hideMark/>
          </w:tcPr>
          <w:p w:rsidR="0097499E" w:rsidRPr="00505033" w:rsidRDefault="0097499E" w:rsidP="00505033">
            <w:pPr>
              <w:jc w:val="left"/>
            </w:pPr>
          </w:p>
        </w:tc>
        <w:tc>
          <w:tcPr>
            <w:tcW w:w="1377" w:type="dxa"/>
            <w:tcBorders>
              <w:top w:val="nil"/>
              <w:left w:val="nil"/>
              <w:bottom w:val="single" w:sz="4" w:space="0" w:color="auto"/>
              <w:right w:val="nil"/>
            </w:tcBorders>
            <w:shd w:val="clear" w:color="auto" w:fill="auto"/>
            <w:noWrap/>
            <w:vAlign w:val="center"/>
            <w:hideMark/>
          </w:tcPr>
          <w:p w:rsidR="0097499E" w:rsidRPr="00505033" w:rsidRDefault="0097499E" w:rsidP="00505033">
            <w:pPr>
              <w:jc w:val="left"/>
              <w:rPr>
                <w:b/>
                <w:bCs/>
              </w:rPr>
            </w:pPr>
          </w:p>
        </w:tc>
        <w:tc>
          <w:tcPr>
            <w:tcW w:w="1416" w:type="dxa"/>
            <w:tcBorders>
              <w:top w:val="nil"/>
              <w:left w:val="nil"/>
              <w:bottom w:val="nil"/>
              <w:right w:val="nil"/>
            </w:tcBorders>
            <w:shd w:val="clear" w:color="auto" w:fill="auto"/>
            <w:noWrap/>
            <w:vAlign w:val="bottom"/>
            <w:hideMark/>
          </w:tcPr>
          <w:p w:rsidR="0097499E" w:rsidRPr="00505033" w:rsidRDefault="0097499E" w:rsidP="00505033">
            <w:pPr>
              <w:jc w:val="left"/>
            </w:pPr>
          </w:p>
        </w:tc>
      </w:tr>
      <w:tr w:rsidR="00E926D5" w:rsidRPr="00505033" w:rsidTr="0006412E">
        <w:trPr>
          <w:gridAfter w:val="1"/>
          <w:wAfter w:w="1269" w:type="dxa"/>
          <w:trHeight w:val="300"/>
        </w:trPr>
        <w:tc>
          <w:tcPr>
            <w:tcW w:w="6617" w:type="dxa"/>
            <w:gridSpan w:val="5"/>
            <w:tcBorders>
              <w:top w:val="single" w:sz="4" w:space="0" w:color="auto"/>
              <w:left w:val="single" w:sz="4" w:space="0" w:color="auto"/>
              <w:bottom w:val="single" w:sz="4" w:space="0" w:color="auto"/>
              <w:right w:val="nil"/>
            </w:tcBorders>
            <w:shd w:val="clear" w:color="auto" w:fill="auto"/>
            <w:noWrap/>
            <w:vAlign w:val="center"/>
            <w:hideMark/>
          </w:tcPr>
          <w:p w:rsidR="00E926D5" w:rsidRPr="009D7D09" w:rsidRDefault="00E926D5" w:rsidP="00505033">
            <w:pPr>
              <w:jc w:val="left"/>
            </w:pPr>
            <w:r w:rsidRPr="009D7D09">
              <w:rPr>
                <w:sz w:val="22"/>
                <w:szCs w:val="22"/>
              </w:rPr>
              <w:t xml:space="preserve">tvorba Fondu opráv nájomných bytov 24 </w:t>
            </w:r>
            <w:proofErr w:type="spellStart"/>
            <w:r w:rsidRPr="009D7D09">
              <w:rPr>
                <w:sz w:val="22"/>
                <w:szCs w:val="22"/>
              </w:rPr>
              <w:t>bj</w:t>
            </w:r>
            <w:proofErr w:type="spellEnd"/>
            <w:r w:rsidRPr="009D7D09">
              <w:rPr>
                <w:sz w:val="22"/>
                <w:szCs w:val="22"/>
              </w:rPr>
              <w:t xml:space="preserve">   za r.2021</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E926D5" w:rsidRPr="009D7D09" w:rsidRDefault="00E926D5">
            <w:pPr>
              <w:jc w:val="right"/>
            </w:pPr>
            <w:r w:rsidRPr="009D7D09">
              <w:rPr>
                <w:sz w:val="22"/>
                <w:szCs w:val="22"/>
              </w:rPr>
              <w:t>7 873,92</w:t>
            </w:r>
          </w:p>
        </w:tc>
      </w:tr>
      <w:tr w:rsidR="00E926D5" w:rsidRPr="00505033" w:rsidTr="0006412E">
        <w:trPr>
          <w:gridAfter w:val="1"/>
          <w:wAfter w:w="1269" w:type="dxa"/>
          <w:trHeight w:val="300"/>
        </w:trPr>
        <w:tc>
          <w:tcPr>
            <w:tcW w:w="6617" w:type="dxa"/>
            <w:gridSpan w:val="5"/>
            <w:tcBorders>
              <w:top w:val="single" w:sz="4" w:space="0" w:color="auto"/>
              <w:left w:val="single" w:sz="4" w:space="0" w:color="auto"/>
              <w:bottom w:val="single" w:sz="4" w:space="0" w:color="auto"/>
              <w:right w:val="nil"/>
            </w:tcBorders>
            <w:shd w:val="clear" w:color="auto" w:fill="auto"/>
            <w:noWrap/>
            <w:vAlign w:val="center"/>
            <w:hideMark/>
          </w:tcPr>
          <w:p w:rsidR="00E926D5" w:rsidRPr="009D7D09" w:rsidRDefault="00E926D5" w:rsidP="00505033">
            <w:pPr>
              <w:jc w:val="left"/>
            </w:pPr>
            <w:r w:rsidRPr="009D7D09">
              <w:rPr>
                <w:sz w:val="22"/>
                <w:szCs w:val="22"/>
              </w:rPr>
              <w:t xml:space="preserve">tvorba Fondu opráv nájomných bytov 32 </w:t>
            </w:r>
            <w:proofErr w:type="spellStart"/>
            <w:r w:rsidRPr="009D7D09">
              <w:rPr>
                <w:sz w:val="22"/>
                <w:szCs w:val="22"/>
              </w:rPr>
              <w:t>bj</w:t>
            </w:r>
            <w:proofErr w:type="spellEnd"/>
            <w:r w:rsidRPr="009D7D09">
              <w:rPr>
                <w:sz w:val="22"/>
                <w:szCs w:val="22"/>
              </w:rPr>
              <w:t xml:space="preserve">   za r.2021</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bottom"/>
            <w:hideMark/>
          </w:tcPr>
          <w:p w:rsidR="00E926D5" w:rsidRPr="009D7D09" w:rsidRDefault="00E926D5">
            <w:pPr>
              <w:jc w:val="right"/>
            </w:pPr>
            <w:r w:rsidRPr="009D7D09">
              <w:rPr>
                <w:sz w:val="22"/>
                <w:szCs w:val="22"/>
              </w:rPr>
              <w:t>10 659,21</w:t>
            </w:r>
          </w:p>
        </w:tc>
      </w:tr>
      <w:tr w:rsidR="00E926D5" w:rsidRPr="00505033" w:rsidTr="0006412E">
        <w:trPr>
          <w:gridAfter w:val="1"/>
          <w:wAfter w:w="1269" w:type="dxa"/>
          <w:trHeight w:val="300"/>
        </w:trPr>
        <w:tc>
          <w:tcPr>
            <w:tcW w:w="6617" w:type="dxa"/>
            <w:gridSpan w:val="5"/>
            <w:tcBorders>
              <w:top w:val="single" w:sz="4" w:space="0" w:color="auto"/>
              <w:left w:val="single" w:sz="4" w:space="0" w:color="auto"/>
              <w:bottom w:val="single" w:sz="4" w:space="0" w:color="auto"/>
              <w:right w:val="nil"/>
            </w:tcBorders>
            <w:shd w:val="clear" w:color="auto" w:fill="auto"/>
            <w:noWrap/>
            <w:vAlign w:val="center"/>
            <w:hideMark/>
          </w:tcPr>
          <w:p w:rsidR="00E926D5" w:rsidRPr="009D7D09" w:rsidRDefault="00E926D5" w:rsidP="00505033">
            <w:pPr>
              <w:jc w:val="left"/>
            </w:pPr>
            <w:r w:rsidRPr="009D7D09">
              <w:rPr>
                <w:sz w:val="22"/>
                <w:szCs w:val="22"/>
              </w:rPr>
              <w:t xml:space="preserve">tvorba Fondu opráv nájomných bytov 18 </w:t>
            </w:r>
            <w:proofErr w:type="spellStart"/>
            <w:r w:rsidRPr="009D7D09">
              <w:rPr>
                <w:sz w:val="22"/>
                <w:szCs w:val="22"/>
              </w:rPr>
              <w:t>bj</w:t>
            </w:r>
            <w:proofErr w:type="spellEnd"/>
            <w:r w:rsidRPr="009D7D09">
              <w:rPr>
                <w:sz w:val="22"/>
                <w:szCs w:val="22"/>
              </w:rPr>
              <w:t xml:space="preserve">   za r.2021</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bottom"/>
            <w:hideMark/>
          </w:tcPr>
          <w:p w:rsidR="00E926D5" w:rsidRPr="009D7D09" w:rsidRDefault="00E926D5">
            <w:pPr>
              <w:jc w:val="right"/>
            </w:pPr>
            <w:r w:rsidRPr="009D7D09">
              <w:rPr>
                <w:sz w:val="22"/>
                <w:szCs w:val="22"/>
              </w:rPr>
              <w:t>5 274,18</w:t>
            </w:r>
          </w:p>
        </w:tc>
      </w:tr>
      <w:tr w:rsidR="00E926D5" w:rsidRPr="00505033" w:rsidTr="0006412E">
        <w:trPr>
          <w:gridAfter w:val="1"/>
          <w:wAfter w:w="1269" w:type="dxa"/>
          <w:trHeight w:val="300"/>
        </w:trPr>
        <w:tc>
          <w:tcPr>
            <w:tcW w:w="6617" w:type="dxa"/>
            <w:gridSpan w:val="5"/>
            <w:tcBorders>
              <w:top w:val="single" w:sz="4" w:space="0" w:color="auto"/>
              <w:left w:val="single" w:sz="4" w:space="0" w:color="auto"/>
              <w:bottom w:val="single" w:sz="4" w:space="0" w:color="auto"/>
              <w:right w:val="nil"/>
            </w:tcBorders>
            <w:shd w:val="clear" w:color="auto" w:fill="auto"/>
            <w:noWrap/>
            <w:vAlign w:val="center"/>
            <w:hideMark/>
          </w:tcPr>
          <w:p w:rsidR="00E926D5" w:rsidRPr="009D7D09" w:rsidRDefault="00E926D5" w:rsidP="00505033">
            <w:pPr>
              <w:jc w:val="left"/>
            </w:pPr>
            <w:r w:rsidRPr="009D7D09">
              <w:rPr>
                <w:sz w:val="22"/>
                <w:szCs w:val="22"/>
              </w:rPr>
              <w:t>tvorba Fondu opráv nájomných bytov B6      za r.2021</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bottom"/>
            <w:hideMark/>
          </w:tcPr>
          <w:p w:rsidR="00E926D5" w:rsidRPr="009D7D09" w:rsidRDefault="00E926D5">
            <w:pPr>
              <w:jc w:val="right"/>
            </w:pPr>
            <w:r w:rsidRPr="009D7D09">
              <w:rPr>
                <w:sz w:val="22"/>
                <w:szCs w:val="22"/>
              </w:rPr>
              <w:t>7 289,30</w:t>
            </w:r>
          </w:p>
        </w:tc>
      </w:tr>
      <w:tr w:rsidR="00E926D5" w:rsidRPr="00505033" w:rsidTr="0006412E">
        <w:trPr>
          <w:gridAfter w:val="1"/>
          <w:wAfter w:w="1269" w:type="dxa"/>
          <w:trHeight w:val="300"/>
        </w:trPr>
        <w:tc>
          <w:tcPr>
            <w:tcW w:w="6617" w:type="dxa"/>
            <w:gridSpan w:val="5"/>
            <w:tcBorders>
              <w:top w:val="single" w:sz="4" w:space="0" w:color="auto"/>
              <w:left w:val="single" w:sz="4" w:space="0" w:color="auto"/>
              <w:bottom w:val="single" w:sz="4" w:space="0" w:color="auto"/>
              <w:right w:val="nil"/>
            </w:tcBorders>
            <w:shd w:val="clear" w:color="auto" w:fill="auto"/>
            <w:noWrap/>
            <w:vAlign w:val="center"/>
            <w:hideMark/>
          </w:tcPr>
          <w:p w:rsidR="00E926D5" w:rsidRPr="009D7D09" w:rsidRDefault="00E926D5" w:rsidP="00505033">
            <w:pPr>
              <w:jc w:val="left"/>
            </w:pPr>
            <w:r w:rsidRPr="009D7D09">
              <w:rPr>
                <w:sz w:val="22"/>
                <w:szCs w:val="22"/>
              </w:rPr>
              <w:t>tvorba Fondu opráv nájomných bytov B7      za r.2021</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E926D5" w:rsidRPr="009D7D09" w:rsidRDefault="00E926D5">
            <w:pPr>
              <w:jc w:val="right"/>
            </w:pPr>
            <w:r w:rsidRPr="009D7D09">
              <w:rPr>
                <w:sz w:val="22"/>
                <w:szCs w:val="22"/>
              </w:rPr>
              <w:t>7 361,70</w:t>
            </w:r>
          </w:p>
        </w:tc>
      </w:tr>
      <w:tr w:rsidR="00E926D5" w:rsidRPr="00505033" w:rsidTr="0006412E">
        <w:trPr>
          <w:gridAfter w:val="1"/>
          <w:wAfter w:w="1269" w:type="dxa"/>
          <w:trHeight w:val="300"/>
        </w:trPr>
        <w:tc>
          <w:tcPr>
            <w:tcW w:w="8384" w:type="dxa"/>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E926D5" w:rsidRPr="009D7D09" w:rsidRDefault="00E926D5" w:rsidP="00505033">
            <w:pPr>
              <w:jc w:val="left"/>
              <w:rPr>
                <w:i/>
                <w:iCs/>
              </w:rPr>
            </w:pPr>
            <w:r w:rsidRPr="009D7D09">
              <w:rPr>
                <w:i/>
                <w:iCs/>
                <w:sz w:val="22"/>
                <w:szCs w:val="22"/>
              </w:rPr>
              <w:t xml:space="preserve">        tvorba fondov opráv bytov za r.2021 spolu = 38 458,31</w:t>
            </w:r>
          </w:p>
        </w:tc>
        <w:tc>
          <w:tcPr>
            <w:tcW w:w="1416" w:type="dxa"/>
            <w:tcBorders>
              <w:top w:val="nil"/>
              <w:left w:val="nil"/>
              <w:bottom w:val="single" w:sz="4" w:space="0" w:color="auto"/>
              <w:right w:val="single" w:sz="4" w:space="0" w:color="auto"/>
            </w:tcBorders>
            <w:shd w:val="clear" w:color="auto" w:fill="auto"/>
            <w:noWrap/>
            <w:vAlign w:val="bottom"/>
            <w:hideMark/>
          </w:tcPr>
          <w:p w:rsidR="00E926D5" w:rsidRPr="009D7D09" w:rsidRDefault="00E926D5" w:rsidP="00505033">
            <w:pPr>
              <w:jc w:val="left"/>
            </w:pPr>
          </w:p>
        </w:tc>
      </w:tr>
      <w:tr w:rsidR="00E926D5" w:rsidRPr="00505033" w:rsidTr="0006412E">
        <w:trPr>
          <w:gridAfter w:val="1"/>
          <w:wAfter w:w="1269" w:type="dxa"/>
          <w:trHeight w:val="300"/>
        </w:trPr>
        <w:tc>
          <w:tcPr>
            <w:tcW w:w="6617" w:type="dxa"/>
            <w:gridSpan w:val="5"/>
            <w:tcBorders>
              <w:top w:val="single" w:sz="4" w:space="0" w:color="auto"/>
              <w:left w:val="single" w:sz="4" w:space="0" w:color="auto"/>
              <w:bottom w:val="single" w:sz="4" w:space="0" w:color="auto"/>
              <w:right w:val="nil"/>
            </w:tcBorders>
            <w:shd w:val="clear" w:color="auto" w:fill="auto"/>
            <w:noWrap/>
            <w:vAlign w:val="center"/>
            <w:hideMark/>
          </w:tcPr>
          <w:p w:rsidR="00E926D5" w:rsidRPr="009D7D09" w:rsidRDefault="00E926D5" w:rsidP="00505033">
            <w:pPr>
              <w:jc w:val="left"/>
            </w:pPr>
            <w:r w:rsidRPr="009D7D09">
              <w:rPr>
                <w:sz w:val="22"/>
                <w:szCs w:val="22"/>
              </w:rPr>
              <w:t>tvorba MFNB zo zostatku nájomného na účtoch nájmu</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E926D5">
            <w:pPr>
              <w:jc w:val="right"/>
            </w:pPr>
            <w:r w:rsidRPr="009D7D09">
              <w:rPr>
                <w:sz w:val="22"/>
                <w:szCs w:val="22"/>
              </w:rPr>
              <w:t>23 530,41</w:t>
            </w:r>
          </w:p>
        </w:tc>
      </w:tr>
      <w:tr w:rsidR="00E926D5" w:rsidRPr="00505033" w:rsidTr="0006412E">
        <w:trPr>
          <w:trHeight w:val="300"/>
        </w:trPr>
        <w:tc>
          <w:tcPr>
            <w:tcW w:w="6812" w:type="dxa"/>
            <w:gridSpan w:val="6"/>
            <w:tcBorders>
              <w:top w:val="single" w:sz="4" w:space="0" w:color="auto"/>
              <w:left w:val="single" w:sz="4" w:space="0" w:color="auto"/>
              <w:bottom w:val="single" w:sz="4" w:space="0" w:color="auto"/>
              <w:right w:val="nil"/>
            </w:tcBorders>
            <w:shd w:val="clear" w:color="auto" w:fill="auto"/>
            <w:noWrap/>
            <w:vAlign w:val="center"/>
            <w:hideMark/>
          </w:tcPr>
          <w:p w:rsidR="00E926D5" w:rsidRPr="009D7D09" w:rsidRDefault="00E926D5" w:rsidP="00505033">
            <w:pPr>
              <w:jc w:val="left"/>
            </w:pPr>
            <w:r w:rsidRPr="009D7D09">
              <w:rPr>
                <w:sz w:val="22"/>
                <w:szCs w:val="22"/>
              </w:rPr>
              <w:t xml:space="preserve">zostatok nájmu 24 </w:t>
            </w:r>
            <w:proofErr w:type="spellStart"/>
            <w:r w:rsidRPr="009D7D09">
              <w:rPr>
                <w:sz w:val="22"/>
                <w:szCs w:val="22"/>
              </w:rPr>
              <w:t>b.j</w:t>
            </w:r>
            <w:proofErr w:type="spellEnd"/>
            <w:r w:rsidRPr="009D7D09">
              <w:rPr>
                <w:sz w:val="22"/>
                <w:szCs w:val="22"/>
              </w:rPr>
              <w:t>. - preplatky                /previesť do R 2022/</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bottom"/>
            <w:hideMark/>
          </w:tcPr>
          <w:p w:rsidR="00E926D5" w:rsidRPr="009D7D09" w:rsidRDefault="00E926D5">
            <w:pPr>
              <w:jc w:val="right"/>
            </w:pPr>
            <w:r w:rsidRPr="009D7D09">
              <w:rPr>
                <w:sz w:val="22"/>
                <w:szCs w:val="22"/>
              </w:rPr>
              <w:t>170,08</w:t>
            </w:r>
          </w:p>
        </w:tc>
        <w:tc>
          <w:tcPr>
            <w:tcW w:w="1269" w:type="dxa"/>
            <w:vAlign w:val="bottom"/>
          </w:tcPr>
          <w:p w:rsidR="00E926D5" w:rsidRDefault="00E926D5">
            <w:pPr>
              <w:jc w:val="right"/>
              <w:rPr>
                <w:rFonts w:ascii="Arial" w:hAnsi="Arial" w:cs="Arial"/>
                <w:sz w:val="18"/>
                <w:szCs w:val="18"/>
              </w:rPr>
            </w:pPr>
          </w:p>
        </w:tc>
      </w:tr>
      <w:tr w:rsidR="00E926D5" w:rsidRPr="00505033" w:rsidTr="0006412E">
        <w:trPr>
          <w:trHeight w:val="300"/>
        </w:trPr>
        <w:tc>
          <w:tcPr>
            <w:tcW w:w="6812" w:type="dxa"/>
            <w:gridSpan w:val="6"/>
            <w:tcBorders>
              <w:top w:val="single" w:sz="4" w:space="0" w:color="auto"/>
              <w:left w:val="single" w:sz="4" w:space="0" w:color="auto"/>
              <w:bottom w:val="single" w:sz="4" w:space="0" w:color="auto"/>
              <w:right w:val="nil"/>
            </w:tcBorders>
            <w:shd w:val="clear" w:color="auto" w:fill="auto"/>
            <w:noWrap/>
            <w:vAlign w:val="center"/>
            <w:hideMark/>
          </w:tcPr>
          <w:p w:rsidR="00E926D5" w:rsidRPr="009D7D09" w:rsidRDefault="00E926D5" w:rsidP="00505033">
            <w:pPr>
              <w:jc w:val="left"/>
            </w:pPr>
            <w:r w:rsidRPr="009D7D09">
              <w:rPr>
                <w:sz w:val="22"/>
                <w:szCs w:val="22"/>
              </w:rPr>
              <w:t xml:space="preserve">zostatok nájmu 32 </w:t>
            </w:r>
            <w:proofErr w:type="spellStart"/>
            <w:r w:rsidRPr="009D7D09">
              <w:rPr>
                <w:sz w:val="22"/>
                <w:szCs w:val="22"/>
              </w:rPr>
              <w:t>b.j</w:t>
            </w:r>
            <w:proofErr w:type="spellEnd"/>
            <w:r w:rsidRPr="009D7D09">
              <w:rPr>
                <w:sz w:val="22"/>
                <w:szCs w:val="22"/>
              </w:rPr>
              <w:t>. - preplatky                /previesť do R 2022/</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E926D5">
            <w:pPr>
              <w:jc w:val="right"/>
            </w:pPr>
            <w:r w:rsidRPr="009D7D09">
              <w:rPr>
                <w:sz w:val="22"/>
                <w:szCs w:val="22"/>
              </w:rPr>
              <w:t>447,04</w:t>
            </w:r>
          </w:p>
        </w:tc>
        <w:tc>
          <w:tcPr>
            <w:tcW w:w="1269" w:type="dxa"/>
            <w:vAlign w:val="center"/>
          </w:tcPr>
          <w:p w:rsidR="00E926D5" w:rsidRDefault="00E926D5">
            <w:pPr>
              <w:jc w:val="right"/>
              <w:rPr>
                <w:rFonts w:ascii="Arial" w:hAnsi="Arial" w:cs="Arial"/>
                <w:sz w:val="18"/>
                <w:szCs w:val="18"/>
              </w:rPr>
            </w:pPr>
          </w:p>
        </w:tc>
      </w:tr>
      <w:tr w:rsidR="00E926D5" w:rsidRPr="00505033" w:rsidTr="0006412E">
        <w:trPr>
          <w:trHeight w:val="300"/>
        </w:trPr>
        <w:tc>
          <w:tcPr>
            <w:tcW w:w="6812" w:type="dxa"/>
            <w:gridSpan w:val="6"/>
            <w:tcBorders>
              <w:top w:val="single" w:sz="4" w:space="0" w:color="auto"/>
              <w:left w:val="single" w:sz="4" w:space="0" w:color="auto"/>
              <w:bottom w:val="single" w:sz="4" w:space="0" w:color="auto"/>
              <w:right w:val="nil"/>
            </w:tcBorders>
            <w:shd w:val="clear" w:color="auto" w:fill="auto"/>
            <w:noWrap/>
            <w:vAlign w:val="center"/>
            <w:hideMark/>
          </w:tcPr>
          <w:p w:rsidR="00E926D5" w:rsidRPr="009D7D09" w:rsidRDefault="00E926D5" w:rsidP="00505033">
            <w:pPr>
              <w:jc w:val="left"/>
            </w:pPr>
            <w:r w:rsidRPr="009D7D09">
              <w:rPr>
                <w:sz w:val="22"/>
                <w:szCs w:val="22"/>
              </w:rPr>
              <w:t xml:space="preserve">zostatok nájmu 18 </w:t>
            </w:r>
            <w:proofErr w:type="spellStart"/>
            <w:r w:rsidRPr="009D7D09">
              <w:rPr>
                <w:sz w:val="22"/>
                <w:szCs w:val="22"/>
              </w:rPr>
              <w:t>b.j</w:t>
            </w:r>
            <w:proofErr w:type="spellEnd"/>
            <w:r w:rsidRPr="009D7D09">
              <w:rPr>
                <w:sz w:val="22"/>
                <w:szCs w:val="22"/>
              </w:rPr>
              <w:t>. - preplatky                /previesť do R 2022/</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E926D5">
            <w:pPr>
              <w:jc w:val="right"/>
            </w:pPr>
            <w:r w:rsidRPr="009D7D09">
              <w:rPr>
                <w:sz w:val="22"/>
                <w:szCs w:val="22"/>
              </w:rPr>
              <w:t>7,00</w:t>
            </w:r>
          </w:p>
        </w:tc>
        <w:tc>
          <w:tcPr>
            <w:tcW w:w="1269" w:type="dxa"/>
            <w:vAlign w:val="center"/>
          </w:tcPr>
          <w:p w:rsidR="00E926D5" w:rsidRDefault="00E926D5">
            <w:pPr>
              <w:jc w:val="right"/>
              <w:rPr>
                <w:rFonts w:ascii="Arial" w:hAnsi="Arial" w:cs="Arial"/>
                <w:sz w:val="18"/>
                <w:szCs w:val="18"/>
              </w:rPr>
            </w:pPr>
            <w:r>
              <w:rPr>
                <w:rFonts w:ascii="Arial" w:hAnsi="Arial" w:cs="Arial"/>
                <w:sz w:val="18"/>
                <w:szCs w:val="18"/>
              </w:rPr>
              <w:t>7,00</w:t>
            </w:r>
          </w:p>
        </w:tc>
      </w:tr>
      <w:tr w:rsidR="00E926D5" w:rsidRPr="00505033" w:rsidTr="0006412E">
        <w:trPr>
          <w:gridAfter w:val="1"/>
          <w:wAfter w:w="1269" w:type="dxa"/>
          <w:trHeight w:val="300"/>
        </w:trPr>
        <w:tc>
          <w:tcPr>
            <w:tcW w:w="6812" w:type="dxa"/>
            <w:gridSpan w:val="6"/>
            <w:tcBorders>
              <w:top w:val="single" w:sz="4" w:space="0" w:color="auto"/>
              <w:left w:val="single" w:sz="4" w:space="0" w:color="auto"/>
              <w:bottom w:val="single" w:sz="4" w:space="0" w:color="auto"/>
              <w:right w:val="nil"/>
            </w:tcBorders>
            <w:shd w:val="clear" w:color="auto" w:fill="auto"/>
            <w:vAlign w:val="center"/>
            <w:hideMark/>
          </w:tcPr>
          <w:p w:rsidR="00E926D5" w:rsidRPr="009D7D09" w:rsidRDefault="00E926D5" w:rsidP="00505033">
            <w:pPr>
              <w:jc w:val="left"/>
            </w:pPr>
            <w:r w:rsidRPr="009D7D09">
              <w:rPr>
                <w:sz w:val="22"/>
                <w:szCs w:val="22"/>
              </w:rPr>
              <w:t>zostatok nájmu B6, B7 - preplatky               /previesť do R 2022/</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E926D5">
            <w:pPr>
              <w:jc w:val="right"/>
            </w:pPr>
            <w:r w:rsidRPr="009D7D09">
              <w:rPr>
                <w:sz w:val="22"/>
                <w:szCs w:val="22"/>
              </w:rPr>
              <w:t>566,99</w:t>
            </w:r>
          </w:p>
        </w:tc>
      </w:tr>
      <w:tr w:rsidR="00E926D5" w:rsidRPr="00505033" w:rsidTr="0006412E">
        <w:trPr>
          <w:gridAfter w:val="1"/>
          <w:wAfter w:w="1269" w:type="dxa"/>
          <w:trHeight w:val="300"/>
        </w:trPr>
        <w:tc>
          <w:tcPr>
            <w:tcW w:w="6812" w:type="dxa"/>
            <w:gridSpan w:val="6"/>
            <w:tcBorders>
              <w:top w:val="single" w:sz="4" w:space="0" w:color="auto"/>
              <w:left w:val="single" w:sz="4" w:space="0" w:color="auto"/>
              <w:bottom w:val="single" w:sz="4" w:space="0" w:color="auto"/>
              <w:right w:val="nil"/>
            </w:tcBorders>
            <w:shd w:val="clear" w:color="auto" w:fill="auto"/>
            <w:noWrap/>
            <w:vAlign w:val="center"/>
            <w:hideMark/>
          </w:tcPr>
          <w:p w:rsidR="00E926D5" w:rsidRPr="009D7D09" w:rsidRDefault="00E926D5" w:rsidP="00505033">
            <w:pPr>
              <w:jc w:val="left"/>
            </w:pPr>
            <w:r w:rsidRPr="009D7D09">
              <w:rPr>
                <w:sz w:val="22"/>
                <w:szCs w:val="22"/>
              </w:rPr>
              <w:t>zostatok nájmu nebytových priestorov - preplatky budú vrátené vo vyúčtovaní</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E926D5">
            <w:pPr>
              <w:jc w:val="right"/>
            </w:pPr>
            <w:r w:rsidRPr="009D7D09">
              <w:rPr>
                <w:sz w:val="22"/>
                <w:szCs w:val="22"/>
              </w:rPr>
              <w:t>2 634,61</w:t>
            </w:r>
          </w:p>
        </w:tc>
      </w:tr>
      <w:tr w:rsidR="00E926D5" w:rsidRPr="00505033" w:rsidTr="0006412E">
        <w:trPr>
          <w:gridAfter w:val="1"/>
          <w:wAfter w:w="1269" w:type="dxa"/>
          <w:trHeight w:val="300"/>
        </w:trPr>
        <w:tc>
          <w:tcPr>
            <w:tcW w:w="6422" w:type="dxa"/>
            <w:gridSpan w:val="4"/>
            <w:tcBorders>
              <w:top w:val="single" w:sz="4" w:space="0" w:color="auto"/>
              <w:left w:val="single" w:sz="4" w:space="0" w:color="auto"/>
              <w:bottom w:val="single" w:sz="4" w:space="0" w:color="auto"/>
              <w:right w:val="nil"/>
            </w:tcBorders>
            <w:shd w:val="clear" w:color="auto" w:fill="auto"/>
            <w:noWrap/>
            <w:vAlign w:val="center"/>
            <w:hideMark/>
          </w:tcPr>
          <w:p w:rsidR="00E926D5" w:rsidRPr="009D7D09" w:rsidRDefault="00E926D5" w:rsidP="00505033">
            <w:pPr>
              <w:jc w:val="left"/>
            </w:pPr>
            <w:r w:rsidRPr="009D7D09">
              <w:rPr>
                <w:sz w:val="22"/>
                <w:szCs w:val="22"/>
              </w:rPr>
              <w:t xml:space="preserve">zostatok nájmu nebytových priestorov - nájomné </w:t>
            </w:r>
            <w:proofErr w:type="spellStart"/>
            <w:r w:rsidRPr="009D7D09">
              <w:rPr>
                <w:sz w:val="22"/>
                <w:szCs w:val="22"/>
              </w:rPr>
              <w:t>uhr</w:t>
            </w:r>
            <w:proofErr w:type="spellEnd"/>
            <w:r w:rsidRPr="009D7D09">
              <w:rPr>
                <w:sz w:val="22"/>
                <w:szCs w:val="22"/>
              </w:rPr>
              <w:t xml:space="preserve">. vopred /zmrzlina </w:t>
            </w:r>
            <w:proofErr w:type="spellStart"/>
            <w:r w:rsidRPr="009D7D09">
              <w:rPr>
                <w:sz w:val="22"/>
                <w:szCs w:val="22"/>
              </w:rPr>
              <w:t>Ž.dom</w:t>
            </w:r>
            <w:proofErr w:type="spellEnd"/>
            <w:r w:rsidRPr="009D7D09">
              <w:rPr>
                <w:sz w:val="22"/>
                <w:szCs w:val="22"/>
              </w:rPr>
              <w:t xml:space="preserve">/ </w:t>
            </w: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rsidP="00505033">
            <w:pPr>
              <w:jc w:val="left"/>
            </w:pPr>
          </w:p>
        </w:tc>
        <w:tc>
          <w:tcPr>
            <w:tcW w:w="195" w:type="dxa"/>
            <w:tcBorders>
              <w:top w:val="single" w:sz="4" w:space="0" w:color="auto"/>
              <w:left w:val="nil"/>
              <w:bottom w:val="single" w:sz="4" w:space="0" w:color="auto"/>
              <w:right w:val="nil"/>
            </w:tcBorders>
            <w:shd w:val="clear" w:color="auto" w:fill="auto"/>
            <w:noWrap/>
            <w:vAlign w:val="center"/>
            <w:hideMark/>
          </w:tcPr>
          <w:p w:rsidR="00E926D5" w:rsidRPr="009D7D09" w:rsidRDefault="00E926D5">
            <w:pPr>
              <w:jc w:val="right"/>
            </w:pPr>
          </w:p>
        </w:tc>
        <w:tc>
          <w:tcPr>
            <w:tcW w:w="1377" w:type="dxa"/>
            <w:tcBorders>
              <w:top w:val="single" w:sz="4" w:space="0" w:color="auto"/>
              <w:left w:val="nil"/>
              <w:bottom w:val="single" w:sz="4" w:space="0" w:color="auto"/>
              <w:right w:val="single" w:sz="4" w:space="0" w:color="auto"/>
            </w:tcBorders>
            <w:shd w:val="clear" w:color="000000" w:fill="FFFFFF"/>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E926D5" w:rsidP="00E926D5">
            <w:pPr>
              <w:jc w:val="right"/>
            </w:pPr>
            <w:r w:rsidRPr="009D7D09">
              <w:rPr>
                <w:sz w:val="22"/>
                <w:szCs w:val="22"/>
              </w:rPr>
              <w:t>1 160,00</w:t>
            </w:r>
          </w:p>
        </w:tc>
      </w:tr>
      <w:tr w:rsidR="00E926D5" w:rsidRPr="00505033" w:rsidTr="0006412E">
        <w:trPr>
          <w:gridAfter w:val="1"/>
          <w:wAfter w:w="1269" w:type="dxa"/>
          <w:trHeight w:val="300"/>
        </w:trPr>
        <w:tc>
          <w:tcPr>
            <w:tcW w:w="8384" w:type="dxa"/>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E926D5" w:rsidRPr="009D7D09" w:rsidRDefault="00E926D5" w:rsidP="00505033">
            <w:pPr>
              <w:jc w:val="left"/>
            </w:pPr>
            <w:r w:rsidRPr="009D7D09">
              <w:rPr>
                <w:sz w:val="22"/>
                <w:szCs w:val="22"/>
              </w:rPr>
              <w:t xml:space="preserve">zostatok prostriedkov z TKO    </w:t>
            </w:r>
            <w:r w:rsidRPr="009D7D09">
              <w:rPr>
                <w:color w:val="FF0000"/>
                <w:sz w:val="22"/>
                <w:szCs w:val="22"/>
              </w:rPr>
              <w:t xml:space="preserve"> </w:t>
            </w: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E926D5" w:rsidP="00505033">
            <w:pPr>
              <w:jc w:val="right"/>
            </w:pPr>
            <w:r w:rsidRPr="009D7D09">
              <w:rPr>
                <w:sz w:val="22"/>
                <w:szCs w:val="22"/>
              </w:rPr>
              <w:t>0,00</w:t>
            </w:r>
          </w:p>
        </w:tc>
      </w:tr>
      <w:tr w:rsidR="00E926D5" w:rsidRPr="00505033" w:rsidTr="0006412E">
        <w:trPr>
          <w:gridAfter w:val="1"/>
          <w:wAfter w:w="1269" w:type="dxa"/>
          <w:trHeight w:val="300"/>
        </w:trPr>
        <w:tc>
          <w:tcPr>
            <w:tcW w:w="8384" w:type="dxa"/>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E926D5" w:rsidRPr="009D7D09" w:rsidRDefault="00E926D5" w:rsidP="00505033">
            <w:pPr>
              <w:jc w:val="left"/>
            </w:pPr>
            <w:r w:rsidRPr="009D7D09">
              <w:rPr>
                <w:sz w:val="22"/>
                <w:szCs w:val="22"/>
              </w:rPr>
              <w:t>preplatky poplatkov TKO=301,11 €       budú vrátené poplatníkom</w:t>
            </w: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E926D5" w:rsidP="00505033">
            <w:pPr>
              <w:jc w:val="right"/>
            </w:pPr>
            <w:r w:rsidRPr="009D7D09">
              <w:rPr>
                <w:sz w:val="22"/>
                <w:szCs w:val="22"/>
              </w:rPr>
              <w:t>301,11</w:t>
            </w:r>
          </w:p>
        </w:tc>
      </w:tr>
      <w:tr w:rsidR="00E926D5" w:rsidRPr="00505033" w:rsidTr="0006412E">
        <w:trPr>
          <w:gridAfter w:val="1"/>
          <w:wAfter w:w="1269" w:type="dxa"/>
          <w:trHeight w:val="300"/>
        </w:trPr>
        <w:tc>
          <w:tcPr>
            <w:tcW w:w="8384" w:type="dxa"/>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E926D5" w:rsidRPr="009D7D09" w:rsidRDefault="00E926D5" w:rsidP="00505033">
            <w:pPr>
              <w:jc w:val="left"/>
            </w:pPr>
            <w:r w:rsidRPr="009D7D09">
              <w:rPr>
                <w:sz w:val="22"/>
                <w:szCs w:val="22"/>
              </w:rPr>
              <w:t>účelovo viazané prostriedky z prenájmu objektov tepelného  hospodárstva za r.2021 /zmluva/                                                                         (21.000 € príjem nájmu - 96 € čerpanie)</w:t>
            </w:r>
          </w:p>
        </w:tc>
        <w:tc>
          <w:tcPr>
            <w:tcW w:w="1416" w:type="dxa"/>
            <w:tcBorders>
              <w:top w:val="nil"/>
              <w:left w:val="nil"/>
              <w:bottom w:val="single" w:sz="4" w:space="0" w:color="auto"/>
              <w:right w:val="single" w:sz="4" w:space="0" w:color="auto"/>
            </w:tcBorders>
            <w:shd w:val="clear" w:color="000000" w:fill="FFFFFF"/>
            <w:noWrap/>
            <w:vAlign w:val="center"/>
            <w:hideMark/>
          </w:tcPr>
          <w:p w:rsidR="00E926D5" w:rsidRPr="009D7D09" w:rsidRDefault="00E926D5" w:rsidP="00505033">
            <w:pPr>
              <w:jc w:val="right"/>
            </w:pPr>
            <w:r w:rsidRPr="009D7D09">
              <w:rPr>
                <w:sz w:val="22"/>
                <w:szCs w:val="22"/>
              </w:rPr>
              <w:t>20 904,00</w:t>
            </w:r>
          </w:p>
        </w:tc>
      </w:tr>
      <w:tr w:rsidR="00E926D5" w:rsidRPr="00505033" w:rsidTr="0006412E">
        <w:trPr>
          <w:gridAfter w:val="1"/>
          <w:wAfter w:w="1269" w:type="dxa"/>
          <w:trHeight w:val="420"/>
        </w:trPr>
        <w:tc>
          <w:tcPr>
            <w:tcW w:w="8384" w:type="dxa"/>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E926D5" w:rsidRPr="009D7D09" w:rsidRDefault="00E926D5" w:rsidP="00505033">
            <w:pPr>
              <w:jc w:val="left"/>
            </w:pPr>
            <w:r w:rsidRPr="009D7D09">
              <w:rPr>
                <w:sz w:val="22"/>
                <w:szCs w:val="22"/>
              </w:rPr>
              <w:t xml:space="preserve">účelovo viazané </w:t>
            </w:r>
            <w:proofErr w:type="spellStart"/>
            <w:r w:rsidRPr="009D7D09">
              <w:rPr>
                <w:sz w:val="22"/>
                <w:szCs w:val="22"/>
              </w:rPr>
              <w:t>prostr</w:t>
            </w:r>
            <w:proofErr w:type="spellEnd"/>
            <w:r w:rsidRPr="009D7D09">
              <w:rPr>
                <w:sz w:val="22"/>
                <w:szCs w:val="22"/>
              </w:rPr>
              <w:t>. SOÚ k 31.12.2021 KZ=41 (</w:t>
            </w:r>
            <w:proofErr w:type="spellStart"/>
            <w:r w:rsidRPr="009D7D09">
              <w:rPr>
                <w:sz w:val="22"/>
                <w:szCs w:val="22"/>
              </w:rPr>
              <w:t>príjmy-výdavky</w:t>
            </w:r>
            <w:proofErr w:type="spellEnd"/>
            <w:r w:rsidRPr="009D7D09">
              <w:rPr>
                <w:sz w:val="22"/>
                <w:szCs w:val="22"/>
              </w:rPr>
              <w:t>) nepoužité v 2021, previesť do rozpočtu 2022</w:t>
            </w:r>
          </w:p>
        </w:tc>
        <w:tc>
          <w:tcPr>
            <w:tcW w:w="1416" w:type="dxa"/>
            <w:tcBorders>
              <w:top w:val="nil"/>
              <w:left w:val="nil"/>
              <w:bottom w:val="single" w:sz="4" w:space="0" w:color="auto"/>
              <w:right w:val="single" w:sz="4" w:space="0" w:color="auto"/>
            </w:tcBorders>
            <w:shd w:val="clear" w:color="000000" w:fill="FFFFFF"/>
            <w:noWrap/>
            <w:vAlign w:val="center"/>
            <w:hideMark/>
          </w:tcPr>
          <w:p w:rsidR="00E926D5" w:rsidRPr="009D7D09" w:rsidRDefault="00E926D5" w:rsidP="00E926D5">
            <w:pPr>
              <w:jc w:val="right"/>
            </w:pPr>
            <w:r w:rsidRPr="009D7D09">
              <w:rPr>
                <w:sz w:val="22"/>
                <w:szCs w:val="22"/>
              </w:rPr>
              <w:t>137,23</w:t>
            </w:r>
          </w:p>
        </w:tc>
      </w:tr>
      <w:tr w:rsidR="00E926D5" w:rsidRPr="00505033" w:rsidTr="0006412E">
        <w:trPr>
          <w:gridAfter w:val="1"/>
          <w:wAfter w:w="1269" w:type="dxa"/>
          <w:trHeight w:val="300"/>
        </w:trPr>
        <w:tc>
          <w:tcPr>
            <w:tcW w:w="8384" w:type="dxa"/>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E926D5" w:rsidRPr="009D7D09" w:rsidRDefault="00E926D5" w:rsidP="00505033">
            <w:pPr>
              <w:jc w:val="left"/>
            </w:pPr>
            <w:r w:rsidRPr="009D7D09">
              <w:rPr>
                <w:sz w:val="22"/>
                <w:szCs w:val="22"/>
              </w:rPr>
              <w:t>zostatok prostriedkov od rodičov - preplatky - potraviny MŠ Lúky, H.O.</w:t>
            </w:r>
          </w:p>
        </w:tc>
        <w:tc>
          <w:tcPr>
            <w:tcW w:w="1416" w:type="dxa"/>
            <w:tcBorders>
              <w:top w:val="nil"/>
              <w:left w:val="nil"/>
              <w:bottom w:val="single" w:sz="4" w:space="0" w:color="auto"/>
              <w:right w:val="single" w:sz="4" w:space="0" w:color="auto"/>
            </w:tcBorders>
            <w:shd w:val="clear" w:color="000000" w:fill="FFFFFF"/>
            <w:noWrap/>
            <w:vAlign w:val="center"/>
            <w:hideMark/>
          </w:tcPr>
          <w:p w:rsidR="00E926D5" w:rsidRPr="009D7D09" w:rsidRDefault="00E926D5" w:rsidP="00E926D5">
            <w:pPr>
              <w:jc w:val="right"/>
            </w:pPr>
            <w:r w:rsidRPr="009D7D09">
              <w:rPr>
                <w:sz w:val="22"/>
                <w:szCs w:val="22"/>
              </w:rPr>
              <w:t>5 758,02</w:t>
            </w:r>
          </w:p>
        </w:tc>
      </w:tr>
      <w:tr w:rsidR="00E926D5" w:rsidRPr="00505033" w:rsidTr="0006412E">
        <w:trPr>
          <w:gridAfter w:val="1"/>
          <w:wAfter w:w="1269" w:type="dxa"/>
          <w:trHeight w:val="319"/>
        </w:trPr>
        <w:tc>
          <w:tcPr>
            <w:tcW w:w="6812" w:type="dxa"/>
            <w:gridSpan w:val="6"/>
            <w:tcBorders>
              <w:top w:val="single" w:sz="4" w:space="0" w:color="auto"/>
              <w:left w:val="single" w:sz="4" w:space="0" w:color="auto"/>
              <w:bottom w:val="single" w:sz="4" w:space="0" w:color="auto"/>
            </w:tcBorders>
            <w:shd w:val="clear" w:color="auto" w:fill="auto"/>
            <w:vAlign w:val="center"/>
            <w:hideMark/>
          </w:tcPr>
          <w:p w:rsidR="00E926D5" w:rsidRPr="009D7D09" w:rsidRDefault="00E926D5" w:rsidP="00505033">
            <w:pPr>
              <w:jc w:val="left"/>
            </w:pPr>
            <w:r w:rsidRPr="009D7D09">
              <w:rPr>
                <w:sz w:val="22"/>
                <w:szCs w:val="22"/>
              </w:rPr>
              <w:lastRenderedPageBreak/>
              <w:t>zostatok prostriedkov od rodičov - preplatky - potraviny MŠ Hlavn</w:t>
            </w:r>
            <w:r w:rsidR="009D7D09" w:rsidRPr="009D7D09">
              <w:rPr>
                <w:sz w:val="22"/>
                <w:szCs w:val="22"/>
              </w:rPr>
              <w:t>á</w:t>
            </w:r>
          </w:p>
        </w:tc>
        <w:tc>
          <w:tcPr>
            <w:tcW w:w="195" w:type="dxa"/>
            <w:tcBorders>
              <w:top w:val="single" w:sz="4" w:space="0" w:color="auto"/>
              <w:bottom w:val="single" w:sz="4" w:space="0" w:color="auto"/>
            </w:tcBorders>
            <w:shd w:val="clear" w:color="auto" w:fill="auto"/>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auto" w:fill="auto"/>
            <w:vAlign w:val="center"/>
            <w:hideMark/>
          </w:tcPr>
          <w:p w:rsidR="00E926D5" w:rsidRPr="009D7D09" w:rsidRDefault="00E926D5" w:rsidP="00505033">
            <w:pPr>
              <w:jc w:val="left"/>
            </w:pP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926D5" w:rsidRPr="009D7D09" w:rsidRDefault="00E926D5" w:rsidP="00E926D5">
            <w:pPr>
              <w:jc w:val="right"/>
            </w:pPr>
            <w:r w:rsidRPr="009D7D09">
              <w:rPr>
                <w:sz w:val="22"/>
                <w:szCs w:val="22"/>
              </w:rPr>
              <w:t>1 641,50</w:t>
            </w:r>
          </w:p>
        </w:tc>
      </w:tr>
      <w:tr w:rsidR="00E926D5" w:rsidRPr="00505033" w:rsidTr="0006412E">
        <w:trPr>
          <w:gridAfter w:val="1"/>
          <w:wAfter w:w="1269" w:type="dxa"/>
          <w:trHeight w:val="319"/>
        </w:trPr>
        <w:tc>
          <w:tcPr>
            <w:tcW w:w="6812" w:type="dxa"/>
            <w:gridSpan w:val="6"/>
            <w:tcBorders>
              <w:top w:val="single" w:sz="4" w:space="0" w:color="auto"/>
              <w:left w:val="single" w:sz="4" w:space="0" w:color="auto"/>
              <w:bottom w:val="single" w:sz="4" w:space="0" w:color="auto"/>
              <w:right w:val="nil"/>
            </w:tcBorders>
            <w:shd w:val="clear" w:color="auto" w:fill="auto"/>
            <w:vAlign w:val="center"/>
            <w:hideMark/>
          </w:tcPr>
          <w:p w:rsidR="00E926D5" w:rsidRPr="009D7D09" w:rsidRDefault="00E926D5" w:rsidP="00505033">
            <w:pPr>
              <w:jc w:val="left"/>
            </w:pPr>
            <w:r w:rsidRPr="009D7D09">
              <w:rPr>
                <w:sz w:val="22"/>
                <w:szCs w:val="22"/>
              </w:rPr>
              <w:t>zostatok prostriedkov ŠJ MŠ k 31.12.2021</w:t>
            </w:r>
          </w:p>
        </w:tc>
        <w:tc>
          <w:tcPr>
            <w:tcW w:w="195" w:type="dxa"/>
            <w:tcBorders>
              <w:top w:val="single" w:sz="4" w:space="0" w:color="auto"/>
              <w:left w:val="nil"/>
              <w:bottom w:val="single" w:sz="4" w:space="0" w:color="auto"/>
            </w:tcBorders>
            <w:shd w:val="clear" w:color="auto" w:fill="auto"/>
            <w:vAlign w:val="center"/>
            <w:hideMark/>
          </w:tcPr>
          <w:p w:rsidR="00E926D5" w:rsidRPr="009D7D09" w:rsidRDefault="00E926D5" w:rsidP="00505033">
            <w:pPr>
              <w:jc w:val="left"/>
            </w:pPr>
          </w:p>
        </w:tc>
        <w:tc>
          <w:tcPr>
            <w:tcW w:w="1377" w:type="dxa"/>
            <w:tcBorders>
              <w:top w:val="single" w:sz="4" w:space="0" w:color="auto"/>
              <w:bottom w:val="single" w:sz="4" w:space="0" w:color="000000"/>
              <w:right w:val="single" w:sz="4" w:space="0" w:color="auto"/>
            </w:tcBorders>
            <w:shd w:val="clear" w:color="auto" w:fill="auto"/>
            <w:vAlign w:val="center"/>
            <w:hideMark/>
          </w:tcPr>
          <w:p w:rsidR="00E926D5" w:rsidRPr="009D7D09" w:rsidRDefault="00E926D5" w:rsidP="00505033">
            <w:pPr>
              <w:jc w:val="left"/>
            </w:pPr>
          </w:p>
        </w:tc>
        <w:tc>
          <w:tcPr>
            <w:tcW w:w="1416" w:type="dxa"/>
            <w:tcBorders>
              <w:top w:val="single" w:sz="4" w:space="0" w:color="auto"/>
              <w:left w:val="nil"/>
              <w:bottom w:val="single" w:sz="4" w:space="0" w:color="auto"/>
              <w:right w:val="single" w:sz="4" w:space="0" w:color="auto"/>
            </w:tcBorders>
            <w:shd w:val="clear" w:color="auto" w:fill="auto"/>
            <w:noWrap/>
            <w:vAlign w:val="center"/>
            <w:hideMark/>
          </w:tcPr>
          <w:p w:rsidR="00E926D5" w:rsidRPr="009D7D09" w:rsidRDefault="009D7D09" w:rsidP="009D7D09">
            <w:pPr>
              <w:jc w:val="right"/>
            </w:pPr>
            <w:r w:rsidRPr="009D7D09">
              <w:rPr>
                <w:sz w:val="22"/>
                <w:szCs w:val="22"/>
              </w:rPr>
              <w:t>85,65</w:t>
            </w:r>
          </w:p>
        </w:tc>
      </w:tr>
      <w:tr w:rsidR="00E926D5" w:rsidRPr="00505033" w:rsidTr="0006412E">
        <w:trPr>
          <w:gridAfter w:val="1"/>
          <w:wAfter w:w="1269" w:type="dxa"/>
          <w:trHeight w:val="319"/>
        </w:trPr>
        <w:tc>
          <w:tcPr>
            <w:tcW w:w="6812" w:type="dxa"/>
            <w:gridSpan w:val="6"/>
            <w:tcBorders>
              <w:top w:val="single" w:sz="4" w:space="0" w:color="auto"/>
              <w:left w:val="single" w:sz="4" w:space="0" w:color="auto"/>
              <w:bottom w:val="single" w:sz="4" w:space="0" w:color="auto"/>
              <w:right w:val="nil"/>
            </w:tcBorders>
            <w:shd w:val="clear" w:color="auto" w:fill="auto"/>
            <w:vAlign w:val="center"/>
            <w:hideMark/>
          </w:tcPr>
          <w:p w:rsidR="00E926D5" w:rsidRPr="009D7D09" w:rsidRDefault="009D7D09" w:rsidP="00505033">
            <w:pPr>
              <w:jc w:val="left"/>
            </w:pPr>
            <w:r w:rsidRPr="009D7D09">
              <w:rPr>
                <w:sz w:val="22"/>
                <w:szCs w:val="22"/>
              </w:rPr>
              <w:t xml:space="preserve">zostatok prostriedkov od rodičov - zábezpeky na potraviny MŠ Lúky, MŠ </w:t>
            </w:r>
            <w:proofErr w:type="spellStart"/>
            <w:r w:rsidRPr="009D7D09">
              <w:rPr>
                <w:sz w:val="22"/>
                <w:szCs w:val="22"/>
              </w:rPr>
              <w:t>h.Ohaj</w:t>
            </w:r>
            <w:proofErr w:type="spellEnd"/>
            <w:r w:rsidRPr="009D7D09">
              <w:rPr>
                <w:sz w:val="22"/>
                <w:szCs w:val="22"/>
              </w:rPr>
              <w:t xml:space="preserve"> </w:t>
            </w:r>
            <w:r w:rsidRPr="009D7D09">
              <w:rPr>
                <w:color w:val="FF0000"/>
                <w:sz w:val="22"/>
                <w:szCs w:val="22"/>
              </w:rPr>
              <w:t>(</w:t>
            </w:r>
            <w:proofErr w:type="spellStart"/>
            <w:r w:rsidRPr="009D7D09">
              <w:rPr>
                <w:color w:val="FF0000"/>
                <w:sz w:val="22"/>
                <w:szCs w:val="22"/>
              </w:rPr>
              <w:t>nerozpočt.položka</w:t>
            </w:r>
            <w:proofErr w:type="spellEnd"/>
            <w:r w:rsidRPr="009D7D09">
              <w:rPr>
                <w:color w:val="FF0000"/>
                <w:sz w:val="22"/>
                <w:szCs w:val="22"/>
              </w:rPr>
              <w:t>)</w:t>
            </w:r>
          </w:p>
        </w:tc>
        <w:tc>
          <w:tcPr>
            <w:tcW w:w="195" w:type="dxa"/>
            <w:tcBorders>
              <w:top w:val="single" w:sz="4" w:space="0" w:color="auto"/>
              <w:left w:val="nil"/>
              <w:bottom w:val="single" w:sz="4" w:space="0" w:color="auto"/>
            </w:tcBorders>
            <w:shd w:val="clear" w:color="auto" w:fill="auto"/>
            <w:vAlign w:val="center"/>
            <w:hideMark/>
          </w:tcPr>
          <w:p w:rsidR="00E926D5" w:rsidRPr="009D7D09" w:rsidRDefault="00E926D5" w:rsidP="00505033">
            <w:pPr>
              <w:jc w:val="left"/>
            </w:pPr>
          </w:p>
        </w:tc>
        <w:tc>
          <w:tcPr>
            <w:tcW w:w="1377" w:type="dxa"/>
            <w:tcBorders>
              <w:top w:val="single" w:sz="4" w:space="0" w:color="000000"/>
              <w:bottom w:val="single" w:sz="4" w:space="0" w:color="000000"/>
              <w:right w:val="single" w:sz="4" w:space="0" w:color="auto"/>
            </w:tcBorders>
            <w:shd w:val="clear" w:color="auto" w:fill="auto"/>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9D7D09" w:rsidP="009D7D09">
            <w:pPr>
              <w:jc w:val="right"/>
            </w:pPr>
            <w:r w:rsidRPr="009D7D09">
              <w:rPr>
                <w:sz w:val="22"/>
                <w:szCs w:val="22"/>
              </w:rPr>
              <w:t>443,04</w:t>
            </w:r>
          </w:p>
        </w:tc>
      </w:tr>
      <w:tr w:rsidR="00E926D5" w:rsidRPr="00505033" w:rsidTr="0006412E">
        <w:trPr>
          <w:gridAfter w:val="1"/>
          <w:wAfter w:w="1269" w:type="dxa"/>
          <w:trHeight w:val="319"/>
        </w:trPr>
        <w:tc>
          <w:tcPr>
            <w:tcW w:w="6812" w:type="dxa"/>
            <w:gridSpan w:val="6"/>
            <w:tcBorders>
              <w:top w:val="single" w:sz="4" w:space="0" w:color="auto"/>
              <w:left w:val="single" w:sz="4" w:space="0" w:color="auto"/>
              <w:bottom w:val="single" w:sz="4" w:space="0" w:color="auto"/>
              <w:right w:val="nil"/>
            </w:tcBorders>
            <w:shd w:val="clear" w:color="auto" w:fill="auto"/>
            <w:vAlign w:val="center"/>
            <w:hideMark/>
          </w:tcPr>
          <w:p w:rsidR="00E926D5" w:rsidRPr="009D7D09" w:rsidRDefault="009D7D09" w:rsidP="00505033">
            <w:pPr>
              <w:jc w:val="left"/>
            </w:pPr>
            <w:r w:rsidRPr="009D7D09">
              <w:rPr>
                <w:sz w:val="22"/>
                <w:szCs w:val="22"/>
              </w:rPr>
              <w:t xml:space="preserve">zostatok prostriedkov od rodičov - zábezpeky na potraviny MŠ Hlavná </w:t>
            </w:r>
            <w:r w:rsidRPr="009D7D09">
              <w:rPr>
                <w:color w:val="FF0000"/>
                <w:sz w:val="22"/>
                <w:szCs w:val="22"/>
              </w:rPr>
              <w:t xml:space="preserve"> (</w:t>
            </w:r>
            <w:proofErr w:type="spellStart"/>
            <w:r w:rsidRPr="009D7D09">
              <w:rPr>
                <w:color w:val="FF0000"/>
                <w:sz w:val="22"/>
                <w:szCs w:val="22"/>
              </w:rPr>
              <w:t>nerozpočt.položka</w:t>
            </w:r>
            <w:proofErr w:type="spellEnd"/>
            <w:r w:rsidRPr="009D7D09">
              <w:rPr>
                <w:color w:val="FF0000"/>
                <w:sz w:val="22"/>
                <w:szCs w:val="22"/>
              </w:rPr>
              <w:t>)</w:t>
            </w:r>
          </w:p>
        </w:tc>
        <w:tc>
          <w:tcPr>
            <w:tcW w:w="195" w:type="dxa"/>
            <w:tcBorders>
              <w:top w:val="single" w:sz="4" w:space="0" w:color="auto"/>
              <w:left w:val="nil"/>
              <w:bottom w:val="single" w:sz="4" w:space="0" w:color="auto"/>
            </w:tcBorders>
            <w:shd w:val="clear" w:color="auto" w:fill="auto"/>
            <w:vAlign w:val="center"/>
            <w:hideMark/>
          </w:tcPr>
          <w:p w:rsidR="00E926D5" w:rsidRPr="009D7D09" w:rsidRDefault="00E926D5" w:rsidP="00505033">
            <w:pPr>
              <w:jc w:val="left"/>
            </w:pPr>
          </w:p>
        </w:tc>
        <w:tc>
          <w:tcPr>
            <w:tcW w:w="1377" w:type="dxa"/>
            <w:tcBorders>
              <w:top w:val="single" w:sz="4" w:space="0" w:color="000000"/>
              <w:bottom w:val="single" w:sz="4" w:space="0" w:color="000000"/>
              <w:right w:val="single" w:sz="4" w:space="0" w:color="auto"/>
            </w:tcBorders>
            <w:shd w:val="clear" w:color="auto" w:fill="auto"/>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9D7D09" w:rsidP="009D7D09">
            <w:pPr>
              <w:jc w:val="right"/>
            </w:pPr>
            <w:r w:rsidRPr="009D7D09">
              <w:rPr>
                <w:sz w:val="22"/>
                <w:szCs w:val="22"/>
              </w:rPr>
              <w:t>705,00</w:t>
            </w:r>
          </w:p>
        </w:tc>
      </w:tr>
      <w:tr w:rsidR="00E926D5" w:rsidRPr="00505033" w:rsidTr="0006412E">
        <w:trPr>
          <w:gridAfter w:val="1"/>
          <w:wAfter w:w="1269" w:type="dxa"/>
          <w:trHeight w:val="319"/>
        </w:trPr>
        <w:tc>
          <w:tcPr>
            <w:tcW w:w="6812" w:type="dxa"/>
            <w:gridSpan w:val="6"/>
            <w:tcBorders>
              <w:top w:val="single" w:sz="4" w:space="0" w:color="auto"/>
              <w:left w:val="single" w:sz="4" w:space="0" w:color="auto"/>
              <w:bottom w:val="single" w:sz="4" w:space="0" w:color="auto"/>
              <w:right w:val="nil"/>
            </w:tcBorders>
            <w:shd w:val="clear" w:color="auto" w:fill="auto"/>
            <w:vAlign w:val="center"/>
            <w:hideMark/>
          </w:tcPr>
          <w:p w:rsidR="00E926D5" w:rsidRPr="009D7D09" w:rsidRDefault="009D7D09" w:rsidP="00505033">
            <w:pPr>
              <w:jc w:val="left"/>
            </w:pPr>
            <w:r w:rsidRPr="009D7D09">
              <w:rPr>
                <w:sz w:val="22"/>
                <w:szCs w:val="22"/>
              </w:rPr>
              <w:t>zostatok prostriedkov od rodičov - preplatky školné - MŠ Lúky</w:t>
            </w:r>
          </w:p>
        </w:tc>
        <w:tc>
          <w:tcPr>
            <w:tcW w:w="195" w:type="dxa"/>
            <w:tcBorders>
              <w:top w:val="single" w:sz="4" w:space="0" w:color="auto"/>
              <w:left w:val="nil"/>
              <w:bottom w:val="single" w:sz="4" w:space="0" w:color="auto"/>
              <w:right w:val="nil"/>
            </w:tcBorders>
            <w:shd w:val="clear" w:color="auto" w:fill="auto"/>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auto" w:fill="auto"/>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9D7D09" w:rsidP="009D7D09">
            <w:pPr>
              <w:jc w:val="right"/>
            </w:pPr>
            <w:r w:rsidRPr="009D7D09">
              <w:rPr>
                <w:sz w:val="22"/>
                <w:szCs w:val="22"/>
              </w:rPr>
              <w:t>96,00</w:t>
            </w:r>
          </w:p>
        </w:tc>
      </w:tr>
      <w:tr w:rsidR="00E926D5" w:rsidRPr="00505033" w:rsidTr="0006412E">
        <w:trPr>
          <w:gridAfter w:val="1"/>
          <w:wAfter w:w="1269" w:type="dxa"/>
          <w:trHeight w:val="319"/>
        </w:trPr>
        <w:tc>
          <w:tcPr>
            <w:tcW w:w="6812" w:type="dxa"/>
            <w:gridSpan w:val="6"/>
            <w:tcBorders>
              <w:top w:val="single" w:sz="4" w:space="0" w:color="auto"/>
              <w:left w:val="single" w:sz="4" w:space="0" w:color="auto"/>
              <w:bottom w:val="single" w:sz="4" w:space="0" w:color="auto"/>
              <w:right w:val="nil"/>
            </w:tcBorders>
            <w:shd w:val="clear" w:color="auto" w:fill="auto"/>
            <w:vAlign w:val="center"/>
            <w:hideMark/>
          </w:tcPr>
          <w:p w:rsidR="00E926D5" w:rsidRPr="009D7D09" w:rsidRDefault="009D7D09" w:rsidP="00505033">
            <w:pPr>
              <w:jc w:val="left"/>
            </w:pPr>
            <w:r w:rsidRPr="009D7D09">
              <w:rPr>
                <w:sz w:val="22"/>
                <w:szCs w:val="22"/>
              </w:rPr>
              <w:t>zostatok prostriedkov od rodičov - preplatky školné - MŠ Hlavná</w:t>
            </w:r>
          </w:p>
        </w:tc>
        <w:tc>
          <w:tcPr>
            <w:tcW w:w="195" w:type="dxa"/>
            <w:tcBorders>
              <w:top w:val="single" w:sz="4" w:space="0" w:color="auto"/>
              <w:left w:val="nil"/>
              <w:bottom w:val="single" w:sz="4" w:space="0" w:color="auto"/>
              <w:right w:val="nil"/>
            </w:tcBorders>
            <w:shd w:val="clear" w:color="auto" w:fill="auto"/>
            <w:vAlign w:val="center"/>
            <w:hideMark/>
          </w:tcPr>
          <w:p w:rsidR="00E926D5" w:rsidRPr="009D7D09" w:rsidRDefault="00E926D5" w:rsidP="00505033">
            <w:pPr>
              <w:jc w:val="left"/>
            </w:pPr>
          </w:p>
        </w:tc>
        <w:tc>
          <w:tcPr>
            <w:tcW w:w="1377" w:type="dxa"/>
            <w:tcBorders>
              <w:top w:val="single" w:sz="4" w:space="0" w:color="auto"/>
              <w:left w:val="nil"/>
              <w:bottom w:val="single" w:sz="4" w:space="0" w:color="auto"/>
              <w:right w:val="single" w:sz="4" w:space="0" w:color="auto"/>
            </w:tcBorders>
            <w:shd w:val="clear" w:color="auto" w:fill="auto"/>
            <w:noWrap/>
            <w:vAlign w:val="center"/>
            <w:hideMark/>
          </w:tcPr>
          <w:p w:rsidR="00E926D5" w:rsidRPr="009D7D09" w:rsidRDefault="00E926D5" w:rsidP="00505033">
            <w:pPr>
              <w:jc w:val="left"/>
            </w:pP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9D7D09" w:rsidP="009D7D09">
            <w:pPr>
              <w:jc w:val="right"/>
            </w:pPr>
            <w:r w:rsidRPr="009D7D09">
              <w:rPr>
                <w:sz w:val="22"/>
                <w:szCs w:val="22"/>
              </w:rPr>
              <w:t>80,00</w:t>
            </w:r>
          </w:p>
        </w:tc>
      </w:tr>
      <w:tr w:rsidR="00E926D5" w:rsidRPr="00505033" w:rsidTr="0006412E">
        <w:trPr>
          <w:gridAfter w:val="1"/>
          <w:wAfter w:w="1269" w:type="dxa"/>
          <w:trHeight w:val="319"/>
        </w:trPr>
        <w:tc>
          <w:tcPr>
            <w:tcW w:w="8384" w:type="dxa"/>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E926D5" w:rsidRPr="009D7D09" w:rsidRDefault="00E926D5" w:rsidP="00505033">
            <w:pPr>
              <w:jc w:val="left"/>
              <w:rPr>
                <w:b/>
                <w:bCs/>
              </w:rPr>
            </w:pPr>
            <w:r w:rsidRPr="009D7D09">
              <w:rPr>
                <w:b/>
                <w:bCs/>
                <w:sz w:val="22"/>
                <w:szCs w:val="22"/>
              </w:rPr>
              <w:t>Spolu ostatné účelové prostriedky</w:t>
            </w: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9D7D09" w:rsidP="009D7D09">
            <w:pPr>
              <w:jc w:val="right"/>
              <w:rPr>
                <w:b/>
                <w:bCs/>
              </w:rPr>
            </w:pPr>
            <w:r w:rsidRPr="009D7D09">
              <w:rPr>
                <w:b/>
                <w:bCs/>
                <w:sz w:val="22"/>
                <w:szCs w:val="22"/>
              </w:rPr>
              <w:t>97 125,99</w:t>
            </w:r>
          </w:p>
        </w:tc>
      </w:tr>
      <w:tr w:rsidR="00E926D5" w:rsidRPr="00505033" w:rsidTr="0006412E">
        <w:trPr>
          <w:gridAfter w:val="1"/>
          <w:wAfter w:w="1269" w:type="dxa"/>
          <w:trHeight w:val="319"/>
        </w:trPr>
        <w:tc>
          <w:tcPr>
            <w:tcW w:w="8384" w:type="dxa"/>
            <w:gridSpan w:val="8"/>
            <w:tcBorders>
              <w:top w:val="single" w:sz="4" w:space="0" w:color="auto"/>
              <w:left w:val="single" w:sz="4" w:space="0" w:color="auto"/>
              <w:bottom w:val="single" w:sz="4" w:space="0" w:color="auto"/>
              <w:right w:val="single" w:sz="4" w:space="0" w:color="000000"/>
            </w:tcBorders>
            <w:shd w:val="clear" w:color="000000" w:fill="FFFFFF"/>
            <w:vAlign w:val="center"/>
            <w:hideMark/>
          </w:tcPr>
          <w:p w:rsidR="00E926D5" w:rsidRPr="009D7D09" w:rsidRDefault="00E926D5" w:rsidP="00505033">
            <w:pPr>
              <w:jc w:val="left"/>
              <w:rPr>
                <w:b/>
                <w:bCs/>
              </w:rPr>
            </w:pPr>
            <w:r w:rsidRPr="009D7D09">
              <w:rPr>
                <w:b/>
                <w:bCs/>
                <w:sz w:val="22"/>
                <w:szCs w:val="22"/>
              </w:rPr>
              <w:t>Rozdiel príjmov a výdavkov po odpočítaní ostatných účelovo viazaných prostriedkov:</w:t>
            </w:r>
          </w:p>
        </w:tc>
        <w:tc>
          <w:tcPr>
            <w:tcW w:w="1416" w:type="dxa"/>
            <w:tcBorders>
              <w:top w:val="nil"/>
              <w:left w:val="nil"/>
              <w:bottom w:val="single" w:sz="4" w:space="0" w:color="auto"/>
              <w:right w:val="single" w:sz="4" w:space="0" w:color="auto"/>
            </w:tcBorders>
            <w:shd w:val="clear" w:color="auto" w:fill="auto"/>
            <w:noWrap/>
            <w:vAlign w:val="center"/>
            <w:hideMark/>
          </w:tcPr>
          <w:p w:rsidR="00E926D5" w:rsidRPr="009D7D09" w:rsidRDefault="009D7D09" w:rsidP="009D7D09">
            <w:pPr>
              <w:jc w:val="right"/>
              <w:rPr>
                <w:b/>
                <w:bCs/>
              </w:rPr>
            </w:pPr>
            <w:r w:rsidRPr="009D7D09">
              <w:rPr>
                <w:b/>
                <w:bCs/>
                <w:sz w:val="22"/>
                <w:szCs w:val="22"/>
              </w:rPr>
              <w:t>-262 269,27</w:t>
            </w:r>
          </w:p>
        </w:tc>
      </w:tr>
      <w:tr w:rsidR="00E926D5" w:rsidRPr="00505033" w:rsidTr="0006412E">
        <w:trPr>
          <w:gridAfter w:val="1"/>
          <w:wAfter w:w="1269" w:type="dxa"/>
          <w:trHeight w:val="315"/>
        </w:trPr>
        <w:tc>
          <w:tcPr>
            <w:tcW w:w="8384" w:type="dxa"/>
            <w:gridSpan w:val="8"/>
            <w:tcBorders>
              <w:top w:val="single" w:sz="4" w:space="0" w:color="auto"/>
              <w:left w:val="nil"/>
              <w:bottom w:val="single" w:sz="4" w:space="0" w:color="auto"/>
              <w:right w:val="nil"/>
            </w:tcBorders>
            <w:shd w:val="clear" w:color="000000" w:fill="FFFFFF"/>
            <w:vAlign w:val="center"/>
            <w:hideMark/>
          </w:tcPr>
          <w:p w:rsidR="00E926D5" w:rsidRPr="009D7D09" w:rsidRDefault="00E926D5" w:rsidP="00505033">
            <w:pPr>
              <w:jc w:val="left"/>
              <w:rPr>
                <w:b/>
                <w:bCs/>
              </w:rPr>
            </w:pPr>
            <w:r w:rsidRPr="009D7D09">
              <w:rPr>
                <w:b/>
                <w:bCs/>
                <w:sz w:val="22"/>
                <w:szCs w:val="22"/>
              </w:rPr>
              <w:t> </w:t>
            </w:r>
          </w:p>
        </w:tc>
        <w:tc>
          <w:tcPr>
            <w:tcW w:w="1416" w:type="dxa"/>
            <w:tcBorders>
              <w:top w:val="nil"/>
              <w:left w:val="single" w:sz="4" w:space="0" w:color="auto"/>
              <w:bottom w:val="single" w:sz="4" w:space="0" w:color="auto"/>
              <w:right w:val="nil"/>
            </w:tcBorders>
            <w:shd w:val="clear" w:color="000000" w:fill="FFFFFF"/>
            <w:noWrap/>
            <w:vAlign w:val="center"/>
            <w:hideMark/>
          </w:tcPr>
          <w:p w:rsidR="00E926D5" w:rsidRPr="009D7D09" w:rsidRDefault="00E926D5" w:rsidP="00505033">
            <w:pPr>
              <w:jc w:val="left"/>
              <w:rPr>
                <w:color w:val="FF0000"/>
              </w:rPr>
            </w:pPr>
            <w:r w:rsidRPr="009D7D09">
              <w:rPr>
                <w:color w:val="FF0000"/>
                <w:sz w:val="22"/>
                <w:szCs w:val="22"/>
              </w:rPr>
              <w:t> </w:t>
            </w:r>
          </w:p>
        </w:tc>
      </w:tr>
      <w:tr w:rsidR="00E926D5" w:rsidRPr="00505033" w:rsidTr="0006412E">
        <w:trPr>
          <w:gridAfter w:val="1"/>
          <w:wAfter w:w="1269" w:type="dxa"/>
          <w:trHeight w:val="600"/>
        </w:trPr>
        <w:tc>
          <w:tcPr>
            <w:tcW w:w="8384" w:type="dxa"/>
            <w:gridSpan w:val="8"/>
            <w:tcBorders>
              <w:top w:val="single" w:sz="4" w:space="0" w:color="auto"/>
              <w:left w:val="single" w:sz="4" w:space="0" w:color="auto"/>
              <w:bottom w:val="single" w:sz="4" w:space="0" w:color="auto"/>
              <w:right w:val="single" w:sz="4" w:space="0" w:color="000000"/>
            </w:tcBorders>
            <w:shd w:val="clear" w:color="000000" w:fill="CCFFFF"/>
            <w:vAlign w:val="center"/>
            <w:hideMark/>
          </w:tcPr>
          <w:p w:rsidR="00E926D5" w:rsidRPr="009D7D09" w:rsidRDefault="00E926D5" w:rsidP="009D7D09">
            <w:pPr>
              <w:jc w:val="left"/>
              <w:rPr>
                <w:b/>
                <w:bCs/>
              </w:rPr>
            </w:pPr>
            <w:r w:rsidRPr="009D7D09">
              <w:rPr>
                <w:b/>
                <w:bCs/>
                <w:sz w:val="22"/>
                <w:szCs w:val="22"/>
              </w:rPr>
              <w:t>Suma fin. prostriedkov určených pre tvorbu rezervného fondu = zostatok na bankových účtoch  k 31.12.202</w:t>
            </w:r>
            <w:r w:rsidR="009D7D09">
              <w:rPr>
                <w:b/>
                <w:bCs/>
                <w:sz w:val="22"/>
                <w:szCs w:val="22"/>
              </w:rPr>
              <w:t>1</w:t>
            </w:r>
          </w:p>
        </w:tc>
        <w:tc>
          <w:tcPr>
            <w:tcW w:w="1416" w:type="dxa"/>
            <w:tcBorders>
              <w:top w:val="nil"/>
              <w:left w:val="nil"/>
              <w:bottom w:val="single" w:sz="4" w:space="0" w:color="auto"/>
              <w:right w:val="single" w:sz="4" w:space="0" w:color="auto"/>
            </w:tcBorders>
            <w:shd w:val="clear" w:color="000000" w:fill="CCFFFF"/>
            <w:noWrap/>
            <w:vAlign w:val="center"/>
            <w:hideMark/>
          </w:tcPr>
          <w:p w:rsidR="00E926D5" w:rsidRPr="009D7D09" w:rsidRDefault="009D7D09" w:rsidP="009D7D09">
            <w:pPr>
              <w:jc w:val="right"/>
              <w:rPr>
                <w:b/>
                <w:bCs/>
                <w:sz w:val="20"/>
                <w:szCs w:val="20"/>
              </w:rPr>
            </w:pPr>
            <w:r w:rsidRPr="009D7D09">
              <w:rPr>
                <w:b/>
                <w:bCs/>
                <w:sz w:val="20"/>
                <w:szCs w:val="20"/>
              </w:rPr>
              <w:t>506 454,92</w:t>
            </w:r>
          </w:p>
        </w:tc>
      </w:tr>
    </w:tbl>
    <w:p w:rsidR="0095271A" w:rsidRPr="008D0EF6" w:rsidRDefault="0095271A" w:rsidP="008D0EF6">
      <w:pPr>
        <w:spacing w:line="276" w:lineRule="auto"/>
        <w:rPr>
          <w:b/>
          <w:color w:val="FF0000"/>
        </w:rPr>
      </w:pPr>
    </w:p>
    <w:p w:rsidR="00843821" w:rsidRPr="00404F5A" w:rsidRDefault="00D0215F" w:rsidP="00614AED">
      <w:pPr>
        <w:pStyle w:val="Nadpis1"/>
        <w:rPr>
          <w:sz w:val="28"/>
        </w:rPr>
      </w:pPr>
      <w:bookmarkStart w:id="34" w:name="_Toc111533654"/>
      <w:r w:rsidRPr="00404F5A">
        <w:rPr>
          <w:sz w:val="28"/>
        </w:rPr>
        <w:t>4</w:t>
      </w:r>
      <w:r w:rsidR="00843821" w:rsidRPr="00404F5A">
        <w:rPr>
          <w:sz w:val="28"/>
        </w:rPr>
        <w:t xml:space="preserve"> Bilancia aktív a pasív v €</w:t>
      </w:r>
      <w:bookmarkEnd w:id="34"/>
    </w:p>
    <w:tbl>
      <w:tblPr>
        <w:tblW w:w="10628" w:type="dxa"/>
        <w:tblInd w:w="65" w:type="dxa"/>
        <w:tblCellMar>
          <w:left w:w="70" w:type="dxa"/>
          <w:right w:w="70" w:type="dxa"/>
        </w:tblCellMar>
        <w:tblLook w:val="04A0"/>
      </w:tblPr>
      <w:tblGrid>
        <w:gridCol w:w="4273"/>
        <w:gridCol w:w="195"/>
        <w:gridCol w:w="1540"/>
        <w:gridCol w:w="1540"/>
        <w:gridCol w:w="1540"/>
        <w:gridCol w:w="1540"/>
      </w:tblGrid>
      <w:tr w:rsidR="00422B6F" w:rsidRPr="00505033" w:rsidTr="00C84DCC">
        <w:trPr>
          <w:gridAfter w:val="1"/>
          <w:trHeight w:val="342"/>
        </w:trPr>
        <w:tc>
          <w:tcPr>
            <w:tcW w:w="4468"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422B6F" w:rsidRPr="00505033" w:rsidRDefault="00422B6F" w:rsidP="00505033">
            <w:pPr>
              <w:jc w:val="center"/>
              <w:rPr>
                <w:b/>
                <w:bCs/>
              </w:rPr>
            </w:pPr>
            <w:r w:rsidRPr="00505033">
              <w:rPr>
                <w:b/>
                <w:bCs/>
                <w:sz w:val="22"/>
                <w:szCs w:val="22"/>
              </w:rPr>
              <w:t>AKTÍVA</w:t>
            </w:r>
          </w:p>
        </w:tc>
        <w:tc>
          <w:tcPr>
            <w:tcW w:w="1540" w:type="dxa"/>
            <w:tcBorders>
              <w:top w:val="single" w:sz="4" w:space="0" w:color="auto"/>
              <w:left w:val="nil"/>
              <w:bottom w:val="single" w:sz="4" w:space="0" w:color="auto"/>
              <w:right w:val="single" w:sz="4" w:space="0" w:color="auto"/>
            </w:tcBorders>
            <w:shd w:val="clear" w:color="000000" w:fill="D8D8D8"/>
            <w:noWrap/>
            <w:vAlign w:val="center"/>
            <w:hideMark/>
          </w:tcPr>
          <w:p w:rsidR="00422B6F" w:rsidRPr="00505033" w:rsidRDefault="00422B6F" w:rsidP="00505033">
            <w:pPr>
              <w:jc w:val="center"/>
              <w:rPr>
                <w:b/>
                <w:bCs/>
              </w:rPr>
            </w:pPr>
            <w:r w:rsidRPr="00505033">
              <w:rPr>
                <w:b/>
                <w:bCs/>
                <w:sz w:val="22"/>
                <w:szCs w:val="22"/>
              </w:rPr>
              <w:t>Brutto</w:t>
            </w:r>
          </w:p>
        </w:tc>
        <w:tc>
          <w:tcPr>
            <w:tcW w:w="1540" w:type="dxa"/>
            <w:tcBorders>
              <w:top w:val="single" w:sz="4" w:space="0" w:color="auto"/>
              <w:left w:val="nil"/>
              <w:bottom w:val="single" w:sz="4" w:space="0" w:color="auto"/>
              <w:right w:val="single" w:sz="4" w:space="0" w:color="auto"/>
            </w:tcBorders>
            <w:shd w:val="clear" w:color="000000" w:fill="D8D8D8"/>
            <w:noWrap/>
            <w:vAlign w:val="center"/>
            <w:hideMark/>
          </w:tcPr>
          <w:p w:rsidR="00422B6F" w:rsidRPr="00505033" w:rsidRDefault="00422B6F" w:rsidP="00505033">
            <w:pPr>
              <w:jc w:val="center"/>
              <w:rPr>
                <w:b/>
                <w:bCs/>
              </w:rPr>
            </w:pPr>
            <w:r w:rsidRPr="00505033">
              <w:rPr>
                <w:b/>
                <w:bCs/>
                <w:sz w:val="22"/>
                <w:szCs w:val="22"/>
              </w:rPr>
              <w:t>Korekcia</w:t>
            </w:r>
          </w:p>
        </w:tc>
        <w:tc>
          <w:tcPr>
            <w:tcW w:w="1540" w:type="dxa"/>
            <w:tcBorders>
              <w:top w:val="single" w:sz="4" w:space="0" w:color="auto"/>
              <w:left w:val="nil"/>
              <w:bottom w:val="single" w:sz="4" w:space="0" w:color="auto"/>
              <w:right w:val="single" w:sz="4" w:space="0" w:color="auto"/>
            </w:tcBorders>
            <w:shd w:val="clear" w:color="000000" w:fill="D8D8D8"/>
            <w:noWrap/>
            <w:vAlign w:val="center"/>
            <w:hideMark/>
          </w:tcPr>
          <w:p w:rsidR="00422B6F" w:rsidRPr="00505033" w:rsidRDefault="00422B6F" w:rsidP="00505033">
            <w:pPr>
              <w:jc w:val="center"/>
              <w:rPr>
                <w:b/>
                <w:bCs/>
              </w:rPr>
            </w:pPr>
            <w:r w:rsidRPr="00505033">
              <w:rPr>
                <w:b/>
                <w:bCs/>
                <w:sz w:val="22"/>
                <w:szCs w:val="22"/>
              </w:rPr>
              <w:t>Netto</w:t>
            </w:r>
          </w:p>
        </w:tc>
      </w:tr>
      <w:tr w:rsidR="00422B6F"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422B6F" w:rsidRPr="00505033" w:rsidRDefault="00422B6F" w:rsidP="00505033">
            <w:pPr>
              <w:jc w:val="left"/>
              <w:rPr>
                <w:b/>
                <w:bCs/>
              </w:rPr>
            </w:pPr>
            <w:r w:rsidRPr="00505033">
              <w:rPr>
                <w:b/>
                <w:bCs/>
                <w:sz w:val="22"/>
                <w:szCs w:val="22"/>
              </w:rPr>
              <w:t> </w:t>
            </w:r>
          </w:p>
        </w:tc>
        <w:tc>
          <w:tcPr>
            <w:tcW w:w="195" w:type="dxa"/>
            <w:tcBorders>
              <w:top w:val="single" w:sz="4" w:space="0" w:color="auto"/>
              <w:left w:val="nil"/>
              <w:bottom w:val="single" w:sz="4" w:space="0" w:color="auto"/>
              <w:right w:val="nil"/>
            </w:tcBorders>
            <w:shd w:val="clear" w:color="auto" w:fill="auto"/>
            <w:noWrap/>
            <w:vAlign w:val="center"/>
            <w:hideMark/>
          </w:tcPr>
          <w:p w:rsidR="00422B6F" w:rsidRPr="00505033" w:rsidRDefault="00422B6F" w:rsidP="00505033">
            <w:pPr>
              <w:jc w:val="left"/>
            </w:pPr>
            <w:r w:rsidRPr="00505033">
              <w:rPr>
                <w:sz w:val="22"/>
                <w:szCs w:val="22"/>
              </w:rPr>
              <w:t> </w:t>
            </w:r>
          </w:p>
        </w:tc>
        <w:tc>
          <w:tcPr>
            <w:tcW w:w="1540" w:type="dxa"/>
            <w:tcBorders>
              <w:top w:val="single" w:sz="4" w:space="0" w:color="auto"/>
              <w:left w:val="nil"/>
              <w:bottom w:val="single" w:sz="4" w:space="0" w:color="auto"/>
              <w:right w:val="nil"/>
            </w:tcBorders>
            <w:shd w:val="clear" w:color="auto" w:fill="auto"/>
            <w:noWrap/>
            <w:vAlign w:val="center"/>
            <w:hideMark/>
          </w:tcPr>
          <w:p w:rsidR="00422B6F" w:rsidRPr="00505033" w:rsidRDefault="00422B6F" w:rsidP="00505033">
            <w:pPr>
              <w:jc w:val="center"/>
              <w:rPr>
                <w:b/>
                <w:bCs/>
              </w:rPr>
            </w:pPr>
            <w:r w:rsidRPr="00505033">
              <w:rPr>
                <w:b/>
                <w:bCs/>
                <w:sz w:val="22"/>
                <w:szCs w:val="22"/>
              </w:rPr>
              <w:t> </w:t>
            </w:r>
          </w:p>
        </w:tc>
        <w:tc>
          <w:tcPr>
            <w:tcW w:w="1540" w:type="dxa"/>
            <w:tcBorders>
              <w:top w:val="single" w:sz="4" w:space="0" w:color="auto"/>
              <w:left w:val="nil"/>
              <w:bottom w:val="single" w:sz="4" w:space="0" w:color="auto"/>
              <w:right w:val="nil"/>
            </w:tcBorders>
            <w:shd w:val="clear" w:color="auto" w:fill="auto"/>
            <w:noWrap/>
            <w:vAlign w:val="center"/>
            <w:hideMark/>
          </w:tcPr>
          <w:p w:rsidR="00422B6F" w:rsidRPr="00505033" w:rsidRDefault="00422B6F" w:rsidP="00505033">
            <w:pPr>
              <w:jc w:val="center"/>
              <w:rPr>
                <w:b/>
                <w:bCs/>
              </w:rPr>
            </w:pPr>
            <w:r w:rsidRPr="00505033">
              <w:rPr>
                <w:b/>
                <w:bCs/>
                <w:sz w:val="22"/>
                <w:szCs w:val="22"/>
              </w:rPr>
              <w:t> </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422B6F" w:rsidRPr="00505033" w:rsidRDefault="00422B6F" w:rsidP="00505033">
            <w:pPr>
              <w:jc w:val="center"/>
              <w:rPr>
                <w:b/>
                <w:bCs/>
              </w:rPr>
            </w:pPr>
            <w:r w:rsidRPr="00505033">
              <w:rPr>
                <w:b/>
                <w:bCs/>
                <w:sz w:val="22"/>
                <w:szCs w:val="22"/>
              </w:rPr>
              <w:t> </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000000" w:fill="E5E0EC"/>
            <w:noWrap/>
            <w:vAlign w:val="center"/>
            <w:hideMark/>
          </w:tcPr>
          <w:p w:rsidR="00C84DCC" w:rsidRPr="00505033" w:rsidRDefault="00C84DCC" w:rsidP="00505033">
            <w:pPr>
              <w:jc w:val="left"/>
              <w:rPr>
                <w:b/>
                <w:bCs/>
              </w:rPr>
            </w:pPr>
            <w:r w:rsidRPr="00505033">
              <w:rPr>
                <w:b/>
                <w:bCs/>
                <w:sz w:val="22"/>
                <w:szCs w:val="22"/>
              </w:rPr>
              <w:t>Majetok spolu</w:t>
            </w:r>
          </w:p>
        </w:tc>
        <w:tc>
          <w:tcPr>
            <w:tcW w:w="195" w:type="dxa"/>
            <w:tcBorders>
              <w:top w:val="single" w:sz="4" w:space="0" w:color="auto"/>
              <w:left w:val="nil"/>
              <w:bottom w:val="single" w:sz="4" w:space="0" w:color="auto"/>
              <w:right w:val="single" w:sz="4" w:space="0" w:color="auto"/>
            </w:tcBorders>
            <w:shd w:val="clear" w:color="000000" w:fill="E5E0EC"/>
            <w:noWrap/>
            <w:vAlign w:val="center"/>
            <w:hideMark/>
          </w:tcPr>
          <w:p w:rsidR="00C84DCC" w:rsidRPr="00505033" w:rsidRDefault="00C84DCC" w:rsidP="00505033">
            <w:pPr>
              <w:jc w:val="left"/>
              <w:rPr>
                <w:b/>
                <w:bCs/>
              </w:rPr>
            </w:pPr>
            <w:r w:rsidRPr="00505033">
              <w:rPr>
                <w:b/>
                <w:bCs/>
                <w:sz w:val="22"/>
                <w:szCs w:val="22"/>
              </w:rPr>
              <w:t> </w:t>
            </w:r>
          </w:p>
        </w:tc>
        <w:tc>
          <w:tcPr>
            <w:tcW w:w="1540" w:type="dxa"/>
            <w:tcBorders>
              <w:top w:val="nil"/>
              <w:left w:val="nil"/>
              <w:bottom w:val="single" w:sz="4" w:space="0" w:color="auto"/>
              <w:right w:val="single" w:sz="4" w:space="0" w:color="auto"/>
            </w:tcBorders>
            <w:shd w:val="clear" w:color="000000" w:fill="E5E0EC"/>
            <w:noWrap/>
            <w:vAlign w:val="center"/>
            <w:hideMark/>
          </w:tcPr>
          <w:p w:rsidR="00C84DCC" w:rsidRPr="00C84DCC" w:rsidRDefault="00C84DCC">
            <w:pPr>
              <w:jc w:val="right"/>
              <w:rPr>
                <w:b/>
                <w:bCs/>
              </w:rPr>
            </w:pPr>
            <w:r w:rsidRPr="00C84DCC">
              <w:rPr>
                <w:b/>
                <w:bCs/>
                <w:sz w:val="22"/>
                <w:szCs w:val="22"/>
              </w:rPr>
              <w:t>45 283 847,89</w:t>
            </w:r>
          </w:p>
        </w:tc>
        <w:tc>
          <w:tcPr>
            <w:tcW w:w="1540" w:type="dxa"/>
            <w:tcBorders>
              <w:top w:val="nil"/>
              <w:left w:val="nil"/>
              <w:bottom w:val="single" w:sz="4" w:space="0" w:color="auto"/>
              <w:right w:val="single" w:sz="4" w:space="0" w:color="auto"/>
            </w:tcBorders>
            <w:shd w:val="clear" w:color="000000" w:fill="E5E0EC"/>
            <w:noWrap/>
            <w:vAlign w:val="center"/>
            <w:hideMark/>
          </w:tcPr>
          <w:p w:rsidR="00C84DCC" w:rsidRPr="00C84DCC" w:rsidRDefault="00C84DCC">
            <w:pPr>
              <w:jc w:val="right"/>
              <w:rPr>
                <w:b/>
                <w:bCs/>
              </w:rPr>
            </w:pPr>
            <w:r w:rsidRPr="00C84DCC">
              <w:rPr>
                <w:b/>
                <w:bCs/>
                <w:sz w:val="22"/>
                <w:szCs w:val="22"/>
              </w:rPr>
              <w:t>21 424 429,50</w:t>
            </w:r>
          </w:p>
        </w:tc>
        <w:tc>
          <w:tcPr>
            <w:tcW w:w="1540" w:type="dxa"/>
            <w:tcBorders>
              <w:top w:val="single" w:sz="4" w:space="0" w:color="auto"/>
              <w:left w:val="nil"/>
              <w:bottom w:val="single" w:sz="4" w:space="0" w:color="auto"/>
              <w:right w:val="single" w:sz="4" w:space="0" w:color="auto"/>
            </w:tcBorders>
            <w:shd w:val="clear" w:color="000000" w:fill="E5E0EC"/>
            <w:noWrap/>
            <w:vAlign w:val="center"/>
            <w:hideMark/>
          </w:tcPr>
          <w:p w:rsidR="00C84DCC" w:rsidRPr="00C84DCC" w:rsidRDefault="00C84DCC">
            <w:pPr>
              <w:jc w:val="right"/>
              <w:rPr>
                <w:b/>
                <w:bCs/>
              </w:rPr>
            </w:pPr>
            <w:r w:rsidRPr="00C84DCC">
              <w:rPr>
                <w:b/>
                <w:bCs/>
                <w:sz w:val="22"/>
                <w:szCs w:val="22"/>
              </w:rPr>
              <w:t>23 859 418,39</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rPr>
                <w:b/>
                <w:bCs/>
              </w:rPr>
            </w:pPr>
            <w:r w:rsidRPr="00505033">
              <w:rPr>
                <w:b/>
                <w:bCs/>
                <w:sz w:val="22"/>
                <w:szCs w:val="22"/>
              </w:rPr>
              <w:t> </w:t>
            </w:r>
          </w:p>
        </w:tc>
        <w:tc>
          <w:tcPr>
            <w:tcW w:w="195" w:type="dxa"/>
            <w:tcBorders>
              <w:top w:val="single" w:sz="4" w:space="0" w:color="auto"/>
              <w:left w:val="nil"/>
              <w:bottom w:val="single" w:sz="4" w:space="0" w:color="auto"/>
              <w:right w:val="nil"/>
            </w:tcBorders>
            <w:shd w:val="clear" w:color="auto" w:fill="auto"/>
            <w:noWrap/>
            <w:vAlign w:val="center"/>
            <w:hideMark/>
          </w:tcPr>
          <w:p w:rsidR="00C84DCC" w:rsidRPr="00505033" w:rsidRDefault="00C84DCC" w:rsidP="00505033">
            <w:pPr>
              <w:jc w:val="left"/>
              <w:rPr>
                <w:b/>
                <w:bCs/>
              </w:rPr>
            </w:pPr>
            <w:r w:rsidRPr="00505033">
              <w:rPr>
                <w:b/>
                <w:bCs/>
                <w:sz w:val="22"/>
                <w:szCs w:val="22"/>
              </w:rPr>
              <w:t> </w:t>
            </w:r>
          </w:p>
        </w:tc>
        <w:tc>
          <w:tcPr>
            <w:tcW w:w="1540" w:type="dxa"/>
            <w:tcBorders>
              <w:top w:val="single" w:sz="4" w:space="0" w:color="auto"/>
              <w:left w:val="nil"/>
              <w:bottom w:val="single" w:sz="4" w:space="0" w:color="auto"/>
              <w:right w:val="nil"/>
            </w:tcBorders>
            <w:shd w:val="clear" w:color="auto" w:fill="auto"/>
            <w:noWrap/>
            <w:vAlign w:val="center"/>
            <w:hideMark/>
          </w:tcPr>
          <w:p w:rsidR="00C84DCC" w:rsidRPr="00C84DCC" w:rsidRDefault="00C84DCC" w:rsidP="00505033">
            <w:pPr>
              <w:jc w:val="left"/>
              <w:rPr>
                <w:b/>
                <w:bCs/>
              </w:rPr>
            </w:pPr>
          </w:p>
        </w:tc>
        <w:tc>
          <w:tcPr>
            <w:tcW w:w="1540" w:type="dxa"/>
            <w:tcBorders>
              <w:top w:val="single" w:sz="4" w:space="0" w:color="auto"/>
              <w:left w:val="nil"/>
              <w:bottom w:val="single" w:sz="4" w:space="0" w:color="auto"/>
              <w:right w:val="nil"/>
            </w:tcBorders>
            <w:shd w:val="clear" w:color="auto" w:fill="auto"/>
            <w:noWrap/>
            <w:vAlign w:val="center"/>
            <w:hideMark/>
          </w:tcPr>
          <w:p w:rsidR="00C84DCC" w:rsidRPr="00C84DCC" w:rsidRDefault="00C84DCC" w:rsidP="00505033">
            <w:pPr>
              <w:jc w:val="left"/>
              <w:rPr>
                <w:b/>
                <w:bCs/>
              </w:rPr>
            </w:pP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C84DCC" w:rsidRPr="00C84DCC" w:rsidRDefault="00C84DCC" w:rsidP="00505033">
            <w:pPr>
              <w:jc w:val="left"/>
              <w:rPr>
                <w:b/>
                <w:bCs/>
              </w:rPr>
            </w:pPr>
          </w:p>
        </w:tc>
      </w:tr>
      <w:tr w:rsidR="00C84DCC" w:rsidRPr="00505033" w:rsidTr="00C84DCC">
        <w:trPr>
          <w:gridAfter w:val="1"/>
          <w:trHeight w:val="342"/>
        </w:trPr>
        <w:tc>
          <w:tcPr>
            <w:tcW w:w="4273" w:type="dxa"/>
            <w:tcBorders>
              <w:top w:val="nil"/>
              <w:left w:val="single" w:sz="4" w:space="0" w:color="auto"/>
              <w:bottom w:val="single" w:sz="4" w:space="0" w:color="auto"/>
            </w:tcBorders>
            <w:shd w:val="clear" w:color="000000" w:fill="B6DDE8"/>
            <w:noWrap/>
            <w:vAlign w:val="center"/>
            <w:hideMark/>
          </w:tcPr>
          <w:p w:rsidR="00C84DCC" w:rsidRPr="00505033" w:rsidRDefault="00C84DCC" w:rsidP="00505033">
            <w:pPr>
              <w:jc w:val="left"/>
              <w:rPr>
                <w:b/>
                <w:bCs/>
                <w:i/>
                <w:iCs/>
              </w:rPr>
            </w:pPr>
            <w:r w:rsidRPr="00505033">
              <w:rPr>
                <w:b/>
                <w:bCs/>
                <w:i/>
                <w:iCs/>
                <w:sz w:val="22"/>
                <w:szCs w:val="22"/>
              </w:rPr>
              <w:t>Neobežný majetok spolu</w:t>
            </w:r>
          </w:p>
        </w:tc>
        <w:tc>
          <w:tcPr>
            <w:tcW w:w="195" w:type="dxa"/>
            <w:tcBorders>
              <w:top w:val="single" w:sz="4" w:space="0" w:color="auto"/>
              <w:bottom w:val="single" w:sz="4" w:space="0" w:color="auto"/>
              <w:right w:val="single" w:sz="4" w:space="0" w:color="auto"/>
            </w:tcBorders>
            <w:shd w:val="clear" w:color="000000" w:fill="B6DDE8"/>
            <w:noWrap/>
            <w:vAlign w:val="center"/>
            <w:hideMark/>
          </w:tcPr>
          <w:p w:rsidR="00C84DCC" w:rsidRPr="00505033" w:rsidRDefault="00C84DCC" w:rsidP="00505033">
            <w:pPr>
              <w:jc w:val="left"/>
              <w:rPr>
                <w:i/>
                <w:iCs/>
              </w:rPr>
            </w:pPr>
            <w:r w:rsidRPr="00505033">
              <w:rPr>
                <w:i/>
                <w:iCs/>
                <w:sz w:val="22"/>
                <w:szCs w:val="22"/>
              </w:rPr>
              <w:t> </w:t>
            </w:r>
          </w:p>
        </w:tc>
        <w:tc>
          <w:tcPr>
            <w:tcW w:w="1540" w:type="dxa"/>
            <w:tcBorders>
              <w:top w:val="nil"/>
              <w:left w:val="nil"/>
              <w:bottom w:val="single" w:sz="4" w:space="0" w:color="auto"/>
              <w:right w:val="single" w:sz="4" w:space="0" w:color="auto"/>
            </w:tcBorders>
            <w:shd w:val="clear" w:color="000000" w:fill="B6DDE8"/>
            <w:noWrap/>
            <w:vAlign w:val="center"/>
            <w:hideMark/>
          </w:tcPr>
          <w:p w:rsidR="00C84DCC" w:rsidRPr="00C84DCC" w:rsidRDefault="00C84DCC">
            <w:pPr>
              <w:jc w:val="right"/>
              <w:rPr>
                <w:b/>
                <w:bCs/>
                <w:i/>
                <w:iCs/>
              </w:rPr>
            </w:pPr>
            <w:r w:rsidRPr="00C84DCC">
              <w:rPr>
                <w:b/>
                <w:bCs/>
                <w:i/>
                <w:iCs/>
                <w:sz w:val="22"/>
                <w:szCs w:val="22"/>
              </w:rPr>
              <w:t>42 261 500,29</w:t>
            </w:r>
          </w:p>
        </w:tc>
        <w:tc>
          <w:tcPr>
            <w:tcW w:w="1540" w:type="dxa"/>
            <w:tcBorders>
              <w:top w:val="nil"/>
              <w:left w:val="nil"/>
              <w:bottom w:val="single" w:sz="4" w:space="0" w:color="auto"/>
              <w:right w:val="single" w:sz="4" w:space="0" w:color="auto"/>
            </w:tcBorders>
            <w:shd w:val="clear" w:color="000000" w:fill="B6DDE8"/>
            <w:noWrap/>
            <w:vAlign w:val="center"/>
            <w:hideMark/>
          </w:tcPr>
          <w:p w:rsidR="00C84DCC" w:rsidRPr="00C84DCC" w:rsidRDefault="00C84DCC">
            <w:pPr>
              <w:jc w:val="right"/>
              <w:rPr>
                <w:b/>
                <w:bCs/>
                <w:i/>
                <w:iCs/>
              </w:rPr>
            </w:pPr>
            <w:r w:rsidRPr="00C84DCC">
              <w:rPr>
                <w:b/>
                <w:bCs/>
                <w:i/>
                <w:iCs/>
                <w:sz w:val="22"/>
                <w:szCs w:val="22"/>
              </w:rPr>
              <w:t>21 234 269,64</w:t>
            </w:r>
          </w:p>
        </w:tc>
        <w:tc>
          <w:tcPr>
            <w:tcW w:w="1540" w:type="dxa"/>
            <w:tcBorders>
              <w:top w:val="single" w:sz="4" w:space="0" w:color="auto"/>
              <w:left w:val="nil"/>
              <w:bottom w:val="single" w:sz="4" w:space="0" w:color="auto"/>
              <w:right w:val="single" w:sz="4" w:space="0" w:color="auto"/>
            </w:tcBorders>
            <w:shd w:val="clear" w:color="000000" w:fill="B6DDE8"/>
            <w:noWrap/>
            <w:vAlign w:val="center"/>
            <w:hideMark/>
          </w:tcPr>
          <w:p w:rsidR="00C84DCC" w:rsidRPr="00C84DCC" w:rsidRDefault="00C84DCC">
            <w:pPr>
              <w:jc w:val="right"/>
              <w:rPr>
                <w:b/>
                <w:bCs/>
                <w:i/>
                <w:iCs/>
              </w:rPr>
            </w:pPr>
            <w:r w:rsidRPr="00C84DCC">
              <w:rPr>
                <w:b/>
                <w:bCs/>
                <w:i/>
                <w:iCs/>
                <w:sz w:val="22"/>
                <w:szCs w:val="22"/>
              </w:rPr>
              <w:t>21 027 230,65</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z toho:</w:t>
            </w:r>
          </w:p>
        </w:tc>
        <w:tc>
          <w:tcPr>
            <w:tcW w:w="195" w:type="dxa"/>
            <w:tcBorders>
              <w:top w:val="single" w:sz="4" w:space="0" w:color="auto"/>
              <w:left w:val="nil"/>
              <w:bottom w:val="single" w:sz="4" w:space="0" w:color="auto"/>
              <w:right w:val="nil"/>
            </w:tcBorders>
            <w:shd w:val="clear" w:color="auto" w:fill="auto"/>
            <w:noWrap/>
            <w:vAlign w:val="center"/>
            <w:hideMark/>
          </w:tcPr>
          <w:p w:rsidR="00C84DCC" w:rsidRPr="00505033" w:rsidRDefault="00C84DCC" w:rsidP="00505033">
            <w:pPr>
              <w:jc w:val="left"/>
              <w:rPr>
                <w:u w:val="single"/>
              </w:rPr>
            </w:pPr>
          </w:p>
        </w:tc>
        <w:tc>
          <w:tcPr>
            <w:tcW w:w="1540" w:type="dxa"/>
            <w:tcBorders>
              <w:top w:val="single" w:sz="4" w:space="0" w:color="auto"/>
              <w:left w:val="nil"/>
              <w:bottom w:val="single" w:sz="4" w:space="0" w:color="auto"/>
              <w:right w:val="nil"/>
            </w:tcBorders>
            <w:shd w:val="clear" w:color="auto" w:fill="auto"/>
            <w:noWrap/>
            <w:vAlign w:val="center"/>
            <w:hideMark/>
          </w:tcPr>
          <w:p w:rsidR="00C84DCC" w:rsidRPr="00C84DCC" w:rsidRDefault="00C84DCC" w:rsidP="00505033">
            <w:pPr>
              <w:jc w:val="left"/>
            </w:pPr>
          </w:p>
        </w:tc>
        <w:tc>
          <w:tcPr>
            <w:tcW w:w="1540" w:type="dxa"/>
            <w:tcBorders>
              <w:top w:val="single" w:sz="4" w:space="0" w:color="auto"/>
              <w:left w:val="nil"/>
              <w:bottom w:val="single" w:sz="4" w:space="0" w:color="auto"/>
              <w:right w:val="nil"/>
            </w:tcBorders>
            <w:shd w:val="clear" w:color="auto" w:fill="auto"/>
            <w:noWrap/>
            <w:vAlign w:val="center"/>
            <w:hideMark/>
          </w:tcPr>
          <w:p w:rsidR="00C84DCC" w:rsidRPr="00C84DCC" w:rsidRDefault="00C84DCC" w:rsidP="00505033">
            <w:pPr>
              <w:jc w:val="left"/>
            </w:pP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C84DCC" w:rsidRPr="00C84DCC" w:rsidRDefault="00C84DCC" w:rsidP="00505033">
            <w:pPr>
              <w:jc w:val="left"/>
            </w:pPr>
          </w:p>
        </w:tc>
      </w:tr>
      <w:tr w:rsidR="00C84DCC" w:rsidRPr="00505033" w:rsidTr="00C84DCC">
        <w:trPr>
          <w:gridAfter w:val="1"/>
          <w:trHeight w:val="342"/>
        </w:trPr>
        <w:tc>
          <w:tcPr>
            <w:tcW w:w="4273" w:type="dxa"/>
            <w:tcBorders>
              <w:top w:val="nil"/>
              <w:left w:val="single" w:sz="4" w:space="0" w:color="auto"/>
              <w:bottom w:val="single" w:sz="4" w:space="0" w:color="auto"/>
            </w:tcBorders>
            <w:shd w:val="clear" w:color="000000" w:fill="FFCCCC"/>
            <w:noWrap/>
            <w:vAlign w:val="center"/>
            <w:hideMark/>
          </w:tcPr>
          <w:p w:rsidR="00C84DCC" w:rsidRPr="00505033" w:rsidRDefault="00C84DCC" w:rsidP="00505033">
            <w:pPr>
              <w:jc w:val="left"/>
            </w:pPr>
            <w:r w:rsidRPr="00505033">
              <w:rPr>
                <w:sz w:val="22"/>
                <w:szCs w:val="22"/>
              </w:rPr>
              <w:t>Dlhodobý nehmotný majetok</w:t>
            </w:r>
          </w:p>
        </w:tc>
        <w:tc>
          <w:tcPr>
            <w:tcW w:w="195" w:type="dxa"/>
            <w:tcBorders>
              <w:top w:val="single" w:sz="4" w:space="0" w:color="auto"/>
              <w:bottom w:val="single" w:sz="4" w:space="0" w:color="auto"/>
              <w:right w:val="single" w:sz="4" w:space="0" w:color="auto"/>
            </w:tcBorders>
            <w:shd w:val="clear" w:color="000000" w:fill="FFCCCC"/>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000000" w:fill="FFCCCC"/>
            <w:noWrap/>
            <w:vAlign w:val="center"/>
            <w:hideMark/>
          </w:tcPr>
          <w:p w:rsidR="00C84DCC" w:rsidRPr="00C84DCC" w:rsidRDefault="00C84DCC">
            <w:pPr>
              <w:jc w:val="right"/>
              <w:rPr>
                <w:b/>
                <w:bCs/>
              </w:rPr>
            </w:pPr>
            <w:r w:rsidRPr="00C84DCC">
              <w:rPr>
                <w:b/>
                <w:bCs/>
                <w:sz w:val="22"/>
                <w:szCs w:val="22"/>
              </w:rPr>
              <w:t>201 705,48</w:t>
            </w:r>
          </w:p>
        </w:tc>
        <w:tc>
          <w:tcPr>
            <w:tcW w:w="1540" w:type="dxa"/>
            <w:tcBorders>
              <w:top w:val="nil"/>
              <w:left w:val="nil"/>
              <w:bottom w:val="single" w:sz="4" w:space="0" w:color="auto"/>
              <w:right w:val="single" w:sz="4" w:space="0" w:color="auto"/>
            </w:tcBorders>
            <w:shd w:val="clear" w:color="000000" w:fill="FFCCCC"/>
            <w:noWrap/>
            <w:vAlign w:val="center"/>
            <w:hideMark/>
          </w:tcPr>
          <w:p w:rsidR="00C84DCC" w:rsidRPr="00C84DCC" w:rsidRDefault="00C84DCC">
            <w:pPr>
              <w:jc w:val="right"/>
              <w:rPr>
                <w:b/>
                <w:bCs/>
              </w:rPr>
            </w:pPr>
            <w:r w:rsidRPr="00C84DCC">
              <w:rPr>
                <w:b/>
                <w:bCs/>
                <w:sz w:val="22"/>
                <w:szCs w:val="22"/>
              </w:rPr>
              <w:t>176 243,94</w:t>
            </w:r>
          </w:p>
        </w:tc>
        <w:tc>
          <w:tcPr>
            <w:tcW w:w="1540" w:type="dxa"/>
            <w:tcBorders>
              <w:top w:val="single" w:sz="4" w:space="0" w:color="auto"/>
              <w:left w:val="nil"/>
              <w:bottom w:val="single" w:sz="4" w:space="0" w:color="auto"/>
              <w:right w:val="single" w:sz="4" w:space="0" w:color="auto"/>
            </w:tcBorders>
            <w:shd w:val="clear" w:color="000000" w:fill="FFCCCC"/>
            <w:noWrap/>
            <w:vAlign w:val="center"/>
            <w:hideMark/>
          </w:tcPr>
          <w:p w:rsidR="00C84DCC" w:rsidRPr="00C84DCC" w:rsidRDefault="00C84DCC">
            <w:pPr>
              <w:jc w:val="right"/>
              <w:rPr>
                <w:b/>
                <w:bCs/>
              </w:rPr>
            </w:pPr>
            <w:r w:rsidRPr="00C84DCC">
              <w:rPr>
                <w:b/>
                <w:bCs/>
                <w:sz w:val="22"/>
                <w:szCs w:val="22"/>
              </w:rPr>
              <w:t>25 461,54</w:t>
            </w:r>
          </w:p>
        </w:tc>
      </w:tr>
      <w:tr w:rsidR="00C84DCC" w:rsidRPr="00505033" w:rsidTr="00C84DCC">
        <w:trPr>
          <w:gridAfter w:val="1"/>
          <w:trHeight w:val="342"/>
        </w:trPr>
        <w:tc>
          <w:tcPr>
            <w:tcW w:w="4273" w:type="dxa"/>
            <w:tcBorders>
              <w:top w:val="single" w:sz="4" w:space="0" w:color="auto"/>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Softvér</w:t>
            </w:r>
          </w:p>
        </w:tc>
        <w:tc>
          <w:tcPr>
            <w:tcW w:w="195" w:type="dxa"/>
            <w:tcBorders>
              <w:top w:val="single" w:sz="4" w:space="0" w:color="auto"/>
              <w:left w:val="nil"/>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81 531,51</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60 964,97</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20 566,54</w:t>
            </w:r>
          </w:p>
        </w:tc>
      </w:tr>
      <w:tr w:rsidR="00C84DCC" w:rsidRPr="00505033" w:rsidTr="00C84DCC">
        <w:trPr>
          <w:gridAfter w:val="1"/>
          <w:trHeight w:val="342"/>
        </w:trPr>
        <w:tc>
          <w:tcPr>
            <w:tcW w:w="4273" w:type="dxa"/>
            <w:tcBorders>
              <w:top w:val="nil"/>
              <w:left w:val="single" w:sz="4" w:space="0" w:color="auto"/>
              <w:bottom w:val="single" w:sz="4" w:space="0" w:color="auto"/>
            </w:tcBorders>
            <w:shd w:val="clear" w:color="auto" w:fill="auto"/>
            <w:noWrap/>
            <w:vAlign w:val="center"/>
            <w:hideMark/>
          </w:tcPr>
          <w:p w:rsidR="00C84DCC" w:rsidRPr="00505033" w:rsidRDefault="00C84DCC" w:rsidP="00505033">
            <w:pPr>
              <w:jc w:val="left"/>
            </w:pPr>
            <w:r w:rsidRPr="00505033">
              <w:rPr>
                <w:sz w:val="22"/>
                <w:szCs w:val="22"/>
              </w:rPr>
              <w:t>Drobný dlhodobý nehmotný majetok</w:t>
            </w:r>
          </w:p>
        </w:tc>
        <w:tc>
          <w:tcPr>
            <w:tcW w:w="195" w:type="dxa"/>
            <w:tcBorders>
              <w:top w:val="single" w:sz="4" w:space="0" w:color="auto"/>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2 987,45</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2 987,45</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0,00</w:t>
            </w:r>
          </w:p>
        </w:tc>
      </w:tr>
      <w:tr w:rsidR="00C84DCC" w:rsidRPr="00505033" w:rsidTr="00C84DCC">
        <w:trPr>
          <w:gridAfter w:val="1"/>
          <w:trHeight w:val="342"/>
        </w:trPr>
        <w:tc>
          <w:tcPr>
            <w:tcW w:w="4273" w:type="dxa"/>
            <w:tcBorders>
              <w:top w:val="nil"/>
              <w:left w:val="single" w:sz="4" w:space="0" w:color="auto"/>
              <w:bottom w:val="single" w:sz="4" w:space="0" w:color="auto"/>
            </w:tcBorders>
            <w:shd w:val="clear" w:color="auto" w:fill="auto"/>
            <w:noWrap/>
            <w:vAlign w:val="center"/>
            <w:hideMark/>
          </w:tcPr>
          <w:p w:rsidR="00C84DCC" w:rsidRPr="00505033" w:rsidRDefault="00C84DCC" w:rsidP="00505033">
            <w:pPr>
              <w:jc w:val="left"/>
            </w:pPr>
            <w:r w:rsidRPr="00505033">
              <w:rPr>
                <w:sz w:val="22"/>
                <w:szCs w:val="22"/>
              </w:rPr>
              <w:t>Ostatný dlhodobý nehmotný majetok</w:t>
            </w:r>
          </w:p>
        </w:tc>
        <w:tc>
          <w:tcPr>
            <w:tcW w:w="195" w:type="dxa"/>
            <w:tcBorders>
              <w:top w:val="single" w:sz="4" w:space="0" w:color="auto"/>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117 186,52</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112 291,52</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4 895,00</w:t>
            </w:r>
          </w:p>
        </w:tc>
      </w:tr>
      <w:tr w:rsidR="00C84DCC" w:rsidRPr="00505033" w:rsidTr="00C84DCC">
        <w:trPr>
          <w:gridAfter w:val="1"/>
          <w:trHeight w:val="342"/>
        </w:trPr>
        <w:tc>
          <w:tcPr>
            <w:tcW w:w="4273" w:type="dxa"/>
            <w:tcBorders>
              <w:top w:val="nil"/>
              <w:left w:val="single" w:sz="4" w:space="0" w:color="auto"/>
              <w:bottom w:val="single" w:sz="4" w:space="0" w:color="auto"/>
            </w:tcBorders>
            <w:shd w:val="clear" w:color="000000" w:fill="FFCCCC"/>
            <w:noWrap/>
            <w:vAlign w:val="center"/>
            <w:hideMark/>
          </w:tcPr>
          <w:p w:rsidR="00C84DCC" w:rsidRPr="00505033" w:rsidRDefault="00C84DCC" w:rsidP="00505033">
            <w:pPr>
              <w:jc w:val="left"/>
            </w:pPr>
            <w:r w:rsidRPr="00505033">
              <w:rPr>
                <w:sz w:val="22"/>
                <w:szCs w:val="22"/>
              </w:rPr>
              <w:t>Dlhodobý hmotný majetok</w:t>
            </w:r>
          </w:p>
        </w:tc>
        <w:tc>
          <w:tcPr>
            <w:tcW w:w="195" w:type="dxa"/>
            <w:tcBorders>
              <w:top w:val="single" w:sz="4" w:space="0" w:color="auto"/>
              <w:bottom w:val="single" w:sz="4" w:space="0" w:color="auto"/>
              <w:right w:val="single" w:sz="4" w:space="0" w:color="auto"/>
            </w:tcBorders>
            <w:shd w:val="clear" w:color="000000" w:fill="FFCCCC"/>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000000" w:fill="FFCCCC"/>
            <w:noWrap/>
            <w:vAlign w:val="center"/>
            <w:hideMark/>
          </w:tcPr>
          <w:p w:rsidR="00C84DCC" w:rsidRPr="00C84DCC" w:rsidRDefault="00C84DCC">
            <w:pPr>
              <w:jc w:val="right"/>
              <w:rPr>
                <w:b/>
                <w:bCs/>
              </w:rPr>
            </w:pPr>
            <w:r w:rsidRPr="00C84DCC">
              <w:rPr>
                <w:b/>
                <w:bCs/>
                <w:sz w:val="22"/>
                <w:szCs w:val="22"/>
              </w:rPr>
              <w:t>40 238 224,04</w:t>
            </w:r>
          </w:p>
        </w:tc>
        <w:tc>
          <w:tcPr>
            <w:tcW w:w="1540" w:type="dxa"/>
            <w:tcBorders>
              <w:top w:val="nil"/>
              <w:left w:val="nil"/>
              <w:bottom w:val="single" w:sz="4" w:space="0" w:color="auto"/>
              <w:right w:val="single" w:sz="4" w:space="0" w:color="auto"/>
            </w:tcBorders>
            <w:shd w:val="clear" w:color="000000" w:fill="FFCCCC"/>
            <w:noWrap/>
            <w:vAlign w:val="center"/>
            <w:hideMark/>
          </w:tcPr>
          <w:p w:rsidR="00C84DCC" w:rsidRPr="00C84DCC" w:rsidRDefault="00C84DCC">
            <w:pPr>
              <w:jc w:val="right"/>
              <w:rPr>
                <w:b/>
                <w:bCs/>
              </w:rPr>
            </w:pPr>
            <w:r w:rsidRPr="00C84DCC">
              <w:rPr>
                <w:b/>
                <w:bCs/>
                <w:sz w:val="22"/>
                <w:szCs w:val="22"/>
              </w:rPr>
              <w:t>21 058 025,70</w:t>
            </w:r>
          </w:p>
        </w:tc>
        <w:tc>
          <w:tcPr>
            <w:tcW w:w="1540" w:type="dxa"/>
            <w:tcBorders>
              <w:top w:val="nil"/>
              <w:left w:val="nil"/>
              <w:bottom w:val="single" w:sz="4" w:space="0" w:color="auto"/>
              <w:right w:val="single" w:sz="4" w:space="0" w:color="auto"/>
            </w:tcBorders>
            <w:shd w:val="clear" w:color="000000" w:fill="FFCCCC"/>
            <w:noWrap/>
            <w:vAlign w:val="center"/>
            <w:hideMark/>
          </w:tcPr>
          <w:p w:rsidR="00C84DCC" w:rsidRPr="00C84DCC" w:rsidRDefault="00C84DCC">
            <w:pPr>
              <w:jc w:val="right"/>
              <w:rPr>
                <w:b/>
                <w:bCs/>
              </w:rPr>
            </w:pPr>
            <w:r w:rsidRPr="00C84DCC">
              <w:rPr>
                <w:b/>
                <w:bCs/>
                <w:sz w:val="22"/>
                <w:szCs w:val="22"/>
              </w:rPr>
              <w:t>19 180 198,34</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Pozemky</w:t>
            </w:r>
          </w:p>
        </w:tc>
        <w:tc>
          <w:tcPr>
            <w:tcW w:w="195" w:type="dxa"/>
            <w:tcBorders>
              <w:top w:val="single" w:sz="4" w:space="0" w:color="auto"/>
              <w:left w:val="nil"/>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3 068 941,76</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0,00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3 068 941,76</w:t>
            </w:r>
          </w:p>
        </w:tc>
      </w:tr>
      <w:tr w:rsidR="00C84DCC" w:rsidRPr="00505033" w:rsidTr="00C84DCC">
        <w:trPr>
          <w:trHeight w:val="342"/>
        </w:trPr>
        <w:tc>
          <w:tcPr>
            <w:tcW w:w="446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4DCC" w:rsidRPr="00505033" w:rsidRDefault="00C84DCC" w:rsidP="00505033">
            <w:pPr>
              <w:jc w:val="left"/>
            </w:pPr>
            <w:r w:rsidRPr="00505033">
              <w:rPr>
                <w:sz w:val="22"/>
                <w:szCs w:val="22"/>
              </w:rPr>
              <w:t>Umelecké diela a zbierky</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rsidP="001C568E">
            <w:pPr>
              <w:jc w:val="right"/>
            </w:pPr>
            <w:r w:rsidRPr="00C84DCC">
              <w:rPr>
                <w:sz w:val="22"/>
                <w:szCs w:val="22"/>
              </w:rPr>
              <w:t>12 812,49</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rsidP="001C568E">
            <w:pPr>
              <w:jc w:val="right"/>
            </w:pPr>
            <w:r w:rsidRPr="00C84DCC">
              <w:rPr>
                <w:sz w:val="22"/>
                <w:szCs w:val="22"/>
              </w:rPr>
              <w:t>0,00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rsidP="001C568E">
            <w:pPr>
              <w:jc w:val="right"/>
            </w:pPr>
            <w:r w:rsidRPr="00C84DCC">
              <w:rPr>
                <w:sz w:val="22"/>
                <w:szCs w:val="22"/>
              </w:rPr>
              <w:t>12 812,49</w:t>
            </w:r>
          </w:p>
        </w:tc>
        <w:tc>
          <w:tcPr>
            <w:tcW w:w="0" w:type="auto"/>
            <w:vAlign w:val="center"/>
          </w:tcPr>
          <w:p w:rsidR="00C84DCC" w:rsidRDefault="00C84DCC">
            <w:pPr>
              <w:jc w:val="right"/>
              <w:rPr>
                <w:rFonts w:ascii="Arial" w:hAnsi="Arial" w:cs="Arial"/>
                <w:sz w:val="20"/>
                <w:szCs w:val="20"/>
              </w:rPr>
            </w:pP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Stavby</w:t>
            </w:r>
          </w:p>
        </w:tc>
        <w:tc>
          <w:tcPr>
            <w:tcW w:w="195" w:type="dxa"/>
            <w:tcBorders>
              <w:top w:val="single" w:sz="4" w:space="0" w:color="auto"/>
              <w:left w:val="nil"/>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32 955 572,48</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18 059 399,87</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14 896 172,61</w:t>
            </w:r>
          </w:p>
        </w:tc>
      </w:tr>
      <w:tr w:rsidR="00C84DCC" w:rsidRPr="00505033" w:rsidTr="00C84DCC">
        <w:trPr>
          <w:gridAfter w:val="1"/>
          <w:trHeight w:val="342"/>
        </w:trPr>
        <w:tc>
          <w:tcPr>
            <w:tcW w:w="4273" w:type="dxa"/>
            <w:tcBorders>
              <w:top w:val="nil"/>
              <w:left w:val="single" w:sz="4" w:space="0" w:color="auto"/>
              <w:bottom w:val="single" w:sz="4" w:space="0" w:color="auto"/>
            </w:tcBorders>
            <w:shd w:val="clear" w:color="auto" w:fill="auto"/>
            <w:noWrap/>
            <w:vAlign w:val="center"/>
            <w:hideMark/>
          </w:tcPr>
          <w:p w:rsidR="00C84DCC" w:rsidRPr="00505033" w:rsidRDefault="00C84DCC" w:rsidP="00505033">
            <w:pPr>
              <w:jc w:val="left"/>
            </w:pPr>
            <w:r w:rsidRPr="00505033">
              <w:rPr>
                <w:sz w:val="22"/>
                <w:szCs w:val="22"/>
              </w:rPr>
              <w:t>Samostatné hnuteľné veci a súbory</w:t>
            </w:r>
          </w:p>
        </w:tc>
        <w:tc>
          <w:tcPr>
            <w:tcW w:w="195" w:type="dxa"/>
            <w:tcBorders>
              <w:top w:val="single" w:sz="4" w:space="0" w:color="auto"/>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2 162 203,78</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2 044 217,79</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117 985,99</w:t>
            </w:r>
          </w:p>
        </w:tc>
      </w:tr>
      <w:tr w:rsidR="00C84DCC" w:rsidRPr="00505033" w:rsidTr="00C84DCC">
        <w:trPr>
          <w:gridAfter w:val="1"/>
          <w:trHeight w:val="342"/>
        </w:trPr>
        <w:tc>
          <w:tcPr>
            <w:tcW w:w="4273" w:type="dxa"/>
            <w:tcBorders>
              <w:top w:val="nil"/>
              <w:left w:val="single" w:sz="4" w:space="0" w:color="auto"/>
              <w:bottom w:val="single" w:sz="4" w:space="0" w:color="auto"/>
            </w:tcBorders>
            <w:shd w:val="clear" w:color="auto" w:fill="auto"/>
            <w:noWrap/>
            <w:vAlign w:val="center"/>
            <w:hideMark/>
          </w:tcPr>
          <w:p w:rsidR="00C84DCC" w:rsidRPr="00505033" w:rsidRDefault="00C84DCC" w:rsidP="00505033">
            <w:pPr>
              <w:jc w:val="left"/>
            </w:pPr>
            <w:r w:rsidRPr="00505033">
              <w:rPr>
                <w:sz w:val="22"/>
                <w:szCs w:val="22"/>
              </w:rPr>
              <w:t>Dopravné prostriedky</w:t>
            </w:r>
          </w:p>
        </w:tc>
        <w:tc>
          <w:tcPr>
            <w:tcW w:w="195" w:type="dxa"/>
            <w:tcBorders>
              <w:top w:val="single" w:sz="4" w:space="0" w:color="auto"/>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915 564,50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837 497,70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78 066,80</w:t>
            </w:r>
          </w:p>
        </w:tc>
      </w:tr>
      <w:tr w:rsidR="00C84DCC" w:rsidRPr="00505033" w:rsidTr="00C84DCC">
        <w:trPr>
          <w:gridAfter w:val="1"/>
          <w:trHeight w:val="342"/>
        </w:trPr>
        <w:tc>
          <w:tcPr>
            <w:tcW w:w="4273" w:type="dxa"/>
            <w:tcBorders>
              <w:top w:val="nil"/>
              <w:left w:val="single" w:sz="4" w:space="0" w:color="auto"/>
              <w:bottom w:val="single" w:sz="4" w:space="0" w:color="auto"/>
            </w:tcBorders>
            <w:shd w:val="clear" w:color="auto" w:fill="auto"/>
            <w:noWrap/>
            <w:vAlign w:val="center"/>
            <w:hideMark/>
          </w:tcPr>
          <w:p w:rsidR="00C84DCC" w:rsidRPr="00505033" w:rsidRDefault="00C84DCC" w:rsidP="00505033">
            <w:pPr>
              <w:jc w:val="left"/>
            </w:pPr>
            <w:r w:rsidRPr="00505033">
              <w:rPr>
                <w:sz w:val="22"/>
                <w:szCs w:val="22"/>
              </w:rPr>
              <w:t>Drobný dlhodobý hmotný majetok</w:t>
            </w:r>
          </w:p>
        </w:tc>
        <w:tc>
          <w:tcPr>
            <w:tcW w:w="195" w:type="dxa"/>
            <w:tcBorders>
              <w:top w:val="single" w:sz="4" w:space="0" w:color="auto"/>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116 910,34</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116 910,34</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0,00</w:t>
            </w:r>
          </w:p>
        </w:tc>
      </w:tr>
      <w:tr w:rsidR="00C84DCC" w:rsidRPr="00505033" w:rsidTr="00C84DCC">
        <w:trPr>
          <w:gridAfter w:val="1"/>
          <w:trHeight w:val="342"/>
        </w:trPr>
        <w:tc>
          <w:tcPr>
            <w:tcW w:w="4273" w:type="dxa"/>
            <w:tcBorders>
              <w:top w:val="nil"/>
              <w:left w:val="single" w:sz="4" w:space="0" w:color="auto"/>
              <w:bottom w:val="single" w:sz="4" w:space="0" w:color="auto"/>
            </w:tcBorders>
            <w:shd w:val="clear" w:color="auto" w:fill="auto"/>
            <w:noWrap/>
            <w:vAlign w:val="center"/>
            <w:hideMark/>
          </w:tcPr>
          <w:p w:rsidR="00C84DCC" w:rsidRPr="00505033" w:rsidRDefault="00C84DCC" w:rsidP="00505033">
            <w:pPr>
              <w:jc w:val="left"/>
            </w:pPr>
            <w:r w:rsidRPr="00505033">
              <w:rPr>
                <w:sz w:val="22"/>
                <w:szCs w:val="22"/>
              </w:rPr>
              <w:t xml:space="preserve">Obstaranie </w:t>
            </w:r>
            <w:proofErr w:type="spellStart"/>
            <w:r w:rsidRPr="00505033">
              <w:rPr>
                <w:sz w:val="22"/>
                <w:szCs w:val="22"/>
              </w:rPr>
              <w:t>dlhodob</w:t>
            </w:r>
            <w:proofErr w:type="spellEnd"/>
            <w:r w:rsidRPr="00505033">
              <w:rPr>
                <w:sz w:val="22"/>
                <w:szCs w:val="22"/>
              </w:rPr>
              <w:t xml:space="preserve">. </w:t>
            </w:r>
            <w:proofErr w:type="spellStart"/>
            <w:r w:rsidRPr="00505033">
              <w:rPr>
                <w:sz w:val="22"/>
                <w:szCs w:val="22"/>
              </w:rPr>
              <w:t>hmot</w:t>
            </w:r>
            <w:proofErr w:type="spellEnd"/>
            <w:r w:rsidRPr="00505033">
              <w:rPr>
                <w:sz w:val="22"/>
                <w:szCs w:val="22"/>
              </w:rPr>
              <w:t>. majetku</w:t>
            </w:r>
          </w:p>
        </w:tc>
        <w:tc>
          <w:tcPr>
            <w:tcW w:w="195" w:type="dxa"/>
            <w:tcBorders>
              <w:top w:val="single" w:sz="4" w:space="0" w:color="auto"/>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1 006 218,69</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0,00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1 006 218,69</w:t>
            </w:r>
          </w:p>
        </w:tc>
      </w:tr>
      <w:tr w:rsidR="00C84DCC" w:rsidRPr="00505033" w:rsidTr="00C84DCC">
        <w:trPr>
          <w:gridAfter w:val="1"/>
          <w:trHeight w:val="342"/>
        </w:trPr>
        <w:tc>
          <w:tcPr>
            <w:tcW w:w="4273" w:type="dxa"/>
            <w:tcBorders>
              <w:top w:val="nil"/>
              <w:left w:val="single" w:sz="4" w:space="0" w:color="auto"/>
              <w:bottom w:val="single" w:sz="4" w:space="0" w:color="auto"/>
            </w:tcBorders>
            <w:shd w:val="clear" w:color="000000" w:fill="E6B9B8"/>
            <w:noWrap/>
            <w:vAlign w:val="center"/>
            <w:hideMark/>
          </w:tcPr>
          <w:p w:rsidR="00C84DCC" w:rsidRPr="00505033" w:rsidRDefault="00C84DCC" w:rsidP="00505033">
            <w:pPr>
              <w:jc w:val="left"/>
            </w:pPr>
            <w:r w:rsidRPr="00505033">
              <w:rPr>
                <w:sz w:val="22"/>
                <w:szCs w:val="22"/>
              </w:rPr>
              <w:t>Dlhodobý finančný majetok</w:t>
            </w:r>
          </w:p>
        </w:tc>
        <w:tc>
          <w:tcPr>
            <w:tcW w:w="195" w:type="dxa"/>
            <w:tcBorders>
              <w:top w:val="single" w:sz="4" w:space="0" w:color="auto"/>
              <w:bottom w:val="single" w:sz="4" w:space="0" w:color="auto"/>
              <w:right w:val="single" w:sz="4" w:space="0" w:color="auto"/>
            </w:tcBorders>
            <w:shd w:val="clear" w:color="000000" w:fill="E6B9B8"/>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000000" w:fill="E6B9B8"/>
            <w:noWrap/>
            <w:vAlign w:val="center"/>
            <w:hideMark/>
          </w:tcPr>
          <w:p w:rsidR="00C84DCC" w:rsidRPr="00C84DCC" w:rsidRDefault="00C84DCC">
            <w:pPr>
              <w:jc w:val="right"/>
              <w:rPr>
                <w:b/>
                <w:bCs/>
              </w:rPr>
            </w:pPr>
            <w:r w:rsidRPr="00C84DCC">
              <w:rPr>
                <w:b/>
                <w:bCs/>
                <w:sz w:val="22"/>
                <w:szCs w:val="22"/>
              </w:rPr>
              <w:t>1 821 570,77</w:t>
            </w:r>
          </w:p>
        </w:tc>
        <w:tc>
          <w:tcPr>
            <w:tcW w:w="1540" w:type="dxa"/>
            <w:tcBorders>
              <w:top w:val="nil"/>
              <w:left w:val="nil"/>
              <w:bottom w:val="single" w:sz="4" w:space="0" w:color="auto"/>
              <w:right w:val="single" w:sz="4" w:space="0" w:color="auto"/>
            </w:tcBorders>
            <w:shd w:val="clear" w:color="000000" w:fill="E6B9B8"/>
            <w:noWrap/>
            <w:vAlign w:val="center"/>
            <w:hideMark/>
          </w:tcPr>
          <w:p w:rsidR="00C84DCC" w:rsidRPr="00C84DCC" w:rsidRDefault="00C84DCC">
            <w:pPr>
              <w:jc w:val="right"/>
              <w:rPr>
                <w:b/>
                <w:bCs/>
              </w:rPr>
            </w:pPr>
            <w:r w:rsidRPr="00C84DCC">
              <w:rPr>
                <w:b/>
                <w:bCs/>
                <w:sz w:val="22"/>
                <w:szCs w:val="22"/>
              </w:rPr>
              <w:t>0,00</w:t>
            </w:r>
          </w:p>
        </w:tc>
        <w:tc>
          <w:tcPr>
            <w:tcW w:w="1540" w:type="dxa"/>
            <w:tcBorders>
              <w:top w:val="nil"/>
              <w:left w:val="nil"/>
              <w:bottom w:val="single" w:sz="4" w:space="0" w:color="auto"/>
              <w:right w:val="single" w:sz="4" w:space="0" w:color="auto"/>
            </w:tcBorders>
            <w:shd w:val="clear" w:color="000000" w:fill="FFCCCC"/>
            <w:noWrap/>
            <w:vAlign w:val="center"/>
            <w:hideMark/>
          </w:tcPr>
          <w:p w:rsidR="00C84DCC" w:rsidRPr="00C84DCC" w:rsidRDefault="00C84DCC">
            <w:pPr>
              <w:jc w:val="right"/>
              <w:rPr>
                <w:b/>
                <w:bCs/>
              </w:rPr>
            </w:pPr>
            <w:r w:rsidRPr="00C84DCC">
              <w:rPr>
                <w:b/>
                <w:bCs/>
                <w:sz w:val="22"/>
                <w:szCs w:val="22"/>
              </w:rPr>
              <w:t>1 821 570,77</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C84DCC" w:rsidRPr="00C84DCC" w:rsidRDefault="00C84DCC" w:rsidP="00505033">
            <w:pPr>
              <w:jc w:val="left"/>
              <w:rPr>
                <w:u w:val="single"/>
              </w:rPr>
            </w:pPr>
          </w:p>
        </w:tc>
        <w:tc>
          <w:tcPr>
            <w:tcW w:w="195" w:type="dxa"/>
            <w:tcBorders>
              <w:top w:val="single" w:sz="4" w:space="0" w:color="auto"/>
              <w:left w:val="nil"/>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single" w:sz="4" w:space="0" w:color="auto"/>
              <w:left w:val="nil"/>
              <w:bottom w:val="single" w:sz="4" w:space="0" w:color="auto"/>
              <w:right w:val="nil"/>
            </w:tcBorders>
            <w:shd w:val="clear" w:color="auto" w:fill="auto"/>
            <w:noWrap/>
            <w:vAlign w:val="center"/>
            <w:hideMark/>
          </w:tcPr>
          <w:p w:rsidR="00C84DCC" w:rsidRPr="00C84DCC" w:rsidRDefault="00C84DCC" w:rsidP="00505033">
            <w:pPr>
              <w:jc w:val="left"/>
            </w:pPr>
          </w:p>
        </w:tc>
        <w:tc>
          <w:tcPr>
            <w:tcW w:w="1540" w:type="dxa"/>
            <w:tcBorders>
              <w:top w:val="single" w:sz="4" w:space="0" w:color="auto"/>
              <w:left w:val="nil"/>
              <w:bottom w:val="single" w:sz="4" w:space="0" w:color="auto"/>
              <w:right w:val="nil"/>
            </w:tcBorders>
            <w:shd w:val="clear" w:color="auto" w:fill="auto"/>
            <w:noWrap/>
            <w:vAlign w:val="center"/>
            <w:hideMark/>
          </w:tcPr>
          <w:p w:rsidR="00C84DCC" w:rsidRPr="00C84DCC" w:rsidRDefault="00C84DCC" w:rsidP="00505033">
            <w:pPr>
              <w:jc w:val="left"/>
            </w:pP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C84DCC" w:rsidRPr="00C84DCC" w:rsidRDefault="00C84DCC" w:rsidP="00505033">
            <w:pPr>
              <w:jc w:val="left"/>
            </w:pPr>
          </w:p>
        </w:tc>
      </w:tr>
      <w:tr w:rsidR="00C84DCC" w:rsidRPr="00505033" w:rsidTr="00C84DCC">
        <w:trPr>
          <w:gridAfter w:val="1"/>
          <w:trHeight w:val="342"/>
        </w:trPr>
        <w:tc>
          <w:tcPr>
            <w:tcW w:w="4468" w:type="dxa"/>
            <w:gridSpan w:val="2"/>
            <w:tcBorders>
              <w:top w:val="single" w:sz="4" w:space="0" w:color="auto"/>
              <w:left w:val="single" w:sz="4" w:space="0" w:color="auto"/>
              <w:bottom w:val="single" w:sz="4" w:space="0" w:color="auto"/>
              <w:right w:val="single" w:sz="4" w:space="0" w:color="000000"/>
            </w:tcBorders>
            <w:shd w:val="clear" w:color="000000" w:fill="B6DDE8"/>
            <w:noWrap/>
            <w:vAlign w:val="center"/>
            <w:hideMark/>
          </w:tcPr>
          <w:p w:rsidR="00C84DCC" w:rsidRPr="00505033" w:rsidRDefault="00C84DCC" w:rsidP="00505033">
            <w:pPr>
              <w:jc w:val="left"/>
              <w:rPr>
                <w:b/>
                <w:bCs/>
                <w:i/>
                <w:iCs/>
              </w:rPr>
            </w:pPr>
            <w:r w:rsidRPr="00505033">
              <w:rPr>
                <w:b/>
                <w:bCs/>
                <w:i/>
                <w:iCs/>
                <w:sz w:val="22"/>
                <w:szCs w:val="22"/>
              </w:rPr>
              <w:t>Obežný majetok spolu</w:t>
            </w:r>
          </w:p>
        </w:tc>
        <w:tc>
          <w:tcPr>
            <w:tcW w:w="1540" w:type="dxa"/>
            <w:tcBorders>
              <w:top w:val="nil"/>
              <w:left w:val="nil"/>
              <w:bottom w:val="single" w:sz="4" w:space="0" w:color="auto"/>
              <w:right w:val="single" w:sz="4" w:space="0" w:color="auto"/>
            </w:tcBorders>
            <w:shd w:val="clear" w:color="000000" w:fill="B6DDE8"/>
            <w:noWrap/>
            <w:vAlign w:val="center"/>
            <w:hideMark/>
          </w:tcPr>
          <w:p w:rsidR="00C84DCC" w:rsidRPr="00C84DCC" w:rsidRDefault="00C84DCC">
            <w:pPr>
              <w:jc w:val="right"/>
              <w:rPr>
                <w:b/>
                <w:bCs/>
                <w:i/>
                <w:iCs/>
              </w:rPr>
            </w:pPr>
            <w:r w:rsidRPr="00C84DCC">
              <w:rPr>
                <w:b/>
                <w:bCs/>
                <w:i/>
                <w:iCs/>
                <w:sz w:val="22"/>
                <w:szCs w:val="22"/>
              </w:rPr>
              <w:t>3 020 255,42</w:t>
            </w:r>
          </w:p>
        </w:tc>
        <w:tc>
          <w:tcPr>
            <w:tcW w:w="1540" w:type="dxa"/>
            <w:tcBorders>
              <w:top w:val="nil"/>
              <w:left w:val="nil"/>
              <w:bottom w:val="single" w:sz="4" w:space="0" w:color="auto"/>
              <w:right w:val="single" w:sz="4" w:space="0" w:color="auto"/>
            </w:tcBorders>
            <w:shd w:val="clear" w:color="000000" w:fill="B6DDE8"/>
            <w:noWrap/>
            <w:vAlign w:val="center"/>
            <w:hideMark/>
          </w:tcPr>
          <w:p w:rsidR="00C84DCC" w:rsidRPr="00C84DCC" w:rsidRDefault="00C84DCC">
            <w:pPr>
              <w:jc w:val="right"/>
              <w:rPr>
                <w:b/>
                <w:bCs/>
                <w:i/>
                <w:iCs/>
              </w:rPr>
            </w:pPr>
            <w:r w:rsidRPr="00C84DCC">
              <w:rPr>
                <w:b/>
                <w:bCs/>
                <w:i/>
                <w:iCs/>
                <w:sz w:val="22"/>
                <w:szCs w:val="22"/>
              </w:rPr>
              <w:t>190 159,86</w:t>
            </w:r>
          </w:p>
        </w:tc>
        <w:tc>
          <w:tcPr>
            <w:tcW w:w="1540" w:type="dxa"/>
            <w:tcBorders>
              <w:top w:val="nil"/>
              <w:left w:val="nil"/>
              <w:bottom w:val="single" w:sz="4" w:space="0" w:color="auto"/>
              <w:right w:val="single" w:sz="4" w:space="0" w:color="auto"/>
            </w:tcBorders>
            <w:shd w:val="clear" w:color="000000" w:fill="B6DDE8"/>
            <w:noWrap/>
            <w:vAlign w:val="center"/>
            <w:hideMark/>
          </w:tcPr>
          <w:p w:rsidR="00C84DCC" w:rsidRPr="00C84DCC" w:rsidRDefault="00C84DCC">
            <w:pPr>
              <w:jc w:val="right"/>
              <w:rPr>
                <w:b/>
                <w:bCs/>
                <w:i/>
                <w:iCs/>
              </w:rPr>
            </w:pPr>
            <w:r w:rsidRPr="00C84DCC">
              <w:rPr>
                <w:b/>
                <w:bCs/>
                <w:i/>
                <w:iCs/>
                <w:sz w:val="22"/>
                <w:szCs w:val="22"/>
              </w:rPr>
              <w:t>2 830 095,56</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z toho:</w:t>
            </w:r>
          </w:p>
        </w:tc>
        <w:tc>
          <w:tcPr>
            <w:tcW w:w="195" w:type="dxa"/>
            <w:tcBorders>
              <w:top w:val="single" w:sz="4" w:space="0" w:color="auto"/>
              <w:left w:val="nil"/>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single" w:sz="4" w:space="0" w:color="auto"/>
              <w:left w:val="nil"/>
              <w:bottom w:val="single" w:sz="4" w:space="0" w:color="auto"/>
              <w:right w:val="nil"/>
            </w:tcBorders>
            <w:shd w:val="clear" w:color="auto" w:fill="auto"/>
            <w:noWrap/>
            <w:vAlign w:val="center"/>
            <w:hideMark/>
          </w:tcPr>
          <w:p w:rsidR="00C84DCC" w:rsidRPr="00C84DCC" w:rsidRDefault="00C84DCC" w:rsidP="00505033">
            <w:pPr>
              <w:jc w:val="left"/>
            </w:pPr>
            <w:r w:rsidRPr="00C84DCC">
              <w:rPr>
                <w:sz w:val="22"/>
                <w:szCs w:val="22"/>
              </w:rPr>
              <w:t> </w:t>
            </w:r>
          </w:p>
        </w:tc>
        <w:tc>
          <w:tcPr>
            <w:tcW w:w="1540" w:type="dxa"/>
            <w:tcBorders>
              <w:top w:val="single" w:sz="4" w:space="0" w:color="auto"/>
              <w:left w:val="nil"/>
              <w:bottom w:val="single" w:sz="4" w:space="0" w:color="auto"/>
              <w:right w:val="nil"/>
            </w:tcBorders>
            <w:shd w:val="clear" w:color="auto" w:fill="auto"/>
            <w:noWrap/>
            <w:vAlign w:val="center"/>
            <w:hideMark/>
          </w:tcPr>
          <w:p w:rsidR="00C84DCC" w:rsidRPr="00C84DCC" w:rsidRDefault="00C84DCC" w:rsidP="00505033">
            <w:pPr>
              <w:jc w:val="left"/>
            </w:pPr>
            <w:r w:rsidRPr="00C84DCC">
              <w:rPr>
                <w:sz w:val="22"/>
                <w:szCs w:val="22"/>
              </w:rPr>
              <w:t> </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C84DCC" w:rsidRPr="00C84DCC" w:rsidRDefault="00C84DCC" w:rsidP="00505033">
            <w:pPr>
              <w:jc w:val="left"/>
            </w:pPr>
            <w:r w:rsidRPr="00C84DCC">
              <w:rPr>
                <w:sz w:val="22"/>
                <w:szCs w:val="22"/>
              </w:rPr>
              <w:t> </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Zásoby</w:t>
            </w:r>
          </w:p>
        </w:tc>
        <w:tc>
          <w:tcPr>
            <w:tcW w:w="195" w:type="dxa"/>
            <w:tcBorders>
              <w:top w:val="single" w:sz="4" w:space="0" w:color="auto"/>
              <w:left w:val="nil"/>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2 049,21</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0,00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2 049,21</w:t>
            </w:r>
          </w:p>
        </w:tc>
      </w:tr>
      <w:tr w:rsidR="00C84DCC" w:rsidRPr="00505033" w:rsidTr="0006412E">
        <w:trPr>
          <w:gridAfter w:val="1"/>
          <w:trHeight w:val="342"/>
        </w:trPr>
        <w:tc>
          <w:tcPr>
            <w:tcW w:w="4273" w:type="dxa"/>
            <w:tcBorders>
              <w:top w:val="single" w:sz="4" w:space="0" w:color="auto"/>
              <w:left w:val="single" w:sz="4" w:space="0" w:color="auto"/>
              <w:bottom w:val="single" w:sz="4" w:space="0" w:color="auto"/>
            </w:tcBorders>
            <w:shd w:val="clear" w:color="auto" w:fill="auto"/>
            <w:noWrap/>
            <w:vAlign w:val="center"/>
            <w:hideMark/>
          </w:tcPr>
          <w:p w:rsidR="00C84DCC" w:rsidRPr="00505033" w:rsidRDefault="00C84DCC" w:rsidP="00505033">
            <w:pPr>
              <w:jc w:val="left"/>
            </w:pPr>
            <w:r w:rsidRPr="00505033">
              <w:rPr>
                <w:sz w:val="22"/>
                <w:szCs w:val="22"/>
              </w:rPr>
              <w:t>Zúčtovanie medzi subjektmi VS</w:t>
            </w:r>
          </w:p>
        </w:tc>
        <w:tc>
          <w:tcPr>
            <w:tcW w:w="195" w:type="dxa"/>
            <w:tcBorders>
              <w:top w:val="nil"/>
              <w:left w:val="nil"/>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250 298,91</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0,00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250 298,91</w:t>
            </w:r>
          </w:p>
        </w:tc>
      </w:tr>
      <w:tr w:rsidR="00C84DCC" w:rsidRPr="00505033" w:rsidTr="0006412E">
        <w:trPr>
          <w:gridAfter w:val="1"/>
          <w:trHeight w:val="342"/>
        </w:trPr>
        <w:tc>
          <w:tcPr>
            <w:tcW w:w="4273" w:type="dxa"/>
            <w:tcBorders>
              <w:top w:val="single" w:sz="4" w:space="0" w:color="auto"/>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lastRenderedPageBreak/>
              <w:t>Dlhodobé pohľadávky</w:t>
            </w:r>
          </w:p>
        </w:tc>
        <w:tc>
          <w:tcPr>
            <w:tcW w:w="195" w:type="dxa"/>
            <w:tcBorders>
              <w:top w:val="single" w:sz="4" w:space="0" w:color="auto"/>
              <w:left w:val="nil"/>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8 959,33</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0,00</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8 959,33</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Krátkodobé pohľadávky</w:t>
            </w:r>
          </w:p>
        </w:tc>
        <w:tc>
          <w:tcPr>
            <w:tcW w:w="195" w:type="dxa"/>
            <w:tcBorders>
              <w:top w:val="single" w:sz="4" w:space="0" w:color="auto"/>
              <w:left w:val="nil"/>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378 332,48</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190 159,86</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188 172,62</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Finančné účty</w:t>
            </w:r>
          </w:p>
        </w:tc>
        <w:tc>
          <w:tcPr>
            <w:tcW w:w="195" w:type="dxa"/>
            <w:tcBorders>
              <w:top w:val="single" w:sz="4" w:space="0" w:color="auto"/>
              <w:left w:val="nil"/>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2 380 362,34</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0,00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2 380 362,34</w:t>
            </w:r>
          </w:p>
        </w:tc>
      </w:tr>
      <w:tr w:rsidR="00C84DCC" w:rsidRPr="00505033" w:rsidTr="00C84DCC">
        <w:trPr>
          <w:gridAfter w:val="1"/>
          <w:trHeight w:val="342"/>
        </w:trPr>
        <w:tc>
          <w:tcPr>
            <w:tcW w:w="446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4DCC" w:rsidRPr="00505033" w:rsidRDefault="00C84DCC" w:rsidP="00505033">
            <w:pPr>
              <w:jc w:val="left"/>
            </w:pPr>
            <w:r w:rsidRPr="00505033">
              <w:rPr>
                <w:sz w:val="22"/>
                <w:szCs w:val="22"/>
              </w:rPr>
              <w:t xml:space="preserve">Poskytnuté návratné </w:t>
            </w:r>
            <w:proofErr w:type="spellStart"/>
            <w:r w:rsidRPr="00505033">
              <w:rPr>
                <w:sz w:val="22"/>
                <w:szCs w:val="22"/>
              </w:rPr>
              <w:t>finan</w:t>
            </w:r>
            <w:proofErr w:type="spellEnd"/>
            <w:r w:rsidRPr="00505033">
              <w:rPr>
                <w:sz w:val="22"/>
                <w:szCs w:val="22"/>
              </w:rPr>
              <w:t>. výpomoci krátkodobé</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253,15</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0,00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253,15</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 </w:t>
            </w:r>
          </w:p>
        </w:tc>
        <w:tc>
          <w:tcPr>
            <w:tcW w:w="195" w:type="dxa"/>
            <w:tcBorders>
              <w:top w:val="single" w:sz="4" w:space="0" w:color="auto"/>
              <w:left w:val="nil"/>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single" w:sz="4" w:space="0" w:color="auto"/>
              <w:left w:val="nil"/>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single" w:sz="4" w:space="0" w:color="auto"/>
              <w:left w:val="nil"/>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000000" w:fill="B6DDE8"/>
            <w:noWrap/>
            <w:vAlign w:val="center"/>
            <w:hideMark/>
          </w:tcPr>
          <w:p w:rsidR="00C84DCC" w:rsidRPr="00505033" w:rsidRDefault="00C84DCC" w:rsidP="00505033">
            <w:pPr>
              <w:jc w:val="left"/>
              <w:rPr>
                <w:b/>
                <w:bCs/>
                <w:i/>
                <w:iCs/>
              </w:rPr>
            </w:pPr>
            <w:r w:rsidRPr="00505033">
              <w:rPr>
                <w:b/>
                <w:bCs/>
                <w:i/>
                <w:iCs/>
                <w:sz w:val="22"/>
                <w:szCs w:val="22"/>
              </w:rPr>
              <w:t>Časové rozlíšenie</w:t>
            </w:r>
          </w:p>
        </w:tc>
        <w:tc>
          <w:tcPr>
            <w:tcW w:w="195" w:type="dxa"/>
            <w:tcBorders>
              <w:top w:val="single" w:sz="4" w:space="0" w:color="auto"/>
              <w:left w:val="nil"/>
              <w:bottom w:val="single" w:sz="4" w:space="0" w:color="auto"/>
              <w:right w:val="single" w:sz="4" w:space="0" w:color="auto"/>
            </w:tcBorders>
            <w:shd w:val="clear" w:color="000000" w:fill="B6DDE8"/>
            <w:noWrap/>
            <w:vAlign w:val="center"/>
            <w:hideMark/>
          </w:tcPr>
          <w:p w:rsidR="00C84DCC" w:rsidRPr="00505033" w:rsidRDefault="00C84DCC" w:rsidP="00505033">
            <w:pPr>
              <w:jc w:val="left"/>
              <w:rPr>
                <w:i/>
                <w:iCs/>
              </w:rPr>
            </w:pPr>
            <w:r w:rsidRPr="00505033">
              <w:rPr>
                <w:i/>
                <w:iCs/>
                <w:sz w:val="22"/>
                <w:szCs w:val="22"/>
              </w:rPr>
              <w:t> </w:t>
            </w:r>
          </w:p>
        </w:tc>
        <w:tc>
          <w:tcPr>
            <w:tcW w:w="1540" w:type="dxa"/>
            <w:tcBorders>
              <w:top w:val="nil"/>
              <w:left w:val="nil"/>
              <w:bottom w:val="single" w:sz="4" w:space="0" w:color="auto"/>
              <w:right w:val="single" w:sz="4" w:space="0" w:color="auto"/>
            </w:tcBorders>
            <w:shd w:val="clear" w:color="000000" w:fill="B6DDE8"/>
            <w:noWrap/>
            <w:vAlign w:val="center"/>
            <w:hideMark/>
          </w:tcPr>
          <w:p w:rsidR="00C84DCC" w:rsidRPr="00C84DCC" w:rsidRDefault="00C84DCC">
            <w:pPr>
              <w:jc w:val="right"/>
              <w:rPr>
                <w:b/>
                <w:bCs/>
                <w:i/>
                <w:iCs/>
              </w:rPr>
            </w:pPr>
            <w:r w:rsidRPr="00C84DCC">
              <w:rPr>
                <w:b/>
                <w:bCs/>
                <w:i/>
                <w:iCs/>
                <w:sz w:val="22"/>
                <w:szCs w:val="22"/>
              </w:rPr>
              <w:t>2 092,18</w:t>
            </w:r>
          </w:p>
        </w:tc>
        <w:tc>
          <w:tcPr>
            <w:tcW w:w="1540" w:type="dxa"/>
            <w:tcBorders>
              <w:top w:val="nil"/>
              <w:left w:val="nil"/>
              <w:bottom w:val="single" w:sz="4" w:space="0" w:color="auto"/>
              <w:right w:val="single" w:sz="4" w:space="0" w:color="auto"/>
            </w:tcBorders>
            <w:shd w:val="clear" w:color="000000" w:fill="B6DDE8"/>
            <w:noWrap/>
            <w:vAlign w:val="center"/>
            <w:hideMark/>
          </w:tcPr>
          <w:p w:rsidR="00C84DCC" w:rsidRPr="00C84DCC" w:rsidRDefault="00C84DCC">
            <w:pPr>
              <w:jc w:val="right"/>
              <w:rPr>
                <w:b/>
                <w:bCs/>
                <w:i/>
                <w:iCs/>
              </w:rPr>
            </w:pPr>
            <w:r w:rsidRPr="00C84DCC">
              <w:rPr>
                <w:b/>
                <w:bCs/>
                <w:i/>
                <w:iCs/>
                <w:sz w:val="22"/>
                <w:szCs w:val="22"/>
              </w:rPr>
              <w:t>0,00</w:t>
            </w:r>
          </w:p>
        </w:tc>
        <w:tc>
          <w:tcPr>
            <w:tcW w:w="1540" w:type="dxa"/>
            <w:tcBorders>
              <w:top w:val="nil"/>
              <w:left w:val="nil"/>
              <w:bottom w:val="single" w:sz="4" w:space="0" w:color="auto"/>
              <w:right w:val="single" w:sz="4" w:space="0" w:color="auto"/>
            </w:tcBorders>
            <w:shd w:val="clear" w:color="000000" w:fill="B6DDE8"/>
            <w:noWrap/>
            <w:vAlign w:val="center"/>
            <w:hideMark/>
          </w:tcPr>
          <w:p w:rsidR="00C84DCC" w:rsidRPr="00C84DCC" w:rsidRDefault="00C84DCC">
            <w:pPr>
              <w:jc w:val="right"/>
              <w:rPr>
                <w:b/>
                <w:bCs/>
                <w:i/>
                <w:iCs/>
              </w:rPr>
            </w:pPr>
            <w:r w:rsidRPr="00C84DCC">
              <w:rPr>
                <w:b/>
                <w:bCs/>
                <w:i/>
                <w:iCs/>
                <w:sz w:val="22"/>
                <w:szCs w:val="22"/>
              </w:rPr>
              <w:t>2 092,18</w:t>
            </w:r>
          </w:p>
        </w:tc>
      </w:tr>
      <w:tr w:rsidR="00C84DCC" w:rsidRPr="00505033" w:rsidTr="00C84DCC">
        <w:trPr>
          <w:gridAfter w:val="1"/>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r w:rsidRPr="00505033">
              <w:rPr>
                <w:sz w:val="22"/>
                <w:szCs w:val="22"/>
              </w:rPr>
              <w:t>z toho:</w:t>
            </w:r>
          </w:p>
        </w:tc>
        <w:tc>
          <w:tcPr>
            <w:tcW w:w="195" w:type="dxa"/>
            <w:tcBorders>
              <w:top w:val="single" w:sz="4" w:space="0" w:color="auto"/>
              <w:left w:val="nil"/>
              <w:bottom w:val="single" w:sz="4" w:space="0" w:color="auto"/>
              <w:right w:val="single" w:sz="4" w:space="0" w:color="auto"/>
            </w:tcBorders>
            <w:shd w:val="clear" w:color="auto" w:fill="auto"/>
            <w:noWrap/>
            <w:vAlign w:val="center"/>
            <w:hideMark/>
          </w:tcPr>
          <w:p w:rsidR="00C84DCC" w:rsidRPr="00505033" w:rsidRDefault="00C84DCC" w:rsidP="00505033">
            <w:pPr>
              <w:jc w:val="left"/>
            </w:pPr>
            <w:r w:rsidRPr="00505033">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rsidP="00505033">
            <w:pPr>
              <w:jc w:val="left"/>
            </w:pPr>
            <w:r w:rsidRPr="00C84DCC">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rsidP="00505033">
            <w:pPr>
              <w:jc w:val="left"/>
            </w:pPr>
            <w:r w:rsidRPr="00C84DCC">
              <w:rPr>
                <w:sz w:val="22"/>
                <w:szCs w:val="22"/>
              </w:rPr>
              <w:t> </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rsidP="00505033">
            <w:pPr>
              <w:jc w:val="left"/>
            </w:pPr>
            <w:r w:rsidRPr="00C84DCC">
              <w:rPr>
                <w:sz w:val="22"/>
                <w:szCs w:val="22"/>
              </w:rPr>
              <w:t> </w:t>
            </w:r>
          </w:p>
        </w:tc>
      </w:tr>
      <w:tr w:rsidR="00C84DCC" w:rsidRPr="00505033" w:rsidTr="00C84DCC">
        <w:trPr>
          <w:gridAfter w:val="1"/>
          <w:trHeight w:val="342"/>
        </w:trPr>
        <w:tc>
          <w:tcPr>
            <w:tcW w:w="446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4DCC" w:rsidRPr="00505033" w:rsidRDefault="00C84DCC" w:rsidP="00505033">
            <w:pPr>
              <w:jc w:val="left"/>
            </w:pPr>
            <w:r w:rsidRPr="00505033">
              <w:rPr>
                <w:sz w:val="22"/>
                <w:szCs w:val="22"/>
              </w:rPr>
              <w:t>Náklady budúcich období</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2 092,18</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0,00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C84DCC" w:rsidRDefault="00C84DCC">
            <w:pPr>
              <w:jc w:val="right"/>
            </w:pPr>
            <w:r w:rsidRPr="00C84DCC">
              <w:rPr>
                <w:sz w:val="22"/>
                <w:szCs w:val="22"/>
              </w:rPr>
              <w:t>2 092,18</w:t>
            </w:r>
          </w:p>
        </w:tc>
      </w:tr>
      <w:tr w:rsidR="00C84DCC" w:rsidRPr="00505033" w:rsidTr="00C84DCC">
        <w:trPr>
          <w:gridAfter w:val="1"/>
          <w:trHeight w:val="342"/>
        </w:trPr>
        <w:tc>
          <w:tcPr>
            <w:tcW w:w="446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4DCC" w:rsidRPr="00505033" w:rsidRDefault="00C84DCC" w:rsidP="00505033">
            <w:pPr>
              <w:jc w:val="left"/>
            </w:pPr>
            <w:r w:rsidRPr="00505033">
              <w:rPr>
                <w:sz w:val="22"/>
                <w:szCs w:val="22"/>
              </w:rPr>
              <w:t>Príjmy budúcich období</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505033" w:rsidRDefault="00C84DCC" w:rsidP="00505033">
            <w:pPr>
              <w:jc w:val="right"/>
            </w:pPr>
            <w:r w:rsidRPr="00505033">
              <w:rPr>
                <w:sz w:val="22"/>
                <w:szCs w:val="22"/>
              </w:rPr>
              <w:t>0,00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505033" w:rsidRDefault="00C84DCC" w:rsidP="00505033">
            <w:pPr>
              <w:jc w:val="right"/>
            </w:pPr>
            <w:r w:rsidRPr="00505033">
              <w:rPr>
                <w:sz w:val="22"/>
                <w:szCs w:val="22"/>
              </w:rPr>
              <w:t>0,00</w:t>
            </w:r>
          </w:p>
        </w:tc>
        <w:tc>
          <w:tcPr>
            <w:tcW w:w="1540" w:type="dxa"/>
            <w:tcBorders>
              <w:top w:val="nil"/>
              <w:left w:val="nil"/>
              <w:bottom w:val="single" w:sz="4" w:space="0" w:color="auto"/>
              <w:right w:val="single" w:sz="4" w:space="0" w:color="auto"/>
            </w:tcBorders>
            <w:shd w:val="clear" w:color="auto" w:fill="auto"/>
            <w:noWrap/>
            <w:vAlign w:val="center"/>
            <w:hideMark/>
          </w:tcPr>
          <w:p w:rsidR="00C84DCC" w:rsidRPr="00505033" w:rsidRDefault="00C84DCC" w:rsidP="00505033">
            <w:pPr>
              <w:jc w:val="right"/>
            </w:pPr>
            <w:r w:rsidRPr="00505033">
              <w:rPr>
                <w:sz w:val="22"/>
                <w:szCs w:val="22"/>
              </w:rPr>
              <w:t>0,00</w:t>
            </w:r>
          </w:p>
        </w:tc>
      </w:tr>
    </w:tbl>
    <w:p w:rsidR="00422B6F" w:rsidRPr="008D0EF6" w:rsidRDefault="00422B6F" w:rsidP="008D0EF6">
      <w:pPr>
        <w:spacing w:line="276" w:lineRule="auto"/>
      </w:pPr>
    </w:p>
    <w:p w:rsidR="00505033" w:rsidRPr="008D0EF6" w:rsidRDefault="00505033" w:rsidP="008D0EF6">
      <w:pPr>
        <w:spacing w:line="276" w:lineRule="auto"/>
      </w:pPr>
    </w:p>
    <w:tbl>
      <w:tblPr>
        <w:tblW w:w="8980" w:type="dxa"/>
        <w:tblInd w:w="65" w:type="dxa"/>
        <w:tblCellMar>
          <w:left w:w="70" w:type="dxa"/>
          <w:right w:w="70" w:type="dxa"/>
        </w:tblCellMar>
        <w:tblLook w:val="04A0"/>
      </w:tblPr>
      <w:tblGrid>
        <w:gridCol w:w="6979"/>
        <w:gridCol w:w="2001"/>
      </w:tblGrid>
      <w:tr w:rsidR="00422B6F" w:rsidRPr="00505033" w:rsidTr="00422B6F">
        <w:trPr>
          <w:trHeight w:val="342"/>
        </w:trPr>
        <w:tc>
          <w:tcPr>
            <w:tcW w:w="89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422B6F" w:rsidRPr="00505033" w:rsidRDefault="00422B6F" w:rsidP="00505033">
            <w:pPr>
              <w:jc w:val="center"/>
              <w:rPr>
                <w:b/>
                <w:bCs/>
              </w:rPr>
            </w:pPr>
            <w:r w:rsidRPr="00505033">
              <w:rPr>
                <w:b/>
                <w:bCs/>
                <w:sz w:val="22"/>
                <w:szCs w:val="22"/>
              </w:rPr>
              <w:t>PASÍVA</w:t>
            </w:r>
          </w:p>
        </w:tc>
      </w:tr>
      <w:tr w:rsidR="00422B6F" w:rsidRPr="00505033" w:rsidTr="00422B6F">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422B6F" w:rsidRPr="00505033" w:rsidRDefault="00422B6F" w:rsidP="00505033">
            <w:pPr>
              <w:jc w:val="left"/>
            </w:pPr>
            <w:r w:rsidRPr="00505033">
              <w:rPr>
                <w:sz w:val="22"/>
                <w:szCs w:val="22"/>
              </w:rPr>
              <w:t> </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422B6F" w:rsidRPr="00505033" w:rsidRDefault="00422B6F" w:rsidP="00505033">
            <w:pPr>
              <w:jc w:val="left"/>
            </w:pPr>
            <w:r w:rsidRPr="00505033">
              <w:rPr>
                <w:sz w:val="22"/>
                <w:szCs w:val="22"/>
              </w:rPr>
              <w:t> </w:t>
            </w:r>
          </w:p>
        </w:tc>
      </w:tr>
      <w:tr w:rsidR="00422B6F"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000000" w:fill="E5E0EC"/>
            <w:noWrap/>
            <w:vAlign w:val="center"/>
            <w:hideMark/>
          </w:tcPr>
          <w:p w:rsidR="00422B6F" w:rsidRPr="00505033" w:rsidRDefault="00422B6F" w:rsidP="00505033">
            <w:pPr>
              <w:jc w:val="left"/>
              <w:rPr>
                <w:b/>
                <w:bCs/>
              </w:rPr>
            </w:pPr>
            <w:r w:rsidRPr="00505033">
              <w:rPr>
                <w:b/>
                <w:bCs/>
                <w:sz w:val="22"/>
                <w:szCs w:val="22"/>
              </w:rPr>
              <w:t>Vlastné imanie a záväzky</w:t>
            </w:r>
          </w:p>
        </w:tc>
        <w:tc>
          <w:tcPr>
            <w:tcW w:w="2001" w:type="dxa"/>
            <w:tcBorders>
              <w:top w:val="nil"/>
              <w:left w:val="nil"/>
              <w:bottom w:val="single" w:sz="4" w:space="0" w:color="auto"/>
              <w:right w:val="single" w:sz="4" w:space="0" w:color="auto"/>
            </w:tcBorders>
            <w:shd w:val="clear" w:color="000000" w:fill="E5E0EC"/>
            <w:noWrap/>
            <w:vAlign w:val="center"/>
            <w:hideMark/>
          </w:tcPr>
          <w:p w:rsidR="00422B6F" w:rsidRPr="000457EA" w:rsidRDefault="00C84DCC" w:rsidP="00C84DCC">
            <w:pPr>
              <w:jc w:val="right"/>
              <w:rPr>
                <w:b/>
                <w:bCs/>
              </w:rPr>
            </w:pPr>
            <w:r w:rsidRPr="000457EA">
              <w:rPr>
                <w:b/>
                <w:bCs/>
                <w:sz w:val="22"/>
                <w:szCs w:val="22"/>
              </w:rPr>
              <w:t>23 859 418,39</w:t>
            </w:r>
          </w:p>
        </w:tc>
      </w:tr>
      <w:tr w:rsidR="00422B6F" w:rsidRPr="00505033" w:rsidTr="00422B6F">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422B6F" w:rsidRPr="00505033" w:rsidRDefault="00422B6F" w:rsidP="00505033">
            <w:pPr>
              <w:jc w:val="left"/>
              <w:rPr>
                <w:b/>
                <w:bCs/>
              </w:rPr>
            </w:pPr>
            <w:r w:rsidRPr="00505033">
              <w:rPr>
                <w:b/>
                <w:bCs/>
                <w:sz w:val="22"/>
                <w:szCs w:val="22"/>
              </w:rPr>
              <w:t> </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422B6F" w:rsidRPr="000457EA" w:rsidRDefault="00422B6F" w:rsidP="00505033">
            <w:pPr>
              <w:jc w:val="left"/>
              <w:rPr>
                <w:b/>
                <w:bCs/>
              </w:rPr>
            </w:pPr>
            <w:r w:rsidRPr="000457EA">
              <w:rPr>
                <w:b/>
                <w:bCs/>
                <w:sz w:val="22"/>
                <w:szCs w:val="22"/>
              </w:rPr>
              <w:t> </w:t>
            </w:r>
          </w:p>
        </w:tc>
      </w:tr>
      <w:tr w:rsidR="00422B6F"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000000" w:fill="B6DDE8"/>
            <w:noWrap/>
            <w:vAlign w:val="center"/>
            <w:hideMark/>
          </w:tcPr>
          <w:p w:rsidR="00422B6F" w:rsidRPr="00505033" w:rsidRDefault="00422B6F" w:rsidP="00505033">
            <w:pPr>
              <w:jc w:val="left"/>
              <w:rPr>
                <w:b/>
                <w:bCs/>
                <w:i/>
                <w:iCs/>
              </w:rPr>
            </w:pPr>
            <w:r w:rsidRPr="00505033">
              <w:rPr>
                <w:b/>
                <w:bCs/>
                <w:i/>
                <w:iCs/>
                <w:sz w:val="22"/>
                <w:szCs w:val="22"/>
              </w:rPr>
              <w:t>Vlastné imanie</w:t>
            </w:r>
          </w:p>
        </w:tc>
        <w:tc>
          <w:tcPr>
            <w:tcW w:w="2001" w:type="dxa"/>
            <w:tcBorders>
              <w:top w:val="nil"/>
              <w:left w:val="nil"/>
              <w:bottom w:val="single" w:sz="4" w:space="0" w:color="auto"/>
              <w:right w:val="single" w:sz="4" w:space="0" w:color="auto"/>
            </w:tcBorders>
            <w:shd w:val="clear" w:color="000000" w:fill="B6DDE8"/>
            <w:noWrap/>
            <w:vAlign w:val="center"/>
            <w:hideMark/>
          </w:tcPr>
          <w:p w:rsidR="00422B6F" w:rsidRPr="000457EA" w:rsidRDefault="00C84DCC" w:rsidP="00C84DCC">
            <w:pPr>
              <w:jc w:val="right"/>
              <w:rPr>
                <w:b/>
                <w:bCs/>
                <w:i/>
                <w:iCs/>
              </w:rPr>
            </w:pPr>
            <w:r w:rsidRPr="000457EA">
              <w:rPr>
                <w:b/>
                <w:bCs/>
                <w:i/>
                <w:iCs/>
                <w:sz w:val="22"/>
                <w:szCs w:val="22"/>
              </w:rPr>
              <w:t>11 101 831,54</w:t>
            </w:r>
          </w:p>
        </w:tc>
      </w:tr>
      <w:tr w:rsidR="00422B6F" w:rsidRPr="00505033" w:rsidTr="00422B6F">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422B6F" w:rsidRPr="00505033" w:rsidRDefault="00422B6F" w:rsidP="00505033">
            <w:pPr>
              <w:jc w:val="left"/>
            </w:pPr>
            <w:r w:rsidRPr="00505033">
              <w:rPr>
                <w:sz w:val="22"/>
                <w:szCs w:val="22"/>
              </w:rPr>
              <w:t>z toho:</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422B6F" w:rsidRPr="000457EA" w:rsidRDefault="00422B6F" w:rsidP="00505033">
            <w:pPr>
              <w:jc w:val="left"/>
            </w:pPr>
            <w:r w:rsidRPr="000457EA">
              <w:rPr>
                <w:sz w:val="22"/>
                <w:szCs w:val="22"/>
              </w:rPr>
              <w:t> </w:t>
            </w:r>
          </w:p>
        </w:tc>
      </w:tr>
      <w:tr w:rsidR="00C84DCC" w:rsidRPr="00505033" w:rsidTr="00422B6F">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C84DCC" w:rsidRPr="00505033" w:rsidRDefault="00C84DCC" w:rsidP="00505033">
            <w:pPr>
              <w:jc w:val="left"/>
            </w:pPr>
            <w:proofErr w:type="spellStart"/>
            <w:r w:rsidRPr="00505033">
              <w:rPr>
                <w:sz w:val="22"/>
                <w:szCs w:val="22"/>
              </w:rPr>
              <w:t>Nevysporiadaný</w:t>
            </w:r>
            <w:proofErr w:type="spellEnd"/>
            <w:r w:rsidRPr="00505033">
              <w:rPr>
                <w:sz w:val="22"/>
                <w:szCs w:val="22"/>
              </w:rPr>
              <w:t xml:space="preserve"> výsledok hospodárenia minulých rokov</w:t>
            </w:r>
          </w:p>
        </w:tc>
        <w:tc>
          <w:tcPr>
            <w:tcW w:w="2001" w:type="dxa"/>
            <w:tcBorders>
              <w:top w:val="nil"/>
              <w:left w:val="single" w:sz="4" w:space="0" w:color="auto"/>
              <w:bottom w:val="single" w:sz="4" w:space="0" w:color="auto"/>
              <w:right w:val="single" w:sz="4" w:space="0" w:color="auto"/>
            </w:tcBorders>
            <w:shd w:val="clear" w:color="auto" w:fill="auto"/>
            <w:noWrap/>
            <w:vAlign w:val="center"/>
            <w:hideMark/>
          </w:tcPr>
          <w:p w:rsidR="00C84DCC" w:rsidRPr="000457EA" w:rsidRDefault="00C84DCC">
            <w:pPr>
              <w:jc w:val="right"/>
            </w:pPr>
            <w:r w:rsidRPr="000457EA">
              <w:rPr>
                <w:sz w:val="22"/>
                <w:szCs w:val="22"/>
              </w:rPr>
              <w:t>11 002 460,09</w:t>
            </w:r>
          </w:p>
        </w:tc>
      </w:tr>
      <w:tr w:rsidR="00C84DCC"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4DCC" w:rsidRPr="00505033" w:rsidRDefault="00C84DCC" w:rsidP="00505033">
            <w:pPr>
              <w:jc w:val="left"/>
            </w:pPr>
            <w:r w:rsidRPr="00505033">
              <w:rPr>
                <w:sz w:val="22"/>
                <w:szCs w:val="22"/>
              </w:rPr>
              <w:t>Výsledok hospodárenia za účtovné obdobie</w:t>
            </w:r>
          </w:p>
        </w:tc>
        <w:tc>
          <w:tcPr>
            <w:tcW w:w="2001" w:type="dxa"/>
            <w:tcBorders>
              <w:top w:val="nil"/>
              <w:left w:val="nil"/>
              <w:bottom w:val="single" w:sz="4" w:space="0" w:color="auto"/>
              <w:right w:val="single" w:sz="4" w:space="0" w:color="auto"/>
            </w:tcBorders>
            <w:shd w:val="clear" w:color="auto" w:fill="auto"/>
            <w:vAlign w:val="center"/>
            <w:hideMark/>
          </w:tcPr>
          <w:p w:rsidR="00C84DCC" w:rsidRPr="000457EA" w:rsidRDefault="00C84DCC">
            <w:pPr>
              <w:jc w:val="right"/>
            </w:pPr>
            <w:r w:rsidRPr="000457EA">
              <w:rPr>
                <w:sz w:val="22"/>
                <w:szCs w:val="22"/>
              </w:rPr>
              <w:t>99 371,45</w:t>
            </w:r>
          </w:p>
        </w:tc>
      </w:tr>
      <w:tr w:rsidR="00422B6F" w:rsidRPr="00505033" w:rsidTr="00422B6F">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422B6F" w:rsidRPr="00505033" w:rsidRDefault="00422B6F" w:rsidP="00505033">
            <w:pPr>
              <w:jc w:val="left"/>
            </w:pPr>
            <w:r w:rsidRPr="00505033">
              <w:rPr>
                <w:sz w:val="22"/>
                <w:szCs w:val="22"/>
              </w:rPr>
              <w:t> </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422B6F" w:rsidRPr="000457EA" w:rsidRDefault="00422B6F" w:rsidP="00505033">
            <w:pPr>
              <w:jc w:val="left"/>
            </w:pPr>
            <w:r w:rsidRPr="000457EA">
              <w:rPr>
                <w:sz w:val="22"/>
                <w:szCs w:val="22"/>
              </w:rPr>
              <w:t> </w:t>
            </w:r>
          </w:p>
        </w:tc>
      </w:tr>
      <w:tr w:rsidR="00422B6F"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000000" w:fill="B6DDE8"/>
            <w:noWrap/>
            <w:vAlign w:val="center"/>
            <w:hideMark/>
          </w:tcPr>
          <w:p w:rsidR="00422B6F" w:rsidRPr="00505033" w:rsidRDefault="00422B6F" w:rsidP="00505033">
            <w:pPr>
              <w:jc w:val="left"/>
              <w:rPr>
                <w:b/>
                <w:bCs/>
                <w:i/>
                <w:iCs/>
              </w:rPr>
            </w:pPr>
            <w:r w:rsidRPr="00505033">
              <w:rPr>
                <w:b/>
                <w:bCs/>
                <w:i/>
                <w:iCs/>
                <w:sz w:val="22"/>
                <w:szCs w:val="22"/>
              </w:rPr>
              <w:t>Záväzky</w:t>
            </w:r>
          </w:p>
        </w:tc>
        <w:tc>
          <w:tcPr>
            <w:tcW w:w="2001" w:type="dxa"/>
            <w:tcBorders>
              <w:top w:val="nil"/>
              <w:left w:val="nil"/>
              <w:bottom w:val="single" w:sz="4" w:space="0" w:color="auto"/>
              <w:right w:val="single" w:sz="4" w:space="0" w:color="auto"/>
            </w:tcBorders>
            <w:shd w:val="clear" w:color="000000" w:fill="B6DDE8"/>
            <w:noWrap/>
            <w:vAlign w:val="center"/>
            <w:hideMark/>
          </w:tcPr>
          <w:p w:rsidR="00422B6F" w:rsidRPr="000457EA" w:rsidRDefault="00C84DCC" w:rsidP="00C84DCC">
            <w:pPr>
              <w:jc w:val="right"/>
              <w:rPr>
                <w:b/>
                <w:bCs/>
                <w:i/>
                <w:iCs/>
              </w:rPr>
            </w:pPr>
            <w:r w:rsidRPr="000457EA">
              <w:rPr>
                <w:b/>
                <w:bCs/>
                <w:i/>
                <w:iCs/>
                <w:sz w:val="22"/>
                <w:szCs w:val="22"/>
              </w:rPr>
              <w:t>4 489 441,58</w:t>
            </w:r>
          </w:p>
        </w:tc>
      </w:tr>
      <w:tr w:rsidR="00422B6F" w:rsidRPr="00505033" w:rsidTr="00422B6F">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422B6F" w:rsidRPr="00505033" w:rsidRDefault="00422B6F" w:rsidP="00505033">
            <w:pPr>
              <w:jc w:val="left"/>
            </w:pPr>
            <w:r w:rsidRPr="00505033">
              <w:rPr>
                <w:sz w:val="22"/>
                <w:szCs w:val="22"/>
              </w:rPr>
              <w:t>z toho:</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422B6F" w:rsidRPr="000457EA" w:rsidRDefault="00422B6F" w:rsidP="00505033">
            <w:pPr>
              <w:jc w:val="left"/>
            </w:pPr>
            <w:r w:rsidRPr="000457EA">
              <w:rPr>
                <w:sz w:val="22"/>
                <w:szCs w:val="22"/>
              </w:rPr>
              <w:t> </w:t>
            </w:r>
          </w:p>
        </w:tc>
      </w:tr>
      <w:tr w:rsidR="00C84DCC"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4DCC" w:rsidRPr="00505033" w:rsidRDefault="00C84DCC" w:rsidP="00505033">
            <w:pPr>
              <w:jc w:val="left"/>
            </w:pPr>
            <w:r w:rsidRPr="00505033">
              <w:rPr>
                <w:sz w:val="22"/>
                <w:szCs w:val="22"/>
              </w:rPr>
              <w:t>Rezervy</w:t>
            </w:r>
          </w:p>
        </w:tc>
        <w:tc>
          <w:tcPr>
            <w:tcW w:w="2001" w:type="dxa"/>
            <w:tcBorders>
              <w:top w:val="nil"/>
              <w:left w:val="nil"/>
              <w:bottom w:val="single" w:sz="4" w:space="0" w:color="auto"/>
              <w:right w:val="single" w:sz="4" w:space="0" w:color="auto"/>
            </w:tcBorders>
            <w:shd w:val="clear" w:color="auto" w:fill="auto"/>
            <w:noWrap/>
            <w:vAlign w:val="center"/>
            <w:hideMark/>
          </w:tcPr>
          <w:p w:rsidR="00C84DCC" w:rsidRPr="000457EA" w:rsidRDefault="00C84DCC">
            <w:pPr>
              <w:jc w:val="right"/>
            </w:pPr>
            <w:r w:rsidRPr="000457EA">
              <w:rPr>
                <w:sz w:val="22"/>
                <w:szCs w:val="22"/>
              </w:rPr>
              <w:t>4 500,00</w:t>
            </w:r>
          </w:p>
        </w:tc>
      </w:tr>
      <w:tr w:rsidR="00C84DCC"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4DCC" w:rsidRPr="00505033" w:rsidRDefault="00C84DCC" w:rsidP="00505033">
            <w:pPr>
              <w:jc w:val="left"/>
            </w:pPr>
            <w:r w:rsidRPr="00505033">
              <w:rPr>
                <w:sz w:val="22"/>
                <w:szCs w:val="22"/>
              </w:rPr>
              <w:t xml:space="preserve">Zúčtovanie medzi </w:t>
            </w:r>
            <w:proofErr w:type="spellStart"/>
            <w:r w:rsidRPr="00505033">
              <w:rPr>
                <w:sz w:val="22"/>
                <w:szCs w:val="22"/>
              </w:rPr>
              <w:t>subjektami</w:t>
            </w:r>
            <w:proofErr w:type="spellEnd"/>
            <w:r w:rsidRPr="00505033">
              <w:rPr>
                <w:sz w:val="22"/>
                <w:szCs w:val="22"/>
              </w:rPr>
              <w:t xml:space="preserve"> VS</w:t>
            </w:r>
          </w:p>
        </w:tc>
        <w:tc>
          <w:tcPr>
            <w:tcW w:w="2001" w:type="dxa"/>
            <w:tcBorders>
              <w:top w:val="nil"/>
              <w:left w:val="nil"/>
              <w:bottom w:val="single" w:sz="4" w:space="0" w:color="auto"/>
              <w:right w:val="single" w:sz="4" w:space="0" w:color="auto"/>
            </w:tcBorders>
            <w:shd w:val="clear" w:color="auto" w:fill="auto"/>
            <w:noWrap/>
            <w:vAlign w:val="center"/>
            <w:hideMark/>
          </w:tcPr>
          <w:p w:rsidR="00C84DCC" w:rsidRPr="000457EA" w:rsidRDefault="00C84DCC">
            <w:pPr>
              <w:jc w:val="right"/>
            </w:pPr>
            <w:r w:rsidRPr="000457EA">
              <w:rPr>
                <w:sz w:val="22"/>
                <w:szCs w:val="22"/>
              </w:rPr>
              <w:t>871 562,95</w:t>
            </w:r>
          </w:p>
        </w:tc>
      </w:tr>
      <w:tr w:rsidR="00C84DCC"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4DCC" w:rsidRPr="00505033" w:rsidRDefault="00C84DCC" w:rsidP="00505033">
            <w:pPr>
              <w:jc w:val="left"/>
            </w:pPr>
            <w:r w:rsidRPr="00505033">
              <w:rPr>
                <w:sz w:val="22"/>
                <w:szCs w:val="22"/>
              </w:rPr>
              <w:t>Dlhodobé záväzky</w:t>
            </w:r>
          </w:p>
        </w:tc>
        <w:tc>
          <w:tcPr>
            <w:tcW w:w="2001" w:type="dxa"/>
            <w:tcBorders>
              <w:top w:val="nil"/>
              <w:left w:val="nil"/>
              <w:bottom w:val="single" w:sz="4" w:space="0" w:color="auto"/>
              <w:right w:val="single" w:sz="4" w:space="0" w:color="auto"/>
            </w:tcBorders>
            <w:shd w:val="clear" w:color="auto" w:fill="auto"/>
            <w:noWrap/>
            <w:vAlign w:val="center"/>
            <w:hideMark/>
          </w:tcPr>
          <w:p w:rsidR="00C84DCC" w:rsidRPr="000457EA" w:rsidRDefault="00C84DCC">
            <w:pPr>
              <w:jc w:val="right"/>
            </w:pPr>
            <w:r w:rsidRPr="000457EA">
              <w:rPr>
                <w:sz w:val="22"/>
                <w:szCs w:val="22"/>
              </w:rPr>
              <w:t>1 937 358,84</w:t>
            </w:r>
          </w:p>
        </w:tc>
      </w:tr>
      <w:tr w:rsidR="00C84DCC"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4DCC" w:rsidRPr="00505033" w:rsidRDefault="00C84DCC" w:rsidP="00505033">
            <w:pPr>
              <w:jc w:val="left"/>
            </w:pPr>
            <w:r w:rsidRPr="00505033">
              <w:rPr>
                <w:sz w:val="22"/>
                <w:szCs w:val="22"/>
              </w:rPr>
              <w:t>Krátkodobé záväzky</w:t>
            </w:r>
          </w:p>
        </w:tc>
        <w:tc>
          <w:tcPr>
            <w:tcW w:w="2001" w:type="dxa"/>
            <w:tcBorders>
              <w:top w:val="nil"/>
              <w:left w:val="nil"/>
              <w:bottom w:val="single" w:sz="4" w:space="0" w:color="auto"/>
              <w:right w:val="single" w:sz="4" w:space="0" w:color="auto"/>
            </w:tcBorders>
            <w:shd w:val="clear" w:color="auto" w:fill="auto"/>
            <w:noWrap/>
            <w:vAlign w:val="center"/>
            <w:hideMark/>
          </w:tcPr>
          <w:p w:rsidR="00C84DCC" w:rsidRPr="000457EA" w:rsidRDefault="00C84DCC">
            <w:pPr>
              <w:jc w:val="right"/>
            </w:pPr>
            <w:r w:rsidRPr="000457EA">
              <w:rPr>
                <w:sz w:val="22"/>
                <w:szCs w:val="22"/>
              </w:rPr>
              <w:t>636 636,48</w:t>
            </w:r>
          </w:p>
        </w:tc>
      </w:tr>
      <w:tr w:rsidR="00C84DCC"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4DCC" w:rsidRPr="00505033" w:rsidRDefault="00C84DCC" w:rsidP="00505033">
            <w:pPr>
              <w:jc w:val="left"/>
            </w:pPr>
            <w:r w:rsidRPr="00505033">
              <w:rPr>
                <w:sz w:val="22"/>
                <w:szCs w:val="22"/>
              </w:rPr>
              <w:t>Bankové úvery a výpomoci</w:t>
            </w:r>
          </w:p>
        </w:tc>
        <w:tc>
          <w:tcPr>
            <w:tcW w:w="2001" w:type="dxa"/>
            <w:tcBorders>
              <w:top w:val="nil"/>
              <w:left w:val="nil"/>
              <w:bottom w:val="single" w:sz="4" w:space="0" w:color="auto"/>
              <w:right w:val="single" w:sz="4" w:space="0" w:color="auto"/>
            </w:tcBorders>
            <w:shd w:val="clear" w:color="auto" w:fill="auto"/>
            <w:noWrap/>
            <w:vAlign w:val="center"/>
            <w:hideMark/>
          </w:tcPr>
          <w:p w:rsidR="00C84DCC" w:rsidRPr="000457EA" w:rsidRDefault="00C84DCC">
            <w:pPr>
              <w:jc w:val="right"/>
            </w:pPr>
            <w:r w:rsidRPr="000457EA">
              <w:rPr>
                <w:sz w:val="22"/>
                <w:szCs w:val="22"/>
              </w:rPr>
              <w:t>1 039 383,31</w:t>
            </w:r>
          </w:p>
        </w:tc>
      </w:tr>
      <w:tr w:rsidR="00422B6F" w:rsidRPr="00505033" w:rsidTr="00422B6F">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422B6F" w:rsidRPr="00505033" w:rsidRDefault="00422B6F" w:rsidP="00505033">
            <w:pPr>
              <w:jc w:val="left"/>
            </w:pPr>
            <w:r w:rsidRPr="00505033">
              <w:rPr>
                <w:sz w:val="22"/>
                <w:szCs w:val="22"/>
              </w:rPr>
              <w:t> </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422B6F" w:rsidRPr="000457EA" w:rsidRDefault="00422B6F" w:rsidP="00505033">
            <w:pPr>
              <w:jc w:val="left"/>
            </w:pPr>
            <w:r w:rsidRPr="000457EA">
              <w:rPr>
                <w:sz w:val="22"/>
                <w:szCs w:val="22"/>
              </w:rPr>
              <w:t> </w:t>
            </w:r>
          </w:p>
        </w:tc>
      </w:tr>
      <w:tr w:rsidR="00422B6F"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000000" w:fill="B6DDE8"/>
            <w:noWrap/>
            <w:vAlign w:val="center"/>
            <w:hideMark/>
          </w:tcPr>
          <w:p w:rsidR="00422B6F" w:rsidRPr="00505033" w:rsidRDefault="00422B6F" w:rsidP="00505033">
            <w:pPr>
              <w:jc w:val="left"/>
              <w:rPr>
                <w:b/>
                <w:bCs/>
                <w:i/>
                <w:iCs/>
              </w:rPr>
            </w:pPr>
            <w:r w:rsidRPr="00505033">
              <w:rPr>
                <w:b/>
                <w:bCs/>
                <w:i/>
                <w:iCs/>
                <w:sz w:val="22"/>
                <w:szCs w:val="22"/>
              </w:rPr>
              <w:t>Časové rozlíšenie</w:t>
            </w:r>
          </w:p>
        </w:tc>
        <w:tc>
          <w:tcPr>
            <w:tcW w:w="2001" w:type="dxa"/>
            <w:tcBorders>
              <w:top w:val="nil"/>
              <w:left w:val="nil"/>
              <w:bottom w:val="single" w:sz="4" w:space="0" w:color="auto"/>
              <w:right w:val="single" w:sz="4" w:space="0" w:color="auto"/>
            </w:tcBorders>
            <w:shd w:val="clear" w:color="000000" w:fill="B6DDE8"/>
            <w:noWrap/>
            <w:vAlign w:val="center"/>
            <w:hideMark/>
          </w:tcPr>
          <w:p w:rsidR="00422B6F" w:rsidRPr="000457EA" w:rsidRDefault="00C84DCC" w:rsidP="00C84DCC">
            <w:pPr>
              <w:jc w:val="right"/>
              <w:rPr>
                <w:b/>
                <w:bCs/>
                <w:i/>
                <w:iCs/>
              </w:rPr>
            </w:pPr>
            <w:r w:rsidRPr="000457EA">
              <w:rPr>
                <w:b/>
                <w:bCs/>
                <w:i/>
                <w:iCs/>
                <w:sz w:val="22"/>
                <w:szCs w:val="22"/>
              </w:rPr>
              <w:t>8 268 145,27</w:t>
            </w:r>
          </w:p>
        </w:tc>
      </w:tr>
      <w:tr w:rsidR="00422B6F" w:rsidRPr="00505033" w:rsidTr="00422B6F">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422B6F" w:rsidRPr="00505033" w:rsidRDefault="00422B6F" w:rsidP="00505033">
            <w:pPr>
              <w:jc w:val="left"/>
            </w:pPr>
            <w:r w:rsidRPr="00505033">
              <w:rPr>
                <w:sz w:val="22"/>
                <w:szCs w:val="22"/>
              </w:rPr>
              <w:t>z toho:</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422B6F" w:rsidRPr="000457EA" w:rsidRDefault="00422B6F" w:rsidP="00505033">
            <w:pPr>
              <w:jc w:val="left"/>
            </w:pPr>
            <w:r w:rsidRPr="000457EA">
              <w:rPr>
                <w:sz w:val="22"/>
                <w:szCs w:val="22"/>
              </w:rPr>
              <w:t> </w:t>
            </w:r>
          </w:p>
        </w:tc>
      </w:tr>
      <w:tr w:rsidR="000457EA"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457EA" w:rsidRPr="00505033" w:rsidRDefault="000457EA" w:rsidP="00505033">
            <w:pPr>
              <w:jc w:val="left"/>
            </w:pPr>
            <w:r w:rsidRPr="00505033">
              <w:rPr>
                <w:sz w:val="22"/>
                <w:szCs w:val="22"/>
              </w:rPr>
              <w:t>Výdavky budúcich období</w:t>
            </w:r>
          </w:p>
        </w:tc>
        <w:tc>
          <w:tcPr>
            <w:tcW w:w="2001" w:type="dxa"/>
            <w:tcBorders>
              <w:top w:val="nil"/>
              <w:left w:val="nil"/>
              <w:bottom w:val="single" w:sz="4" w:space="0" w:color="auto"/>
              <w:right w:val="single" w:sz="4" w:space="0" w:color="auto"/>
            </w:tcBorders>
            <w:shd w:val="clear" w:color="auto" w:fill="auto"/>
            <w:noWrap/>
            <w:vAlign w:val="center"/>
            <w:hideMark/>
          </w:tcPr>
          <w:p w:rsidR="000457EA" w:rsidRPr="000457EA" w:rsidRDefault="000457EA">
            <w:pPr>
              <w:jc w:val="right"/>
            </w:pPr>
            <w:r w:rsidRPr="000457EA">
              <w:rPr>
                <w:sz w:val="22"/>
                <w:szCs w:val="22"/>
              </w:rPr>
              <w:t>1 404,98</w:t>
            </w:r>
          </w:p>
        </w:tc>
      </w:tr>
      <w:tr w:rsidR="000457EA" w:rsidRPr="00505033" w:rsidTr="00422B6F">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457EA" w:rsidRPr="00505033" w:rsidRDefault="000457EA" w:rsidP="00505033">
            <w:pPr>
              <w:jc w:val="left"/>
            </w:pPr>
            <w:r w:rsidRPr="00505033">
              <w:rPr>
                <w:sz w:val="22"/>
                <w:szCs w:val="22"/>
              </w:rPr>
              <w:t>Výnosy budúcich období</w:t>
            </w:r>
          </w:p>
        </w:tc>
        <w:tc>
          <w:tcPr>
            <w:tcW w:w="2001" w:type="dxa"/>
            <w:tcBorders>
              <w:top w:val="nil"/>
              <w:left w:val="nil"/>
              <w:bottom w:val="single" w:sz="4" w:space="0" w:color="auto"/>
              <w:right w:val="single" w:sz="4" w:space="0" w:color="auto"/>
            </w:tcBorders>
            <w:shd w:val="clear" w:color="auto" w:fill="auto"/>
            <w:noWrap/>
            <w:vAlign w:val="center"/>
            <w:hideMark/>
          </w:tcPr>
          <w:p w:rsidR="000457EA" w:rsidRPr="000457EA" w:rsidRDefault="000457EA">
            <w:pPr>
              <w:jc w:val="right"/>
            </w:pPr>
            <w:r w:rsidRPr="000457EA">
              <w:rPr>
                <w:sz w:val="22"/>
                <w:szCs w:val="22"/>
              </w:rPr>
              <w:t>8 266 740,29</w:t>
            </w:r>
          </w:p>
        </w:tc>
      </w:tr>
    </w:tbl>
    <w:p w:rsidR="00FE4EE2" w:rsidRDefault="00FE4EE2" w:rsidP="00614AED">
      <w:pPr>
        <w:pStyle w:val="Nadpis1"/>
      </w:pPr>
    </w:p>
    <w:p w:rsidR="00D90B8B" w:rsidRDefault="00D0215F" w:rsidP="00614AED">
      <w:pPr>
        <w:pStyle w:val="Nadpis1"/>
      </w:pPr>
      <w:bookmarkStart w:id="35" w:name="_Toc111533655"/>
      <w:r w:rsidRPr="00614AED">
        <w:t>5</w:t>
      </w:r>
      <w:r w:rsidR="00D90B8B" w:rsidRPr="00614AED">
        <w:t xml:space="preserve"> Prehľad </w:t>
      </w:r>
      <w:r w:rsidR="00FA4672" w:rsidRPr="00614AED">
        <w:t xml:space="preserve">krátkodobých </w:t>
      </w:r>
      <w:r w:rsidR="00D90B8B" w:rsidRPr="00614AED">
        <w:t xml:space="preserve">pohľadávok </w:t>
      </w:r>
      <w:r w:rsidR="00CB7721" w:rsidRPr="00614AED">
        <w:t>po lehote splatnosti k 31.</w:t>
      </w:r>
      <w:r w:rsidR="00556487" w:rsidRPr="00614AED">
        <w:t xml:space="preserve"> </w:t>
      </w:r>
      <w:r w:rsidR="00CB7721" w:rsidRPr="00614AED">
        <w:t>12.</w:t>
      </w:r>
      <w:r w:rsidR="00556487" w:rsidRPr="00614AED">
        <w:t xml:space="preserve"> </w:t>
      </w:r>
      <w:r w:rsidR="00CB7721" w:rsidRPr="00614AED">
        <w:t>20</w:t>
      </w:r>
      <w:r w:rsidR="00422B6F" w:rsidRPr="00614AED">
        <w:t>2</w:t>
      </w:r>
      <w:r w:rsidR="001C568E">
        <w:t>1</w:t>
      </w:r>
      <w:bookmarkEnd w:id="35"/>
    </w:p>
    <w:p w:rsidR="001C568E" w:rsidRPr="001C568E" w:rsidRDefault="001C568E" w:rsidP="001C568E"/>
    <w:tbl>
      <w:tblPr>
        <w:tblW w:w="8100" w:type="dxa"/>
        <w:tblInd w:w="65" w:type="dxa"/>
        <w:tblCellMar>
          <w:left w:w="70" w:type="dxa"/>
          <w:right w:w="70" w:type="dxa"/>
        </w:tblCellMar>
        <w:tblLook w:val="04A0"/>
      </w:tblPr>
      <w:tblGrid>
        <w:gridCol w:w="6560"/>
        <w:gridCol w:w="1540"/>
      </w:tblGrid>
      <w:tr w:rsidR="00422B6F" w:rsidRPr="00505033" w:rsidTr="00422B6F">
        <w:trPr>
          <w:trHeight w:val="300"/>
        </w:trPr>
        <w:tc>
          <w:tcPr>
            <w:tcW w:w="6560" w:type="dxa"/>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422B6F" w:rsidRPr="00505033" w:rsidRDefault="00422B6F" w:rsidP="00505033">
            <w:pPr>
              <w:jc w:val="center"/>
              <w:rPr>
                <w:b/>
                <w:bCs/>
                <w:i/>
                <w:iCs/>
              </w:rPr>
            </w:pPr>
            <w:r w:rsidRPr="00505033">
              <w:rPr>
                <w:b/>
                <w:bCs/>
                <w:i/>
                <w:iCs/>
                <w:sz w:val="22"/>
                <w:szCs w:val="22"/>
              </w:rPr>
              <w:t>typ pohľadávky</w:t>
            </w:r>
          </w:p>
        </w:tc>
        <w:tc>
          <w:tcPr>
            <w:tcW w:w="1540" w:type="dxa"/>
            <w:tcBorders>
              <w:top w:val="single" w:sz="4" w:space="0" w:color="auto"/>
              <w:left w:val="nil"/>
              <w:bottom w:val="single" w:sz="4" w:space="0" w:color="auto"/>
              <w:right w:val="single" w:sz="4" w:space="0" w:color="auto"/>
            </w:tcBorders>
            <w:shd w:val="clear" w:color="000000" w:fill="D8D8D8"/>
            <w:noWrap/>
            <w:vAlign w:val="center"/>
            <w:hideMark/>
          </w:tcPr>
          <w:p w:rsidR="00422B6F" w:rsidRPr="00505033" w:rsidRDefault="00422B6F" w:rsidP="00505033">
            <w:pPr>
              <w:jc w:val="right"/>
              <w:rPr>
                <w:b/>
                <w:bCs/>
                <w:i/>
                <w:iCs/>
              </w:rPr>
            </w:pPr>
            <w:r w:rsidRPr="00505033">
              <w:rPr>
                <w:b/>
                <w:bCs/>
                <w:i/>
                <w:iCs/>
                <w:sz w:val="22"/>
                <w:szCs w:val="22"/>
              </w:rPr>
              <w:t>Dlh v €</w:t>
            </w:r>
          </w:p>
        </w:tc>
      </w:tr>
      <w:tr w:rsidR="001C568E" w:rsidRPr="00505033" w:rsidTr="00422B6F">
        <w:trPr>
          <w:trHeight w:val="300"/>
        </w:trPr>
        <w:tc>
          <w:tcPr>
            <w:tcW w:w="6560" w:type="dxa"/>
            <w:tcBorders>
              <w:top w:val="nil"/>
              <w:left w:val="single" w:sz="4" w:space="0" w:color="auto"/>
              <w:bottom w:val="single" w:sz="4" w:space="0" w:color="auto"/>
              <w:right w:val="single" w:sz="4" w:space="0" w:color="auto"/>
            </w:tcBorders>
            <w:shd w:val="clear" w:color="auto" w:fill="auto"/>
            <w:noWrap/>
            <w:vAlign w:val="center"/>
            <w:hideMark/>
          </w:tcPr>
          <w:p w:rsidR="001C568E" w:rsidRPr="00505033" w:rsidRDefault="001C568E" w:rsidP="00505033">
            <w:pPr>
              <w:jc w:val="left"/>
            </w:pPr>
            <w:r w:rsidRPr="00505033">
              <w:rPr>
                <w:sz w:val="22"/>
                <w:szCs w:val="22"/>
              </w:rPr>
              <w:t>nedoplatky na nájomnom - 18 b. j.</w:t>
            </w:r>
          </w:p>
        </w:tc>
        <w:tc>
          <w:tcPr>
            <w:tcW w:w="1540" w:type="dxa"/>
            <w:tcBorders>
              <w:top w:val="nil"/>
              <w:left w:val="nil"/>
              <w:bottom w:val="single" w:sz="4" w:space="0" w:color="auto"/>
              <w:right w:val="single" w:sz="4" w:space="0" w:color="auto"/>
            </w:tcBorders>
            <w:shd w:val="clear" w:color="auto" w:fill="auto"/>
            <w:noWrap/>
            <w:vAlign w:val="center"/>
            <w:hideMark/>
          </w:tcPr>
          <w:p w:rsidR="001C568E" w:rsidRPr="00095C04" w:rsidRDefault="001C568E">
            <w:pPr>
              <w:jc w:val="right"/>
            </w:pPr>
            <w:r w:rsidRPr="00095C04">
              <w:rPr>
                <w:sz w:val="22"/>
                <w:szCs w:val="22"/>
              </w:rPr>
              <w:t>878,83</w:t>
            </w:r>
          </w:p>
        </w:tc>
      </w:tr>
      <w:tr w:rsidR="001C568E" w:rsidRPr="00505033" w:rsidTr="00422B6F">
        <w:trPr>
          <w:trHeight w:val="300"/>
        </w:trPr>
        <w:tc>
          <w:tcPr>
            <w:tcW w:w="6560" w:type="dxa"/>
            <w:tcBorders>
              <w:top w:val="nil"/>
              <w:left w:val="single" w:sz="4" w:space="0" w:color="auto"/>
              <w:bottom w:val="single" w:sz="4" w:space="0" w:color="auto"/>
              <w:right w:val="single" w:sz="4" w:space="0" w:color="auto"/>
            </w:tcBorders>
            <w:shd w:val="clear" w:color="auto" w:fill="auto"/>
            <w:noWrap/>
            <w:vAlign w:val="center"/>
            <w:hideMark/>
          </w:tcPr>
          <w:p w:rsidR="001C568E" w:rsidRPr="00505033" w:rsidRDefault="001C568E" w:rsidP="00505033">
            <w:pPr>
              <w:jc w:val="left"/>
            </w:pPr>
            <w:r w:rsidRPr="00505033">
              <w:rPr>
                <w:sz w:val="22"/>
                <w:szCs w:val="22"/>
              </w:rPr>
              <w:t>nedoplatky na nájomnom - B6, B7</w:t>
            </w:r>
          </w:p>
        </w:tc>
        <w:tc>
          <w:tcPr>
            <w:tcW w:w="1540" w:type="dxa"/>
            <w:tcBorders>
              <w:top w:val="nil"/>
              <w:left w:val="nil"/>
              <w:bottom w:val="single" w:sz="4" w:space="0" w:color="auto"/>
              <w:right w:val="single" w:sz="4" w:space="0" w:color="auto"/>
            </w:tcBorders>
            <w:shd w:val="clear" w:color="auto" w:fill="auto"/>
            <w:noWrap/>
            <w:vAlign w:val="center"/>
            <w:hideMark/>
          </w:tcPr>
          <w:p w:rsidR="001C568E" w:rsidRPr="00095C04" w:rsidRDefault="001C568E">
            <w:pPr>
              <w:jc w:val="right"/>
            </w:pPr>
            <w:r w:rsidRPr="00095C04">
              <w:rPr>
                <w:sz w:val="22"/>
                <w:szCs w:val="22"/>
              </w:rPr>
              <w:t>25 890,62</w:t>
            </w:r>
          </w:p>
        </w:tc>
      </w:tr>
      <w:tr w:rsidR="001C568E" w:rsidRPr="00505033" w:rsidTr="00422B6F">
        <w:trPr>
          <w:trHeight w:val="300"/>
        </w:trPr>
        <w:tc>
          <w:tcPr>
            <w:tcW w:w="6560" w:type="dxa"/>
            <w:tcBorders>
              <w:top w:val="nil"/>
              <w:left w:val="single" w:sz="4" w:space="0" w:color="auto"/>
              <w:bottom w:val="single" w:sz="4" w:space="0" w:color="auto"/>
              <w:right w:val="single" w:sz="4" w:space="0" w:color="auto"/>
            </w:tcBorders>
            <w:shd w:val="clear" w:color="auto" w:fill="auto"/>
            <w:noWrap/>
            <w:vAlign w:val="center"/>
            <w:hideMark/>
          </w:tcPr>
          <w:p w:rsidR="001C568E" w:rsidRPr="00505033" w:rsidRDefault="001C568E" w:rsidP="00505033">
            <w:pPr>
              <w:jc w:val="left"/>
            </w:pPr>
            <w:r w:rsidRPr="00505033">
              <w:rPr>
                <w:sz w:val="22"/>
                <w:szCs w:val="22"/>
              </w:rPr>
              <w:t>nedoplatky na nájomnom - 32 b. j.</w:t>
            </w:r>
          </w:p>
        </w:tc>
        <w:tc>
          <w:tcPr>
            <w:tcW w:w="1540" w:type="dxa"/>
            <w:tcBorders>
              <w:top w:val="nil"/>
              <w:left w:val="nil"/>
              <w:bottom w:val="single" w:sz="4" w:space="0" w:color="auto"/>
              <w:right w:val="single" w:sz="4" w:space="0" w:color="auto"/>
            </w:tcBorders>
            <w:shd w:val="clear" w:color="auto" w:fill="auto"/>
            <w:noWrap/>
            <w:vAlign w:val="center"/>
            <w:hideMark/>
          </w:tcPr>
          <w:p w:rsidR="001C568E" w:rsidRPr="00095C04" w:rsidRDefault="001C568E">
            <w:pPr>
              <w:jc w:val="right"/>
            </w:pPr>
            <w:r w:rsidRPr="00095C04">
              <w:rPr>
                <w:sz w:val="22"/>
                <w:szCs w:val="22"/>
              </w:rPr>
              <w:t>9 021,49</w:t>
            </w:r>
          </w:p>
        </w:tc>
      </w:tr>
      <w:tr w:rsidR="001C568E" w:rsidRPr="00505033" w:rsidTr="00422B6F">
        <w:trPr>
          <w:trHeight w:val="300"/>
        </w:trPr>
        <w:tc>
          <w:tcPr>
            <w:tcW w:w="6560" w:type="dxa"/>
            <w:tcBorders>
              <w:top w:val="nil"/>
              <w:left w:val="single" w:sz="4" w:space="0" w:color="auto"/>
              <w:bottom w:val="single" w:sz="4" w:space="0" w:color="auto"/>
              <w:right w:val="single" w:sz="4" w:space="0" w:color="auto"/>
            </w:tcBorders>
            <w:shd w:val="clear" w:color="auto" w:fill="auto"/>
            <w:noWrap/>
            <w:vAlign w:val="center"/>
            <w:hideMark/>
          </w:tcPr>
          <w:p w:rsidR="001C568E" w:rsidRPr="00505033" w:rsidRDefault="001C568E" w:rsidP="00505033">
            <w:pPr>
              <w:jc w:val="left"/>
            </w:pPr>
            <w:r w:rsidRPr="00505033">
              <w:rPr>
                <w:sz w:val="22"/>
                <w:szCs w:val="22"/>
              </w:rPr>
              <w:t>nedoplatky na nájomnom - 24 b. j.</w:t>
            </w:r>
          </w:p>
        </w:tc>
        <w:tc>
          <w:tcPr>
            <w:tcW w:w="1540" w:type="dxa"/>
            <w:tcBorders>
              <w:top w:val="nil"/>
              <w:left w:val="nil"/>
              <w:bottom w:val="single" w:sz="4" w:space="0" w:color="auto"/>
              <w:right w:val="single" w:sz="4" w:space="0" w:color="auto"/>
            </w:tcBorders>
            <w:shd w:val="clear" w:color="auto" w:fill="auto"/>
            <w:noWrap/>
            <w:vAlign w:val="center"/>
            <w:hideMark/>
          </w:tcPr>
          <w:p w:rsidR="001C568E" w:rsidRPr="00095C04" w:rsidRDefault="001C568E">
            <w:pPr>
              <w:jc w:val="right"/>
            </w:pPr>
            <w:r w:rsidRPr="00095C04">
              <w:rPr>
                <w:sz w:val="22"/>
                <w:szCs w:val="22"/>
              </w:rPr>
              <w:t>3 097,83</w:t>
            </w:r>
          </w:p>
        </w:tc>
      </w:tr>
      <w:tr w:rsidR="001C568E" w:rsidRPr="00505033" w:rsidTr="00422B6F">
        <w:trPr>
          <w:trHeight w:val="300"/>
        </w:trPr>
        <w:tc>
          <w:tcPr>
            <w:tcW w:w="6560" w:type="dxa"/>
            <w:tcBorders>
              <w:top w:val="nil"/>
              <w:left w:val="single" w:sz="4" w:space="0" w:color="auto"/>
              <w:bottom w:val="single" w:sz="4" w:space="0" w:color="auto"/>
              <w:right w:val="single" w:sz="4" w:space="0" w:color="auto"/>
            </w:tcBorders>
            <w:shd w:val="clear" w:color="auto" w:fill="auto"/>
            <w:noWrap/>
            <w:vAlign w:val="center"/>
            <w:hideMark/>
          </w:tcPr>
          <w:p w:rsidR="001C568E" w:rsidRPr="00505033" w:rsidRDefault="001C568E" w:rsidP="00505033">
            <w:pPr>
              <w:jc w:val="left"/>
            </w:pPr>
            <w:r w:rsidRPr="00505033">
              <w:rPr>
                <w:sz w:val="22"/>
                <w:szCs w:val="22"/>
              </w:rPr>
              <w:t>nedoplatky na nájomnom - ostatné byty (neodpredané, sociálne)</w:t>
            </w:r>
          </w:p>
        </w:tc>
        <w:tc>
          <w:tcPr>
            <w:tcW w:w="1540" w:type="dxa"/>
            <w:tcBorders>
              <w:top w:val="nil"/>
              <w:left w:val="nil"/>
              <w:bottom w:val="single" w:sz="4" w:space="0" w:color="auto"/>
              <w:right w:val="single" w:sz="4" w:space="0" w:color="auto"/>
            </w:tcBorders>
            <w:shd w:val="clear" w:color="auto" w:fill="auto"/>
            <w:noWrap/>
            <w:vAlign w:val="center"/>
            <w:hideMark/>
          </w:tcPr>
          <w:p w:rsidR="001C568E" w:rsidRPr="00095C04" w:rsidRDefault="001C568E">
            <w:pPr>
              <w:jc w:val="right"/>
            </w:pPr>
            <w:r w:rsidRPr="00095C04">
              <w:rPr>
                <w:sz w:val="22"/>
                <w:szCs w:val="22"/>
              </w:rPr>
              <w:t>10 235,69</w:t>
            </w:r>
          </w:p>
        </w:tc>
      </w:tr>
      <w:tr w:rsidR="001C568E" w:rsidRPr="00505033" w:rsidTr="00422B6F">
        <w:trPr>
          <w:trHeight w:val="300"/>
        </w:trPr>
        <w:tc>
          <w:tcPr>
            <w:tcW w:w="6560" w:type="dxa"/>
            <w:tcBorders>
              <w:top w:val="nil"/>
              <w:left w:val="single" w:sz="4" w:space="0" w:color="auto"/>
              <w:bottom w:val="single" w:sz="4" w:space="0" w:color="auto"/>
              <w:right w:val="single" w:sz="4" w:space="0" w:color="auto"/>
            </w:tcBorders>
            <w:shd w:val="clear" w:color="auto" w:fill="auto"/>
            <w:noWrap/>
            <w:vAlign w:val="center"/>
            <w:hideMark/>
          </w:tcPr>
          <w:p w:rsidR="001C568E" w:rsidRPr="00505033" w:rsidRDefault="001C568E" w:rsidP="00505033">
            <w:pPr>
              <w:jc w:val="left"/>
            </w:pPr>
            <w:r w:rsidRPr="00505033">
              <w:rPr>
                <w:sz w:val="22"/>
                <w:szCs w:val="22"/>
              </w:rPr>
              <w:t>nedoplatky na nájomnom - nebytové priestory</w:t>
            </w:r>
          </w:p>
        </w:tc>
        <w:tc>
          <w:tcPr>
            <w:tcW w:w="1540" w:type="dxa"/>
            <w:tcBorders>
              <w:top w:val="nil"/>
              <w:left w:val="nil"/>
              <w:bottom w:val="single" w:sz="4" w:space="0" w:color="auto"/>
              <w:right w:val="single" w:sz="4" w:space="0" w:color="auto"/>
            </w:tcBorders>
            <w:shd w:val="clear" w:color="auto" w:fill="auto"/>
            <w:noWrap/>
            <w:vAlign w:val="center"/>
            <w:hideMark/>
          </w:tcPr>
          <w:p w:rsidR="001C568E" w:rsidRPr="00095C04" w:rsidRDefault="001C568E">
            <w:pPr>
              <w:jc w:val="right"/>
            </w:pPr>
            <w:r w:rsidRPr="00095C04">
              <w:rPr>
                <w:sz w:val="22"/>
                <w:szCs w:val="22"/>
              </w:rPr>
              <w:t>45 813,58</w:t>
            </w:r>
          </w:p>
        </w:tc>
      </w:tr>
      <w:tr w:rsidR="001C568E" w:rsidRPr="00505033" w:rsidTr="00422B6F">
        <w:trPr>
          <w:trHeight w:val="300"/>
        </w:trPr>
        <w:tc>
          <w:tcPr>
            <w:tcW w:w="6560" w:type="dxa"/>
            <w:tcBorders>
              <w:top w:val="nil"/>
              <w:left w:val="single" w:sz="4" w:space="0" w:color="auto"/>
              <w:bottom w:val="single" w:sz="4" w:space="0" w:color="auto"/>
              <w:right w:val="single" w:sz="4" w:space="0" w:color="auto"/>
            </w:tcBorders>
            <w:shd w:val="clear" w:color="auto" w:fill="auto"/>
            <w:noWrap/>
            <w:vAlign w:val="center"/>
            <w:hideMark/>
          </w:tcPr>
          <w:p w:rsidR="001C568E" w:rsidRPr="00505033" w:rsidRDefault="001C568E" w:rsidP="00505033">
            <w:pPr>
              <w:jc w:val="left"/>
            </w:pPr>
            <w:r w:rsidRPr="00505033">
              <w:rPr>
                <w:sz w:val="22"/>
                <w:szCs w:val="22"/>
              </w:rPr>
              <w:t>nedoplatky na nájomnom - ostatné (pozemky, zdrav. zariadenia)</w:t>
            </w:r>
          </w:p>
        </w:tc>
        <w:tc>
          <w:tcPr>
            <w:tcW w:w="1540" w:type="dxa"/>
            <w:tcBorders>
              <w:top w:val="nil"/>
              <w:left w:val="nil"/>
              <w:bottom w:val="single" w:sz="4" w:space="0" w:color="auto"/>
              <w:right w:val="single" w:sz="4" w:space="0" w:color="auto"/>
            </w:tcBorders>
            <w:shd w:val="clear" w:color="auto" w:fill="auto"/>
            <w:noWrap/>
            <w:vAlign w:val="center"/>
            <w:hideMark/>
          </w:tcPr>
          <w:p w:rsidR="001C568E" w:rsidRPr="00095C04" w:rsidRDefault="001C568E">
            <w:pPr>
              <w:jc w:val="right"/>
            </w:pPr>
            <w:r w:rsidRPr="00095C04">
              <w:rPr>
                <w:sz w:val="22"/>
                <w:szCs w:val="22"/>
              </w:rPr>
              <w:t>1 640,88</w:t>
            </w:r>
          </w:p>
        </w:tc>
      </w:tr>
      <w:tr w:rsidR="00422B6F" w:rsidRPr="00505033" w:rsidTr="00422B6F">
        <w:trPr>
          <w:trHeight w:val="300"/>
        </w:trPr>
        <w:tc>
          <w:tcPr>
            <w:tcW w:w="6560" w:type="dxa"/>
            <w:tcBorders>
              <w:top w:val="nil"/>
              <w:left w:val="single" w:sz="4" w:space="0" w:color="auto"/>
              <w:bottom w:val="single" w:sz="4" w:space="0" w:color="auto"/>
              <w:right w:val="single" w:sz="4" w:space="0" w:color="auto"/>
            </w:tcBorders>
            <w:shd w:val="clear" w:color="000000" w:fill="CCFFCC"/>
            <w:noWrap/>
            <w:vAlign w:val="center"/>
            <w:hideMark/>
          </w:tcPr>
          <w:p w:rsidR="00422B6F" w:rsidRPr="00505033" w:rsidRDefault="00422B6F" w:rsidP="00505033">
            <w:pPr>
              <w:jc w:val="left"/>
              <w:rPr>
                <w:b/>
                <w:bCs/>
              </w:rPr>
            </w:pPr>
            <w:r w:rsidRPr="00505033">
              <w:rPr>
                <w:b/>
                <w:bCs/>
                <w:sz w:val="22"/>
                <w:szCs w:val="22"/>
              </w:rPr>
              <w:t>Nájomné spolu</w:t>
            </w:r>
          </w:p>
        </w:tc>
        <w:tc>
          <w:tcPr>
            <w:tcW w:w="1540" w:type="dxa"/>
            <w:tcBorders>
              <w:top w:val="nil"/>
              <w:left w:val="nil"/>
              <w:bottom w:val="single" w:sz="4" w:space="0" w:color="auto"/>
              <w:right w:val="single" w:sz="4" w:space="0" w:color="auto"/>
            </w:tcBorders>
            <w:shd w:val="clear" w:color="000000" w:fill="CCFFCC"/>
            <w:noWrap/>
            <w:vAlign w:val="center"/>
            <w:hideMark/>
          </w:tcPr>
          <w:p w:rsidR="00422B6F" w:rsidRPr="00095C04" w:rsidRDefault="001C568E" w:rsidP="001C568E">
            <w:pPr>
              <w:jc w:val="right"/>
              <w:rPr>
                <w:b/>
                <w:bCs/>
              </w:rPr>
            </w:pPr>
            <w:r w:rsidRPr="00095C04">
              <w:rPr>
                <w:b/>
                <w:bCs/>
                <w:sz w:val="22"/>
                <w:szCs w:val="22"/>
              </w:rPr>
              <w:t>96 578,92</w:t>
            </w:r>
          </w:p>
        </w:tc>
      </w:tr>
      <w:tr w:rsidR="00422B6F" w:rsidRPr="00505033" w:rsidTr="00505033">
        <w:trPr>
          <w:trHeight w:val="75"/>
        </w:trPr>
        <w:tc>
          <w:tcPr>
            <w:tcW w:w="6560" w:type="dxa"/>
            <w:tcBorders>
              <w:top w:val="nil"/>
              <w:left w:val="single" w:sz="4" w:space="0" w:color="auto"/>
              <w:bottom w:val="single" w:sz="4" w:space="0" w:color="auto"/>
              <w:right w:val="nil"/>
            </w:tcBorders>
            <w:shd w:val="clear" w:color="auto" w:fill="auto"/>
            <w:noWrap/>
            <w:vAlign w:val="center"/>
            <w:hideMark/>
          </w:tcPr>
          <w:p w:rsidR="00422B6F" w:rsidRPr="00505033" w:rsidRDefault="00422B6F" w:rsidP="00505033">
            <w:pPr>
              <w:jc w:val="left"/>
            </w:pP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422B6F" w:rsidRPr="00095C04" w:rsidRDefault="00422B6F" w:rsidP="00505033">
            <w:pPr>
              <w:jc w:val="left"/>
              <w:rPr>
                <w:b/>
                <w:bCs/>
              </w:rPr>
            </w:pPr>
            <w:r w:rsidRPr="00095C04">
              <w:rPr>
                <w:b/>
                <w:bCs/>
                <w:sz w:val="22"/>
                <w:szCs w:val="22"/>
              </w:rPr>
              <w:t> </w:t>
            </w:r>
          </w:p>
        </w:tc>
      </w:tr>
      <w:tr w:rsidR="00422B6F" w:rsidRPr="00505033" w:rsidTr="00422B6F">
        <w:trPr>
          <w:trHeight w:val="300"/>
        </w:trPr>
        <w:tc>
          <w:tcPr>
            <w:tcW w:w="6560" w:type="dxa"/>
            <w:tcBorders>
              <w:top w:val="nil"/>
              <w:left w:val="single" w:sz="4" w:space="0" w:color="auto"/>
              <w:bottom w:val="single" w:sz="4" w:space="0" w:color="auto"/>
              <w:right w:val="single" w:sz="4" w:space="0" w:color="auto"/>
            </w:tcBorders>
            <w:shd w:val="clear" w:color="000000" w:fill="CCFFCC"/>
            <w:noWrap/>
            <w:vAlign w:val="center"/>
            <w:hideMark/>
          </w:tcPr>
          <w:p w:rsidR="00422B6F" w:rsidRPr="00505033" w:rsidRDefault="00422B6F" w:rsidP="00505033">
            <w:pPr>
              <w:jc w:val="left"/>
              <w:rPr>
                <w:b/>
                <w:bCs/>
              </w:rPr>
            </w:pPr>
            <w:r w:rsidRPr="00505033">
              <w:rPr>
                <w:b/>
                <w:bCs/>
                <w:sz w:val="22"/>
                <w:szCs w:val="22"/>
              </w:rPr>
              <w:t>Poplatky za TKO</w:t>
            </w:r>
          </w:p>
        </w:tc>
        <w:tc>
          <w:tcPr>
            <w:tcW w:w="1540" w:type="dxa"/>
            <w:tcBorders>
              <w:top w:val="nil"/>
              <w:left w:val="nil"/>
              <w:bottom w:val="single" w:sz="4" w:space="0" w:color="auto"/>
              <w:right w:val="single" w:sz="4" w:space="0" w:color="auto"/>
            </w:tcBorders>
            <w:shd w:val="clear" w:color="000000" w:fill="CCFFCC"/>
            <w:noWrap/>
            <w:vAlign w:val="center"/>
            <w:hideMark/>
          </w:tcPr>
          <w:p w:rsidR="00422B6F" w:rsidRPr="00095C04" w:rsidRDefault="001C568E" w:rsidP="001C568E">
            <w:pPr>
              <w:jc w:val="right"/>
              <w:rPr>
                <w:b/>
                <w:bCs/>
              </w:rPr>
            </w:pPr>
            <w:r w:rsidRPr="00095C04">
              <w:rPr>
                <w:b/>
                <w:bCs/>
                <w:sz w:val="22"/>
                <w:szCs w:val="22"/>
              </w:rPr>
              <w:t>64 154,65</w:t>
            </w:r>
          </w:p>
        </w:tc>
      </w:tr>
      <w:tr w:rsidR="00422B6F" w:rsidRPr="00505033" w:rsidTr="00422B6F">
        <w:trPr>
          <w:trHeight w:val="120"/>
        </w:trPr>
        <w:tc>
          <w:tcPr>
            <w:tcW w:w="6560" w:type="dxa"/>
            <w:tcBorders>
              <w:top w:val="nil"/>
              <w:left w:val="single" w:sz="4" w:space="0" w:color="auto"/>
              <w:bottom w:val="single" w:sz="4" w:space="0" w:color="auto"/>
              <w:right w:val="nil"/>
            </w:tcBorders>
            <w:shd w:val="clear" w:color="auto" w:fill="auto"/>
            <w:noWrap/>
            <w:vAlign w:val="center"/>
            <w:hideMark/>
          </w:tcPr>
          <w:p w:rsidR="00422B6F" w:rsidRPr="00505033" w:rsidRDefault="00422B6F" w:rsidP="00505033">
            <w:pPr>
              <w:jc w:val="left"/>
            </w:pPr>
            <w:r w:rsidRPr="00505033">
              <w:rPr>
                <w:sz w:val="22"/>
                <w:szCs w:val="22"/>
              </w:rPr>
              <w:t> </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422B6F" w:rsidRPr="00095C04" w:rsidRDefault="00422B6F" w:rsidP="00505033">
            <w:pPr>
              <w:jc w:val="left"/>
              <w:rPr>
                <w:b/>
                <w:bCs/>
              </w:rPr>
            </w:pPr>
            <w:r w:rsidRPr="00095C04">
              <w:rPr>
                <w:b/>
                <w:bCs/>
                <w:sz w:val="22"/>
                <w:szCs w:val="22"/>
              </w:rPr>
              <w:t> </w:t>
            </w:r>
          </w:p>
        </w:tc>
      </w:tr>
      <w:tr w:rsidR="00422B6F" w:rsidRPr="00505033" w:rsidTr="00422B6F">
        <w:trPr>
          <w:trHeight w:val="300"/>
        </w:trPr>
        <w:tc>
          <w:tcPr>
            <w:tcW w:w="6560" w:type="dxa"/>
            <w:tcBorders>
              <w:top w:val="nil"/>
              <w:left w:val="single" w:sz="4" w:space="0" w:color="auto"/>
              <w:bottom w:val="single" w:sz="4" w:space="0" w:color="auto"/>
              <w:right w:val="single" w:sz="4" w:space="0" w:color="auto"/>
            </w:tcBorders>
            <w:shd w:val="clear" w:color="000000" w:fill="CCFFCC"/>
            <w:noWrap/>
            <w:vAlign w:val="center"/>
            <w:hideMark/>
          </w:tcPr>
          <w:p w:rsidR="00422B6F" w:rsidRPr="00505033" w:rsidRDefault="00422B6F" w:rsidP="00505033">
            <w:pPr>
              <w:jc w:val="left"/>
              <w:rPr>
                <w:b/>
                <w:bCs/>
              </w:rPr>
            </w:pPr>
            <w:r w:rsidRPr="00505033">
              <w:rPr>
                <w:b/>
                <w:bCs/>
                <w:sz w:val="22"/>
                <w:szCs w:val="22"/>
              </w:rPr>
              <w:t>Daň z nehnuteľností</w:t>
            </w:r>
          </w:p>
        </w:tc>
        <w:tc>
          <w:tcPr>
            <w:tcW w:w="1540" w:type="dxa"/>
            <w:tcBorders>
              <w:top w:val="nil"/>
              <w:left w:val="nil"/>
              <w:bottom w:val="single" w:sz="4" w:space="0" w:color="auto"/>
              <w:right w:val="single" w:sz="4" w:space="0" w:color="auto"/>
            </w:tcBorders>
            <w:shd w:val="clear" w:color="000000" w:fill="CCFFCC"/>
            <w:noWrap/>
            <w:vAlign w:val="center"/>
            <w:hideMark/>
          </w:tcPr>
          <w:p w:rsidR="00422B6F" w:rsidRPr="00095C04" w:rsidRDefault="001C568E" w:rsidP="001C568E">
            <w:pPr>
              <w:jc w:val="right"/>
              <w:rPr>
                <w:b/>
                <w:bCs/>
              </w:rPr>
            </w:pPr>
            <w:r w:rsidRPr="00095C04">
              <w:rPr>
                <w:b/>
                <w:bCs/>
                <w:sz w:val="22"/>
                <w:szCs w:val="22"/>
              </w:rPr>
              <w:t>148 942,58</w:t>
            </w:r>
          </w:p>
        </w:tc>
      </w:tr>
      <w:tr w:rsidR="00422B6F" w:rsidRPr="00505033" w:rsidTr="00422B6F">
        <w:trPr>
          <w:trHeight w:val="120"/>
        </w:trPr>
        <w:tc>
          <w:tcPr>
            <w:tcW w:w="6560" w:type="dxa"/>
            <w:tcBorders>
              <w:top w:val="nil"/>
              <w:left w:val="single" w:sz="4" w:space="0" w:color="auto"/>
              <w:bottom w:val="single" w:sz="4" w:space="0" w:color="auto"/>
              <w:right w:val="nil"/>
            </w:tcBorders>
            <w:shd w:val="clear" w:color="auto" w:fill="auto"/>
            <w:noWrap/>
            <w:vAlign w:val="center"/>
            <w:hideMark/>
          </w:tcPr>
          <w:p w:rsidR="00422B6F" w:rsidRPr="00505033" w:rsidRDefault="00422B6F" w:rsidP="00505033">
            <w:pPr>
              <w:jc w:val="left"/>
            </w:pPr>
            <w:r w:rsidRPr="00505033">
              <w:rPr>
                <w:sz w:val="22"/>
                <w:szCs w:val="22"/>
              </w:rPr>
              <w:t> </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422B6F" w:rsidRPr="00095C04" w:rsidRDefault="00422B6F" w:rsidP="00505033">
            <w:pPr>
              <w:jc w:val="left"/>
              <w:rPr>
                <w:b/>
                <w:bCs/>
              </w:rPr>
            </w:pPr>
            <w:r w:rsidRPr="00095C04">
              <w:rPr>
                <w:b/>
                <w:bCs/>
                <w:sz w:val="22"/>
                <w:szCs w:val="22"/>
              </w:rPr>
              <w:t> </w:t>
            </w:r>
          </w:p>
        </w:tc>
      </w:tr>
      <w:tr w:rsidR="00422B6F" w:rsidRPr="00505033" w:rsidTr="00422B6F">
        <w:trPr>
          <w:trHeight w:val="300"/>
        </w:trPr>
        <w:tc>
          <w:tcPr>
            <w:tcW w:w="6560" w:type="dxa"/>
            <w:tcBorders>
              <w:top w:val="nil"/>
              <w:left w:val="single" w:sz="4" w:space="0" w:color="auto"/>
              <w:bottom w:val="single" w:sz="4" w:space="0" w:color="auto"/>
              <w:right w:val="nil"/>
            </w:tcBorders>
            <w:shd w:val="clear" w:color="000000" w:fill="CCFFCC"/>
            <w:noWrap/>
            <w:vAlign w:val="center"/>
            <w:hideMark/>
          </w:tcPr>
          <w:p w:rsidR="00422B6F" w:rsidRPr="00505033" w:rsidRDefault="00422B6F" w:rsidP="00505033">
            <w:pPr>
              <w:jc w:val="left"/>
              <w:rPr>
                <w:b/>
                <w:bCs/>
              </w:rPr>
            </w:pPr>
            <w:r w:rsidRPr="00505033">
              <w:rPr>
                <w:b/>
                <w:bCs/>
                <w:sz w:val="22"/>
                <w:szCs w:val="22"/>
              </w:rPr>
              <w:t>Daň za psa</w:t>
            </w:r>
          </w:p>
        </w:tc>
        <w:tc>
          <w:tcPr>
            <w:tcW w:w="1540" w:type="dxa"/>
            <w:tcBorders>
              <w:top w:val="nil"/>
              <w:left w:val="single" w:sz="4" w:space="0" w:color="auto"/>
              <w:bottom w:val="single" w:sz="4" w:space="0" w:color="auto"/>
              <w:right w:val="single" w:sz="4" w:space="0" w:color="auto"/>
            </w:tcBorders>
            <w:shd w:val="clear" w:color="000000" w:fill="CCFFCC"/>
            <w:noWrap/>
            <w:vAlign w:val="center"/>
            <w:hideMark/>
          </w:tcPr>
          <w:p w:rsidR="00422B6F" w:rsidRPr="00095C04" w:rsidRDefault="001C568E" w:rsidP="001C568E">
            <w:pPr>
              <w:jc w:val="right"/>
              <w:rPr>
                <w:b/>
                <w:bCs/>
              </w:rPr>
            </w:pPr>
            <w:r w:rsidRPr="00095C04">
              <w:rPr>
                <w:b/>
                <w:bCs/>
                <w:sz w:val="22"/>
                <w:szCs w:val="22"/>
              </w:rPr>
              <w:t>441,26</w:t>
            </w:r>
          </w:p>
        </w:tc>
      </w:tr>
      <w:tr w:rsidR="00422B6F" w:rsidRPr="00505033" w:rsidTr="00505033">
        <w:trPr>
          <w:trHeight w:val="104"/>
        </w:trPr>
        <w:tc>
          <w:tcPr>
            <w:tcW w:w="6560" w:type="dxa"/>
            <w:tcBorders>
              <w:top w:val="nil"/>
              <w:left w:val="single" w:sz="4" w:space="0" w:color="auto"/>
              <w:bottom w:val="single" w:sz="4" w:space="0" w:color="auto"/>
              <w:right w:val="nil"/>
            </w:tcBorders>
            <w:shd w:val="clear" w:color="auto" w:fill="auto"/>
            <w:vAlign w:val="center"/>
            <w:hideMark/>
          </w:tcPr>
          <w:p w:rsidR="00422B6F" w:rsidRPr="00505033" w:rsidRDefault="00422B6F" w:rsidP="00505033">
            <w:pPr>
              <w:jc w:val="left"/>
              <w:rPr>
                <w:b/>
                <w:bCs/>
              </w:rPr>
            </w:pPr>
            <w:r w:rsidRPr="00505033">
              <w:rPr>
                <w:b/>
                <w:bCs/>
                <w:sz w:val="22"/>
                <w:szCs w:val="22"/>
              </w:rPr>
              <w:t> </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422B6F" w:rsidRPr="00095C04" w:rsidRDefault="00422B6F" w:rsidP="00505033">
            <w:pPr>
              <w:jc w:val="left"/>
              <w:rPr>
                <w:b/>
                <w:bCs/>
              </w:rPr>
            </w:pPr>
            <w:r w:rsidRPr="00095C04">
              <w:rPr>
                <w:b/>
                <w:bCs/>
                <w:sz w:val="22"/>
                <w:szCs w:val="22"/>
              </w:rPr>
              <w:t> </w:t>
            </w:r>
          </w:p>
        </w:tc>
      </w:tr>
      <w:tr w:rsidR="00422B6F" w:rsidRPr="00505033" w:rsidTr="00422B6F">
        <w:trPr>
          <w:trHeight w:val="300"/>
        </w:trPr>
        <w:tc>
          <w:tcPr>
            <w:tcW w:w="6560" w:type="dxa"/>
            <w:tcBorders>
              <w:top w:val="nil"/>
              <w:left w:val="single" w:sz="4" w:space="0" w:color="auto"/>
              <w:bottom w:val="single" w:sz="4" w:space="0" w:color="auto"/>
              <w:right w:val="single" w:sz="4" w:space="0" w:color="auto"/>
            </w:tcBorders>
            <w:shd w:val="clear" w:color="000000" w:fill="CCFFCC"/>
            <w:vAlign w:val="center"/>
            <w:hideMark/>
          </w:tcPr>
          <w:p w:rsidR="00422B6F" w:rsidRPr="00505033" w:rsidRDefault="00422B6F" w:rsidP="00505033">
            <w:pPr>
              <w:jc w:val="left"/>
              <w:rPr>
                <w:b/>
                <w:bCs/>
              </w:rPr>
            </w:pPr>
            <w:r w:rsidRPr="00505033">
              <w:rPr>
                <w:b/>
                <w:bCs/>
                <w:sz w:val="22"/>
                <w:szCs w:val="22"/>
              </w:rPr>
              <w:t>Ostatné pohľadávky</w:t>
            </w:r>
          </w:p>
        </w:tc>
        <w:tc>
          <w:tcPr>
            <w:tcW w:w="1540" w:type="dxa"/>
            <w:tcBorders>
              <w:top w:val="single" w:sz="4" w:space="0" w:color="auto"/>
              <w:left w:val="nil"/>
              <w:bottom w:val="single" w:sz="4" w:space="0" w:color="auto"/>
              <w:right w:val="single" w:sz="4" w:space="0" w:color="auto"/>
            </w:tcBorders>
            <w:shd w:val="clear" w:color="000000" w:fill="CCFFCC"/>
            <w:noWrap/>
            <w:vAlign w:val="center"/>
            <w:hideMark/>
          </w:tcPr>
          <w:p w:rsidR="00422B6F" w:rsidRPr="00095C04" w:rsidRDefault="001C568E" w:rsidP="001C568E">
            <w:pPr>
              <w:jc w:val="right"/>
              <w:rPr>
                <w:b/>
                <w:bCs/>
              </w:rPr>
            </w:pPr>
            <w:r w:rsidRPr="00095C04">
              <w:rPr>
                <w:b/>
                <w:bCs/>
                <w:sz w:val="22"/>
                <w:szCs w:val="22"/>
              </w:rPr>
              <w:t>68 215,07</w:t>
            </w:r>
          </w:p>
        </w:tc>
      </w:tr>
      <w:tr w:rsidR="00422B6F" w:rsidRPr="00505033" w:rsidTr="00505033">
        <w:trPr>
          <w:trHeight w:val="89"/>
        </w:trPr>
        <w:tc>
          <w:tcPr>
            <w:tcW w:w="6560" w:type="dxa"/>
            <w:tcBorders>
              <w:top w:val="nil"/>
              <w:left w:val="single" w:sz="4" w:space="0" w:color="auto"/>
              <w:bottom w:val="single" w:sz="4" w:space="0" w:color="auto"/>
              <w:right w:val="nil"/>
            </w:tcBorders>
            <w:shd w:val="clear" w:color="auto" w:fill="auto"/>
            <w:vAlign w:val="center"/>
            <w:hideMark/>
          </w:tcPr>
          <w:p w:rsidR="00422B6F" w:rsidRPr="00505033" w:rsidRDefault="00422B6F" w:rsidP="00505033">
            <w:pPr>
              <w:jc w:val="left"/>
              <w:rPr>
                <w:b/>
                <w:bCs/>
              </w:rPr>
            </w:pPr>
            <w:r w:rsidRPr="00505033">
              <w:rPr>
                <w:b/>
                <w:bCs/>
                <w:sz w:val="22"/>
                <w:szCs w:val="22"/>
              </w:rPr>
              <w:t> </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422B6F" w:rsidRPr="00095C04" w:rsidRDefault="00422B6F" w:rsidP="00505033">
            <w:pPr>
              <w:jc w:val="left"/>
              <w:rPr>
                <w:b/>
                <w:bCs/>
              </w:rPr>
            </w:pPr>
            <w:r w:rsidRPr="00095C04">
              <w:rPr>
                <w:b/>
                <w:bCs/>
                <w:sz w:val="22"/>
                <w:szCs w:val="22"/>
              </w:rPr>
              <w:t> </w:t>
            </w:r>
          </w:p>
        </w:tc>
      </w:tr>
      <w:tr w:rsidR="00422B6F" w:rsidRPr="00505033" w:rsidTr="00422B6F">
        <w:trPr>
          <w:trHeight w:val="405"/>
        </w:trPr>
        <w:tc>
          <w:tcPr>
            <w:tcW w:w="6560" w:type="dxa"/>
            <w:tcBorders>
              <w:top w:val="nil"/>
              <w:left w:val="single" w:sz="4" w:space="0" w:color="auto"/>
              <w:bottom w:val="single" w:sz="4" w:space="0" w:color="auto"/>
              <w:right w:val="single" w:sz="4" w:space="0" w:color="auto"/>
            </w:tcBorders>
            <w:shd w:val="clear" w:color="000000" w:fill="D8D8D8"/>
            <w:noWrap/>
            <w:vAlign w:val="center"/>
            <w:hideMark/>
          </w:tcPr>
          <w:p w:rsidR="00422B6F" w:rsidRPr="00505033" w:rsidRDefault="00422B6F" w:rsidP="001C568E">
            <w:pPr>
              <w:jc w:val="left"/>
              <w:rPr>
                <w:b/>
                <w:bCs/>
              </w:rPr>
            </w:pPr>
            <w:r w:rsidRPr="00505033">
              <w:rPr>
                <w:b/>
                <w:bCs/>
                <w:sz w:val="22"/>
                <w:szCs w:val="22"/>
              </w:rPr>
              <w:t>Spolu krátkodobé pohľadávky po lehote splatnosti k 31.12.202</w:t>
            </w:r>
            <w:r w:rsidR="001C568E">
              <w:rPr>
                <w:b/>
                <w:bCs/>
                <w:sz w:val="22"/>
                <w:szCs w:val="22"/>
              </w:rPr>
              <w:t>1</w:t>
            </w:r>
          </w:p>
        </w:tc>
        <w:tc>
          <w:tcPr>
            <w:tcW w:w="1540" w:type="dxa"/>
            <w:tcBorders>
              <w:top w:val="nil"/>
              <w:left w:val="nil"/>
              <w:bottom w:val="single" w:sz="4" w:space="0" w:color="auto"/>
              <w:right w:val="single" w:sz="4" w:space="0" w:color="auto"/>
            </w:tcBorders>
            <w:shd w:val="clear" w:color="000000" w:fill="D8D8D8"/>
            <w:noWrap/>
            <w:vAlign w:val="center"/>
            <w:hideMark/>
          </w:tcPr>
          <w:p w:rsidR="00422B6F" w:rsidRPr="00095C04" w:rsidRDefault="001C568E" w:rsidP="001C568E">
            <w:pPr>
              <w:jc w:val="right"/>
              <w:rPr>
                <w:b/>
                <w:bCs/>
              </w:rPr>
            </w:pPr>
            <w:r w:rsidRPr="00095C04">
              <w:rPr>
                <w:b/>
                <w:bCs/>
                <w:sz w:val="22"/>
                <w:szCs w:val="22"/>
              </w:rPr>
              <w:t>378 332,48</w:t>
            </w:r>
          </w:p>
        </w:tc>
      </w:tr>
    </w:tbl>
    <w:p w:rsidR="00D90B8B" w:rsidRPr="008D0EF6" w:rsidRDefault="00D90B8B" w:rsidP="008D0EF6">
      <w:pPr>
        <w:spacing w:line="276" w:lineRule="auto"/>
        <w:rPr>
          <w:b/>
          <w:color w:val="FF0000"/>
        </w:rPr>
      </w:pPr>
    </w:p>
    <w:tbl>
      <w:tblPr>
        <w:tblpPr w:leftFromText="141" w:rightFromText="141" w:vertAnchor="text" w:tblpX="9866" w:tblpY="-2037"/>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70" w:type="dxa"/>
          <w:right w:w="70" w:type="dxa"/>
        </w:tblCellMar>
        <w:tblLook w:val="0000"/>
      </w:tblPr>
      <w:tblGrid>
        <w:gridCol w:w="652"/>
      </w:tblGrid>
      <w:tr w:rsidR="008D36FE" w:rsidRPr="008D0EF6" w:rsidTr="008D36FE">
        <w:tc>
          <w:tcPr>
            <w:tcW w:w="652" w:type="dxa"/>
            <w:tcBorders>
              <w:top w:val="nil"/>
            </w:tcBorders>
          </w:tcPr>
          <w:p w:rsidR="008D36FE" w:rsidRPr="008D0EF6" w:rsidRDefault="008D36FE" w:rsidP="008D0EF6">
            <w:pPr>
              <w:spacing w:line="276" w:lineRule="auto"/>
              <w:rPr>
                <w:b/>
                <w:color w:val="FF0000"/>
              </w:rPr>
            </w:pPr>
          </w:p>
        </w:tc>
      </w:tr>
      <w:tr w:rsidR="008D36FE" w:rsidRPr="008D0EF6" w:rsidTr="008D36FE">
        <w:trPr>
          <w:trHeight w:val="14"/>
        </w:trPr>
        <w:tc>
          <w:tcPr>
            <w:tcW w:w="652" w:type="dxa"/>
          </w:tcPr>
          <w:p w:rsidR="008D36FE" w:rsidRPr="008D0EF6" w:rsidRDefault="008D36FE" w:rsidP="008D0EF6">
            <w:pPr>
              <w:spacing w:line="276" w:lineRule="auto"/>
              <w:rPr>
                <w:b/>
                <w:color w:val="FF0000"/>
              </w:rPr>
            </w:pPr>
          </w:p>
        </w:tc>
      </w:tr>
    </w:tbl>
    <w:p w:rsidR="00E94494" w:rsidRPr="00614AED" w:rsidRDefault="00CB7721" w:rsidP="00614AED">
      <w:pPr>
        <w:pStyle w:val="Nadpis1"/>
      </w:pPr>
      <w:bookmarkStart w:id="36" w:name="_Toc111533656"/>
      <w:r w:rsidRPr="00614AED">
        <w:t>6</w:t>
      </w:r>
      <w:r w:rsidR="00BC2EEC" w:rsidRPr="00614AED">
        <w:t xml:space="preserve"> Os</w:t>
      </w:r>
      <w:r w:rsidR="00D90B8B" w:rsidRPr="00614AED">
        <w:t>tatné dôležité informácie</w:t>
      </w:r>
      <w:bookmarkEnd w:id="36"/>
    </w:p>
    <w:p w:rsidR="00AB1C58" w:rsidRPr="008D0EF6" w:rsidRDefault="00CB7721" w:rsidP="008D0EF6">
      <w:pPr>
        <w:pStyle w:val="Nadpis3"/>
        <w:spacing w:line="276" w:lineRule="auto"/>
        <w:rPr>
          <w:rFonts w:cs="Times New Roman"/>
        </w:rPr>
      </w:pPr>
      <w:bookmarkStart w:id="37" w:name="_Toc111533657"/>
      <w:r w:rsidRPr="008D0EF6">
        <w:rPr>
          <w:rFonts w:cs="Times New Roman"/>
        </w:rPr>
        <w:t>6</w:t>
      </w:r>
      <w:r w:rsidR="00D0215F" w:rsidRPr="008D0EF6">
        <w:rPr>
          <w:rFonts w:cs="Times New Roman"/>
        </w:rPr>
        <w:t>.1</w:t>
      </w:r>
      <w:r w:rsidR="005F01E2" w:rsidRPr="008D0EF6">
        <w:rPr>
          <w:rFonts w:cs="Times New Roman"/>
        </w:rPr>
        <w:t xml:space="preserve"> Prijaté granty a transfery</w:t>
      </w:r>
      <w:bookmarkEnd w:id="37"/>
      <w:r w:rsidR="005F01E2" w:rsidRPr="008D0EF6">
        <w:rPr>
          <w:rFonts w:cs="Times New Roman"/>
        </w:rPr>
        <w:t xml:space="preserve">  </w:t>
      </w:r>
    </w:p>
    <w:p w:rsidR="001C568E" w:rsidRPr="008D0EF6" w:rsidRDefault="00145F26" w:rsidP="008D0EF6">
      <w:pPr>
        <w:spacing w:line="276" w:lineRule="auto"/>
        <w:rPr>
          <w:b/>
          <w:color w:val="FF0000"/>
        </w:rPr>
      </w:pPr>
      <w:r w:rsidRPr="008D0EF6">
        <w:rPr>
          <w:b/>
          <w:color w:val="FF0000"/>
        </w:rPr>
        <w:t xml:space="preserve"> </w:t>
      </w:r>
    </w:p>
    <w:tbl>
      <w:tblPr>
        <w:tblW w:w="10014" w:type="dxa"/>
        <w:tblInd w:w="70" w:type="dxa"/>
        <w:tblCellMar>
          <w:left w:w="70" w:type="dxa"/>
          <w:right w:w="70" w:type="dxa"/>
        </w:tblCellMar>
        <w:tblLook w:val="04A0"/>
      </w:tblPr>
      <w:tblGrid>
        <w:gridCol w:w="910"/>
        <w:gridCol w:w="4581"/>
        <w:gridCol w:w="1094"/>
        <w:gridCol w:w="1069"/>
        <w:gridCol w:w="1395"/>
        <w:gridCol w:w="965"/>
      </w:tblGrid>
      <w:tr w:rsidR="001C568E" w:rsidRPr="00AB5AA7" w:rsidTr="00AB5AA7">
        <w:trPr>
          <w:trHeight w:val="510"/>
        </w:trPr>
        <w:tc>
          <w:tcPr>
            <w:tcW w:w="910" w:type="dxa"/>
            <w:tcBorders>
              <w:top w:val="nil"/>
              <w:left w:val="nil"/>
              <w:bottom w:val="single" w:sz="4" w:space="0" w:color="auto"/>
              <w:right w:val="nil"/>
            </w:tcBorders>
            <w:shd w:val="clear" w:color="auto" w:fill="auto"/>
            <w:vAlign w:val="center"/>
            <w:hideMark/>
          </w:tcPr>
          <w:p w:rsidR="001C568E" w:rsidRPr="00AB5AA7" w:rsidRDefault="001C568E" w:rsidP="001C568E">
            <w:pPr>
              <w:jc w:val="center"/>
              <w:rPr>
                <w:b/>
                <w:bCs/>
              </w:rPr>
            </w:pPr>
            <w:r w:rsidRPr="00AB5AA7">
              <w:rPr>
                <w:b/>
                <w:bCs/>
                <w:sz w:val="22"/>
                <w:szCs w:val="22"/>
              </w:rPr>
              <w:t xml:space="preserve">ISS </w:t>
            </w:r>
            <w:proofErr w:type="spellStart"/>
            <w:r w:rsidRPr="00AB5AA7">
              <w:rPr>
                <w:b/>
                <w:bCs/>
                <w:sz w:val="22"/>
                <w:szCs w:val="22"/>
              </w:rPr>
              <w:t>Cora</w:t>
            </w:r>
            <w:proofErr w:type="spellEnd"/>
            <w:r w:rsidRPr="00AB5AA7">
              <w:rPr>
                <w:b/>
                <w:bCs/>
                <w:sz w:val="22"/>
                <w:szCs w:val="22"/>
              </w:rPr>
              <w:t xml:space="preserve"> EK</w:t>
            </w:r>
          </w:p>
        </w:tc>
        <w:tc>
          <w:tcPr>
            <w:tcW w:w="4581" w:type="dxa"/>
            <w:tcBorders>
              <w:top w:val="nil"/>
              <w:left w:val="nil"/>
              <w:bottom w:val="single" w:sz="4" w:space="0" w:color="auto"/>
              <w:right w:val="nil"/>
            </w:tcBorders>
            <w:shd w:val="clear" w:color="auto" w:fill="auto"/>
            <w:noWrap/>
            <w:vAlign w:val="center"/>
            <w:hideMark/>
          </w:tcPr>
          <w:p w:rsidR="001C568E" w:rsidRPr="00AB5AA7" w:rsidRDefault="001C568E" w:rsidP="001C568E">
            <w:pPr>
              <w:jc w:val="left"/>
              <w:rPr>
                <w:b/>
                <w:bCs/>
              </w:rPr>
            </w:pPr>
            <w:r w:rsidRPr="00AB5AA7">
              <w:rPr>
                <w:b/>
                <w:bCs/>
                <w:sz w:val="22"/>
                <w:szCs w:val="22"/>
              </w:rPr>
              <w:t>Poskytovateľ - účel</w:t>
            </w:r>
          </w:p>
        </w:tc>
        <w:tc>
          <w:tcPr>
            <w:tcW w:w="1094" w:type="dxa"/>
            <w:tcBorders>
              <w:top w:val="nil"/>
              <w:left w:val="nil"/>
              <w:bottom w:val="single" w:sz="4" w:space="0" w:color="auto"/>
              <w:right w:val="nil"/>
            </w:tcBorders>
            <w:shd w:val="clear" w:color="auto" w:fill="auto"/>
            <w:vAlign w:val="center"/>
            <w:hideMark/>
          </w:tcPr>
          <w:p w:rsidR="001C568E" w:rsidRPr="00AB5AA7" w:rsidRDefault="001C568E" w:rsidP="001C568E">
            <w:pPr>
              <w:jc w:val="center"/>
              <w:rPr>
                <w:b/>
                <w:bCs/>
              </w:rPr>
            </w:pPr>
            <w:r w:rsidRPr="00AB5AA7">
              <w:rPr>
                <w:b/>
                <w:bCs/>
                <w:sz w:val="22"/>
                <w:szCs w:val="22"/>
              </w:rPr>
              <w:t>Schválený rozpočet</w:t>
            </w:r>
          </w:p>
        </w:tc>
        <w:tc>
          <w:tcPr>
            <w:tcW w:w="1069" w:type="dxa"/>
            <w:tcBorders>
              <w:top w:val="nil"/>
              <w:left w:val="nil"/>
              <w:bottom w:val="single" w:sz="4" w:space="0" w:color="auto"/>
              <w:right w:val="nil"/>
            </w:tcBorders>
            <w:shd w:val="clear" w:color="auto" w:fill="auto"/>
            <w:vAlign w:val="center"/>
            <w:hideMark/>
          </w:tcPr>
          <w:p w:rsidR="001C568E" w:rsidRPr="00AB5AA7" w:rsidRDefault="001C568E" w:rsidP="001C568E">
            <w:pPr>
              <w:jc w:val="center"/>
              <w:rPr>
                <w:b/>
                <w:bCs/>
              </w:rPr>
            </w:pPr>
            <w:r w:rsidRPr="00AB5AA7">
              <w:rPr>
                <w:b/>
                <w:bCs/>
                <w:sz w:val="22"/>
                <w:szCs w:val="22"/>
              </w:rPr>
              <w:t>Upravený rozpočet</w:t>
            </w:r>
          </w:p>
        </w:tc>
        <w:tc>
          <w:tcPr>
            <w:tcW w:w="1395" w:type="dxa"/>
            <w:tcBorders>
              <w:top w:val="nil"/>
              <w:left w:val="nil"/>
              <w:bottom w:val="single" w:sz="4" w:space="0" w:color="auto"/>
              <w:right w:val="nil"/>
            </w:tcBorders>
            <w:shd w:val="clear" w:color="auto" w:fill="auto"/>
            <w:vAlign w:val="center"/>
            <w:hideMark/>
          </w:tcPr>
          <w:p w:rsidR="001C568E" w:rsidRPr="00AB5AA7" w:rsidRDefault="001C568E" w:rsidP="001C568E">
            <w:pPr>
              <w:jc w:val="center"/>
              <w:rPr>
                <w:b/>
                <w:bCs/>
              </w:rPr>
            </w:pPr>
            <w:r w:rsidRPr="00AB5AA7">
              <w:rPr>
                <w:b/>
                <w:bCs/>
                <w:sz w:val="22"/>
                <w:szCs w:val="22"/>
              </w:rPr>
              <w:t>Skutočnosť</w:t>
            </w:r>
          </w:p>
        </w:tc>
        <w:tc>
          <w:tcPr>
            <w:tcW w:w="965" w:type="dxa"/>
            <w:tcBorders>
              <w:top w:val="nil"/>
              <w:left w:val="nil"/>
              <w:bottom w:val="single" w:sz="4" w:space="0" w:color="auto"/>
              <w:right w:val="nil"/>
            </w:tcBorders>
            <w:shd w:val="clear" w:color="auto" w:fill="auto"/>
            <w:vAlign w:val="center"/>
            <w:hideMark/>
          </w:tcPr>
          <w:p w:rsidR="001C568E" w:rsidRPr="00AB5AA7" w:rsidRDefault="001C568E" w:rsidP="001C568E">
            <w:pPr>
              <w:jc w:val="center"/>
              <w:rPr>
                <w:b/>
                <w:bCs/>
              </w:rPr>
            </w:pPr>
            <w:r w:rsidRPr="00AB5AA7">
              <w:rPr>
                <w:b/>
                <w:bCs/>
                <w:sz w:val="22"/>
                <w:szCs w:val="22"/>
              </w:rPr>
              <w:t>% plnenia</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 xml:space="preserve">ŠR - evidencia obyvateľstva    /prenesený výkon/  </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2 822</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2 822</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2 821,83</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99,99%</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ŠR - register adries     /prenesený výkon/</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155</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303</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302,80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99,93%</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 xml:space="preserve">ŠR - matrika     /prenesený výkon/      </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15 295</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15 789</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15 894,61</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100,67%</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ŠR - pozemné  komunikácie     /prenesený výkon/</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1 119</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1 120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1 119,89</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99,99%</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 xml:space="preserve">ŠR - stavebné konanie     /prenesený výkon/          </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37 844</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33 591</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33 591,06</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 xml:space="preserve">ŠR - životné  prostredie    /prenesený výkon/  </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814</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838</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838,00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 xml:space="preserve">ŠR - sčítanie domov, bytov, obyvateľov </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11 420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11 449,86</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100,26%</w:t>
            </w:r>
          </w:p>
        </w:tc>
      </w:tr>
      <w:tr w:rsidR="001C568E" w:rsidRPr="00AB5AA7" w:rsidTr="00AB5AA7">
        <w:trPr>
          <w:trHeight w:val="323"/>
        </w:trPr>
        <w:tc>
          <w:tcPr>
            <w:tcW w:w="910" w:type="dxa"/>
            <w:tcBorders>
              <w:top w:val="nil"/>
              <w:left w:val="nil"/>
              <w:bottom w:val="nil"/>
              <w:right w:val="nil"/>
            </w:tcBorders>
            <w:shd w:val="clear" w:color="000000" w:fill="FFFFFF"/>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000000" w:fill="FFFFFF"/>
            <w:noWrap/>
            <w:vAlign w:val="center"/>
            <w:hideMark/>
          </w:tcPr>
          <w:p w:rsidR="001C568E" w:rsidRPr="00AB5AA7" w:rsidRDefault="001C568E" w:rsidP="001C568E">
            <w:pPr>
              <w:jc w:val="left"/>
            </w:pPr>
            <w:r w:rsidRPr="00AB5AA7">
              <w:rPr>
                <w:sz w:val="22"/>
                <w:szCs w:val="22"/>
              </w:rPr>
              <w:t>ŠR - oprava pomníka padlým v 2. svetovej vojne</w:t>
            </w:r>
          </w:p>
        </w:tc>
        <w:tc>
          <w:tcPr>
            <w:tcW w:w="1094" w:type="dxa"/>
            <w:tcBorders>
              <w:top w:val="nil"/>
              <w:left w:val="nil"/>
              <w:bottom w:val="nil"/>
              <w:right w:val="nil"/>
            </w:tcBorders>
            <w:shd w:val="clear" w:color="000000" w:fill="FFFFFF"/>
            <w:noWrap/>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000000" w:fill="FFFFFF"/>
            <w:noWrap/>
            <w:vAlign w:val="center"/>
            <w:hideMark/>
          </w:tcPr>
          <w:p w:rsidR="001C568E" w:rsidRPr="00AB5AA7" w:rsidRDefault="001C568E" w:rsidP="001C568E">
            <w:pPr>
              <w:jc w:val="right"/>
            </w:pPr>
            <w:r w:rsidRPr="00AB5AA7">
              <w:rPr>
                <w:sz w:val="22"/>
                <w:szCs w:val="22"/>
              </w:rPr>
              <w:t>9 800</w:t>
            </w:r>
          </w:p>
        </w:tc>
        <w:tc>
          <w:tcPr>
            <w:tcW w:w="1395" w:type="dxa"/>
            <w:tcBorders>
              <w:top w:val="nil"/>
              <w:left w:val="nil"/>
              <w:bottom w:val="nil"/>
              <w:right w:val="nil"/>
            </w:tcBorders>
            <w:shd w:val="clear" w:color="000000" w:fill="FFFFFF"/>
            <w:noWrap/>
            <w:vAlign w:val="center"/>
            <w:hideMark/>
          </w:tcPr>
          <w:p w:rsidR="001C568E" w:rsidRPr="00AB5AA7" w:rsidRDefault="001C568E" w:rsidP="001C568E">
            <w:pPr>
              <w:jc w:val="right"/>
            </w:pPr>
            <w:r w:rsidRPr="00AB5AA7">
              <w:rPr>
                <w:sz w:val="22"/>
                <w:szCs w:val="22"/>
              </w:rPr>
              <w:t>9 800,00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ŠR - protipovodňové opatrenia</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386</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385,56</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99,89%</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lastRenderedPageBreak/>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proofErr w:type="spellStart"/>
            <w:r w:rsidRPr="00AB5AA7">
              <w:rPr>
                <w:sz w:val="22"/>
                <w:szCs w:val="22"/>
              </w:rPr>
              <w:t>ÚPSVaR</w:t>
            </w:r>
            <w:proofErr w:type="spellEnd"/>
            <w:r w:rsidRPr="00AB5AA7">
              <w:rPr>
                <w:sz w:val="22"/>
                <w:szCs w:val="22"/>
              </w:rPr>
              <w:t xml:space="preserve"> - rodinné prídavky</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1 018</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1 117,80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109,80%</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ŠR - dotácia na testovanie COVID-19</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65 000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132 730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132 730,00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 xml:space="preserve">ŠR - dotácia na celoplošné testovanie COVID-19 </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10 800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10 800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Environmentálny fond - dotácia na triedenie odpadu</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15 459</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15 458,84</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 xml:space="preserve">Environmentálny fond - dotácia na </w:t>
            </w:r>
            <w:proofErr w:type="spellStart"/>
            <w:r w:rsidRPr="00AB5AA7">
              <w:rPr>
                <w:sz w:val="22"/>
                <w:szCs w:val="22"/>
              </w:rPr>
              <w:t>kompostéry</w:t>
            </w:r>
            <w:proofErr w:type="spellEnd"/>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142 678</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142 678,00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MH SR - nájomné - nebytové priestory COVID-19</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5 787</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9 347,51</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161,53%</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MH SR - nájomné - Archív vín COVID-19</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1 322</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1 321,25</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99,94%</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ESF - opatrovateľská služba  /mzdy bez odvodov/</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23 684</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23 684</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13 994,70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59,09%</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ŠR k ESF - opatrovateľská služba</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4 180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4 180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2 469,65</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59,08%</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 xml:space="preserve">ŠR k ESF REACT - opatrovateľská služba </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39 168</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39 168,00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 xml:space="preserve">EFRR - cyklotrasa   /refundácia/ </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3 676</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3 676</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 xml:space="preserve">FPU - vybavenie </w:t>
            </w:r>
            <w:proofErr w:type="spellStart"/>
            <w:r w:rsidRPr="00AB5AA7">
              <w:rPr>
                <w:sz w:val="22"/>
                <w:szCs w:val="22"/>
              </w:rPr>
              <w:t>ms</w:t>
            </w:r>
            <w:proofErr w:type="spellEnd"/>
            <w:r w:rsidRPr="00AB5AA7">
              <w:rPr>
                <w:sz w:val="22"/>
                <w:szCs w:val="22"/>
              </w:rPr>
              <w:t>. knižnice - odd. pre dospelých</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6 000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6 000,00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FPU - knihy do mestskej knižnice</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2 000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2 000,00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435"/>
        </w:trPr>
        <w:tc>
          <w:tcPr>
            <w:tcW w:w="5491" w:type="dxa"/>
            <w:gridSpan w:val="2"/>
            <w:tcBorders>
              <w:top w:val="single" w:sz="4" w:space="0" w:color="auto"/>
              <w:left w:val="nil"/>
              <w:bottom w:val="single" w:sz="4" w:space="0" w:color="auto"/>
              <w:right w:val="nil"/>
            </w:tcBorders>
            <w:shd w:val="clear" w:color="000000" w:fill="FFFFCC"/>
            <w:vAlign w:val="center"/>
            <w:hideMark/>
          </w:tcPr>
          <w:p w:rsidR="001C568E" w:rsidRPr="00AB5AA7" w:rsidRDefault="001C568E" w:rsidP="001C568E">
            <w:pPr>
              <w:jc w:val="left"/>
              <w:rPr>
                <w:b/>
                <w:bCs/>
              </w:rPr>
            </w:pPr>
            <w:r w:rsidRPr="00AB5AA7">
              <w:rPr>
                <w:b/>
                <w:bCs/>
                <w:sz w:val="22"/>
                <w:szCs w:val="22"/>
              </w:rPr>
              <w:t xml:space="preserve">Spolu bežné transfery zo ŠR SR, EÚ  </w:t>
            </w:r>
            <w:r w:rsidRPr="00AB5AA7">
              <w:rPr>
                <w:sz w:val="22"/>
                <w:szCs w:val="22"/>
              </w:rPr>
              <w:t>/mimo školstva/</w:t>
            </w:r>
          </w:p>
        </w:tc>
        <w:tc>
          <w:tcPr>
            <w:tcW w:w="1094" w:type="dxa"/>
            <w:tcBorders>
              <w:top w:val="single" w:sz="4" w:space="0" w:color="auto"/>
              <w:left w:val="nil"/>
              <w:bottom w:val="single" w:sz="4" w:space="0" w:color="auto"/>
              <w:right w:val="nil"/>
            </w:tcBorders>
            <w:shd w:val="clear" w:color="000000" w:fill="FFFFCC"/>
            <w:vAlign w:val="center"/>
            <w:hideMark/>
          </w:tcPr>
          <w:p w:rsidR="001C568E" w:rsidRPr="00AB5AA7" w:rsidRDefault="001C568E" w:rsidP="001C568E">
            <w:pPr>
              <w:jc w:val="right"/>
              <w:rPr>
                <w:b/>
                <w:bCs/>
              </w:rPr>
            </w:pPr>
            <w:r w:rsidRPr="00AB5AA7">
              <w:rPr>
                <w:b/>
                <w:bCs/>
                <w:sz w:val="22"/>
                <w:szCs w:val="22"/>
              </w:rPr>
              <w:t>165 889</w:t>
            </w:r>
          </w:p>
        </w:tc>
        <w:tc>
          <w:tcPr>
            <w:tcW w:w="1069" w:type="dxa"/>
            <w:tcBorders>
              <w:top w:val="single" w:sz="4" w:space="0" w:color="auto"/>
              <w:left w:val="nil"/>
              <w:bottom w:val="single" w:sz="4" w:space="0" w:color="auto"/>
              <w:right w:val="nil"/>
            </w:tcBorders>
            <w:shd w:val="clear" w:color="000000" w:fill="FFFFCC"/>
            <w:vAlign w:val="center"/>
            <w:hideMark/>
          </w:tcPr>
          <w:p w:rsidR="001C568E" w:rsidRPr="00AB5AA7" w:rsidRDefault="001C568E" w:rsidP="001C568E">
            <w:pPr>
              <w:jc w:val="right"/>
              <w:rPr>
                <w:b/>
                <w:bCs/>
              </w:rPr>
            </w:pPr>
            <w:r w:rsidRPr="00AB5AA7">
              <w:rPr>
                <w:b/>
                <w:bCs/>
                <w:sz w:val="22"/>
                <w:szCs w:val="22"/>
              </w:rPr>
              <w:t>464 571</w:t>
            </w:r>
          </w:p>
        </w:tc>
        <w:tc>
          <w:tcPr>
            <w:tcW w:w="1395" w:type="dxa"/>
            <w:tcBorders>
              <w:top w:val="single" w:sz="4" w:space="0" w:color="auto"/>
              <w:left w:val="nil"/>
              <w:bottom w:val="single" w:sz="4" w:space="0" w:color="auto"/>
              <w:right w:val="nil"/>
            </w:tcBorders>
            <w:shd w:val="clear" w:color="000000" w:fill="FFFFCC"/>
            <w:vAlign w:val="center"/>
            <w:hideMark/>
          </w:tcPr>
          <w:p w:rsidR="001C568E" w:rsidRPr="00AB5AA7" w:rsidRDefault="001C568E" w:rsidP="001C568E">
            <w:pPr>
              <w:jc w:val="right"/>
              <w:rPr>
                <w:b/>
                <w:bCs/>
              </w:rPr>
            </w:pPr>
            <w:r w:rsidRPr="00AB5AA7">
              <w:rPr>
                <w:b/>
                <w:bCs/>
                <w:sz w:val="22"/>
                <w:szCs w:val="22"/>
              </w:rPr>
              <w:t>442 489,36</w:t>
            </w:r>
          </w:p>
        </w:tc>
        <w:tc>
          <w:tcPr>
            <w:tcW w:w="965" w:type="dxa"/>
            <w:tcBorders>
              <w:top w:val="single" w:sz="4" w:space="0" w:color="auto"/>
              <w:left w:val="nil"/>
              <w:bottom w:val="single" w:sz="4" w:space="0" w:color="auto"/>
              <w:right w:val="nil"/>
            </w:tcBorders>
            <w:shd w:val="clear" w:color="000000" w:fill="FFFFCC"/>
            <w:noWrap/>
            <w:vAlign w:val="center"/>
            <w:hideMark/>
          </w:tcPr>
          <w:p w:rsidR="001C568E" w:rsidRPr="00AB5AA7" w:rsidRDefault="001C568E" w:rsidP="001C568E">
            <w:pPr>
              <w:jc w:val="right"/>
              <w:rPr>
                <w:b/>
                <w:bCs/>
              </w:rPr>
            </w:pPr>
            <w:r w:rsidRPr="00AB5AA7">
              <w:rPr>
                <w:b/>
                <w:bCs/>
                <w:sz w:val="22"/>
                <w:szCs w:val="22"/>
              </w:rPr>
              <w:t>95,25%</w:t>
            </w:r>
          </w:p>
        </w:tc>
      </w:tr>
      <w:tr w:rsidR="001C568E" w:rsidRPr="00AB5AA7" w:rsidTr="00AB5AA7">
        <w:trPr>
          <w:trHeight w:val="255"/>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rPr>
                <w:b/>
                <w:bCs/>
              </w:rPr>
            </w:pPr>
          </w:p>
        </w:tc>
        <w:tc>
          <w:tcPr>
            <w:tcW w:w="1094" w:type="dxa"/>
            <w:tcBorders>
              <w:top w:val="nil"/>
              <w:left w:val="nil"/>
              <w:bottom w:val="nil"/>
              <w:right w:val="nil"/>
            </w:tcBorders>
            <w:shd w:val="clear" w:color="auto" w:fill="auto"/>
            <w:vAlign w:val="center"/>
            <w:hideMark/>
          </w:tcPr>
          <w:p w:rsidR="001C568E" w:rsidRPr="00AB5AA7" w:rsidRDefault="001C568E" w:rsidP="001C568E">
            <w:pPr>
              <w:jc w:val="left"/>
              <w:rPr>
                <w:b/>
                <w:bCs/>
              </w:rPr>
            </w:pP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rPr>
                <w:b/>
                <w:bCs/>
              </w:rPr>
            </w:pP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p>
        </w:tc>
      </w:tr>
      <w:tr w:rsidR="001C568E" w:rsidRPr="00AB5AA7" w:rsidTr="00AB5AA7">
        <w:trPr>
          <w:trHeight w:val="255"/>
        </w:trPr>
        <w:tc>
          <w:tcPr>
            <w:tcW w:w="5491" w:type="dxa"/>
            <w:gridSpan w:val="2"/>
            <w:tcBorders>
              <w:top w:val="nil"/>
              <w:left w:val="nil"/>
              <w:bottom w:val="single" w:sz="4" w:space="0" w:color="auto"/>
              <w:right w:val="nil"/>
            </w:tcBorders>
            <w:shd w:val="clear" w:color="auto" w:fill="auto"/>
            <w:noWrap/>
            <w:vAlign w:val="bottom"/>
            <w:hideMark/>
          </w:tcPr>
          <w:p w:rsidR="001C568E" w:rsidRPr="00AB5AA7" w:rsidRDefault="001C568E" w:rsidP="001C568E">
            <w:pPr>
              <w:jc w:val="left"/>
              <w:rPr>
                <w:b/>
                <w:bCs/>
              </w:rPr>
            </w:pPr>
            <w:r w:rsidRPr="00AB5AA7">
              <w:rPr>
                <w:b/>
                <w:bCs/>
                <w:sz w:val="22"/>
                <w:szCs w:val="22"/>
              </w:rPr>
              <w:t>Dotácie pre oblasť školstva:</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left"/>
              <w:rPr>
                <w:b/>
                <w:bCs/>
              </w:rPr>
            </w:pP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rPr>
                <w:b/>
                <w:bCs/>
              </w:rPr>
            </w:pP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pPr>
            <w:r w:rsidRPr="00AB5AA7">
              <w:rPr>
                <w:sz w:val="22"/>
                <w:szCs w:val="22"/>
              </w:rPr>
              <w:t>Školský úrad</w:t>
            </w:r>
          </w:p>
        </w:tc>
        <w:tc>
          <w:tcPr>
            <w:tcW w:w="1094" w:type="dxa"/>
            <w:tcBorders>
              <w:top w:val="single" w:sz="4" w:space="0" w:color="auto"/>
              <w:left w:val="nil"/>
              <w:bottom w:val="nil"/>
              <w:right w:val="nil"/>
            </w:tcBorders>
            <w:shd w:val="clear" w:color="auto" w:fill="auto"/>
            <w:noWrap/>
            <w:vAlign w:val="bottom"/>
            <w:hideMark/>
          </w:tcPr>
          <w:p w:rsidR="001C568E" w:rsidRPr="00AB5AA7" w:rsidRDefault="001C568E" w:rsidP="001C568E">
            <w:pPr>
              <w:jc w:val="right"/>
            </w:pPr>
            <w:r w:rsidRPr="00AB5AA7">
              <w:rPr>
                <w:sz w:val="22"/>
                <w:szCs w:val="22"/>
              </w:rPr>
              <w:t>17 512</w:t>
            </w:r>
          </w:p>
        </w:tc>
        <w:tc>
          <w:tcPr>
            <w:tcW w:w="1069" w:type="dxa"/>
            <w:tcBorders>
              <w:top w:val="single" w:sz="4" w:space="0" w:color="auto"/>
              <w:left w:val="nil"/>
              <w:bottom w:val="nil"/>
              <w:right w:val="nil"/>
            </w:tcBorders>
            <w:shd w:val="clear" w:color="auto" w:fill="auto"/>
            <w:noWrap/>
            <w:vAlign w:val="bottom"/>
            <w:hideMark/>
          </w:tcPr>
          <w:p w:rsidR="001C568E" w:rsidRPr="00AB5AA7" w:rsidRDefault="001C568E" w:rsidP="001C568E">
            <w:pPr>
              <w:jc w:val="right"/>
            </w:pPr>
            <w:r w:rsidRPr="00AB5AA7">
              <w:rPr>
                <w:sz w:val="22"/>
                <w:szCs w:val="22"/>
              </w:rPr>
              <w:t>17 512</w:t>
            </w:r>
          </w:p>
        </w:tc>
        <w:tc>
          <w:tcPr>
            <w:tcW w:w="1395" w:type="dxa"/>
            <w:tcBorders>
              <w:top w:val="single" w:sz="4" w:space="0" w:color="auto"/>
              <w:left w:val="nil"/>
              <w:bottom w:val="nil"/>
              <w:right w:val="nil"/>
            </w:tcBorders>
            <w:shd w:val="clear" w:color="auto" w:fill="auto"/>
            <w:noWrap/>
            <w:vAlign w:val="bottom"/>
            <w:hideMark/>
          </w:tcPr>
          <w:p w:rsidR="001C568E" w:rsidRPr="00AB5AA7" w:rsidRDefault="001C568E" w:rsidP="001C568E">
            <w:pPr>
              <w:jc w:val="right"/>
            </w:pPr>
            <w:r w:rsidRPr="00AB5AA7">
              <w:rPr>
                <w:sz w:val="22"/>
                <w:szCs w:val="22"/>
              </w:rPr>
              <w:t>17 988,00</w:t>
            </w:r>
          </w:p>
        </w:tc>
        <w:tc>
          <w:tcPr>
            <w:tcW w:w="965" w:type="dxa"/>
            <w:tcBorders>
              <w:top w:val="single" w:sz="4" w:space="0" w:color="auto"/>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102,72%</w:t>
            </w:r>
          </w:p>
        </w:tc>
      </w:tr>
      <w:tr w:rsidR="001C568E" w:rsidRPr="00AB5AA7" w:rsidTr="00AB5AA7">
        <w:trPr>
          <w:trHeight w:val="323"/>
        </w:trPr>
        <w:tc>
          <w:tcPr>
            <w:tcW w:w="910" w:type="dxa"/>
            <w:tcBorders>
              <w:top w:val="nil"/>
              <w:left w:val="nil"/>
              <w:bottom w:val="nil"/>
              <w:right w:val="nil"/>
            </w:tcBorders>
            <w:shd w:val="clear" w:color="auto" w:fill="auto"/>
            <w:noWrap/>
            <w:vAlign w:val="bottom"/>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prenesené kompetencie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2 146 651</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2 140 451</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2 163 329,00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101,07%</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stravovacie návyky detí predškolského veku</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31 720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30 157</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11 554,30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38,31%</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strava zadarmo - povinná školská dochádzka</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184 790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95 152</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43 650,00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45,87%</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projekt Múdre hranie    MŠ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1 000,00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odchodné    </w:t>
            </w:r>
            <w:proofErr w:type="spellStart"/>
            <w:r w:rsidRPr="00AB5AA7">
              <w:rPr>
                <w:sz w:val="22"/>
                <w:szCs w:val="22"/>
              </w:rPr>
              <w:t>ZŠsMŠ</w:t>
            </w:r>
            <w:proofErr w:type="spellEnd"/>
            <w:r w:rsidRPr="00AB5AA7">
              <w:rPr>
                <w:sz w:val="22"/>
                <w:szCs w:val="22"/>
              </w:rPr>
              <w:t xml:space="preserve">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1 371</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1 371,00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učebnice 1.- 9. roč.  </w:t>
            </w:r>
            <w:proofErr w:type="spellStart"/>
            <w:r w:rsidRPr="00AB5AA7">
              <w:rPr>
                <w:sz w:val="22"/>
                <w:szCs w:val="22"/>
              </w:rPr>
              <w:t>ZŠsMŠ</w:t>
            </w:r>
            <w:proofErr w:type="spellEnd"/>
            <w:r w:rsidRPr="00AB5AA7">
              <w:rPr>
                <w:sz w:val="22"/>
                <w:szCs w:val="22"/>
              </w:rPr>
              <w:t xml:space="preserve">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8 742</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8 742,00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asistent učiteľa    </w:t>
            </w:r>
            <w:proofErr w:type="spellStart"/>
            <w:r w:rsidRPr="00AB5AA7">
              <w:rPr>
                <w:sz w:val="22"/>
                <w:szCs w:val="22"/>
              </w:rPr>
              <w:t>ZŠsMŠ</w:t>
            </w:r>
            <w:proofErr w:type="spellEnd"/>
            <w:r w:rsidRPr="00AB5AA7">
              <w:rPr>
                <w:sz w:val="22"/>
                <w:szCs w:val="22"/>
              </w:rPr>
              <w:t xml:space="preserve"> Lúky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26 611</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101 582</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100 231,95</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98,67%</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mimoriadne odmeny /</w:t>
            </w:r>
            <w:proofErr w:type="spellStart"/>
            <w:r w:rsidRPr="00AB5AA7">
              <w:rPr>
                <w:sz w:val="22"/>
                <w:szCs w:val="22"/>
              </w:rPr>
              <w:t>Covid</w:t>
            </w:r>
            <w:proofErr w:type="spellEnd"/>
            <w:r w:rsidRPr="00AB5AA7">
              <w:rPr>
                <w:sz w:val="22"/>
                <w:szCs w:val="22"/>
              </w:rPr>
              <w:t xml:space="preserve">/   </w:t>
            </w:r>
            <w:proofErr w:type="spellStart"/>
            <w:r w:rsidRPr="00AB5AA7">
              <w:rPr>
                <w:sz w:val="22"/>
                <w:szCs w:val="22"/>
              </w:rPr>
              <w:t>ZŠsMŠ</w:t>
            </w:r>
            <w:proofErr w:type="spellEnd"/>
            <w:r w:rsidRPr="00AB5AA7">
              <w:rPr>
                <w:sz w:val="22"/>
                <w:szCs w:val="22"/>
              </w:rPr>
              <w:t xml:space="preserve">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5 535</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5 535,00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ochranné a dezinfekčné prostriedky </w:t>
            </w:r>
            <w:proofErr w:type="spellStart"/>
            <w:r w:rsidRPr="00AB5AA7">
              <w:rPr>
                <w:sz w:val="22"/>
                <w:szCs w:val="22"/>
              </w:rPr>
              <w:t>ZŠsMŠ</w:t>
            </w:r>
            <w:proofErr w:type="spellEnd"/>
            <w:r w:rsidRPr="00AB5AA7">
              <w:rPr>
                <w:sz w:val="22"/>
                <w:szCs w:val="22"/>
              </w:rPr>
              <w:t xml:space="preserve"> Lúky /</w:t>
            </w:r>
            <w:proofErr w:type="spellStart"/>
            <w:r w:rsidRPr="00AB5AA7">
              <w:rPr>
                <w:sz w:val="22"/>
                <w:szCs w:val="22"/>
              </w:rPr>
              <w:t>Covid</w:t>
            </w:r>
            <w:proofErr w:type="spellEnd"/>
            <w:r w:rsidRPr="00AB5AA7">
              <w:rPr>
                <w:sz w:val="22"/>
                <w:szCs w:val="22"/>
              </w:rPr>
              <w:t>/</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4 765</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4 765,00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strava zadarmo      </w:t>
            </w:r>
            <w:proofErr w:type="spellStart"/>
            <w:r w:rsidRPr="00AB5AA7">
              <w:rPr>
                <w:sz w:val="22"/>
                <w:szCs w:val="22"/>
              </w:rPr>
              <w:t>ZŠsMŠ</w:t>
            </w:r>
            <w:proofErr w:type="spellEnd"/>
            <w:r w:rsidRPr="00AB5AA7">
              <w:rPr>
                <w:sz w:val="22"/>
                <w:szCs w:val="22"/>
              </w:rPr>
              <w:t xml:space="preserve"> Lúky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63 652,80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56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asistent učiteľa  1-razový príspevok na prevádzku </w:t>
            </w:r>
            <w:proofErr w:type="spellStart"/>
            <w:r w:rsidRPr="00AB5AA7">
              <w:rPr>
                <w:sz w:val="22"/>
                <w:szCs w:val="22"/>
              </w:rPr>
              <w:t>ZŠsMŠ</w:t>
            </w:r>
            <w:proofErr w:type="spellEnd"/>
            <w:r w:rsidRPr="00AB5AA7">
              <w:rPr>
                <w:sz w:val="22"/>
                <w:szCs w:val="22"/>
              </w:rPr>
              <w:t xml:space="preserve"> Lúky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1 350,00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stabilizačné odmeny    </w:t>
            </w:r>
            <w:proofErr w:type="spellStart"/>
            <w:r w:rsidRPr="00AB5AA7">
              <w:rPr>
                <w:sz w:val="22"/>
                <w:szCs w:val="22"/>
              </w:rPr>
              <w:t>ZŠsMŠ</w:t>
            </w:r>
            <w:proofErr w:type="spellEnd"/>
            <w:r w:rsidRPr="00AB5AA7">
              <w:rPr>
                <w:sz w:val="22"/>
                <w:szCs w:val="22"/>
              </w:rPr>
              <w:t xml:space="preserve">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9 450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9 450,00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digitalizácia      </w:t>
            </w:r>
            <w:proofErr w:type="spellStart"/>
            <w:r w:rsidRPr="00AB5AA7">
              <w:rPr>
                <w:sz w:val="22"/>
                <w:szCs w:val="22"/>
              </w:rPr>
              <w:t>ZŠsMŠ</w:t>
            </w:r>
            <w:proofErr w:type="spellEnd"/>
            <w:r w:rsidRPr="00AB5AA7">
              <w:rPr>
                <w:sz w:val="22"/>
                <w:szCs w:val="22"/>
              </w:rPr>
              <w:t xml:space="preserve">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2 000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2 000,00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rekreačné poukazy      </w:t>
            </w:r>
            <w:proofErr w:type="spellStart"/>
            <w:r w:rsidRPr="00AB5AA7">
              <w:rPr>
                <w:sz w:val="22"/>
                <w:szCs w:val="22"/>
              </w:rPr>
              <w:t>ZŠsMŠ</w:t>
            </w:r>
            <w:proofErr w:type="spellEnd"/>
            <w:r w:rsidRPr="00AB5AA7">
              <w:rPr>
                <w:sz w:val="22"/>
                <w:szCs w:val="22"/>
              </w:rPr>
              <w:t xml:space="preserve">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1 277,00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lyžiarsky výcvik    </w:t>
            </w:r>
            <w:proofErr w:type="spellStart"/>
            <w:r w:rsidRPr="00AB5AA7">
              <w:rPr>
                <w:sz w:val="22"/>
                <w:szCs w:val="22"/>
              </w:rPr>
              <w:t>ZŠsMŠ</w:t>
            </w:r>
            <w:proofErr w:type="spellEnd"/>
            <w:r w:rsidRPr="00AB5AA7">
              <w:rPr>
                <w:sz w:val="22"/>
                <w:szCs w:val="22"/>
              </w:rPr>
              <w:t xml:space="preserve">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6 900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škola v prírode     </w:t>
            </w:r>
            <w:proofErr w:type="spellStart"/>
            <w:r w:rsidRPr="00AB5AA7">
              <w:rPr>
                <w:sz w:val="22"/>
                <w:szCs w:val="22"/>
              </w:rPr>
              <w:t>ZŠsMŠ</w:t>
            </w:r>
            <w:proofErr w:type="spellEnd"/>
            <w:r w:rsidRPr="00AB5AA7">
              <w:rPr>
                <w:sz w:val="22"/>
                <w:szCs w:val="22"/>
              </w:rPr>
              <w:t xml:space="preserve">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6 900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projekt Múdre hranie II.   </w:t>
            </w:r>
            <w:proofErr w:type="spellStart"/>
            <w:r w:rsidRPr="00AB5AA7">
              <w:rPr>
                <w:sz w:val="22"/>
                <w:szCs w:val="22"/>
              </w:rPr>
              <w:t>ZŠsMŠ</w:t>
            </w:r>
            <w:proofErr w:type="spellEnd"/>
            <w:r w:rsidRPr="00AB5AA7">
              <w:rPr>
                <w:sz w:val="22"/>
                <w:szCs w:val="22"/>
              </w:rPr>
              <w:t xml:space="preserve">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1 000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1 000,00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552"/>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výchova žiakov zo sociálne znevýhodneného prostredia </w:t>
            </w:r>
            <w:proofErr w:type="spellStart"/>
            <w:r w:rsidRPr="00AB5AA7">
              <w:rPr>
                <w:sz w:val="22"/>
                <w:szCs w:val="22"/>
              </w:rPr>
              <w:t>ZŠsMŠ</w:t>
            </w:r>
            <w:proofErr w:type="spellEnd"/>
            <w:r w:rsidRPr="00AB5AA7">
              <w:rPr>
                <w:sz w:val="22"/>
                <w:szCs w:val="22"/>
              </w:rPr>
              <w:t xml:space="preserve">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150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150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150,00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projekt Spolu múdrejší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6 050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6 050,00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učebnice </w:t>
            </w:r>
            <w:proofErr w:type="spellStart"/>
            <w:r w:rsidRPr="00AB5AA7">
              <w:rPr>
                <w:sz w:val="22"/>
                <w:szCs w:val="22"/>
              </w:rPr>
              <w:t>ZŠsMŠ</w:t>
            </w:r>
            <w:proofErr w:type="spellEnd"/>
            <w:r w:rsidRPr="00AB5AA7">
              <w:rPr>
                <w:sz w:val="22"/>
                <w:szCs w:val="22"/>
              </w:rPr>
              <w:t xml:space="preserve"> Záborského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823</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3 581</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3 580,00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99,97%</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asistent učiteľa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17 040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73 310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73 309,82</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mimoriadne odmeny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3 105</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3 105,00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lastRenderedPageBreak/>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Múdre hranie I.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Čítame radi II.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800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800,00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projekt Vybavenie školských jedální -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461</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461,00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mimoriadne odmeny II.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13 882</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13 882,00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doplnkové pedagogické štúdium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ochranné a dezinfekčné prostriedky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2 570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2 570,00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strava zadarmo - deti predškolského veku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3 225,60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strava zadarmo - deti školského veku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28 500,00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56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asistent učiteľa - 1-razový príspevok na prevádzku </w:t>
            </w:r>
            <w:proofErr w:type="spellStart"/>
            <w:r w:rsidRPr="00AB5AA7">
              <w:rPr>
                <w:sz w:val="22"/>
                <w:szCs w:val="22"/>
              </w:rPr>
              <w:t>ZŠsMŠ</w:t>
            </w:r>
            <w:proofErr w:type="spellEnd"/>
            <w:r w:rsidRPr="00AB5AA7">
              <w:rPr>
                <w:sz w:val="22"/>
                <w:szCs w:val="22"/>
              </w:rPr>
              <w:t xml:space="preserve"> Záborského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3 310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3 310,00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stabilizačné odmeny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left"/>
            </w:pP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4 860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4 860,00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lyžiarsky výcvik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4 800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digitalizácia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1 000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1 000,00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škola v prírode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3 100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612"/>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výchova žiakov zo sociálne znevýhodneného prostredia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2 700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1 000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1 000,00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odchodné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3 000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2 827</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2 827,00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učebnice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255</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6 818</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6 818,00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asistent učiteľa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25 700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23 165</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23 165,00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asistent učiteľa - prevádzkové náklady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2 230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2 230,00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mimoriadne odmeny  /</w:t>
            </w:r>
            <w:proofErr w:type="spellStart"/>
            <w:r w:rsidRPr="00AB5AA7">
              <w:rPr>
                <w:sz w:val="22"/>
                <w:szCs w:val="22"/>
              </w:rPr>
              <w:t>Covid</w:t>
            </w:r>
            <w:proofErr w:type="spellEnd"/>
            <w:r w:rsidRPr="00AB5AA7">
              <w:rPr>
                <w:sz w:val="22"/>
                <w:szCs w:val="22"/>
              </w:rPr>
              <w:t>/</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4 320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4 420,00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102,31%</w:t>
            </w:r>
          </w:p>
        </w:tc>
      </w:tr>
      <w:tr w:rsidR="001C568E" w:rsidRPr="00AB5AA7" w:rsidTr="00AB5AA7">
        <w:trPr>
          <w:trHeight w:val="600"/>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na výchovu žiakov zo sociálne  znevýhodneného prostredia - ZŠ Levická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800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ochranné a dezinfekčné prostriedky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3 180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3 180,00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školské potreby pre deti v hmotnej núdzi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66</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132,80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201,21%</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kombinovaná forma vzdelávania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716</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2 736,00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382,12%</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stabilizačné odmeny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7 538</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7 538,00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lyžiarsky výcvik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3 750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digitalizácia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2 000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2 000,00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škola v prírode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2 700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mimoriadne odmeny      ZŠ Levická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16 720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16 720,00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ochranné a dezinfekčné prostriedky /</w:t>
            </w:r>
            <w:proofErr w:type="spellStart"/>
            <w:r w:rsidRPr="00AB5AA7">
              <w:rPr>
                <w:sz w:val="22"/>
                <w:szCs w:val="22"/>
              </w:rPr>
              <w:t>Covid</w:t>
            </w:r>
            <w:proofErr w:type="spellEnd"/>
            <w:r w:rsidRPr="00AB5AA7">
              <w:rPr>
                <w:sz w:val="22"/>
                <w:szCs w:val="22"/>
              </w:rPr>
              <w:t>/   ZUŠ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570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570,00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ochranné a dezinfekčné prostriedky /</w:t>
            </w:r>
            <w:proofErr w:type="spellStart"/>
            <w:r w:rsidRPr="00AB5AA7">
              <w:rPr>
                <w:sz w:val="22"/>
                <w:szCs w:val="22"/>
              </w:rPr>
              <w:t>Covid</w:t>
            </w:r>
            <w:proofErr w:type="spellEnd"/>
            <w:r w:rsidRPr="00AB5AA7">
              <w:rPr>
                <w:sz w:val="22"/>
                <w:szCs w:val="22"/>
              </w:rPr>
              <w:t>/   MŠ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1 460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1 460,00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dopravné</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34 500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17 077</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17 077,00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školské potreby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700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700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232,40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33,20%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vzdelávacie poukazy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26 216</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27 103</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27 103,00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23"/>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deti predškolského veku  /všetky/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16 847</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28 906</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28 906,00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435"/>
        </w:trPr>
        <w:tc>
          <w:tcPr>
            <w:tcW w:w="5491" w:type="dxa"/>
            <w:gridSpan w:val="2"/>
            <w:tcBorders>
              <w:top w:val="single" w:sz="4" w:space="0" w:color="auto"/>
              <w:left w:val="nil"/>
              <w:bottom w:val="single" w:sz="4" w:space="0" w:color="auto"/>
              <w:right w:val="nil"/>
            </w:tcBorders>
            <w:shd w:val="clear" w:color="000000" w:fill="FFFFCC"/>
            <w:noWrap/>
            <w:vAlign w:val="center"/>
            <w:hideMark/>
          </w:tcPr>
          <w:p w:rsidR="001C568E" w:rsidRPr="00AB5AA7" w:rsidRDefault="001C568E" w:rsidP="001C568E">
            <w:pPr>
              <w:jc w:val="left"/>
              <w:rPr>
                <w:b/>
                <w:bCs/>
              </w:rPr>
            </w:pPr>
            <w:r w:rsidRPr="00AB5AA7">
              <w:rPr>
                <w:b/>
                <w:bCs/>
                <w:sz w:val="22"/>
                <w:szCs w:val="22"/>
              </w:rPr>
              <w:t xml:space="preserve">Spolu bežné transfery  zo ŠR SR, EÚ   </w:t>
            </w:r>
            <w:r w:rsidRPr="00AB5AA7">
              <w:rPr>
                <w:sz w:val="22"/>
                <w:szCs w:val="22"/>
              </w:rPr>
              <w:t>pre školstvo</w:t>
            </w:r>
          </w:p>
        </w:tc>
        <w:tc>
          <w:tcPr>
            <w:tcW w:w="1094" w:type="dxa"/>
            <w:tcBorders>
              <w:top w:val="single" w:sz="4" w:space="0" w:color="auto"/>
              <w:left w:val="nil"/>
              <w:bottom w:val="single" w:sz="4" w:space="0" w:color="auto"/>
              <w:right w:val="nil"/>
            </w:tcBorders>
            <w:shd w:val="clear" w:color="000000" w:fill="FFFFCC"/>
            <w:noWrap/>
            <w:vAlign w:val="center"/>
            <w:hideMark/>
          </w:tcPr>
          <w:p w:rsidR="001C568E" w:rsidRPr="00AB5AA7" w:rsidRDefault="001C568E" w:rsidP="001C568E">
            <w:pPr>
              <w:jc w:val="right"/>
              <w:rPr>
                <w:b/>
                <w:bCs/>
              </w:rPr>
            </w:pPr>
            <w:r w:rsidRPr="00AB5AA7">
              <w:rPr>
                <w:b/>
                <w:bCs/>
                <w:sz w:val="22"/>
                <w:szCs w:val="22"/>
              </w:rPr>
              <w:t>2 564 165</w:t>
            </w:r>
          </w:p>
        </w:tc>
        <w:tc>
          <w:tcPr>
            <w:tcW w:w="1069" w:type="dxa"/>
            <w:tcBorders>
              <w:top w:val="single" w:sz="4" w:space="0" w:color="auto"/>
              <w:left w:val="nil"/>
              <w:bottom w:val="single" w:sz="4" w:space="0" w:color="auto"/>
              <w:right w:val="nil"/>
            </w:tcBorders>
            <w:shd w:val="clear" w:color="000000" w:fill="FFFFCC"/>
            <w:noWrap/>
            <w:vAlign w:val="center"/>
            <w:hideMark/>
          </w:tcPr>
          <w:p w:rsidR="001C568E" w:rsidRPr="00AB5AA7" w:rsidRDefault="001C568E" w:rsidP="001C568E">
            <w:pPr>
              <w:jc w:val="right"/>
              <w:rPr>
                <w:b/>
                <w:bCs/>
              </w:rPr>
            </w:pPr>
            <w:r w:rsidRPr="00AB5AA7">
              <w:rPr>
                <w:b/>
                <w:bCs/>
                <w:sz w:val="22"/>
                <w:szCs w:val="22"/>
              </w:rPr>
              <w:t>2 678 592</w:t>
            </w:r>
          </w:p>
        </w:tc>
        <w:tc>
          <w:tcPr>
            <w:tcW w:w="1395" w:type="dxa"/>
            <w:tcBorders>
              <w:top w:val="single" w:sz="4" w:space="0" w:color="auto"/>
              <w:left w:val="nil"/>
              <w:bottom w:val="single" w:sz="4" w:space="0" w:color="auto"/>
              <w:right w:val="nil"/>
            </w:tcBorders>
            <w:shd w:val="clear" w:color="000000" w:fill="FFFFCC"/>
            <w:noWrap/>
            <w:vAlign w:val="center"/>
            <w:hideMark/>
          </w:tcPr>
          <w:p w:rsidR="001C568E" w:rsidRPr="00AB5AA7" w:rsidRDefault="001C568E" w:rsidP="001C568E">
            <w:pPr>
              <w:jc w:val="right"/>
              <w:rPr>
                <w:b/>
                <w:bCs/>
              </w:rPr>
            </w:pPr>
            <w:r w:rsidRPr="00AB5AA7">
              <w:rPr>
                <w:b/>
                <w:bCs/>
                <w:sz w:val="22"/>
                <w:szCs w:val="22"/>
              </w:rPr>
              <w:t>2 731 214,67</w:t>
            </w:r>
          </w:p>
        </w:tc>
        <w:tc>
          <w:tcPr>
            <w:tcW w:w="965" w:type="dxa"/>
            <w:tcBorders>
              <w:top w:val="single" w:sz="4" w:space="0" w:color="auto"/>
              <w:left w:val="nil"/>
              <w:bottom w:val="single" w:sz="4" w:space="0" w:color="auto"/>
              <w:right w:val="nil"/>
            </w:tcBorders>
            <w:shd w:val="clear" w:color="000000" w:fill="FFFFCC"/>
            <w:noWrap/>
            <w:vAlign w:val="center"/>
            <w:hideMark/>
          </w:tcPr>
          <w:p w:rsidR="001C568E" w:rsidRPr="00AB5AA7" w:rsidRDefault="001C568E" w:rsidP="001C568E">
            <w:pPr>
              <w:jc w:val="right"/>
              <w:rPr>
                <w:b/>
                <w:bCs/>
              </w:rPr>
            </w:pPr>
            <w:r w:rsidRPr="00AB5AA7">
              <w:rPr>
                <w:b/>
                <w:bCs/>
                <w:sz w:val="22"/>
                <w:szCs w:val="22"/>
              </w:rPr>
              <w:t>101,96%</w:t>
            </w:r>
          </w:p>
        </w:tc>
      </w:tr>
      <w:tr w:rsidR="001C568E" w:rsidRPr="00AB5AA7" w:rsidTr="00AB5AA7">
        <w:trPr>
          <w:trHeight w:val="255"/>
        </w:trPr>
        <w:tc>
          <w:tcPr>
            <w:tcW w:w="910" w:type="dxa"/>
            <w:tcBorders>
              <w:top w:val="nil"/>
              <w:left w:val="nil"/>
              <w:bottom w:val="nil"/>
              <w:right w:val="nil"/>
            </w:tcBorders>
            <w:shd w:val="clear" w:color="auto" w:fill="auto"/>
            <w:noWrap/>
            <w:vAlign w:val="center"/>
            <w:hideMark/>
          </w:tcPr>
          <w:p w:rsidR="00AB5AA7" w:rsidRDefault="00AB5AA7" w:rsidP="001C568E">
            <w:pPr>
              <w:jc w:val="left"/>
              <w:rPr>
                <w:b/>
                <w:bCs/>
                <w:u w:val="single"/>
              </w:rPr>
            </w:pPr>
          </w:p>
          <w:p w:rsidR="0006412E" w:rsidRDefault="0006412E" w:rsidP="001C568E">
            <w:pPr>
              <w:jc w:val="left"/>
              <w:rPr>
                <w:b/>
                <w:bCs/>
                <w:u w:val="single"/>
              </w:rPr>
            </w:pPr>
          </w:p>
          <w:p w:rsidR="001C568E" w:rsidRPr="00AB5AA7" w:rsidRDefault="001C568E" w:rsidP="001C568E">
            <w:pPr>
              <w:jc w:val="left"/>
              <w:rPr>
                <w:b/>
                <w:bCs/>
                <w:u w:val="single"/>
              </w:rPr>
            </w:pPr>
            <w:r w:rsidRPr="00AB5AA7">
              <w:rPr>
                <w:b/>
                <w:bCs/>
                <w:sz w:val="22"/>
                <w:szCs w:val="22"/>
                <w:u w:val="single"/>
              </w:rPr>
              <w:lastRenderedPageBreak/>
              <w:t>Granty:</w:t>
            </w:r>
          </w:p>
        </w:tc>
        <w:tc>
          <w:tcPr>
            <w:tcW w:w="4581" w:type="dxa"/>
            <w:tcBorders>
              <w:top w:val="nil"/>
              <w:left w:val="nil"/>
              <w:bottom w:val="nil"/>
              <w:right w:val="nil"/>
            </w:tcBorders>
            <w:shd w:val="clear" w:color="auto" w:fill="auto"/>
            <w:noWrap/>
            <w:vAlign w:val="bottom"/>
            <w:hideMark/>
          </w:tcPr>
          <w:p w:rsidR="001C568E" w:rsidRPr="00AB5AA7" w:rsidRDefault="001C568E" w:rsidP="001C568E">
            <w:pPr>
              <w:jc w:val="left"/>
            </w:pPr>
          </w:p>
        </w:tc>
        <w:tc>
          <w:tcPr>
            <w:tcW w:w="1094" w:type="dxa"/>
            <w:tcBorders>
              <w:top w:val="nil"/>
              <w:left w:val="nil"/>
              <w:bottom w:val="nil"/>
              <w:right w:val="nil"/>
            </w:tcBorders>
            <w:shd w:val="clear" w:color="000000" w:fill="FFFFFF"/>
            <w:noWrap/>
            <w:vAlign w:val="center"/>
            <w:hideMark/>
          </w:tcPr>
          <w:p w:rsidR="001C568E" w:rsidRPr="00AB5AA7" w:rsidRDefault="001C568E" w:rsidP="001C568E">
            <w:pPr>
              <w:jc w:val="left"/>
              <w:rPr>
                <w:b/>
                <w:bCs/>
                <w:color w:val="FF0000"/>
              </w:rPr>
            </w:pPr>
            <w:r w:rsidRPr="00AB5AA7">
              <w:rPr>
                <w:b/>
                <w:bCs/>
                <w:color w:val="FF0000"/>
                <w:sz w:val="22"/>
                <w:szCs w:val="22"/>
              </w:rPr>
              <w:t> </w:t>
            </w:r>
          </w:p>
        </w:tc>
        <w:tc>
          <w:tcPr>
            <w:tcW w:w="1069" w:type="dxa"/>
            <w:tcBorders>
              <w:top w:val="nil"/>
              <w:left w:val="nil"/>
              <w:bottom w:val="nil"/>
              <w:right w:val="nil"/>
            </w:tcBorders>
            <w:shd w:val="clear" w:color="000000" w:fill="FFFFFF"/>
            <w:noWrap/>
            <w:vAlign w:val="center"/>
            <w:hideMark/>
          </w:tcPr>
          <w:p w:rsidR="001C568E" w:rsidRPr="00AB5AA7" w:rsidRDefault="001C568E" w:rsidP="001C568E">
            <w:pPr>
              <w:jc w:val="left"/>
              <w:rPr>
                <w:b/>
                <w:bCs/>
                <w:color w:val="FF0000"/>
              </w:rPr>
            </w:pPr>
            <w:r w:rsidRPr="00AB5AA7">
              <w:rPr>
                <w:b/>
                <w:bCs/>
                <w:color w:val="FF0000"/>
                <w:sz w:val="22"/>
                <w:szCs w:val="22"/>
              </w:rPr>
              <w:t> </w:t>
            </w:r>
          </w:p>
        </w:tc>
        <w:tc>
          <w:tcPr>
            <w:tcW w:w="1395" w:type="dxa"/>
            <w:tcBorders>
              <w:top w:val="nil"/>
              <w:left w:val="nil"/>
              <w:bottom w:val="nil"/>
              <w:right w:val="nil"/>
            </w:tcBorders>
            <w:shd w:val="clear" w:color="000000" w:fill="FFFFFF"/>
            <w:noWrap/>
            <w:vAlign w:val="center"/>
            <w:hideMark/>
          </w:tcPr>
          <w:p w:rsidR="001C568E" w:rsidRPr="00AB5AA7" w:rsidRDefault="001C568E" w:rsidP="001C568E">
            <w:pPr>
              <w:jc w:val="left"/>
              <w:rPr>
                <w:b/>
                <w:bCs/>
                <w:color w:val="FF0000"/>
              </w:rPr>
            </w:pPr>
            <w:r w:rsidRPr="00AB5AA7">
              <w:rPr>
                <w:b/>
                <w:bCs/>
                <w:color w:val="FF0000"/>
                <w:sz w:val="22"/>
                <w:szCs w:val="22"/>
              </w:rPr>
              <w:t> </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p>
        </w:tc>
      </w:tr>
      <w:tr w:rsidR="001C568E" w:rsidRPr="00AB5AA7" w:rsidTr="00AB5AA7">
        <w:trPr>
          <w:trHeight w:val="360"/>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lastRenderedPageBreak/>
              <w:t>311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Členský príspevok SOÚ - Vráble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18 812</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17 102</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17 102,00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60"/>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Členské príspevky SOÚ - od obcí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38 218</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35 751</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34 409,60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96,25%</w:t>
            </w:r>
          </w:p>
        </w:tc>
      </w:tr>
      <w:tr w:rsidR="001C568E" w:rsidRPr="00AB5AA7" w:rsidTr="00AB5AA7">
        <w:trPr>
          <w:trHeight w:val="570"/>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Príspevok CEHIP na </w:t>
            </w:r>
            <w:proofErr w:type="spellStart"/>
            <w:r w:rsidRPr="00AB5AA7">
              <w:rPr>
                <w:sz w:val="22"/>
                <w:szCs w:val="22"/>
              </w:rPr>
              <w:t>vysporiadanie</w:t>
            </w:r>
            <w:proofErr w:type="spellEnd"/>
            <w:r w:rsidRPr="00AB5AA7">
              <w:rPr>
                <w:sz w:val="22"/>
                <w:szCs w:val="22"/>
              </w:rPr>
              <w:t xml:space="preserve"> vlastníckeho práva k pozemkom v priemyselnom parku</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18 092</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18 092</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18 092,00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495"/>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Grant z Nadácie Tesco - dopadová plocha pri MŠ Hlavná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3 500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3 500,00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555"/>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Grant z Nadácie </w:t>
            </w:r>
            <w:proofErr w:type="spellStart"/>
            <w:r w:rsidRPr="00AB5AA7">
              <w:rPr>
                <w:sz w:val="22"/>
                <w:szCs w:val="22"/>
              </w:rPr>
              <w:t>Pontis</w:t>
            </w:r>
            <w:proofErr w:type="spellEnd"/>
            <w:r w:rsidRPr="00AB5AA7">
              <w:rPr>
                <w:sz w:val="22"/>
                <w:szCs w:val="22"/>
              </w:rPr>
              <w:t xml:space="preserve"> - dopadová plocha pri MŠ Hlavná</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60"/>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Sponzorský príspevok - </w:t>
            </w:r>
            <w:proofErr w:type="spellStart"/>
            <w:r w:rsidRPr="00AB5AA7">
              <w:rPr>
                <w:sz w:val="22"/>
                <w:szCs w:val="22"/>
              </w:rPr>
              <w:t>fut.turnaj</w:t>
            </w:r>
            <w:proofErr w:type="spellEnd"/>
            <w:r w:rsidRPr="00AB5AA7">
              <w:rPr>
                <w:sz w:val="22"/>
                <w:szCs w:val="22"/>
              </w:rPr>
              <w:t xml:space="preserve"> </w:t>
            </w:r>
            <w:proofErr w:type="spellStart"/>
            <w:r w:rsidRPr="00AB5AA7">
              <w:rPr>
                <w:sz w:val="22"/>
                <w:szCs w:val="22"/>
              </w:rPr>
              <w:t>Dyčka</w:t>
            </w:r>
            <w:proofErr w:type="spellEnd"/>
            <w:r w:rsidRPr="00AB5AA7">
              <w:rPr>
                <w:sz w:val="22"/>
                <w:szCs w:val="22"/>
              </w:rPr>
              <w:t xml:space="preserve"> - </w:t>
            </w:r>
            <w:proofErr w:type="spellStart"/>
            <w:r w:rsidRPr="00AB5AA7">
              <w:rPr>
                <w:sz w:val="22"/>
                <w:szCs w:val="22"/>
              </w:rPr>
              <w:t>Semecs</w:t>
            </w:r>
            <w:proofErr w:type="spellEnd"/>
            <w:r w:rsidRPr="00AB5AA7">
              <w:rPr>
                <w:sz w:val="22"/>
                <w:szCs w:val="22"/>
              </w:rPr>
              <w:t xml:space="preserve"> </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550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550,00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r>
      <w:tr w:rsidR="001C568E" w:rsidRPr="00AB5AA7" w:rsidTr="00AB5AA7">
        <w:trPr>
          <w:trHeight w:val="360"/>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315</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Dotácia z DPO SR    /hasiči/</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3 000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3 000,00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pPr>
          </w:p>
        </w:tc>
      </w:tr>
      <w:tr w:rsidR="001C568E" w:rsidRPr="00AB5AA7" w:rsidTr="00AB5AA7">
        <w:trPr>
          <w:trHeight w:val="375"/>
        </w:trPr>
        <w:tc>
          <w:tcPr>
            <w:tcW w:w="5491" w:type="dxa"/>
            <w:gridSpan w:val="2"/>
            <w:tcBorders>
              <w:top w:val="single" w:sz="4" w:space="0" w:color="auto"/>
              <w:left w:val="nil"/>
              <w:bottom w:val="single" w:sz="4" w:space="0" w:color="auto"/>
              <w:right w:val="nil"/>
            </w:tcBorders>
            <w:shd w:val="clear" w:color="000000" w:fill="FFFFCC"/>
            <w:vAlign w:val="center"/>
            <w:hideMark/>
          </w:tcPr>
          <w:p w:rsidR="001C568E" w:rsidRPr="00AB5AA7" w:rsidRDefault="001C568E" w:rsidP="001C568E">
            <w:pPr>
              <w:jc w:val="left"/>
              <w:rPr>
                <w:b/>
                <w:bCs/>
              </w:rPr>
            </w:pPr>
            <w:r w:rsidRPr="00AB5AA7">
              <w:rPr>
                <w:b/>
                <w:bCs/>
                <w:sz w:val="22"/>
                <w:szCs w:val="22"/>
              </w:rPr>
              <w:t>Spolu bežné granty od iných subjektov ako ŠR, EÚ</w:t>
            </w:r>
          </w:p>
        </w:tc>
        <w:tc>
          <w:tcPr>
            <w:tcW w:w="1094" w:type="dxa"/>
            <w:tcBorders>
              <w:top w:val="single" w:sz="4" w:space="0" w:color="auto"/>
              <w:left w:val="nil"/>
              <w:bottom w:val="single" w:sz="4" w:space="0" w:color="auto"/>
              <w:right w:val="nil"/>
            </w:tcBorders>
            <w:shd w:val="clear" w:color="000000" w:fill="FFFFCC"/>
            <w:vAlign w:val="center"/>
            <w:hideMark/>
          </w:tcPr>
          <w:p w:rsidR="001C568E" w:rsidRPr="00AB5AA7" w:rsidRDefault="001C568E" w:rsidP="001C568E">
            <w:pPr>
              <w:jc w:val="right"/>
              <w:rPr>
                <w:b/>
                <w:bCs/>
              </w:rPr>
            </w:pPr>
            <w:r w:rsidRPr="00AB5AA7">
              <w:rPr>
                <w:b/>
                <w:bCs/>
                <w:sz w:val="22"/>
                <w:szCs w:val="22"/>
              </w:rPr>
              <w:t>75 122</w:t>
            </w:r>
          </w:p>
        </w:tc>
        <w:tc>
          <w:tcPr>
            <w:tcW w:w="1069" w:type="dxa"/>
            <w:tcBorders>
              <w:top w:val="single" w:sz="4" w:space="0" w:color="auto"/>
              <w:left w:val="nil"/>
              <w:bottom w:val="single" w:sz="4" w:space="0" w:color="auto"/>
              <w:right w:val="nil"/>
            </w:tcBorders>
            <w:shd w:val="clear" w:color="000000" w:fill="FFFFCC"/>
            <w:noWrap/>
            <w:vAlign w:val="center"/>
            <w:hideMark/>
          </w:tcPr>
          <w:p w:rsidR="001C568E" w:rsidRPr="00AB5AA7" w:rsidRDefault="001C568E" w:rsidP="001C568E">
            <w:pPr>
              <w:jc w:val="right"/>
              <w:rPr>
                <w:b/>
                <w:bCs/>
              </w:rPr>
            </w:pPr>
            <w:r w:rsidRPr="00AB5AA7">
              <w:rPr>
                <w:b/>
                <w:bCs/>
                <w:sz w:val="22"/>
                <w:szCs w:val="22"/>
              </w:rPr>
              <w:t>78 295</w:t>
            </w:r>
          </w:p>
        </w:tc>
        <w:tc>
          <w:tcPr>
            <w:tcW w:w="1395" w:type="dxa"/>
            <w:tcBorders>
              <w:top w:val="single" w:sz="4" w:space="0" w:color="auto"/>
              <w:left w:val="nil"/>
              <w:bottom w:val="single" w:sz="4" w:space="0" w:color="auto"/>
              <w:right w:val="nil"/>
            </w:tcBorders>
            <w:shd w:val="clear" w:color="000000" w:fill="FFFFCC"/>
            <w:noWrap/>
            <w:vAlign w:val="center"/>
            <w:hideMark/>
          </w:tcPr>
          <w:p w:rsidR="001C568E" w:rsidRPr="00AB5AA7" w:rsidRDefault="001C568E" w:rsidP="001C568E">
            <w:pPr>
              <w:jc w:val="right"/>
              <w:rPr>
                <w:b/>
                <w:bCs/>
              </w:rPr>
            </w:pPr>
            <w:r w:rsidRPr="00AB5AA7">
              <w:rPr>
                <w:b/>
                <w:bCs/>
                <w:sz w:val="22"/>
                <w:szCs w:val="22"/>
              </w:rPr>
              <w:t>76 953,60</w:t>
            </w:r>
          </w:p>
        </w:tc>
        <w:tc>
          <w:tcPr>
            <w:tcW w:w="965" w:type="dxa"/>
            <w:tcBorders>
              <w:top w:val="single" w:sz="4" w:space="0" w:color="auto"/>
              <w:left w:val="nil"/>
              <w:bottom w:val="single" w:sz="4" w:space="0" w:color="auto"/>
              <w:right w:val="nil"/>
            </w:tcBorders>
            <w:shd w:val="clear" w:color="000000" w:fill="FFFFCC"/>
            <w:noWrap/>
            <w:vAlign w:val="center"/>
            <w:hideMark/>
          </w:tcPr>
          <w:p w:rsidR="001C568E" w:rsidRPr="00AB5AA7" w:rsidRDefault="001C568E" w:rsidP="001C568E">
            <w:pPr>
              <w:jc w:val="right"/>
              <w:rPr>
                <w:b/>
                <w:bCs/>
              </w:rPr>
            </w:pPr>
            <w:r w:rsidRPr="00AB5AA7">
              <w:rPr>
                <w:b/>
                <w:bCs/>
                <w:sz w:val="22"/>
                <w:szCs w:val="22"/>
              </w:rPr>
              <w:t>98,29%</w:t>
            </w:r>
          </w:p>
        </w:tc>
      </w:tr>
      <w:tr w:rsidR="001C568E" w:rsidRPr="00AB5AA7" w:rsidTr="00AB5AA7">
        <w:trPr>
          <w:trHeight w:val="255"/>
        </w:trPr>
        <w:tc>
          <w:tcPr>
            <w:tcW w:w="910" w:type="dxa"/>
            <w:tcBorders>
              <w:top w:val="nil"/>
              <w:left w:val="nil"/>
              <w:bottom w:val="nil"/>
              <w:right w:val="nil"/>
            </w:tcBorders>
            <w:shd w:val="clear" w:color="auto" w:fill="auto"/>
            <w:vAlign w:val="center"/>
            <w:hideMark/>
          </w:tcPr>
          <w:p w:rsidR="001C568E" w:rsidRPr="00AB5AA7" w:rsidRDefault="001C568E" w:rsidP="001C568E">
            <w:pPr>
              <w:jc w:val="left"/>
              <w:rPr>
                <w:b/>
                <w:bCs/>
              </w:rPr>
            </w:pP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rPr>
                <w:b/>
                <w:bCs/>
              </w:rPr>
            </w:pPr>
          </w:p>
        </w:tc>
        <w:tc>
          <w:tcPr>
            <w:tcW w:w="1094" w:type="dxa"/>
            <w:tcBorders>
              <w:top w:val="nil"/>
              <w:left w:val="nil"/>
              <w:bottom w:val="nil"/>
              <w:right w:val="nil"/>
            </w:tcBorders>
            <w:shd w:val="clear" w:color="auto" w:fill="auto"/>
            <w:vAlign w:val="center"/>
            <w:hideMark/>
          </w:tcPr>
          <w:p w:rsidR="001C568E" w:rsidRPr="00AB5AA7" w:rsidRDefault="001C568E" w:rsidP="001C568E">
            <w:pPr>
              <w:jc w:val="left"/>
              <w:rPr>
                <w:b/>
                <w:bCs/>
              </w:rPr>
            </w:pP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rPr>
                <w:b/>
                <w:bCs/>
              </w:rPr>
            </w:pP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p>
        </w:tc>
      </w:tr>
      <w:tr w:rsidR="001C568E" w:rsidRPr="00AB5AA7" w:rsidTr="00AB5AA7">
        <w:trPr>
          <w:trHeight w:val="312"/>
        </w:trPr>
        <w:tc>
          <w:tcPr>
            <w:tcW w:w="5491" w:type="dxa"/>
            <w:gridSpan w:val="2"/>
            <w:tcBorders>
              <w:top w:val="nil"/>
              <w:left w:val="nil"/>
              <w:bottom w:val="nil"/>
              <w:right w:val="nil"/>
            </w:tcBorders>
            <w:shd w:val="clear" w:color="auto" w:fill="auto"/>
            <w:vAlign w:val="center"/>
            <w:hideMark/>
          </w:tcPr>
          <w:p w:rsidR="001C568E" w:rsidRPr="00AB5AA7" w:rsidRDefault="001C568E" w:rsidP="001C568E">
            <w:pPr>
              <w:jc w:val="left"/>
              <w:rPr>
                <w:b/>
                <w:bCs/>
              </w:rPr>
            </w:pPr>
            <w:r w:rsidRPr="00AB5AA7">
              <w:rPr>
                <w:b/>
                <w:bCs/>
                <w:sz w:val="22"/>
                <w:szCs w:val="22"/>
              </w:rPr>
              <w:t>Kapitálové transfery: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left"/>
              <w:rPr>
                <w:b/>
                <w:bCs/>
              </w:rPr>
            </w:pP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rPr>
                <w:b/>
                <w:bCs/>
              </w:rPr>
            </w:pP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p>
        </w:tc>
      </w:tr>
      <w:tr w:rsidR="001C568E" w:rsidRPr="00AB5AA7" w:rsidTr="00AB5AA7">
        <w:trPr>
          <w:trHeight w:val="360"/>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322001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EFRR - Zavádzanie inteligentných technológií</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892 877</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892 877</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r>
      <w:tr w:rsidR="001C568E" w:rsidRPr="00AB5AA7" w:rsidTr="00AB5AA7">
        <w:trPr>
          <w:trHeight w:val="360"/>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322001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EFRR  - </w:t>
            </w:r>
            <w:proofErr w:type="spellStart"/>
            <w:r w:rsidRPr="00AB5AA7">
              <w:rPr>
                <w:sz w:val="22"/>
                <w:szCs w:val="22"/>
              </w:rPr>
              <w:t>Cyklochodník</w:t>
            </w:r>
            <w:proofErr w:type="spellEnd"/>
            <w:r w:rsidRPr="00AB5AA7">
              <w:rPr>
                <w:sz w:val="22"/>
                <w:szCs w:val="22"/>
              </w:rPr>
              <w:t xml:space="preserve">  85%</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628 625</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628 625</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628 623,72</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60"/>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322001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ŠR k EFRR  - </w:t>
            </w:r>
            <w:proofErr w:type="spellStart"/>
            <w:r w:rsidRPr="00AB5AA7">
              <w:rPr>
                <w:sz w:val="22"/>
                <w:szCs w:val="22"/>
              </w:rPr>
              <w:t>Cyklochodník</w:t>
            </w:r>
            <w:proofErr w:type="spellEnd"/>
            <w:r w:rsidRPr="00AB5AA7">
              <w:rPr>
                <w:sz w:val="22"/>
                <w:szCs w:val="22"/>
              </w:rPr>
              <w:t xml:space="preserve">  10%</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73 956</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73 956</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73 955,73</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60"/>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322001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MAS - chodník pri parku kpt. Nálepku</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14 970</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0,00%</w:t>
            </w:r>
          </w:p>
        </w:tc>
      </w:tr>
      <w:tr w:rsidR="001C568E" w:rsidRPr="00AB5AA7" w:rsidTr="00AB5AA7">
        <w:trPr>
          <w:trHeight w:val="360"/>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322001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proofErr w:type="spellStart"/>
            <w:r w:rsidRPr="00AB5AA7">
              <w:rPr>
                <w:sz w:val="22"/>
                <w:szCs w:val="22"/>
              </w:rPr>
              <w:t>Envirofond</w:t>
            </w:r>
            <w:proofErr w:type="spellEnd"/>
            <w:r w:rsidRPr="00AB5AA7">
              <w:rPr>
                <w:sz w:val="22"/>
                <w:szCs w:val="22"/>
              </w:rPr>
              <w:t xml:space="preserve"> - zníženie energetickej náročnosti MŠ Lúky</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366 546</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366 546,00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529"/>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center"/>
            </w:pPr>
            <w:r w:rsidRPr="00AB5AA7">
              <w:rPr>
                <w:sz w:val="22"/>
                <w:szCs w:val="22"/>
              </w:rPr>
              <w:t>322001</w:t>
            </w:r>
          </w:p>
        </w:tc>
        <w:tc>
          <w:tcPr>
            <w:tcW w:w="4581" w:type="dxa"/>
            <w:tcBorders>
              <w:top w:val="nil"/>
              <w:left w:val="nil"/>
              <w:bottom w:val="nil"/>
              <w:right w:val="nil"/>
            </w:tcBorders>
            <w:shd w:val="clear" w:color="auto" w:fill="auto"/>
            <w:vAlign w:val="center"/>
            <w:hideMark/>
          </w:tcPr>
          <w:p w:rsidR="001C568E" w:rsidRPr="00AB5AA7" w:rsidRDefault="001C568E" w:rsidP="001C568E">
            <w:pPr>
              <w:jc w:val="left"/>
            </w:pPr>
            <w:r w:rsidRPr="00AB5AA7">
              <w:rPr>
                <w:sz w:val="22"/>
                <w:szCs w:val="22"/>
              </w:rPr>
              <w:t xml:space="preserve">ŠR - projekt Vybavenie školských jedální                                           </w:t>
            </w:r>
            <w:proofErr w:type="spellStart"/>
            <w:r w:rsidRPr="00AB5AA7">
              <w:rPr>
                <w:sz w:val="22"/>
                <w:szCs w:val="22"/>
              </w:rPr>
              <w:t>ZŠsMŠ</w:t>
            </w:r>
            <w:proofErr w:type="spellEnd"/>
            <w:r w:rsidRPr="00AB5AA7">
              <w:rPr>
                <w:sz w:val="22"/>
                <w:szCs w:val="22"/>
              </w:rPr>
              <w:t xml:space="preserve"> Záborského</w:t>
            </w:r>
          </w:p>
        </w:tc>
        <w:tc>
          <w:tcPr>
            <w:tcW w:w="1094" w:type="dxa"/>
            <w:tcBorders>
              <w:top w:val="nil"/>
              <w:left w:val="nil"/>
              <w:bottom w:val="nil"/>
              <w:right w:val="nil"/>
            </w:tcBorders>
            <w:shd w:val="clear" w:color="auto" w:fill="auto"/>
            <w:vAlign w:val="center"/>
            <w:hideMark/>
          </w:tcPr>
          <w:p w:rsidR="001C568E" w:rsidRPr="00AB5AA7" w:rsidRDefault="001C568E" w:rsidP="001C568E">
            <w:pPr>
              <w:jc w:val="right"/>
            </w:pPr>
            <w:r w:rsidRPr="00AB5AA7">
              <w:rPr>
                <w:sz w:val="22"/>
                <w:szCs w:val="22"/>
              </w:rPr>
              <w:t>0</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4 488</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4 488,00</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right"/>
            </w:pPr>
            <w:r w:rsidRPr="00AB5AA7">
              <w:rPr>
                <w:sz w:val="22"/>
                <w:szCs w:val="22"/>
              </w:rPr>
              <w:t>100,00%</w:t>
            </w:r>
          </w:p>
        </w:tc>
      </w:tr>
      <w:tr w:rsidR="001C568E" w:rsidRPr="00AB5AA7" w:rsidTr="00AB5AA7">
        <w:trPr>
          <w:trHeight w:val="330"/>
        </w:trPr>
        <w:tc>
          <w:tcPr>
            <w:tcW w:w="5491" w:type="dxa"/>
            <w:gridSpan w:val="2"/>
            <w:tcBorders>
              <w:top w:val="single" w:sz="4" w:space="0" w:color="auto"/>
              <w:left w:val="nil"/>
              <w:bottom w:val="single" w:sz="4" w:space="0" w:color="auto"/>
              <w:right w:val="nil"/>
            </w:tcBorders>
            <w:shd w:val="clear" w:color="000000" w:fill="DBEEF3"/>
            <w:noWrap/>
            <w:vAlign w:val="center"/>
            <w:hideMark/>
          </w:tcPr>
          <w:p w:rsidR="001C568E" w:rsidRPr="00AB5AA7" w:rsidRDefault="001C568E" w:rsidP="001C568E">
            <w:pPr>
              <w:jc w:val="left"/>
              <w:rPr>
                <w:b/>
                <w:bCs/>
              </w:rPr>
            </w:pPr>
            <w:r w:rsidRPr="00AB5AA7">
              <w:rPr>
                <w:b/>
                <w:bCs/>
                <w:sz w:val="22"/>
                <w:szCs w:val="22"/>
              </w:rPr>
              <w:t xml:space="preserve">Spolu kapitálové dotácie z fondov EÚ a ŠR </w:t>
            </w:r>
          </w:p>
        </w:tc>
        <w:tc>
          <w:tcPr>
            <w:tcW w:w="1094" w:type="dxa"/>
            <w:tcBorders>
              <w:top w:val="single" w:sz="4" w:space="0" w:color="auto"/>
              <w:left w:val="nil"/>
              <w:bottom w:val="single" w:sz="4" w:space="0" w:color="auto"/>
              <w:right w:val="nil"/>
            </w:tcBorders>
            <w:shd w:val="clear" w:color="000000" w:fill="DBEEF3"/>
            <w:noWrap/>
            <w:vAlign w:val="center"/>
            <w:hideMark/>
          </w:tcPr>
          <w:p w:rsidR="001C568E" w:rsidRPr="00AB5AA7" w:rsidRDefault="001C568E" w:rsidP="001C568E">
            <w:pPr>
              <w:jc w:val="right"/>
              <w:rPr>
                <w:b/>
                <w:bCs/>
              </w:rPr>
            </w:pPr>
            <w:r w:rsidRPr="00AB5AA7">
              <w:rPr>
                <w:b/>
                <w:bCs/>
                <w:sz w:val="22"/>
                <w:szCs w:val="22"/>
              </w:rPr>
              <w:t>1 595 458</w:t>
            </w:r>
          </w:p>
        </w:tc>
        <w:tc>
          <w:tcPr>
            <w:tcW w:w="1069" w:type="dxa"/>
            <w:tcBorders>
              <w:top w:val="single" w:sz="4" w:space="0" w:color="auto"/>
              <w:left w:val="nil"/>
              <w:bottom w:val="single" w:sz="4" w:space="0" w:color="auto"/>
              <w:right w:val="nil"/>
            </w:tcBorders>
            <w:shd w:val="clear" w:color="000000" w:fill="DBEEF3"/>
            <w:noWrap/>
            <w:vAlign w:val="center"/>
            <w:hideMark/>
          </w:tcPr>
          <w:p w:rsidR="001C568E" w:rsidRPr="00AB5AA7" w:rsidRDefault="001C568E" w:rsidP="001C568E">
            <w:pPr>
              <w:jc w:val="right"/>
              <w:rPr>
                <w:b/>
                <w:bCs/>
              </w:rPr>
            </w:pPr>
            <w:r w:rsidRPr="00AB5AA7">
              <w:rPr>
                <w:b/>
                <w:bCs/>
                <w:sz w:val="22"/>
                <w:szCs w:val="22"/>
              </w:rPr>
              <w:t>1 981 462</w:t>
            </w:r>
          </w:p>
        </w:tc>
        <w:tc>
          <w:tcPr>
            <w:tcW w:w="1395" w:type="dxa"/>
            <w:tcBorders>
              <w:top w:val="single" w:sz="4" w:space="0" w:color="auto"/>
              <w:left w:val="nil"/>
              <w:bottom w:val="single" w:sz="4" w:space="0" w:color="auto"/>
              <w:right w:val="nil"/>
            </w:tcBorders>
            <w:shd w:val="clear" w:color="000000" w:fill="DBEEF3"/>
            <w:noWrap/>
            <w:vAlign w:val="center"/>
            <w:hideMark/>
          </w:tcPr>
          <w:p w:rsidR="001C568E" w:rsidRPr="00AB5AA7" w:rsidRDefault="001C568E" w:rsidP="001C568E">
            <w:pPr>
              <w:jc w:val="right"/>
              <w:rPr>
                <w:b/>
                <w:bCs/>
              </w:rPr>
            </w:pPr>
            <w:r w:rsidRPr="00AB5AA7">
              <w:rPr>
                <w:b/>
                <w:bCs/>
                <w:sz w:val="22"/>
                <w:szCs w:val="22"/>
              </w:rPr>
              <w:t>1 073 613,45</w:t>
            </w:r>
          </w:p>
        </w:tc>
        <w:tc>
          <w:tcPr>
            <w:tcW w:w="965" w:type="dxa"/>
            <w:tcBorders>
              <w:top w:val="single" w:sz="4" w:space="0" w:color="auto"/>
              <w:left w:val="nil"/>
              <w:bottom w:val="single" w:sz="4" w:space="0" w:color="auto"/>
              <w:right w:val="nil"/>
            </w:tcBorders>
            <w:shd w:val="clear" w:color="000000" w:fill="DBEEF3"/>
            <w:noWrap/>
            <w:vAlign w:val="center"/>
            <w:hideMark/>
          </w:tcPr>
          <w:p w:rsidR="001C568E" w:rsidRPr="00AB5AA7" w:rsidRDefault="001C568E" w:rsidP="001C568E">
            <w:pPr>
              <w:jc w:val="right"/>
              <w:rPr>
                <w:b/>
                <w:bCs/>
              </w:rPr>
            </w:pPr>
            <w:r w:rsidRPr="00AB5AA7">
              <w:rPr>
                <w:b/>
                <w:bCs/>
                <w:sz w:val="22"/>
                <w:szCs w:val="22"/>
              </w:rPr>
              <w:t>54,18%</w:t>
            </w:r>
          </w:p>
        </w:tc>
      </w:tr>
      <w:tr w:rsidR="001C568E" w:rsidRPr="00AB5AA7" w:rsidTr="00AB5AA7">
        <w:trPr>
          <w:trHeight w:val="255"/>
        </w:trPr>
        <w:tc>
          <w:tcPr>
            <w:tcW w:w="910"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r w:rsidRPr="00AB5AA7">
              <w:rPr>
                <w:b/>
                <w:bCs/>
                <w:sz w:val="22"/>
                <w:szCs w:val="22"/>
              </w:rPr>
              <w:t> </w:t>
            </w:r>
          </w:p>
        </w:tc>
        <w:tc>
          <w:tcPr>
            <w:tcW w:w="4581"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r w:rsidRPr="00AB5AA7">
              <w:rPr>
                <w:b/>
                <w:bCs/>
                <w:sz w:val="22"/>
                <w:szCs w:val="22"/>
              </w:rPr>
              <w:t> </w:t>
            </w:r>
          </w:p>
        </w:tc>
        <w:tc>
          <w:tcPr>
            <w:tcW w:w="1094"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r w:rsidRPr="00AB5AA7">
              <w:rPr>
                <w:b/>
                <w:bCs/>
                <w:sz w:val="22"/>
                <w:szCs w:val="22"/>
              </w:rPr>
              <w:t> </w:t>
            </w:r>
          </w:p>
        </w:tc>
        <w:tc>
          <w:tcPr>
            <w:tcW w:w="1069"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r w:rsidRPr="00AB5AA7">
              <w:rPr>
                <w:b/>
                <w:bCs/>
                <w:sz w:val="22"/>
                <w:szCs w:val="22"/>
              </w:rPr>
              <w:t> </w:t>
            </w:r>
          </w:p>
        </w:tc>
        <w:tc>
          <w:tcPr>
            <w:tcW w:w="1395" w:type="dxa"/>
            <w:tcBorders>
              <w:top w:val="nil"/>
              <w:left w:val="nil"/>
              <w:bottom w:val="nil"/>
              <w:right w:val="nil"/>
            </w:tcBorders>
            <w:shd w:val="clear" w:color="auto" w:fill="auto"/>
            <w:noWrap/>
            <w:vAlign w:val="center"/>
            <w:hideMark/>
          </w:tcPr>
          <w:p w:rsidR="001C568E" w:rsidRPr="00AB5AA7" w:rsidRDefault="001C568E" w:rsidP="001C568E">
            <w:pPr>
              <w:jc w:val="right"/>
              <w:rPr>
                <w:b/>
                <w:bCs/>
              </w:rPr>
            </w:pPr>
            <w:r w:rsidRPr="00AB5AA7">
              <w:rPr>
                <w:b/>
                <w:bCs/>
                <w:sz w:val="22"/>
                <w:szCs w:val="22"/>
              </w:rPr>
              <w:t> </w:t>
            </w:r>
          </w:p>
        </w:tc>
        <w:tc>
          <w:tcPr>
            <w:tcW w:w="965" w:type="dxa"/>
            <w:tcBorders>
              <w:top w:val="nil"/>
              <w:left w:val="nil"/>
              <w:bottom w:val="nil"/>
              <w:right w:val="nil"/>
            </w:tcBorders>
            <w:shd w:val="clear" w:color="auto" w:fill="auto"/>
            <w:noWrap/>
            <w:vAlign w:val="center"/>
            <w:hideMark/>
          </w:tcPr>
          <w:p w:rsidR="001C568E" w:rsidRPr="00AB5AA7" w:rsidRDefault="001C568E" w:rsidP="001C568E">
            <w:pPr>
              <w:jc w:val="left"/>
              <w:rPr>
                <w:b/>
                <w:bCs/>
              </w:rPr>
            </w:pPr>
            <w:r w:rsidRPr="00AB5AA7">
              <w:rPr>
                <w:b/>
                <w:bCs/>
                <w:sz w:val="22"/>
                <w:szCs w:val="22"/>
              </w:rPr>
              <w:t> </w:t>
            </w:r>
          </w:p>
        </w:tc>
      </w:tr>
      <w:tr w:rsidR="001C568E" w:rsidRPr="00AB5AA7" w:rsidTr="00AB5AA7">
        <w:trPr>
          <w:trHeight w:val="630"/>
        </w:trPr>
        <w:tc>
          <w:tcPr>
            <w:tcW w:w="5491" w:type="dxa"/>
            <w:gridSpan w:val="2"/>
            <w:tcBorders>
              <w:top w:val="single" w:sz="4" w:space="0" w:color="auto"/>
              <w:left w:val="nil"/>
              <w:bottom w:val="nil"/>
              <w:right w:val="nil"/>
            </w:tcBorders>
            <w:shd w:val="clear" w:color="000000" w:fill="FCD5B4"/>
            <w:vAlign w:val="center"/>
            <w:hideMark/>
          </w:tcPr>
          <w:p w:rsidR="001C568E" w:rsidRPr="00AB5AA7" w:rsidRDefault="001C568E" w:rsidP="001C568E">
            <w:pPr>
              <w:jc w:val="left"/>
              <w:rPr>
                <w:b/>
                <w:bCs/>
              </w:rPr>
            </w:pPr>
            <w:r w:rsidRPr="00AB5AA7">
              <w:rPr>
                <w:b/>
                <w:bCs/>
                <w:sz w:val="22"/>
                <w:szCs w:val="22"/>
              </w:rPr>
              <w:t xml:space="preserve">Spolu dotácie a granty mesto                                                                     </w:t>
            </w:r>
            <w:r w:rsidRPr="00AB5AA7">
              <w:rPr>
                <w:sz w:val="22"/>
                <w:szCs w:val="22"/>
              </w:rPr>
              <w:t>bez RO s právnou subjektivitou</w:t>
            </w:r>
          </w:p>
        </w:tc>
        <w:tc>
          <w:tcPr>
            <w:tcW w:w="1094" w:type="dxa"/>
            <w:tcBorders>
              <w:top w:val="single" w:sz="4" w:space="0" w:color="auto"/>
              <w:left w:val="nil"/>
              <w:bottom w:val="nil"/>
              <w:right w:val="nil"/>
            </w:tcBorders>
            <w:shd w:val="clear" w:color="000000" w:fill="FCD5B4"/>
            <w:noWrap/>
            <w:vAlign w:val="center"/>
            <w:hideMark/>
          </w:tcPr>
          <w:p w:rsidR="001C568E" w:rsidRPr="00AB5AA7" w:rsidRDefault="001C568E" w:rsidP="001C568E">
            <w:pPr>
              <w:jc w:val="right"/>
              <w:rPr>
                <w:b/>
                <w:bCs/>
              </w:rPr>
            </w:pPr>
            <w:r w:rsidRPr="00AB5AA7">
              <w:rPr>
                <w:b/>
                <w:bCs/>
                <w:sz w:val="22"/>
                <w:szCs w:val="22"/>
              </w:rPr>
              <w:t>4 400 634</w:t>
            </w:r>
          </w:p>
        </w:tc>
        <w:tc>
          <w:tcPr>
            <w:tcW w:w="1069" w:type="dxa"/>
            <w:tcBorders>
              <w:top w:val="single" w:sz="4" w:space="0" w:color="auto"/>
              <w:left w:val="nil"/>
              <w:bottom w:val="nil"/>
              <w:right w:val="nil"/>
            </w:tcBorders>
            <w:shd w:val="clear" w:color="000000" w:fill="FCD5B4"/>
            <w:noWrap/>
            <w:vAlign w:val="center"/>
            <w:hideMark/>
          </w:tcPr>
          <w:p w:rsidR="001C568E" w:rsidRPr="00AB5AA7" w:rsidRDefault="001C568E" w:rsidP="001C568E">
            <w:pPr>
              <w:jc w:val="right"/>
              <w:rPr>
                <w:b/>
                <w:bCs/>
              </w:rPr>
            </w:pPr>
            <w:r w:rsidRPr="00AB5AA7">
              <w:rPr>
                <w:b/>
                <w:bCs/>
                <w:sz w:val="22"/>
                <w:szCs w:val="22"/>
              </w:rPr>
              <w:t>5 202 920</w:t>
            </w:r>
          </w:p>
        </w:tc>
        <w:tc>
          <w:tcPr>
            <w:tcW w:w="1395" w:type="dxa"/>
            <w:tcBorders>
              <w:top w:val="single" w:sz="4" w:space="0" w:color="auto"/>
              <w:left w:val="nil"/>
              <w:bottom w:val="nil"/>
              <w:right w:val="nil"/>
            </w:tcBorders>
            <w:shd w:val="clear" w:color="000000" w:fill="FCD5B4"/>
            <w:noWrap/>
            <w:vAlign w:val="center"/>
            <w:hideMark/>
          </w:tcPr>
          <w:p w:rsidR="001C568E" w:rsidRPr="00AB5AA7" w:rsidRDefault="001C568E" w:rsidP="001C568E">
            <w:pPr>
              <w:jc w:val="right"/>
              <w:rPr>
                <w:b/>
                <w:bCs/>
              </w:rPr>
            </w:pPr>
            <w:r w:rsidRPr="00AB5AA7">
              <w:rPr>
                <w:b/>
                <w:bCs/>
                <w:sz w:val="22"/>
                <w:szCs w:val="22"/>
              </w:rPr>
              <w:t>4 324 271,08</w:t>
            </w:r>
          </w:p>
        </w:tc>
        <w:tc>
          <w:tcPr>
            <w:tcW w:w="965" w:type="dxa"/>
            <w:tcBorders>
              <w:top w:val="single" w:sz="4" w:space="0" w:color="auto"/>
              <w:left w:val="nil"/>
              <w:bottom w:val="nil"/>
              <w:right w:val="nil"/>
            </w:tcBorders>
            <w:shd w:val="clear" w:color="000000" w:fill="FCD5B4"/>
            <w:noWrap/>
            <w:vAlign w:val="center"/>
            <w:hideMark/>
          </w:tcPr>
          <w:p w:rsidR="001C568E" w:rsidRPr="00AB5AA7" w:rsidRDefault="001C568E" w:rsidP="001C568E">
            <w:pPr>
              <w:jc w:val="right"/>
              <w:rPr>
                <w:b/>
                <w:bCs/>
              </w:rPr>
            </w:pPr>
            <w:r w:rsidRPr="00AB5AA7">
              <w:rPr>
                <w:b/>
                <w:bCs/>
                <w:sz w:val="22"/>
                <w:szCs w:val="22"/>
              </w:rPr>
              <w:t>83,11%</w:t>
            </w:r>
          </w:p>
        </w:tc>
      </w:tr>
    </w:tbl>
    <w:p w:rsidR="0067233B" w:rsidRDefault="00145F26" w:rsidP="0006412E">
      <w:pPr>
        <w:spacing w:line="276" w:lineRule="auto"/>
        <w:rPr>
          <w:b/>
          <w:color w:val="FF0000"/>
        </w:rPr>
      </w:pPr>
      <w:r w:rsidRPr="008D0EF6">
        <w:rPr>
          <w:b/>
          <w:color w:val="FF0000"/>
        </w:rPr>
        <w:t xml:space="preserve">      </w:t>
      </w:r>
    </w:p>
    <w:p w:rsidR="00896BD5" w:rsidRPr="00C6619E" w:rsidRDefault="001F46DB" w:rsidP="00C6619E">
      <w:pPr>
        <w:pStyle w:val="Nadpis3"/>
        <w:spacing w:line="276" w:lineRule="auto"/>
        <w:rPr>
          <w:rFonts w:cs="Times New Roman"/>
        </w:rPr>
      </w:pPr>
      <w:bookmarkStart w:id="38" w:name="_Toc111533658"/>
      <w:r w:rsidRPr="00C6619E">
        <w:rPr>
          <w:rFonts w:cs="Times New Roman"/>
        </w:rPr>
        <w:t>6</w:t>
      </w:r>
      <w:r w:rsidR="00D0215F" w:rsidRPr="00C6619E">
        <w:rPr>
          <w:rFonts w:cs="Times New Roman"/>
        </w:rPr>
        <w:t>.2</w:t>
      </w:r>
      <w:r w:rsidR="00145F26" w:rsidRPr="00C6619E">
        <w:rPr>
          <w:rFonts w:cs="Times New Roman"/>
        </w:rPr>
        <w:t xml:space="preserve"> </w:t>
      </w:r>
      <w:r w:rsidR="00896BD5" w:rsidRPr="00C6619E">
        <w:rPr>
          <w:rFonts w:cs="Times New Roman"/>
        </w:rPr>
        <w:t>Poskytnuté transfery z rozpočtu mesta v r. 2021</w:t>
      </w:r>
      <w:bookmarkEnd w:id="38"/>
    </w:p>
    <w:p w:rsidR="0067233B" w:rsidRPr="0006412E" w:rsidRDefault="0067233B" w:rsidP="0006412E">
      <w:pPr>
        <w:spacing w:line="276" w:lineRule="auto"/>
        <w:rPr>
          <w:b/>
          <w:color w:val="FF0000"/>
        </w:rPr>
      </w:pPr>
    </w:p>
    <w:tbl>
      <w:tblPr>
        <w:tblW w:w="8534" w:type="dxa"/>
        <w:tblInd w:w="60" w:type="dxa"/>
        <w:tblCellMar>
          <w:left w:w="70" w:type="dxa"/>
          <w:right w:w="70" w:type="dxa"/>
        </w:tblCellMar>
        <w:tblLook w:val="04A0"/>
      </w:tblPr>
      <w:tblGrid>
        <w:gridCol w:w="483"/>
        <w:gridCol w:w="87"/>
        <w:gridCol w:w="6435"/>
        <w:gridCol w:w="88"/>
        <w:gridCol w:w="1441"/>
      </w:tblGrid>
      <w:tr w:rsidR="00896BD5" w:rsidRPr="00896BD5" w:rsidTr="0006412E">
        <w:trPr>
          <w:trHeight w:val="323"/>
        </w:trPr>
        <w:tc>
          <w:tcPr>
            <w:tcW w:w="8534" w:type="dxa"/>
            <w:gridSpan w:val="5"/>
            <w:tcBorders>
              <w:top w:val="single" w:sz="8" w:space="0" w:color="auto"/>
              <w:left w:val="single" w:sz="8" w:space="0" w:color="auto"/>
              <w:bottom w:val="single" w:sz="8" w:space="0" w:color="auto"/>
              <w:right w:val="single" w:sz="8" w:space="0" w:color="000000"/>
            </w:tcBorders>
            <w:shd w:val="clear" w:color="000000" w:fill="D9C5D6"/>
            <w:noWrap/>
            <w:vAlign w:val="center"/>
            <w:hideMark/>
          </w:tcPr>
          <w:p w:rsidR="00896BD5" w:rsidRPr="00896BD5" w:rsidRDefault="00896BD5" w:rsidP="00896BD5">
            <w:pPr>
              <w:jc w:val="center"/>
              <w:rPr>
                <w:b/>
                <w:bCs/>
              </w:rPr>
            </w:pPr>
            <w:r w:rsidRPr="00896BD5">
              <w:rPr>
                <w:b/>
                <w:bCs/>
                <w:sz w:val="22"/>
                <w:szCs w:val="22"/>
              </w:rPr>
              <w:t>ŠPORT</w:t>
            </w:r>
          </w:p>
        </w:tc>
      </w:tr>
      <w:tr w:rsidR="00896BD5" w:rsidRPr="00896BD5" w:rsidTr="0006412E">
        <w:trPr>
          <w:trHeight w:val="480"/>
        </w:trPr>
        <w:tc>
          <w:tcPr>
            <w:tcW w:w="570" w:type="dxa"/>
            <w:gridSpan w:val="2"/>
            <w:tcBorders>
              <w:top w:val="nil"/>
              <w:left w:val="single" w:sz="8" w:space="0" w:color="auto"/>
              <w:bottom w:val="single" w:sz="4" w:space="0" w:color="auto"/>
              <w:right w:val="single" w:sz="8" w:space="0" w:color="auto"/>
            </w:tcBorders>
            <w:shd w:val="clear" w:color="000000" w:fill="F2F2F2"/>
            <w:noWrap/>
            <w:vAlign w:val="center"/>
            <w:hideMark/>
          </w:tcPr>
          <w:p w:rsidR="00896BD5" w:rsidRPr="00896BD5" w:rsidRDefault="00896BD5" w:rsidP="00896BD5">
            <w:pPr>
              <w:jc w:val="center"/>
              <w:rPr>
                <w:b/>
                <w:bCs/>
              </w:rPr>
            </w:pPr>
            <w:proofErr w:type="spellStart"/>
            <w:r w:rsidRPr="00896BD5">
              <w:rPr>
                <w:b/>
                <w:bCs/>
                <w:sz w:val="22"/>
                <w:szCs w:val="22"/>
              </w:rPr>
              <w:t>P.č</w:t>
            </w:r>
            <w:proofErr w:type="spellEnd"/>
            <w:r w:rsidRPr="00896BD5">
              <w:rPr>
                <w:b/>
                <w:bCs/>
                <w:sz w:val="22"/>
                <w:szCs w:val="22"/>
              </w:rPr>
              <w:t>.</w:t>
            </w:r>
          </w:p>
        </w:tc>
        <w:tc>
          <w:tcPr>
            <w:tcW w:w="6523" w:type="dxa"/>
            <w:gridSpan w:val="2"/>
            <w:tcBorders>
              <w:top w:val="nil"/>
              <w:left w:val="nil"/>
              <w:bottom w:val="single" w:sz="4" w:space="0" w:color="auto"/>
              <w:right w:val="single" w:sz="8" w:space="0" w:color="auto"/>
            </w:tcBorders>
            <w:shd w:val="clear" w:color="000000" w:fill="F2F2F2"/>
            <w:noWrap/>
            <w:vAlign w:val="center"/>
            <w:hideMark/>
          </w:tcPr>
          <w:p w:rsidR="00896BD5" w:rsidRPr="00896BD5" w:rsidRDefault="00896BD5" w:rsidP="00896BD5">
            <w:pPr>
              <w:jc w:val="left"/>
              <w:rPr>
                <w:b/>
                <w:bCs/>
              </w:rPr>
            </w:pPr>
            <w:r w:rsidRPr="00896BD5">
              <w:rPr>
                <w:b/>
                <w:bCs/>
                <w:sz w:val="22"/>
                <w:szCs w:val="22"/>
              </w:rPr>
              <w:t>občianske združenie - účel</w:t>
            </w:r>
          </w:p>
        </w:tc>
        <w:tc>
          <w:tcPr>
            <w:tcW w:w="1441" w:type="dxa"/>
            <w:tcBorders>
              <w:top w:val="nil"/>
              <w:left w:val="nil"/>
              <w:bottom w:val="single" w:sz="4" w:space="0" w:color="auto"/>
              <w:right w:val="single" w:sz="8" w:space="0" w:color="auto"/>
            </w:tcBorders>
            <w:shd w:val="clear" w:color="000000" w:fill="F2F2F2"/>
            <w:vAlign w:val="center"/>
            <w:hideMark/>
          </w:tcPr>
          <w:p w:rsidR="00896BD5" w:rsidRPr="00896BD5" w:rsidRDefault="00896BD5" w:rsidP="00896BD5">
            <w:pPr>
              <w:jc w:val="center"/>
              <w:rPr>
                <w:b/>
                <w:bCs/>
              </w:rPr>
            </w:pPr>
            <w:r w:rsidRPr="00896BD5">
              <w:rPr>
                <w:b/>
                <w:bCs/>
                <w:sz w:val="22"/>
                <w:szCs w:val="22"/>
              </w:rPr>
              <w:t>zúčtovaný transfer (€)</w:t>
            </w:r>
          </w:p>
        </w:tc>
      </w:tr>
      <w:tr w:rsidR="00896BD5" w:rsidRPr="00896BD5" w:rsidTr="0006412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w:t>
            </w:r>
          </w:p>
        </w:tc>
        <w:tc>
          <w:tcPr>
            <w:tcW w:w="6523" w:type="dxa"/>
            <w:gridSpan w:val="2"/>
            <w:tcBorders>
              <w:top w:val="single" w:sz="4" w:space="0" w:color="auto"/>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Vrábeľskí tenisti - tenisová liga</w:t>
            </w:r>
          </w:p>
        </w:tc>
        <w:tc>
          <w:tcPr>
            <w:tcW w:w="1441" w:type="dxa"/>
            <w:tcBorders>
              <w:top w:val="single" w:sz="4" w:space="0" w:color="auto"/>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200</w:t>
            </w:r>
          </w:p>
        </w:tc>
      </w:tr>
      <w:tr w:rsidR="00896BD5" w:rsidRPr="00896BD5" w:rsidTr="0006412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2</w:t>
            </w:r>
          </w:p>
        </w:tc>
        <w:tc>
          <w:tcPr>
            <w:tcW w:w="6523"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Klub turistov Vráble</w:t>
            </w:r>
          </w:p>
        </w:tc>
        <w:tc>
          <w:tcPr>
            <w:tcW w:w="1441"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300</w:t>
            </w:r>
          </w:p>
        </w:tc>
      </w:tr>
      <w:tr w:rsidR="00896BD5" w:rsidRPr="00896BD5" w:rsidTr="0006412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3</w:t>
            </w:r>
          </w:p>
        </w:tc>
        <w:tc>
          <w:tcPr>
            <w:tcW w:w="6523" w:type="dxa"/>
            <w:gridSpan w:val="2"/>
            <w:tcBorders>
              <w:top w:val="nil"/>
              <w:left w:val="nil"/>
              <w:bottom w:val="single" w:sz="4" w:space="0" w:color="auto"/>
              <w:right w:val="single" w:sz="8" w:space="0" w:color="auto"/>
            </w:tcBorders>
            <w:shd w:val="clear" w:color="auto" w:fill="auto"/>
            <w:vAlign w:val="center"/>
            <w:hideMark/>
          </w:tcPr>
          <w:p w:rsidR="00896BD5" w:rsidRPr="00896BD5" w:rsidRDefault="00896BD5" w:rsidP="00896BD5">
            <w:pPr>
              <w:jc w:val="left"/>
            </w:pPr>
            <w:r w:rsidRPr="00896BD5">
              <w:rPr>
                <w:sz w:val="22"/>
                <w:szCs w:val="22"/>
              </w:rPr>
              <w:t xml:space="preserve">FK Internacionál </w:t>
            </w:r>
          </w:p>
        </w:tc>
        <w:tc>
          <w:tcPr>
            <w:tcW w:w="1441"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400</w:t>
            </w:r>
          </w:p>
        </w:tc>
      </w:tr>
      <w:tr w:rsidR="00896BD5" w:rsidRPr="00896BD5" w:rsidTr="0006412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4</w:t>
            </w:r>
          </w:p>
        </w:tc>
        <w:tc>
          <w:tcPr>
            <w:tcW w:w="6523"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Valibuk tím - činnosť </w:t>
            </w:r>
          </w:p>
        </w:tc>
        <w:tc>
          <w:tcPr>
            <w:tcW w:w="1441"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500</w:t>
            </w:r>
          </w:p>
        </w:tc>
      </w:tr>
      <w:tr w:rsidR="00896BD5" w:rsidRPr="00896BD5" w:rsidTr="0006412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5</w:t>
            </w:r>
          </w:p>
        </w:tc>
        <w:tc>
          <w:tcPr>
            <w:tcW w:w="6523"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Valibuk tím - Pohár vrábeľského valibuka  </w:t>
            </w:r>
          </w:p>
        </w:tc>
        <w:tc>
          <w:tcPr>
            <w:tcW w:w="1441"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300</w:t>
            </w:r>
          </w:p>
        </w:tc>
      </w:tr>
      <w:tr w:rsidR="00896BD5" w:rsidRPr="00896BD5" w:rsidTr="0006412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6</w:t>
            </w:r>
          </w:p>
        </w:tc>
        <w:tc>
          <w:tcPr>
            <w:tcW w:w="6523"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proofErr w:type="spellStart"/>
            <w:r w:rsidRPr="00896BD5">
              <w:rPr>
                <w:sz w:val="22"/>
                <w:szCs w:val="22"/>
              </w:rPr>
              <w:t>Hokejbal</w:t>
            </w:r>
            <w:proofErr w:type="spellEnd"/>
            <w:r w:rsidRPr="00896BD5">
              <w:rPr>
                <w:sz w:val="22"/>
                <w:szCs w:val="22"/>
              </w:rPr>
              <w:t xml:space="preserve"> Vráble - organizácia ligového ročníka</w:t>
            </w:r>
          </w:p>
        </w:tc>
        <w:tc>
          <w:tcPr>
            <w:tcW w:w="1441"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700</w:t>
            </w:r>
          </w:p>
        </w:tc>
      </w:tr>
      <w:tr w:rsidR="00896BD5" w:rsidRPr="00896BD5" w:rsidTr="0006412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7</w:t>
            </w:r>
          </w:p>
        </w:tc>
        <w:tc>
          <w:tcPr>
            <w:tcW w:w="6523"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Volejbalový klub  </w:t>
            </w:r>
          </w:p>
        </w:tc>
        <w:tc>
          <w:tcPr>
            <w:tcW w:w="1441"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1 700</w:t>
            </w:r>
          </w:p>
        </w:tc>
      </w:tr>
      <w:tr w:rsidR="00896BD5" w:rsidRPr="00896BD5" w:rsidTr="0006412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8</w:t>
            </w:r>
          </w:p>
        </w:tc>
        <w:tc>
          <w:tcPr>
            <w:tcW w:w="6523"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proofErr w:type="spellStart"/>
            <w:r w:rsidRPr="00896BD5">
              <w:rPr>
                <w:sz w:val="22"/>
                <w:szCs w:val="22"/>
              </w:rPr>
              <w:t>Fun</w:t>
            </w:r>
            <w:proofErr w:type="spellEnd"/>
            <w:r w:rsidRPr="00896BD5">
              <w:rPr>
                <w:sz w:val="22"/>
                <w:szCs w:val="22"/>
              </w:rPr>
              <w:t xml:space="preserve"> klub </w:t>
            </w:r>
            <w:proofErr w:type="spellStart"/>
            <w:r w:rsidRPr="00896BD5">
              <w:rPr>
                <w:sz w:val="22"/>
                <w:szCs w:val="22"/>
              </w:rPr>
              <w:t>Klik</w:t>
            </w:r>
            <w:proofErr w:type="spellEnd"/>
            <w:r w:rsidRPr="00896BD5">
              <w:rPr>
                <w:sz w:val="22"/>
                <w:szCs w:val="22"/>
              </w:rPr>
              <w:t xml:space="preserve"> - </w:t>
            </w:r>
            <w:proofErr w:type="spellStart"/>
            <w:r w:rsidRPr="00896BD5">
              <w:rPr>
                <w:sz w:val="22"/>
                <w:szCs w:val="22"/>
              </w:rPr>
              <w:t>Klak</w:t>
            </w:r>
            <w:proofErr w:type="spellEnd"/>
            <w:r w:rsidRPr="00896BD5">
              <w:rPr>
                <w:sz w:val="22"/>
                <w:szCs w:val="22"/>
              </w:rPr>
              <w:t xml:space="preserve"> - súťaže šport. tancov, majstrovstvá SR</w:t>
            </w:r>
          </w:p>
        </w:tc>
        <w:tc>
          <w:tcPr>
            <w:tcW w:w="1441"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4 000</w:t>
            </w:r>
          </w:p>
        </w:tc>
      </w:tr>
      <w:tr w:rsidR="00896BD5" w:rsidRPr="00896BD5" w:rsidTr="00C6619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9</w:t>
            </w:r>
          </w:p>
        </w:tc>
        <w:tc>
          <w:tcPr>
            <w:tcW w:w="6523"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RZ pri ZŠ Levická - Šport nás spája </w:t>
            </w:r>
          </w:p>
        </w:tc>
        <w:tc>
          <w:tcPr>
            <w:tcW w:w="1441"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300</w:t>
            </w:r>
          </w:p>
        </w:tc>
      </w:tr>
      <w:tr w:rsidR="00896BD5" w:rsidRPr="00896BD5" w:rsidTr="00C6619E">
        <w:trPr>
          <w:trHeight w:val="323"/>
        </w:trPr>
        <w:tc>
          <w:tcPr>
            <w:tcW w:w="57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center"/>
            </w:pPr>
            <w:r w:rsidRPr="00896BD5">
              <w:rPr>
                <w:sz w:val="22"/>
                <w:szCs w:val="22"/>
              </w:rPr>
              <w:t>10</w:t>
            </w:r>
          </w:p>
        </w:tc>
        <w:tc>
          <w:tcPr>
            <w:tcW w:w="65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left"/>
            </w:pPr>
            <w:r w:rsidRPr="00896BD5">
              <w:rPr>
                <w:sz w:val="22"/>
                <w:szCs w:val="22"/>
              </w:rPr>
              <w:t xml:space="preserve">RZ pri ZŠ Levická - Na bicykli bezpečne </w:t>
            </w:r>
          </w:p>
        </w:tc>
        <w:tc>
          <w:tcPr>
            <w:tcW w:w="14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right"/>
            </w:pPr>
            <w:r w:rsidRPr="00896BD5">
              <w:rPr>
                <w:sz w:val="22"/>
                <w:szCs w:val="22"/>
              </w:rPr>
              <w:t>300</w:t>
            </w:r>
          </w:p>
        </w:tc>
      </w:tr>
      <w:tr w:rsidR="00896BD5" w:rsidRPr="00896BD5" w:rsidTr="00C6619E">
        <w:trPr>
          <w:trHeight w:val="323"/>
        </w:trPr>
        <w:tc>
          <w:tcPr>
            <w:tcW w:w="57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center"/>
            </w:pPr>
            <w:r w:rsidRPr="00896BD5">
              <w:rPr>
                <w:sz w:val="22"/>
                <w:szCs w:val="22"/>
              </w:rPr>
              <w:lastRenderedPageBreak/>
              <w:t>11</w:t>
            </w:r>
          </w:p>
        </w:tc>
        <w:tc>
          <w:tcPr>
            <w:tcW w:w="65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left"/>
            </w:pPr>
            <w:r w:rsidRPr="00896BD5">
              <w:rPr>
                <w:sz w:val="22"/>
                <w:szCs w:val="22"/>
              </w:rPr>
              <w:t>Basketbalový klub Vráble - činnosť</w:t>
            </w:r>
          </w:p>
        </w:tc>
        <w:tc>
          <w:tcPr>
            <w:tcW w:w="14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right"/>
            </w:pPr>
            <w:r w:rsidRPr="00896BD5">
              <w:rPr>
                <w:sz w:val="22"/>
                <w:szCs w:val="22"/>
              </w:rPr>
              <w:t>5 000</w:t>
            </w:r>
          </w:p>
        </w:tc>
      </w:tr>
      <w:tr w:rsidR="00896BD5" w:rsidRPr="00896BD5" w:rsidTr="0006412E">
        <w:trPr>
          <w:trHeight w:val="323"/>
        </w:trPr>
        <w:tc>
          <w:tcPr>
            <w:tcW w:w="57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center"/>
            </w:pPr>
            <w:r w:rsidRPr="00896BD5">
              <w:rPr>
                <w:sz w:val="22"/>
                <w:szCs w:val="22"/>
              </w:rPr>
              <w:t>12</w:t>
            </w:r>
          </w:p>
        </w:tc>
        <w:tc>
          <w:tcPr>
            <w:tcW w:w="65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left"/>
            </w:pPr>
            <w:r w:rsidRPr="00896BD5">
              <w:rPr>
                <w:sz w:val="22"/>
                <w:szCs w:val="22"/>
              </w:rPr>
              <w:t>TJ Družstevník H. Ohaj - činnosť futbalového oddielu žiakov</w:t>
            </w:r>
          </w:p>
        </w:tc>
        <w:tc>
          <w:tcPr>
            <w:tcW w:w="14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right"/>
            </w:pPr>
            <w:r w:rsidRPr="00896BD5">
              <w:rPr>
                <w:sz w:val="22"/>
                <w:szCs w:val="22"/>
              </w:rPr>
              <w:t>3 000</w:t>
            </w:r>
          </w:p>
        </w:tc>
      </w:tr>
      <w:tr w:rsidR="00896BD5" w:rsidRPr="00896BD5" w:rsidTr="0006412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13</w:t>
            </w:r>
          </w:p>
        </w:tc>
        <w:tc>
          <w:tcPr>
            <w:tcW w:w="6523"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TJ Družstevník </w:t>
            </w:r>
            <w:proofErr w:type="spellStart"/>
            <w:r w:rsidRPr="00896BD5">
              <w:rPr>
                <w:sz w:val="22"/>
                <w:szCs w:val="22"/>
              </w:rPr>
              <w:t>Dyčka</w:t>
            </w:r>
            <w:proofErr w:type="spellEnd"/>
            <w:r w:rsidRPr="00896BD5">
              <w:rPr>
                <w:sz w:val="22"/>
                <w:szCs w:val="22"/>
              </w:rPr>
              <w:t xml:space="preserve"> </w:t>
            </w:r>
          </w:p>
        </w:tc>
        <w:tc>
          <w:tcPr>
            <w:tcW w:w="1441"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4 000</w:t>
            </w:r>
          </w:p>
        </w:tc>
      </w:tr>
      <w:tr w:rsidR="00896BD5" w:rsidRPr="00896BD5" w:rsidTr="0006412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14</w:t>
            </w:r>
          </w:p>
        </w:tc>
        <w:tc>
          <w:tcPr>
            <w:tcW w:w="6523"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TJ Družstevník H. Ohaj - činnosť futbalového odd. dospelých</w:t>
            </w:r>
          </w:p>
        </w:tc>
        <w:tc>
          <w:tcPr>
            <w:tcW w:w="1441"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4 000</w:t>
            </w:r>
          </w:p>
        </w:tc>
      </w:tr>
      <w:tr w:rsidR="00896BD5" w:rsidRPr="00896BD5" w:rsidTr="0006412E">
        <w:trPr>
          <w:trHeight w:val="323"/>
        </w:trPr>
        <w:tc>
          <w:tcPr>
            <w:tcW w:w="570" w:type="dxa"/>
            <w:gridSpan w:val="2"/>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15</w:t>
            </w:r>
          </w:p>
        </w:tc>
        <w:tc>
          <w:tcPr>
            <w:tcW w:w="6523" w:type="dxa"/>
            <w:gridSpan w:val="2"/>
            <w:tcBorders>
              <w:top w:val="single" w:sz="4" w:space="0" w:color="auto"/>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FK </w:t>
            </w:r>
            <w:proofErr w:type="spellStart"/>
            <w:r w:rsidRPr="00896BD5">
              <w:rPr>
                <w:sz w:val="22"/>
                <w:szCs w:val="22"/>
              </w:rPr>
              <w:t>Spartak</w:t>
            </w:r>
            <w:proofErr w:type="spellEnd"/>
            <w:r w:rsidRPr="00896BD5">
              <w:rPr>
                <w:sz w:val="22"/>
                <w:szCs w:val="22"/>
              </w:rPr>
              <w:t xml:space="preserve"> Vráble</w:t>
            </w:r>
          </w:p>
        </w:tc>
        <w:tc>
          <w:tcPr>
            <w:tcW w:w="1441"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44 000</w:t>
            </w:r>
          </w:p>
        </w:tc>
      </w:tr>
      <w:tr w:rsidR="00896BD5" w:rsidRPr="00896BD5" w:rsidTr="0006412E">
        <w:trPr>
          <w:trHeight w:val="323"/>
        </w:trPr>
        <w:tc>
          <w:tcPr>
            <w:tcW w:w="7093" w:type="dxa"/>
            <w:gridSpan w:val="4"/>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06412E" w:rsidRPr="0006412E" w:rsidRDefault="00896BD5" w:rsidP="0006412E">
            <w:pPr>
              <w:jc w:val="center"/>
              <w:rPr>
                <w:b/>
                <w:bCs/>
              </w:rPr>
            </w:pPr>
            <w:r w:rsidRPr="00896BD5">
              <w:rPr>
                <w:b/>
                <w:bCs/>
                <w:sz w:val="22"/>
                <w:szCs w:val="22"/>
              </w:rPr>
              <w:t>SPOLU</w:t>
            </w:r>
          </w:p>
        </w:tc>
        <w:tc>
          <w:tcPr>
            <w:tcW w:w="1441"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rsidR="00896BD5" w:rsidRPr="00896BD5" w:rsidRDefault="00896BD5" w:rsidP="00896BD5">
            <w:pPr>
              <w:jc w:val="right"/>
              <w:rPr>
                <w:b/>
                <w:bCs/>
              </w:rPr>
            </w:pPr>
            <w:r w:rsidRPr="00896BD5">
              <w:rPr>
                <w:b/>
                <w:bCs/>
                <w:sz w:val="22"/>
                <w:szCs w:val="22"/>
              </w:rPr>
              <w:t>68 700</w:t>
            </w:r>
          </w:p>
        </w:tc>
      </w:tr>
      <w:tr w:rsidR="0006412E" w:rsidRPr="00896BD5" w:rsidTr="0006412E">
        <w:trPr>
          <w:trHeight w:val="323"/>
        </w:trPr>
        <w:tc>
          <w:tcPr>
            <w:tcW w:w="8534" w:type="dxa"/>
            <w:gridSpan w:val="5"/>
            <w:tcBorders>
              <w:top w:val="single" w:sz="4" w:space="0" w:color="auto"/>
              <w:bottom w:val="single" w:sz="4" w:space="0" w:color="auto"/>
            </w:tcBorders>
            <w:shd w:val="clear" w:color="auto" w:fill="auto"/>
            <w:noWrap/>
            <w:vAlign w:val="center"/>
            <w:hideMark/>
          </w:tcPr>
          <w:p w:rsidR="0006412E" w:rsidRPr="00896BD5" w:rsidRDefault="0006412E" w:rsidP="00896BD5">
            <w:pPr>
              <w:jc w:val="center"/>
              <w:rPr>
                <w:b/>
                <w:bCs/>
              </w:rPr>
            </w:pPr>
          </w:p>
        </w:tc>
      </w:tr>
      <w:tr w:rsidR="00896BD5" w:rsidRPr="00896BD5" w:rsidTr="0006412E">
        <w:trPr>
          <w:trHeight w:val="323"/>
        </w:trPr>
        <w:tc>
          <w:tcPr>
            <w:tcW w:w="8534" w:type="dxa"/>
            <w:gridSpan w:val="5"/>
            <w:tcBorders>
              <w:top w:val="single" w:sz="4" w:space="0" w:color="auto"/>
              <w:left w:val="single" w:sz="4" w:space="0" w:color="auto"/>
              <w:bottom w:val="single" w:sz="4" w:space="0" w:color="auto"/>
              <w:right w:val="single" w:sz="4" w:space="0" w:color="auto"/>
            </w:tcBorders>
            <w:shd w:val="clear" w:color="000000" w:fill="D9C5D6"/>
            <w:noWrap/>
            <w:vAlign w:val="center"/>
            <w:hideMark/>
          </w:tcPr>
          <w:p w:rsidR="00896BD5" w:rsidRPr="00896BD5" w:rsidRDefault="00896BD5" w:rsidP="00896BD5">
            <w:pPr>
              <w:jc w:val="center"/>
              <w:rPr>
                <w:b/>
                <w:bCs/>
              </w:rPr>
            </w:pPr>
            <w:r w:rsidRPr="00896BD5">
              <w:rPr>
                <w:b/>
                <w:bCs/>
                <w:sz w:val="22"/>
                <w:szCs w:val="22"/>
              </w:rPr>
              <w:t>SPOLOČENSKÉ ÚČELY</w:t>
            </w:r>
          </w:p>
        </w:tc>
      </w:tr>
      <w:tr w:rsidR="00896BD5" w:rsidRPr="00896BD5" w:rsidTr="0006412E">
        <w:trPr>
          <w:trHeight w:val="480"/>
        </w:trPr>
        <w:tc>
          <w:tcPr>
            <w:tcW w:w="483"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896BD5" w:rsidRPr="00896BD5" w:rsidRDefault="00896BD5" w:rsidP="00896BD5">
            <w:pPr>
              <w:jc w:val="center"/>
              <w:rPr>
                <w:b/>
                <w:bCs/>
              </w:rPr>
            </w:pPr>
            <w:proofErr w:type="spellStart"/>
            <w:r w:rsidRPr="00896BD5">
              <w:rPr>
                <w:b/>
                <w:bCs/>
                <w:sz w:val="22"/>
                <w:szCs w:val="22"/>
              </w:rPr>
              <w:t>P.č</w:t>
            </w:r>
            <w:proofErr w:type="spellEnd"/>
            <w:r w:rsidRPr="00896BD5">
              <w:rPr>
                <w:b/>
                <w:bCs/>
                <w:sz w:val="22"/>
                <w:szCs w:val="22"/>
              </w:rPr>
              <w:t>.</w:t>
            </w:r>
          </w:p>
        </w:tc>
        <w:tc>
          <w:tcPr>
            <w:tcW w:w="6522" w:type="dxa"/>
            <w:gridSpan w:val="2"/>
            <w:tcBorders>
              <w:top w:val="single" w:sz="4" w:space="0" w:color="auto"/>
              <w:left w:val="nil"/>
              <w:bottom w:val="single" w:sz="4" w:space="0" w:color="auto"/>
              <w:right w:val="single" w:sz="8" w:space="0" w:color="auto"/>
            </w:tcBorders>
            <w:shd w:val="clear" w:color="000000" w:fill="F2F2F2"/>
            <w:noWrap/>
            <w:vAlign w:val="center"/>
            <w:hideMark/>
          </w:tcPr>
          <w:p w:rsidR="00896BD5" w:rsidRPr="00896BD5" w:rsidRDefault="00896BD5" w:rsidP="00896BD5">
            <w:pPr>
              <w:jc w:val="center"/>
              <w:rPr>
                <w:b/>
                <w:bCs/>
              </w:rPr>
            </w:pPr>
            <w:r w:rsidRPr="00896BD5">
              <w:rPr>
                <w:b/>
                <w:bCs/>
                <w:sz w:val="22"/>
                <w:szCs w:val="22"/>
              </w:rPr>
              <w:t>občianske združenie - účel</w:t>
            </w:r>
          </w:p>
        </w:tc>
        <w:tc>
          <w:tcPr>
            <w:tcW w:w="1529" w:type="dxa"/>
            <w:gridSpan w:val="2"/>
            <w:tcBorders>
              <w:top w:val="single" w:sz="4" w:space="0" w:color="auto"/>
              <w:left w:val="nil"/>
              <w:bottom w:val="single" w:sz="4" w:space="0" w:color="auto"/>
              <w:right w:val="single" w:sz="8" w:space="0" w:color="auto"/>
            </w:tcBorders>
            <w:shd w:val="clear" w:color="000000" w:fill="F2F2F2"/>
            <w:vAlign w:val="center"/>
            <w:hideMark/>
          </w:tcPr>
          <w:p w:rsidR="00896BD5" w:rsidRPr="00896BD5" w:rsidRDefault="00896BD5" w:rsidP="00896BD5">
            <w:pPr>
              <w:jc w:val="center"/>
              <w:rPr>
                <w:b/>
                <w:bCs/>
              </w:rPr>
            </w:pPr>
            <w:r w:rsidRPr="00896BD5">
              <w:rPr>
                <w:b/>
                <w:bCs/>
                <w:sz w:val="22"/>
                <w:szCs w:val="22"/>
              </w:rPr>
              <w:t>zúčtovaný transfer (€)</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w:t>
            </w:r>
          </w:p>
        </w:tc>
        <w:tc>
          <w:tcPr>
            <w:tcW w:w="6522" w:type="dxa"/>
            <w:gridSpan w:val="2"/>
            <w:tcBorders>
              <w:top w:val="single" w:sz="4" w:space="0" w:color="auto"/>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Mládežnícky parlament Vráble - činnosť </w:t>
            </w:r>
          </w:p>
        </w:tc>
        <w:tc>
          <w:tcPr>
            <w:tcW w:w="1529" w:type="dxa"/>
            <w:gridSpan w:val="2"/>
            <w:tcBorders>
              <w:top w:val="single" w:sz="4" w:space="0" w:color="auto"/>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400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2</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Poľovnícke združenie </w:t>
            </w:r>
            <w:proofErr w:type="spellStart"/>
            <w:r w:rsidRPr="00896BD5">
              <w:rPr>
                <w:sz w:val="22"/>
                <w:szCs w:val="22"/>
              </w:rPr>
              <w:t>Dyčka</w:t>
            </w:r>
            <w:proofErr w:type="spellEnd"/>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400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3</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Slovenský skauting - činnosť </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500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4</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Zväz protifašistických bojovníkov </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500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5</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Ochrana prírody Žitava - výsadba vetrolamov a </w:t>
            </w:r>
            <w:proofErr w:type="spellStart"/>
            <w:r w:rsidRPr="00896BD5">
              <w:rPr>
                <w:sz w:val="22"/>
                <w:szCs w:val="22"/>
              </w:rPr>
              <w:t>biopásov</w:t>
            </w:r>
            <w:proofErr w:type="spellEnd"/>
            <w:r w:rsidRPr="00896BD5">
              <w:rPr>
                <w:sz w:val="22"/>
                <w:szCs w:val="22"/>
              </w:rPr>
              <w:t xml:space="preserve"> </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500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6</w:t>
            </w:r>
          </w:p>
        </w:tc>
        <w:tc>
          <w:tcPr>
            <w:tcW w:w="6522" w:type="dxa"/>
            <w:gridSpan w:val="2"/>
            <w:tcBorders>
              <w:top w:val="single" w:sz="4" w:space="0" w:color="auto"/>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Kynologický klub - </w:t>
            </w:r>
            <w:proofErr w:type="spellStart"/>
            <w:r w:rsidRPr="00896BD5">
              <w:rPr>
                <w:sz w:val="22"/>
                <w:szCs w:val="22"/>
              </w:rPr>
              <w:t>Psíčkari</w:t>
            </w:r>
            <w:proofErr w:type="spellEnd"/>
            <w:r w:rsidRPr="00896BD5">
              <w:rPr>
                <w:sz w:val="22"/>
                <w:szCs w:val="22"/>
              </w:rPr>
              <w:t xml:space="preserve"> Vráble "Dobudovanie areálu"</w:t>
            </w:r>
          </w:p>
        </w:tc>
        <w:tc>
          <w:tcPr>
            <w:tcW w:w="1529" w:type="dxa"/>
            <w:gridSpan w:val="2"/>
            <w:tcBorders>
              <w:top w:val="single" w:sz="4" w:space="0" w:color="auto"/>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500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7</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In </w:t>
            </w:r>
            <w:proofErr w:type="spellStart"/>
            <w:r w:rsidRPr="00896BD5">
              <w:rPr>
                <w:sz w:val="22"/>
                <w:szCs w:val="22"/>
              </w:rPr>
              <w:t>Print</w:t>
            </w:r>
            <w:proofErr w:type="spellEnd"/>
            <w:r w:rsidRPr="00896BD5">
              <w:rPr>
                <w:sz w:val="22"/>
                <w:szCs w:val="22"/>
              </w:rPr>
              <w:t xml:space="preserve"> s.r.o. - výtvarný ateliér In </w:t>
            </w:r>
            <w:proofErr w:type="spellStart"/>
            <w:r w:rsidRPr="00896BD5">
              <w:rPr>
                <w:sz w:val="22"/>
                <w:szCs w:val="22"/>
              </w:rPr>
              <w:t>Art</w:t>
            </w:r>
            <w:proofErr w:type="spellEnd"/>
            <w:r w:rsidRPr="00896BD5">
              <w:rPr>
                <w:sz w:val="22"/>
                <w:szCs w:val="22"/>
              </w:rPr>
              <w:t xml:space="preserve"> </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500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8</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Materské centrum Chrobáčik - nákup </w:t>
            </w:r>
            <w:proofErr w:type="spellStart"/>
            <w:r w:rsidRPr="00896BD5">
              <w:rPr>
                <w:sz w:val="22"/>
                <w:szCs w:val="22"/>
              </w:rPr>
              <w:t>edukatívnych</w:t>
            </w:r>
            <w:proofErr w:type="spellEnd"/>
            <w:r w:rsidRPr="00896BD5">
              <w:rPr>
                <w:sz w:val="22"/>
                <w:szCs w:val="22"/>
              </w:rPr>
              <w:t xml:space="preserve"> pomôcok</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300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9</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Zväz zdravotne znevýhodnených občanov - činnosť</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700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10</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JDS - Zachovajme tradície našich predkov  </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3 850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11</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Spolok </w:t>
            </w:r>
            <w:proofErr w:type="spellStart"/>
            <w:r w:rsidRPr="00896BD5">
              <w:rPr>
                <w:sz w:val="22"/>
                <w:szCs w:val="22"/>
              </w:rPr>
              <w:t>ohajských</w:t>
            </w:r>
            <w:proofErr w:type="spellEnd"/>
            <w:r w:rsidRPr="00896BD5">
              <w:rPr>
                <w:sz w:val="22"/>
                <w:szCs w:val="22"/>
              </w:rPr>
              <w:t xml:space="preserve"> vinohradníkov </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1 000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12</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DHZ </w:t>
            </w:r>
            <w:proofErr w:type="spellStart"/>
            <w:r w:rsidRPr="00896BD5">
              <w:rPr>
                <w:sz w:val="22"/>
                <w:szCs w:val="22"/>
              </w:rPr>
              <w:t>Dyčka</w:t>
            </w:r>
            <w:proofErr w:type="spellEnd"/>
            <w:r w:rsidRPr="00896BD5">
              <w:rPr>
                <w:sz w:val="22"/>
                <w:szCs w:val="22"/>
              </w:rPr>
              <w:t xml:space="preserve"> - činnosť združenia</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1 500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13</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Združenie vrábeľských vinohradníkov  </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1 850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14</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SOŠT - preventívno-výchovné aktivity</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100</w:t>
            </w:r>
          </w:p>
        </w:tc>
      </w:tr>
      <w:tr w:rsidR="00896BD5" w:rsidRPr="00896BD5" w:rsidTr="0006412E">
        <w:trPr>
          <w:trHeight w:val="323"/>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15</w:t>
            </w:r>
          </w:p>
        </w:tc>
        <w:tc>
          <w:tcPr>
            <w:tcW w:w="6522"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SOŠT - študentská kvapka krvi</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100</w:t>
            </w:r>
          </w:p>
        </w:tc>
      </w:tr>
      <w:tr w:rsidR="00896BD5" w:rsidRPr="00896BD5" w:rsidTr="0006412E">
        <w:trPr>
          <w:trHeight w:val="510"/>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16</w:t>
            </w:r>
          </w:p>
        </w:tc>
        <w:tc>
          <w:tcPr>
            <w:tcW w:w="6522" w:type="dxa"/>
            <w:gridSpan w:val="2"/>
            <w:tcBorders>
              <w:top w:val="nil"/>
              <w:left w:val="nil"/>
              <w:bottom w:val="single" w:sz="4" w:space="0" w:color="auto"/>
              <w:right w:val="single" w:sz="8" w:space="0" w:color="auto"/>
            </w:tcBorders>
            <w:shd w:val="clear" w:color="auto" w:fill="auto"/>
            <w:vAlign w:val="center"/>
            <w:hideMark/>
          </w:tcPr>
          <w:p w:rsidR="00896BD5" w:rsidRPr="00896BD5" w:rsidRDefault="00896BD5" w:rsidP="00896BD5">
            <w:pPr>
              <w:jc w:val="left"/>
            </w:pPr>
            <w:r w:rsidRPr="00896BD5">
              <w:rPr>
                <w:sz w:val="22"/>
                <w:szCs w:val="22"/>
              </w:rPr>
              <w:t xml:space="preserve">OZ </w:t>
            </w:r>
            <w:proofErr w:type="spellStart"/>
            <w:r w:rsidRPr="00896BD5">
              <w:rPr>
                <w:sz w:val="22"/>
                <w:szCs w:val="22"/>
              </w:rPr>
              <w:t>Godinov</w:t>
            </w:r>
            <w:proofErr w:type="spellEnd"/>
            <w:r w:rsidRPr="00896BD5">
              <w:rPr>
                <w:sz w:val="22"/>
                <w:szCs w:val="22"/>
              </w:rPr>
              <w:t xml:space="preserve"> majer - pitná voda pre občanov mesta a úprava okolia kaplnky</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1 000</w:t>
            </w:r>
          </w:p>
        </w:tc>
      </w:tr>
      <w:tr w:rsidR="00896BD5" w:rsidRPr="00896BD5" w:rsidTr="0006412E">
        <w:trPr>
          <w:trHeight w:val="698"/>
        </w:trPr>
        <w:tc>
          <w:tcPr>
            <w:tcW w:w="48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17</w:t>
            </w:r>
          </w:p>
        </w:tc>
        <w:tc>
          <w:tcPr>
            <w:tcW w:w="6522" w:type="dxa"/>
            <w:gridSpan w:val="2"/>
            <w:tcBorders>
              <w:top w:val="nil"/>
              <w:left w:val="nil"/>
              <w:bottom w:val="single" w:sz="4" w:space="0" w:color="auto"/>
              <w:right w:val="single" w:sz="8" w:space="0" w:color="auto"/>
            </w:tcBorders>
            <w:shd w:val="clear" w:color="auto" w:fill="auto"/>
            <w:vAlign w:val="center"/>
            <w:hideMark/>
          </w:tcPr>
          <w:p w:rsidR="00896BD5" w:rsidRPr="00896BD5" w:rsidRDefault="00896BD5" w:rsidP="00896BD5">
            <w:pPr>
              <w:jc w:val="left"/>
            </w:pPr>
            <w:r w:rsidRPr="00896BD5">
              <w:rPr>
                <w:sz w:val="22"/>
                <w:szCs w:val="22"/>
              </w:rPr>
              <w:t xml:space="preserve">Rímsko-katolícka cirkev Vráble - záchrana a obnova kultúrnej </w:t>
            </w:r>
            <w:proofErr w:type="spellStart"/>
            <w:r w:rsidRPr="00896BD5">
              <w:rPr>
                <w:sz w:val="22"/>
                <w:szCs w:val="22"/>
              </w:rPr>
              <w:t>pamiarky</w:t>
            </w:r>
            <w:proofErr w:type="spellEnd"/>
            <w:r w:rsidRPr="00896BD5">
              <w:rPr>
                <w:sz w:val="22"/>
                <w:szCs w:val="22"/>
              </w:rPr>
              <w:t xml:space="preserve"> - kostol  /schody na chór, stierka, maľovka/</w:t>
            </w:r>
          </w:p>
        </w:tc>
        <w:tc>
          <w:tcPr>
            <w:tcW w:w="1529" w:type="dxa"/>
            <w:gridSpan w:val="2"/>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5 000</w:t>
            </w:r>
          </w:p>
        </w:tc>
      </w:tr>
      <w:tr w:rsidR="00896BD5" w:rsidRPr="00896BD5" w:rsidTr="0006412E">
        <w:trPr>
          <w:trHeight w:val="323"/>
        </w:trPr>
        <w:tc>
          <w:tcPr>
            <w:tcW w:w="7005" w:type="dxa"/>
            <w:gridSpan w:val="3"/>
            <w:tcBorders>
              <w:top w:val="single" w:sz="8" w:space="0" w:color="auto"/>
              <w:left w:val="single" w:sz="8" w:space="0" w:color="auto"/>
              <w:bottom w:val="single" w:sz="8" w:space="0" w:color="auto"/>
              <w:right w:val="single" w:sz="8" w:space="0" w:color="000000"/>
            </w:tcBorders>
            <w:shd w:val="clear" w:color="000000" w:fill="FFFFCC"/>
            <w:vAlign w:val="center"/>
            <w:hideMark/>
          </w:tcPr>
          <w:p w:rsidR="00896BD5" w:rsidRPr="00896BD5" w:rsidRDefault="00896BD5" w:rsidP="00896BD5">
            <w:pPr>
              <w:jc w:val="center"/>
              <w:rPr>
                <w:b/>
                <w:bCs/>
              </w:rPr>
            </w:pPr>
            <w:r w:rsidRPr="00896BD5">
              <w:rPr>
                <w:b/>
                <w:bCs/>
                <w:sz w:val="22"/>
                <w:szCs w:val="22"/>
              </w:rPr>
              <w:t>SPOLU</w:t>
            </w:r>
          </w:p>
        </w:tc>
        <w:tc>
          <w:tcPr>
            <w:tcW w:w="1529" w:type="dxa"/>
            <w:gridSpan w:val="2"/>
            <w:tcBorders>
              <w:top w:val="single" w:sz="8" w:space="0" w:color="auto"/>
              <w:left w:val="nil"/>
              <w:bottom w:val="single" w:sz="8" w:space="0" w:color="auto"/>
              <w:right w:val="single" w:sz="8" w:space="0" w:color="auto"/>
            </w:tcBorders>
            <w:shd w:val="clear" w:color="000000" w:fill="FFFFCC"/>
            <w:noWrap/>
            <w:vAlign w:val="center"/>
            <w:hideMark/>
          </w:tcPr>
          <w:p w:rsidR="00896BD5" w:rsidRPr="00896BD5" w:rsidRDefault="00896BD5" w:rsidP="00896BD5">
            <w:pPr>
              <w:jc w:val="right"/>
              <w:rPr>
                <w:b/>
                <w:bCs/>
              </w:rPr>
            </w:pPr>
            <w:r w:rsidRPr="00896BD5">
              <w:rPr>
                <w:b/>
                <w:bCs/>
                <w:sz w:val="22"/>
                <w:szCs w:val="22"/>
              </w:rPr>
              <w:t>18 700</w:t>
            </w:r>
          </w:p>
        </w:tc>
      </w:tr>
    </w:tbl>
    <w:p w:rsidR="00896BD5" w:rsidRPr="00AB5AA7" w:rsidRDefault="00896BD5" w:rsidP="00AB5AA7">
      <w:pPr>
        <w:spacing w:line="276" w:lineRule="auto"/>
        <w:rPr>
          <w:b/>
          <w:color w:val="FF0000"/>
        </w:rPr>
      </w:pPr>
    </w:p>
    <w:tbl>
      <w:tblPr>
        <w:tblW w:w="8361" w:type="dxa"/>
        <w:tblInd w:w="60" w:type="dxa"/>
        <w:tblCellMar>
          <w:left w:w="70" w:type="dxa"/>
          <w:right w:w="70" w:type="dxa"/>
        </w:tblCellMar>
        <w:tblLook w:val="04A0"/>
      </w:tblPr>
      <w:tblGrid>
        <w:gridCol w:w="483"/>
        <w:gridCol w:w="6493"/>
        <w:gridCol w:w="1465"/>
      </w:tblGrid>
      <w:tr w:rsidR="00896BD5" w:rsidRPr="00896BD5" w:rsidTr="00896BD5">
        <w:trPr>
          <w:trHeight w:val="323"/>
        </w:trPr>
        <w:tc>
          <w:tcPr>
            <w:tcW w:w="8361" w:type="dxa"/>
            <w:gridSpan w:val="3"/>
            <w:tcBorders>
              <w:top w:val="single" w:sz="8" w:space="0" w:color="auto"/>
              <w:left w:val="single" w:sz="8" w:space="0" w:color="auto"/>
              <w:bottom w:val="single" w:sz="8" w:space="0" w:color="auto"/>
              <w:right w:val="single" w:sz="8" w:space="0" w:color="000000"/>
            </w:tcBorders>
            <w:shd w:val="clear" w:color="000000" w:fill="D9C5D6"/>
            <w:noWrap/>
            <w:vAlign w:val="center"/>
            <w:hideMark/>
          </w:tcPr>
          <w:p w:rsidR="00896BD5" w:rsidRPr="00896BD5" w:rsidRDefault="00896BD5" w:rsidP="00896BD5">
            <w:pPr>
              <w:jc w:val="center"/>
              <w:rPr>
                <w:b/>
                <w:bCs/>
              </w:rPr>
            </w:pPr>
            <w:r w:rsidRPr="00896BD5">
              <w:rPr>
                <w:b/>
                <w:bCs/>
                <w:sz w:val="22"/>
                <w:szCs w:val="22"/>
              </w:rPr>
              <w:t>KULTÚRA</w:t>
            </w:r>
          </w:p>
        </w:tc>
      </w:tr>
      <w:tr w:rsidR="00896BD5" w:rsidRPr="00896BD5" w:rsidTr="00896BD5">
        <w:trPr>
          <w:trHeight w:val="525"/>
        </w:trPr>
        <w:tc>
          <w:tcPr>
            <w:tcW w:w="403" w:type="dxa"/>
            <w:tcBorders>
              <w:top w:val="nil"/>
              <w:left w:val="single" w:sz="8" w:space="0" w:color="auto"/>
              <w:bottom w:val="single" w:sz="4" w:space="0" w:color="auto"/>
              <w:right w:val="single" w:sz="8" w:space="0" w:color="auto"/>
            </w:tcBorders>
            <w:shd w:val="clear" w:color="000000" w:fill="F2F2F2"/>
            <w:noWrap/>
            <w:vAlign w:val="center"/>
            <w:hideMark/>
          </w:tcPr>
          <w:p w:rsidR="00896BD5" w:rsidRPr="00896BD5" w:rsidRDefault="00896BD5" w:rsidP="00896BD5">
            <w:pPr>
              <w:jc w:val="center"/>
              <w:rPr>
                <w:b/>
                <w:bCs/>
              </w:rPr>
            </w:pPr>
            <w:proofErr w:type="spellStart"/>
            <w:r w:rsidRPr="00896BD5">
              <w:rPr>
                <w:b/>
                <w:bCs/>
                <w:sz w:val="22"/>
                <w:szCs w:val="22"/>
              </w:rPr>
              <w:t>P.č</w:t>
            </w:r>
            <w:proofErr w:type="spellEnd"/>
            <w:r w:rsidRPr="00896BD5">
              <w:rPr>
                <w:b/>
                <w:bCs/>
                <w:sz w:val="22"/>
                <w:szCs w:val="22"/>
              </w:rPr>
              <w:t>.</w:t>
            </w:r>
          </w:p>
        </w:tc>
        <w:tc>
          <w:tcPr>
            <w:tcW w:w="6493" w:type="dxa"/>
            <w:tcBorders>
              <w:top w:val="nil"/>
              <w:left w:val="nil"/>
              <w:bottom w:val="single" w:sz="4" w:space="0" w:color="auto"/>
              <w:right w:val="single" w:sz="8" w:space="0" w:color="auto"/>
            </w:tcBorders>
            <w:shd w:val="clear" w:color="000000" w:fill="F2F2F2"/>
            <w:noWrap/>
            <w:vAlign w:val="center"/>
            <w:hideMark/>
          </w:tcPr>
          <w:p w:rsidR="00896BD5" w:rsidRPr="00896BD5" w:rsidRDefault="00896BD5" w:rsidP="00896BD5">
            <w:pPr>
              <w:jc w:val="center"/>
              <w:rPr>
                <w:b/>
                <w:bCs/>
              </w:rPr>
            </w:pPr>
            <w:r w:rsidRPr="00896BD5">
              <w:rPr>
                <w:b/>
                <w:bCs/>
                <w:sz w:val="22"/>
                <w:szCs w:val="22"/>
              </w:rPr>
              <w:t>občianske združenie - účel</w:t>
            </w:r>
          </w:p>
        </w:tc>
        <w:tc>
          <w:tcPr>
            <w:tcW w:w="1465" w:type="dxa"/>
            <w:tcBorders>
              <w:top w:val="nil"/>
              <w:left w:val="nil"/>
              <w:bottom w:val="single" w:sz="4" w:space="0" w:color="auto"/>
              <w:right w:val="single" w:sz="8" w:space="0" w:color="auto"/>
            </w:tcBorders>
            <w:shd w:val="clear" w:color="000000" w:fill="F2F2F2"/>
            <w:vAlign w:val="center"/>
            <w:hideMark/>
          </w:tcPr>
          <w:p w:rsidR="00896BD5" w:rsidRPr="00896BD5" w:rsidRDefault="00896BD5" w:rsidP="00896BD5">
            <w:pPr>
              <w:jc w:val="center"/>
              <w:rPr>
                <w:b/>
                <w:bCs/>
              </w:rPr>
            </w:pPr>
            <w:r w:rsidRPr="00896BD5">
              <w:rPr>
                <w:b/>
                <w:bCs/>
                <w:sz w:val="22"/>
                <w:szCs w:val="22"/>
              </w:rPr>
              <w:t>zúčtovaný transfer (€)</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w:t>
            </w:r>
          </w:p>
        </w:tc>
        <w:tc>
          <w:tcPr>
            <w:tcW w:w="6493" w:type="dxa"/>
            <w:tcBorders>
              <w:top w:val="single" w:sz="4" w:space="0" w:color="auto"/>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ZŠ Levická - Čitateľský maratón</w:t>
            </w:r>
          </w:p>
        </w:tc>
        <w:tc>
          <w:tcPr>
            <w:tcW w:w="1465" w:type="dxa"/>
            <w:tcBorders>
              <w:top w:val="single" w:sz="4" w:space="0" w:color="auto"/>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200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2</w:t>
            </w:r>
          </w:p>
        </w:tc>
        <w:tc>
          <w:tcPr>
            <w:tcW w:w="6493" w:type="dxa"/>
            <w:tcBorders>
              <w:top w:val="single" w:sz="4" w:space="0" w:color="auto"/>
              <w:left w:val="nil"/>
              <w:bottom w:val="nil"/>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ZŠ Levická - </w:t>
            </w:r>
            <w:proofErr w:type="spellStart"/>
            <w:r w:rsidRPr="00896BD5">
              <w:rPr>
                <w:sz w:val="22"/>
                <w:szCs w:val="22"/>
              </w:rPr>
              <w:t>Ekoplagát</w:t>
            </w:r>
            <w:proofErr w:type="spellEnd"/>
          </w:p>
        </w:tc>
        <w:tc>
          <w:tcPr>
            <w:tcW w:w="1465" w:type="dxa"/>
            <w:tcBorders>
              <w:top w:val="single" w:sz="4" w:space="0" w:color="auto"/>
              <w:left w:val="nil"/>
              <w:bottom w:val="nil"/>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200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3</w:t>
            </w:r>
          </w:p>
        </w:tc>
        <w:tc>
          <w:tcPr>
            <w:tcW w:w="6493" w:type="dxa"/>
            <w:tcBorders>
              <w:top w:val="single" w:sz="4" w:space="0" w:color="auto"/>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RZ pri ZŠ Levická - Vráble, moje mesto - vedomostný kvíz </w:t>
            </w:r>
          </w:p>
        </w:tc>
        <w:tc>
          <w:tcPr>
            <w:tcW w:w="1465" w:type="dxa"/>
            <w:tcBorders>
              <w:top w:val="single" w:sz="4" w:space="0" w:color="auto"/>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200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4</w:t>
            </w:r>
          </w:p>
        </w:tc>
        <w:tc>
          <w:tcPr>
            <w:tcW w:w="6493"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RZ pri ZŠ Levická - Recyklácia má zmysel   </w:t>
            </w:r>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300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5</w:t>
            </w:r>
          </w:p>
        </w:tc>
        <w:tc>
          <w:tcPr>
            <w:tcW w:w="6493"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RZ pri ZŠ Levická - Chodník vrábeľských povestí  </w:t>
            </w:r>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200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6</w:t>
            </w:r>
          </w:p>
        </w:tc>
        <w:tc>
          <w:tcPr>
            <w:tcW w:w="6493"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RZ pri ZŠ Levická - Vrábeľské jabĺčko   </w:t>
            </w:r>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250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7</w:t>
            </w:r>
          </w:p>
        </w:tc>
        <w:tc>
          <w:tcPr>
            <w:tcW w:w="6493"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RZ pri ZŠ Levická - Žiacka školská rada  </w:t>
            </w:r>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750</w:t>
            </w:r>
          </w:p>
        </w:tc>
      </w:tr>
      <w:tr w:rsidR="00896BD5" w:rsidRPr="00896BD5" w:rsidTr="00C6619E">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8</w:t>
            </w:r>
          </w:p>
        </w:tc>
        <w:tc>
          <w:tcPr>
            <w:tcW w:w="6493" w:type="dxa"/>
            <w:tcBorders>
              <w:top w:val="nil"/>
              <w:left w:val="nil"/>
              <w:bottom w:val="single" w:sz="4" w:space="0" w:color="auto"/>
              <w:right w:val="single" w:sz="8" w:space="0" w:color="auto"/>
            </w:tcBorders>
            <w:shd w:val="clear" w:color="auto" w:fill="auto"/>
            <w:vAlign w:val="center"/>
            <w:hideMark/>
          </w:tcPr>
          <w:p w:rsidR="00896BD5" w:rsidRPr="00896BD5" w:rsidRDefault="00896BD5" w:rsidP="00896BD5">
            <w:pPr>
              <w:jc w:val="left"/>
            </w:pPr>
            <w:r w:rsidRPr="00896BD5">
              <w:rPr>
                <w:sz w:val="22"/>
                <w:szCs w:val="22"/>
              </w:rPr>
              <w:t xml:space="preserve">RZ pri ZŠ Levická - Učebňa, ktorá učí variť klasické jedlá zdravou a zábavnou formou   </w:t>
            </w:r>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1 500</w:t>
            </w:r>
          </w:p>
        </w:tc>
      </w:tr>
      <w:tr w:rsidR="00896BD5" w:rsidRPr="00896BD5" w:rsidTr="00C6619E">
        <w:trPr>
          <w:trHeight w:val="338"/>
        </w:trPr>
        <w:tc>
          <w:tcPr>
            <w:tcW w:w="4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center"/>
            </w:pPr>
            <w:r w:rsidRPr="00896BD5">
              <w:rPr>
                <w:sz w:val="22"/>
                <w:szCs w:val="22"/>
              </w:rPr>
              <w:lastRenderedPageBreak/>
              <w:t>9</w:t>
            </w:r>
          </w:p>
        </w:tc>
        <w:tc>
          <w:tcPr>
            <w:tcW w:w="64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96BD5" w:rsidRPr="00896BD5" w:rsidRDefault="00896BD5" w:rsidP="00896BD5">
            <w:pPr>
              <w:jc w:val="left"/>
            </w:pPr>
            <w:r w:rsidRPr="00896BD5">
              <w:rPr>
                <w:sz w:val="22"/>
                <w:szCs w:val="22"/>
              </w:rPr>
              <w:t>RZ pri ZŠ Levická - Ročníkové práce - objavujeme talenty</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right"/>
            </w:pPr>
            <w:r w:rsidRPr="00896BD5">
              <w:rPr>
                <w:sz w:val="22"/>
                <w:szCs w:val="22"/>
              </w:rPr>
              <w:t>500</w:t>
            </w:r>
          </w:p>
        </w:tc>
      </w:tr>
      <w:tr w:rsidR="00896BD5" w:rsidRPr="00896BD5" w:rsidTr="00FE4EE2">
        <w:trPr>
          <w:trHeight w:val="338"/>
        </w:trPr>
        <w:tc>
          <w:tcPr>
            <w:tcW w:w="4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center"/>
            </w:pPr>
            <w:r w:rsidRPr="00896BD5">
              <w:rPr>
                <w:sz w:val="22"/>
                <w:szCs w:val="22"/>
              </w:rPr>
              <w:t>10</w:t>
            </w:r>
          </w:p>
        </w:tc>
        <w:tc>
          <w:tcPr>
            <w:tcW w:w="64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left"/>
            </w:pPr>
            <w:r w:rsidRPr="00896BD5">
              <w:rPr>
                <w:sz w:val="22"/>
                <w:szCs w:val="22"/>
              </w:rPr>
              <w:t>RZ ZŠ s MŠ Lúky - Strom života</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right"/>
            </w:pPr>
            <w:r w:rsidRPr="00896BD5">
              <w:rPr>
                <w:sz w:val="22"/>
                <w:szCs w:val="22"/>
              </w:rPr>
              <w:t>400</w:t>
            </w:r>
          </w:p>
        </w:tc>
      </w:tr>
      <w:tr w:rsidR="00896BD5" w:rsidRPr="00896BD5" w:rsidTr="0006412E">
        <w:trPr>
          <w:trHeight w:val="338"/>
        </w:trPr>
        <w:tc>
          <w:tcPr>
            <w:tcW w:w="4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center"/>
            </w:pPr>
            <w:r w:rsidRPr="00896BD5">
              <w:rPr>
                <w:sz w:val="22"/>
                <w:szCs w:val="22"/>
              </w:rPr>
              <w:t>11</w:t>
            </w:r>
          </w:p>
        </w:tc>
        <w:tc>
          <w:tcPr>
            <w:tcW w:w="64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left"/>
            </w:pPr>
            <w:r w:rsidRPr="00896BD5">
              <w:rPr>
                <w:sz w:val="22"/>
                <w:szCs w:val="22"/>
              </w:rPr>
              <w:t xml:space="preserve">RZ ZŠ s MŠ Lúky - </w:t>
            </w:r>
            <w:proofErr w:type="spellStart"/>
            <w:r w:rsidRPr="00896BD5">
              <w:rPr>
                <w:sz w:val="22"/>
                <w:szCs w:val="22"/>
              </w:rPr>
              <w:t>Robolab</w:t>
            </w:r>
            <w:proofErr w:type="spellEnd"/>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6BD5" w:rsidRPr="00896BD5" w:rsidRDefault="00896BD5" w:rsidP="00896BD5">
            <w:pPr>
              <w:jc w:val="right"/>
            </w:pPr>
            <w:r w:rsidRPr="00896BD5">
              <w:rPr>
                <w:sz w:val="22"/>
                <w:szCs w:val="22"/>
              </w:rPr>
              <w:t>800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12</w:t>
            </w:r>
          </w:p>
        </w:tc>
        <w:tc>
          <w:tcPr>
            <w:tcW w:w="6493"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Lepšie Vráble - </w:t>
            </w:r>
            <w:proofErr w:type="spellStart"/>
            <w:r w:rsidRPr="00896BD5">
              <w:rPr>
                <w:sz w:val="22"/>
                <w:szCs w:val="22"/>
              </w:rPr>
              <w:t>Open</w:t>
            </w:r>
            <w:proofErr w:type="spellEnd"/>
            <w:r w:rsidRPr="00896BD5">
              <w:rPr>
                <w:sz w:val="22"/>
                <w:szCs w:val="22"/>
              </w:rPr>
              <w:t xml:space="preserve"> </w:t>
            </w:r>
            <w:proofErr w:type="spellStart"/>
            <w:r w:rsidRPr="00896BD5">
              <w:rPr>
                <w:sz w:val="22"/>
                <w:szCs w:val="22"/>
              </w:rPr>
              <w:t>air</w:t>
            </w:r>
            <w:proofErr w:type="spellEnd"/>
            <w:r w:rsidRPr="00896BD5">
              <w:rPr>
                <w:sz w:val="22"/>
                <w:szCs w:val="22"/>
              </w:rPr>
              <w:t xml:space="preserve"> - stará octáreň </w:t>
            </w:r>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400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13</w:t>
            </w:r>
          </w:p>
        </w:tc>
        <w:tc>
          <w:tcPr>
            <w:tcW w:w="6493"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Mládežnícky parlament Vráble - </w:t>
            </w:r>
            <w:proofErr w:type="spellStart"/>
            <w:r w:rsidRPr="00896BD5">
              <w:rPr>
                <w:sz w:val="22"/>
                <w:szCs w:val="22"/>
              </w:rPr>
              <w:t>Octáreňfest</w:t>
            </w:r>
            <w:proofErr w:type="spellEnd"/>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1 800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14</w:t>
            </w:r>
          </w:p>
        </w:tc>
        <w:tc>
          <w:tcPr>
            <w:tcW w:w="6493"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Jednota dôchodcov - spevácka skupina Konvalinka</w:t>
            </w:r>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400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15</w:t>
            </w:r>
          </w:p>
        </w:tc>
        <w:tc>
          <w:tcPr>
            <w:tcW w:w="6493"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Jednota dôchodcov - spevácka skupina Vrábľanka</w:t>
            </w:r>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400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16</w:t>
            </w:r>
          </w:p>
        </w:tc>
        <w:tc>
          <w:tcPr>
            <w:tcW w:w="6493"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Jednota dôchodcov - spevácka skupina Briezka </w:t>
            </w:r>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400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17</w:t>
            </w:r>
          </w:p>
        </w:tc>
        <w:tc>
          <w:tcPr>
            <w:tcW w:w="6493"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r w:rsidRPr="00896BD5">
              <w:rPr>
                <w:sz w:val="22"/>
                <w:szCs w:val="22"/>
              </w:rPr>
              <w:t xml:space="preserve">ZR ZUŠ - </w:t>
            </w:r>
            <w:proofErr w:type="spellStart"/>
            <w:r w:rsidRPr="00896BD5">
              <w:rPr>
                <w:sz w:val="22"/>
                <w:szCs w:val="22"/>
              </w:rPr>
              <w:t>Iuventus</w:t>
            </w:r>
            <w:proofErr w:type="spellEnd"/>
            <w:r w:rsidRPr="00896BD5">
              <w:rPr>
                <w:sz w:val="22"/>
                <w:szCs w:val="22"/>
              </w:rPr>
              <w:t xml:space="preserve"> </w:t>
            </w:r>
            <w:proofErr w:type="spellStart"/>
            <w:r w:rsidRPr="00896BD5">
              <w:rPr>
                <w:sz w:val="22"/>
                <w:szCs w:val="22"/>
              </w:rPr>
              <w:t>Canti</w:t>
            </w:r>
            <w:proofErr w:type="spellEnd"/>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5 200</w:t>
            </w:r>
          </w:p>
        </w:tc>
      </w:tr>
      <w:tr w:rsidR="00896BD5" w:rsidRPr="00896BD5" w:rsidTr="00896BD5">
        <w:trPr>
          <w:trHeight w:val="338"/>
        </w:trPr>
        <w:tc>
          <w:tcPr>
            <w:tcW w:w="403" w:type="dxa"/>
            <w:tcBorders>
              <w:top w:val="nil"/>
              <w:left w:val="single" w:sz="8" w:space="0" w:color="auto"/>
              <w:bottom w:val="single" w:sz="4" w:space="0" w:color="auto"/>
              <w:right w:val="single" w:sz="8" w:space="0" w:color="auto"/>
            </w:tcBorders>
            <w:shd w:val="clear" w:color="auto" w:fill="auto"/>
            <w:noWrap/>
            <w:vAlign w:val="center"/>
            <w:hideMark/>
          </w:tcPr>
          <w:p w:rsidR="00896BD5" w:rsidRPr="00896BD5" w:rsidRDefault="00896BD5" w:rsidP="00896BD5">
            <w:pPr>
              <w:jc w:val="center"/>
            </w:pPr>
            <w:r w:rsidRPr="00896BD5">
              <w:rPr>
                <w:sz w:val="22"/>
                <w:szCs w:val="22"/>
              </w:rPr>
              <w:t>18</w:t>
            </w:r>
          </w:p>
        </w:tc>
        <w:tc>
          <w:tcPr>
            <w:tcW w:w="6493"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left"/>
            </w:pPr>
            <w:proofErr w:type="spellStart"/>
            <w:r w:rsidRPr="00896BD5">
              <w:rPr>
                <w:sz w:val="22"/>
                <w:szCs w:val="22"/>
              </w:rPr>
              <w:t>Adoremus</w:t>
            </w:r>
            <w:proofErr w:type="spellEnd"/>
            <w:r w:rsidRPr="00896BD5">
              <w:rPr>
                <w:sz w:val="22"/>
                <w:szCs w:val="22"/>
              </w:rPr>
              <w:t xml:space="preserve"> - koncertná činnosť  </w:t>
            </w:r>
          </w:p>
        </w:tc>
        <w:tc>
          <w:tcPr>
            <w:tcW w:w="1465" w:type="dxa"/>
            <w:tcBorders>
              <w:top w:val="nil"/>
              <w:left w:val="nil"/>
              <w:bottom w:val="single" w:sz="4" w:space="0" w:color="auto"/>
              <w:right w:val="single" w:sz="8" w:space="0" w:color="auto"/>
            </w:tcBorders>
            <w:shd w:val="clear" w:color="auto" w:fill="auto"/>
            <w:noWrap/>
            <w:vAlign w:val="center"/>
            <w:hideMark/>
          </w:tcPr>
          <w:p w:rsidR="00896BD5" w:rsidRPr="00896BD5" w:rsidRDefault="00896BD5" w:rsidP="00896BD5">
            <w:pPr>
              <w:jc w:val="right"/>
            </w:pPr>
            <w:r w:rsidRPr="00896BD5">
              <w:rPr>
                <w:sz w:val="22"/>
                <w:szCs w:val="22"/>
              </w:rPr>
              <w:t>2 000</w:t>
            </w:r>
          </w:p>
        </w:tc>
      </w:tr>
      <w:tr w:rsidR="00896BD5" w:rsidRPr="00896BD5" w:rsidTr="00896BD5">
        <w:trPr>
          <w:trHeight w:val="323"/>
        </w:trPr>
        <w:tc>
          <w:tcPr>
            <w:tcW w:w="6896" w:type="dxa"/>
            <w:gridSpan w:val="2"/>
            <w:tcBorders>
              <w:top w:val="single" w:sz="8" w:space="0" w:color="auto"/>
              <w:left w:val="single" w:sz="8" w:space="0" w:color="auto"/>
              <w:bottom w:val="single" w:sz="4" w:space="0" w:color="auto"/>
              <w:right w:val="single" w:sz="8" w:space="0" w:color="000000"/>
            </w:tcBorders>
            <w:shd w:val="clear" w:color="000000" w:fill="FFFFCC"/>
            <w:vAlign w:val="center"/>
            <w:hideMark/>
          </w:tcPr>
          <w:p w:rsidR="00896BD5" w:rsidRPr="00896BD5" w:rsidRDefault="00896BD5" w:rsidP="00896BD5">
            <w:pPr>
              <w:jc w:val="left"/>
              <w:rPr>
                <w:b/>
                <w:bCs/>
              </w:rPr>
            </w:pPr>
            <w:r w:rsidRPr="00896BD5">
              <w:rPr>
                <w:b/>
                <w:bCs/>
                <w:sz w:val="22"/>
                <w:szCs w:val="22"/>
              </w:rPr>
              <w:t xml:space="preserve">           SPOLU</w:t>
            </w:r>
          </w:p>
        </w:tc>
        <w:tc>
          <w:tcPr>
            <w:tcW w:w="1465" w:type="dxa"/>
            <w:tcBorders>
              <w:top w:val="single" w:sz="8" w:space="0" w:color="auto"/>
              <w:left w:val="nil"/>
              <w:bottom w:val="single" w:sz="4" w:space="0" w:color="auto"/>
              <w:right w:val="single" w:sz="8" w:space="0" w:color="auto"/>
            </w:tcBorders>
            <w:shd w:val="clear" w:color="000000" w:fill="FFFFCC"/>
            <w:noWrap/>
            <w:vAlign w:val="center"/>
            <w:hideMark/>
          </w:tcPr>
          <w:p w:rsidR="00896BD5" w:rsidRPr="00896BD5" w:rsidRDefault="00896BD5" w:rsidP="00896BD5">
            <w:pPr>
              <w:jc w:val="right"/>
              <w:rPr>
                <w:b/>
                <w:bCs/>
              </w:rPr>
            </w:pPr>
            <w:r w:rsidRPr="00896BD5">
              <w:rPr>
                <w:b/>
                <w:bCs/>
                <w:sz w:val="22"/>
                <w:szCs w:val="22"/>
              </w:rPr>
              <w:t>15 900</w:t>
            </w:r>
          </w:p>
        </w:tc>
      </w:tr>
    </w:tbl>
    <w:p w:rsidR="00540879" w:rsidRPr="008D0EF6" w:rsidRDefault="00145F26" w:rsidP="008D0EF6">
      <w:pPr>
        <w:spacing w:line="276" w:lineRule="auto"/>
        <w:rPr>
          <w:b/>
          <w:color w:val="FF0000"/>
        </w:rPr>
      </w:pPr>
      <w:r w:rsidRPr="008D0EF6">
        <w:rPr>
          <w:b/>
          <w:color w:val="FF0000"/>
        </w:rPr>
        <w:t xml:space="preserve">   </w:t>
      </w:r>
    </w:p>
    <w:p w:rsidR="00A2097D" w:rsidRPr="008D0EF6" w:rsidRDefault="001F46DB" w:rsidP="008D0EF6">
      <w:pPr>
        <w:pStyle w:val="Nadpis3"/>
        <w:spacing w:line="276" w:lineRule="auto"/>
        <w:rPr>
          <w:rFonts w:cs="Times New Roman"/>
        </w:rPr>
      </w:pPr>
      <w:bookmarkStart w:id="39" w:name="_Toc111533659"/>
      <w:r w:rsidRPr="008D0EF6">
        <w:rPr>
          <w:rFonts w:cs="Times New Roman"/>
        </w:rPr>
        <w:t>6</w:t>
      </w:r>
      <w:r w:rsidR="009A691F" w:rsidRPr="008D0EF6">
        <w:rPr>
          <w:rFonts w:cs="Times New Roman"/>
        </w:rPr>
        <w:t xml:space="preserve">.3 </w:t>
      </w:r>
      <w:r w:rsidR="00540879" w:rsidRPr="008D0EF6">
        <w:rPr>
          <w:rFonts w:cs="Times New Roman"/>
        </w:rPr>
        <w:t>Úvery</w:t>
      </w:r>
      <w:bookmarkEnd w:id="39"/>
    </w:p>
    <w:p w:rsidR="00540879" w:rsidRPr="008D0EF6" w:rsidRDefault="00540879" w:rsidP="00CB440D">
      <w:pPr>
        <w:pStyle w:val="Odsekzoznamu"/>
        <w:numPr>
          <w:ilvl w:val="0"/>
          <w:numId w:val="15"/>
        </w:numPr>
        <w:spacing w:line="276" w:lineRule="auto"/>
        <w:rPr>
          <w:b/>
        </w:rPr>
      </w:pPr>
      <w:r w:rsidRPr="008D0EF6">
        <w:rPr>
          <w:b/>
        </w:rPr>
        <w:t>Bankové úvery</w:t>
      </w:r>
    </w:p>
    <w:tbl>
      <w:tblPr>
        <w:tblW w:w="8860" w:type="dxa"/>
        <w:tblInd w:w="65" w:type="dxa"/>
        <w:tblCellMar>
          <w:left w:w="70" w:type="dxa"/>
          <w:right w:w="70" w:type="dxa"/>
        </w:tblCellMar>
        <w:tblLook w:val="04A0"/>
      </w:tblPr>
      <w:tblGrid>
        <w:gridCol w:w="4060"/>
        <w:gridCol w:w="1640"/>
        <w:gridCol w:w="1520"/>
        <w:gridCol w:w="1640"/>
      </w:tblGrid>
      <w:tr w:rsidR="00C1224B" w:rsidRPr="00C1224B" w:rsidTr="00C1224B">
        <w:trPr>
          <w:trHeight w:val="540"/>
        </w:trPr>
        <w:tc>
          <w:tcPr>
            <w:tcW w:w="4060" w:type="dxa"/>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1224B" w:rsidRPr="00C1224B" w:rsidRDefault="00C1224B" w:rsidP="00C1224B">
            <w:pPr>
              <w:jc w:val="center"/>
              <w:rPr>
                <w:b/>
                <w:bCs/>
              </w:rPr>
            </w:pPr>
            <w:r w:rsidRPr="00C1224B">
              <w:rPr>
                <w:b/>
                <w:bCs/>
                <w:sz w:val="22"/>
                <w:szCs w:val="22"/>
              </w:rPr>
              <w:t>Názov</w:t>
            </w:r>
          </w:p>
        </w:tc>
        <w:tc>
          <w:tcPr>
            <w:tcW w:w="1640" w:type="dxa"/>
            <w:tcBorders>
              <w:top w:val="single" w:sz="4" w:space="0" w:color="auto"/>
              <w:left w:val="nil"/>
              <w:bottom w:val="single" w:sz="4" w:space="0" w:color="auto"/>
              <w:right w:val="single" w:sz="4" w:space="0" w:color="auto"/>
            </w:tcBorders>
            <w:shd w:val="clear" w:color="000000" w:fill="D8D8D8"/>
            <w:noWrap/>
            <w:vAlign w:val="center"/>
            <w:hideMark/>
          </w:tcPr>
          <w:p w:rsidR="00C1224B" w:rsidRPr="00C1224B" w:rsidRDefault="00C1224B" w:rsidP="00C1224B">
            <w:pPr>
              <w:jc w:val="center"/>
              <w:rPr>
                <w:b/>
                <w:bCs/>
              </w:rPr>
            </w:pPr>
            <w:r w:rsidRPr="00C1224B">
              <w:rPr>
                <w:b/>
                <w:bCs/>
                <w:sz w:val="22"/>
                <w:szCs w:val="22"/>
              </w:rPr>
              <w:t>Stav k 1. 1. 2021</w:t>
            </w:r>
          </w:p>
        </w:tc>
        <w:tc>
          <w:tcPr>
            <w:tcW w:w="1520" w:type="dxa"/>
            <w:tcBorders>
              <w:top w:val="single" w:sz="4" w:space="0" w:color="auto"/>
              <w:left w:val="nil"/>
              <w:bottom w:val="single" w:sz="4" w:space="0" w:color="auto"/>
              <w:right w:val="single" w:sz="4" w:space="0" w:color="000000"/>
            </w:tcBorders>
            <w:shd w:val="clear" w:color="000000" w:fill="D8D8D8"/>
            <w:vAlign w:val="center"/>
            <w:hideMark/>
          </w:tcPr>
          <w:p w:rsidR="00C1224B" w:rsidRPr="00C1224B" w:rsidRDefault="00CA4DEA" w:rsidP="00C20898">
            <w:pPr>
              <w:jc w:val="center"/>
              <w:rPr>
                <w:b/>
                <w:bCs/>
              </w:rPr>
            </w:pPr>
            <w:r>
              <w:rPr>
                <w:b/>
                <w:bCs/>
                <w:sz w:val="22"/>
                <w:szCs w:val="22"/>
              </w:rPr>
              <w:t>Splátky istiny</w:t>
            </w:r>
            <w:r w:rsidR="00C1224B" w:rsidRPr="00C1224B">
              <w:rPr>
                <w:b/>
                <w:bCs/>
                <w:sz w:val="22"/>
                <w:szCs w:val="22"/>
              </w:rPr>
              <w:t xml:space="preserve">                             v r. 2021</w:t>
            </w:r>
          </w:p>
        </w:tc>
        <w:tc>
          <w:tcPr>
            <w:tcW w:w="1640" w:type="dxa"/>
            <w:tcBorders>
              <w:top w:val="single" w:sz="4" w:space="0" w:color="auto"/>
              <w:left w:val="nil"/>
              <w:bottom w:val="single" w:sz="4" w:space="0" w:color="auto"/>
              <w:right w:val="single" w:sz="4" w:space="0" w:color="auto"/>
            </w:tcBorders>
            <w:shd w:val="clear" w:color="000000" w:fill="D8D8D8"/>
            <w:noWrap/>
            <w:vAlign w:val="center"/>
            <w:hideMark/>
          </w:tcPr>
          <w:p w:rsidR="00C1224B" w:rsidRPr="00C1224B" w:rsidRDefault="00C1224B" w:rsidP="00C1224B">
            <w:pPr>
              <w:jc w:val="center"/>
              <w:rPr>
                <w:b/>
                <w:bCs/>
              </w:rPr>
            </w:pPr>
            <w:r w:rsidRPr="00C1224B">
              <w:rPr>
                <w:b/>
                <w:bCs/>
                <w:sz w:val="22"/>
                <w:szCs w:val="22"/>
              </w:rPr>
              <w:t>Stav k 31. 12. 2021</w:t>
            </w:r>
          </w:p>
        </w:tc>
      </w:tr>
      <w:tr w:rsidR="00C1224B" w:rsidRPr="00C1224B" w:rsidTr="00C1224B">
        <w:trPr>
          <w:trHeight w:val="398"/>
        </w:trPr>
        <w:tc>
          <w:tcPr>
            <w:tcW w:w="406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1224B" w:rsidRPr="00C1224B" w:rsidRDefault="00C1224B" w:rsidP="00C1224B">
            <w:pPr>
              <w:jc w:val="left"/>
            </w:pPr>
            <w:r w:rsidRPr="00C1224B">
              <w:rPr>
                <w:sz w:val="22"/>
                <w:szCs w:val="22"/>
              </w:rPr>
              <w:t>Úver VÚB    /350 tis. €/</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91 349,47</w:t>
            </w:r>
          </w:p>
        </w:tc>
        <w:tc>
          <w:tcPr>
            <w:tcW w:w="152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37 800,00</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53 549,47</w:t>
            </w:r>
          </w:p>
        </w:tc>
      </w:tr>
      <w:tr w:rsidR="00C1224B" w:rsidRPr="00C1224B" w:rsidTr="00C1224B">
        <w:trPr>
          <w:trHeight w:val="398"/>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224B" w:rsidRPr="00C1224B" w:rsidRDefault="00C1224B" w:rsidP="00C1224B">
            <w:pPr>
              <w:jc w:val="left"/>
            </w:pPr>
            <w:r w:rsidRPr="00C1224B">
              <w:rPr>
                <w:sz w:val="22"/>
                <w:szCs w:val="22"/>
              </w:rPr>
              <w:t>Úver VÚB    /400 tis. €/</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133 600,00</w:t>
            </w:r>
          </w:p>
        </w:tc>
        <w:tc>
          <w:tcPr>
            <w:tcW w:w="152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44 400,00</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89 200,00</w:t>
            </w:r>
          </w:p>
        </w:tc>
      </w:tr>
      <w:tr w:rsidR="00C1224B" w:rsidRPr="00C1224B" w:rsidTr="00C1224B">
        <w:trPr>
          <w:trHeight w:val="398"/>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224B" w:rsidRPr="00C1224B" w:rsidRDefault="00C1224B" w:rsidP="00C1224B">
            <w:pPr>
              <w:jc w:val="left"/>
            </w:pPr>
            <w:r w:rsidRPr="00C1224B">
              <w:rPr>
                <w:sz w:val="22"/>
                <w:szCs w:val="22"/>
              </w:rPr>
              <w:t>Úver SLSP - refinancovanie</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450 697,55</w:t>
            </w:r>
          </w:p>
        </w:tc>
        <w:tc>
          <w:tcPr>
            <w:tcW w:w="152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225 348,00</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225 349,55</w:t>
            </w:r>
          </w:p>
        </w:tc>
      </w:tr>
      <w:tr w:rsidR="00C1224B" w:rsidRPr="00C1224B" w:rsidTr="00C1224B">
        <w:trPr>
          <w:trHeight w:val="398"/>
        </w:trPr>
        <w:tc>
          <w:tcPr>
            <w:tcW w:w="4060"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C1224B" w:rsidRPr="00C1224B" w:rsidRDefault="00C1224B" w:rsidP="00C1224B">
            <w:pPr>
              <w:jc w:val="left"/>
            </w:pPr>
            <w:r w:rsidRPr="00C1224B">
              <w:rPr>
                <w:sz w:val="22"/>
                <w:szCs w:val="22"/>
              </w:rPr>
              <w:t>Úver SLSP - investičný  /550.000 €/</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392 848,00</w:t>
            </w:r>
          </w:p>
        </w:tc>
        <w:tc>
          <w:tcPr>
            <w:tcW w:w="152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78 576,00</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314 272,00</w:t>
            </w:r>
          </w:p>
        </w:tc>
      </w:tr>
      <w:tr w:rsidR="00C1224B" w:rsidRPr="00C1224B" w:rsidTr="00C1224B">
        <w:trPr>
          <w:trHeight w:val="398"/>
        </w:trPr>
        <w:tc>
          <w:tcPr>
            <w:tcW w:w="4060"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C1224B" w:rsidRPr="00C1224B" w:rsidRDefault="00C1224B" w:rsidP="00C1224B">
            <w:pPr>
              <w:jc w:val="left"/>
            </w:pPr>
            <w:r w:rsidRPr="00C1224B">
              <w:rPr>
                <w:sz w:val="22"/>
                <w:szCs w:val="22"/>
              </w:rPr>
              <w:t>Úver SLSP - KV, BV</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0,00</w:t>
            </w:r>
          </w:p>
        </w:tc>
        <w:tc>
          <w:tcPr>
            <w:tcW w:w="152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0,00</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1224B" w:rsidRPr="00C1224B" w:rsidRDefault="00C1224B" w:rsidP="00C1224B">
            <w:pPr>
              <w:jc w:val="right"/>
            </w:pPr>
            <w:r w:rsidRPr="00C1224B">
              <w:rPr>
                <w:sz w:val="22"/>
                <w:szCs w:val="22"/>
              </w:rPr>
              <w:t>157 012,29</w:t>
            </w:r>
          </w:p>
        </w:tc>
      </w:tr>
      <w:tr w:rsidR="00C1224B" w:rsidRPr="00C1224B" w:rsidTr="00C1224B">
        <w:trPr>
          <w:trHeight w:val="402"/>
        </w:trPr>
        <w:tc>
          <w:tcPr>
            <w:tcW w:w="4060" w:type="dxa"/>
            <w:tcBorders>
              <w:top w:val="single" w:sz="4" w:space="0" w:color="auto"/>
              <w:left w:val="single" w:sz="4" w:space="0" w:color="auto"/>
              <w:bottom w:val="single" w:sz="4" w:space="0" w:color="auto"/>
              <w:right w:val="single" w:sz="4" w:space="0" w:color="auto"/>
            </w:tcBorders>
            <w:shd w:val="clear" w:color="000000" w:fill="CCC0DA"/>
            <w:noWrap/>
            <w:vAlign w:val="center"/>
            <w:hideMark/>
          </w:tcPr>
          <w:p w:rsidR="00C1224B" w:rsidRPr="00C1224B" w:rsidRDefault="00C1224B" w:rsidP="00C1224B">
            <w:pPr>
              <w:jc w:val="left"/>
              <w:rPr>
                <w:b/>
                <w:bCs/>
              </w:rPr>
            </w:pPr>
            <w:r w:rsidRPr="00C1224B">
              <w:rPr>
                <w:b/>
                <w:bCs/>
                <w:sz w:val="22"/>
                <w:szCs w:val="22"/>
              </w:rPr>
              <w:t>SPOLU</w:t>
            </w:r>
          </w:p>
        </w:tc>
        <w:tc>
          <w:tcPr>
            <w:tcW w:w="1640" w:type="dxa"/>
            <w:tcBorders>
              <w:top w:val="single" w:sz="4" w:space="0" w:color="auto"/>
              <w:left w:val="nil"/>
              <w:bottom w:val="single" w:sz="4" w:space="0" w:color="auto"/>
              <w:right w:val="single" w:sz="4" w:space="0" w:color="000000"/>
            </w:tcBorders>
            <w:shd w:val="clear" w:color="000000" w:fill="CCC0DA"/>
            <w:noWrap/>
            <w:vAlign w:val="center"/>
            <w:hideMark/>
          </w:tcPr>
          <w:p w:rsidR="00C1224B" w:rsidRPr="00C1224B" w:rsidRDefault="00C1224B" w:rsidP="00C1224B">
            <w:pPr>
              <w:jc w:val="right"/>
              <w:rPr>
                <w:b/>
                <w:bCs/>
              </w:rPr>
            </w:pPr>
            <w:r w:rsidRPr="00C1224B">
              <w:rPr>
                <w:b/>
                <w:bCs/>
                <w:sz w:val="22"/>
                <w:szCs w:val="22"/>
              </w:rPr>
              <w:t>1 068 495,02</w:t>
            </w:r>
          </w:p>
        </w:tc>
        <w:tc>
          <w:tcPr>
            <w:tcW w:w="1520" w:type="dxa"/>
            <w:tcBorders>
              <w:top w:val="single" w:sz="4" w:space="0" w:color="auto"/>
              <w:left w:val="nil"/>
              <w:bottom w:val="single" w:sz="4" w:space="0" w:color="auto"/>
              <w:right w:val="single" w:sz="4" w:space="0" w:color="000000"/>
            </w:tcBorders>
            <w:shd w:val="clear" w:color="000000" w:fill="CCC0DA"/>
            <w:noWrap/>
            <w:vAlign w:val="center"/>
            <w:hideMark/>
          </w:tcPr>
          <w:p w:rsidR="00C1224B" w:rsidRPr="00C1224B" w:rsidRDefault="00C1224B" w:rsidP="00C1224B">
            <w:pPr>
              <w:jc w:val="right"/>
              <w:rPr>
                <w:b/>
                <w:bCs/>
              </w:rPr>
            </w:pPr>
            <w:r w:rsidRPr="00C1224B">
              <w:rPr>
                <w:b/>
                <w:bCs/>
                <w:sz w:val="22"/>
                <w:szCs w:val="22"/>
              </w:rPr>
              <w:t>386 124,00</w:t>
            </w:r>
          </w:p>
        </w:tc>
        <w:tc>
          <w:tcPr>
            <w:tcW w:w="1640" w:type="dxa"/>
            <w:tcBorders>
              <w:top w:val="single" w:sz="4" w:space="0" w:color="auto"/>
              <w:left w:val="nil"/>
              <w:bottom w:val="single" w:sz="4" w:space="0" w:color="auto"/>
              <w:right w:val="single" w:sz="4" w:space="0" w:color="000000"/>
            </w:tcBorders>
            <w:shd w:val="clear" w:color="000000" w:fill="CCC0DA"/>
            <w:noWrap/>
            <w:vAlign w:val="center"/>
            <w:hideMark/>
          </w:tcPr>
          <w:p w:rsidR="00C1224B" w:rsidRPr="00C1224B" w:rsidRDefault="00C1224B" w:rsidP="00C1224B">
            <w:pPr>
              <w:jc w:val="right"/>
              <w:rPr>
                <w:b/>
                <w:bCs/>
              </w:rPr>
            </w:pPr>
            <w:r w:rsidRPr="00C1224B">
              <w:rPr>
                <w:b/>
                <w:bCs/>
                <w:sz w:val="22"/>
                <w:szCs w:val="22"/>
              </w:rPr>
              <w:t>839 383,31</w:t>
            </w:r>
          </w:p>
        </w:tc>
      </w:tr>
    </w:tbl>
    <w:p w:rsidR="002B6F1F" w:rsidRDefault="002B6F1F" w:rsidP="002B6F1F">
      <w:pPr>
        <w:pStyle w:val="Odsekzoznamu"/>
        <w:spacing w:line="276" w:lineRule="auto"/>
        <w:rPr>
          <w:b/>
        </w:rPr>
      </w:pPr>
    </w:p>
    <w:p w:rsidR="002B0EFB" w:rsidRPr="008D0EF6" w:rsidRDefault="0065009E" w:rsidP="00CB440D">
      <w:pPr>
        <w:pStyle w:val="Odsekzoznamu"/>
        <w:numPr>
          <w:ilvl w:val="0"/>
          <w:numId w:val="15"/>
        </w:numPr>
        <w:spacing w:line="276" w:lineRule="auto"/>
        <w:rPr>
          <w:b/>
        </w:rPr>
      </w:pPr>
      <w:r w:rsidRPr="008D0EF6">
        <w:rPr>
          <w:b/>
        </w:rPr>
        <w:t>Úvery ŠFRB</w:t>
      </w:r>
    </w:p>
    <w:tbl>
      <w:tblPr>
        <w:tblW w:w="8860" w:type="dxa"/>
        <w:tblInd w:w="65" w:type="dxa"/>
        <w:tblCellMar>
          <w:left w:w="70" w:type="dxa"/>
          <w:right w:w="70" w:type="dxa"/>
        </w:tblCellMar>
        <w:tblLook w:val="04A0"/>
      </w:tblPr>
      <w:tblGrid>
        <w:gridCol w:w="4060"/>
        <w:gridCol w:w="1640"/>
        <w:gridCol w:w="1520"/>
        <w:gridCol w:w="1640"/>
      </w:tblGrid>
      <w:tr w:rsidR="00C1224B" w:rsidRPr="00C1224B" w:rsidTr="00C1224B">
        <w:trPr>
          <w:trHeight w:val="525"/>
        </w:trPr>
        <w:tc>
          <w:tcPr>
            <w:tcW w:w="4060" w:type="dxa"/>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1224B" w:rsidRPr="00C1224B" w:rsidRDefault="00C1224B" w:rsidP="00C1224B">
            <w:pPr>
              <w:jc w:val="center"/>
              <w:rPr>
                <w:b/>
                <w:bCs/>
              </w:rPr>
            </w:pPr>
            <w:r w:rsidRPr="00C1224B">
              <w:rPr>
                <w:b/>
                <w:bCs/>
                <w:sz w:val="22"/>
                <w:szCs w:val="22"/>
              </w:rPr>
              <w:t>Názov</w:t>
            </w:r>
          </w:p>
        </w:tc>
        <w:tc>
          <w:tcPr>
            <w:tcW w:w="1640" w:type="dxa"/>
            <w:tcBorders>
              <w:top w:val="single" w:sz="4" w:space="0" w:color="auto"/>
              <w:left w:val="nil"/>
              <w:bottom w:val="single" w:sz="4" w:space="0" w:color="auto"/>
              <w:right w:val="single" w:sz="4" w:space="0" w:color="auto"/>
            </w:tcBorders>
            <w:shd w:val="clear" w:color="000000" w:fill="D8D8D8"/>
            <w:noWrap/>
            <w:vAlign w:val="center"/>
            <w:hideMark/>
          </w:tcPr>
          <w:p w:rsidR="00C1224B" w:rsidRPr="00C1224B" w:rsidRDefault="00C1224B" w:rsidP="00C1224B">
            <w:pPr>
              <w:jc w:val="center"/>
              <w:rPr>
                <w:b/>
                <w:bCs/>
              </w:rPr>
            </w:pPr>
            <w:r w:rsidRPr="00C1224B">
              <w:rPr>
                <w:b/>
                <w:bCs/>
                <w:sz w:val="22"/>
                <w:szCs w:val="22"/>
              </w:rPr>
              <w:t>Stav k 1. 1. 2021</w:t>
            </w:r>
          </w:p>
        </w:tc>
        <w:tc>
          <w:tcPr>
            <w:tcW w:w="1520" w:type="dxa"/>
            <w:tcBorders>
              <w:top w:val="single" w:sz="4" w:space="0" w:color="auto"/>
              <w:left w:val="nil"/>
              <w:bottom w:val="single" w:sz="4" w:space="0" w:color="auto"/>
              <w:right w:val="single" w:sz="4" w:space="0" w:color="000000"/>
            </w:tcBorders>
            <w:shd w:val="clear" w:color="000000" w:fill="D8D8D8"/>
            <w:vAlign w:val="center"/>
            <w:hideMark/>
          </w:tcPr>
          <w:p w:rsidR="00C1224B" w:rsidRPr="00C1224B" w:rsidRDefault="00C1224B" w:rsidP="00C20898">
            <w:pPr>
              <w:jc w:val="center"/>
              <w:rPr>
                <w:b/>
                <w:bCs/>
              </w:rPr>
            </w:pPr>
            <w:r w:rsidRPr="00C1224B">
              <w:rPr>
                <w:b/>
                <w:bCs/>
                <w:sz w:val="22"/>
                <w:szCs w:val="22"/>
              </w:rPr>
              <w:t>Splátky</w:t>
            </w:r>
            <w:r w:rsidR="00CA4DEA">
              <w:rPr>
                <w:b/>
                <w:bCs/>
                <w:sz w:val="22"/>
                <w:szCs w:val="22"/>
              </w:rPr>
              <w:t xml:space="preserve"> istiny</w:t>
            </w:r>
            <w:r w:rsidRPr="00C1224B">
              <w:rPr>
                <w:b/>
                <w:bCs/>
                <w:sz w:val="22"/>
                <w:szCs w:val="22"/>
              </w:rPr>
              <w:t xml:space="preserve">                        v r. 2021</w:t>
            </w:r>
          </w:p>
        </w:tc>
        <w:tc>
          <w:tcPr>
            <w:tcW w:w="1640" w:type="dxa"/>
            <w:tcBorders>
              <w:top w:val="single" w:sz="4" w:space="0" w:color="auto"/>
              <w:left w:val="nil"/>
              <w:bottom w:val="single" w:sz="4" w:space="0" w:color="auto"/>
              <w:right w:val="single" w:sz="4" w:space="0" w:color="auto"/>
            </w:tcBorders>
            <w:shd w:val="clear" w:color="000000" w:fill="D8D8D8"/>
            <w:noWrap/>
            <w:vAlign w:val="center"/>
            <w:hideMark/>
          </w:tcPr>
          <w:p w:rsidR="00C1224B" w:rsidRPr="00C1224B" w:rsidRDefault="00C1224B" w:rsidP="00C1224B">
            <w:pPr>
              <w:jc w:val="center"/>
              <w:rPr>
                <w:b/>
                <w:bCs/>
              </w:rPr>
            </w:pPr>
            <w:r w:rsidRPr="00C1224B">
              <w:rPr>
                <w:b/>
                <w:bCs/>
                <w:sz w:val="22"/>
                <w:szCs w:val="22"/>
              </w:rPr>
              <w:t>Stav k 31. 12. 2021</w:t>
            </w:r>
          </w:p>
        </w:tc>
      </w:tr>
      <w:tr w:rsidR="00C20898" w:rsidRPr="00C1224B" w:rsidTr="00C1224B">
        <w:trPr>
          <w:trHeight w:val="398"/>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20898" w:rsidRPr="00C20898" w:rsidRDefault="00C20898" w:rsidP="00C1224B">
            <w:pPr>
              <w:jc w:val="left"/>
            </w:pPr>
            <w:r w:rsidRPr="00C20898">
              <w:rPr>
                <w:sz w:val="22"/>
                <w:szCs w:val="22"/>
              </w:rPr>
              <w:t>Úver ŠFRB B6, B7</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C20898">
            <w:pPr>
              <w:jc w:val="right"/>
            </w:pPr>
            <w:r w:rsidRPr="00C20898">
              <w:rPr>
                <w:sz w:val="22"/>
                <w:szCs w:val="22"/>
              </w:rPr>
              <w:t>469 740</w:t>
            </w:r>
          </w:p>
        </w:tc>
        <w:tc>
          <w:tcPr>
            <w:tcW w:w="152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CA4DEA" w:rsidP="00CA4DEA">
            <w:pPr>
              <w:jc w:val="center"/>
            </w:pPr>
            <w:r>
              <w:rPr>
                <w:sz w:val="22"/>
                <w:szCs w:val="22"/>
              </w:rPr>
              <w:t>29 118,18</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C20898" w:rsidP="00C20898">
            <w:pPr>
              <w:jc w:val="center"/>
            </w:pPr>
            <w:r w:rsidRPr="00C20898">
              <w:rPr>
                <w:sz w:val="22"/>
                <w:szCs w:val="22"/>
              </w:rPr>
              <w:t>440 622</w:t>
            </w:r>
          </w:p>
        </w:tc>
      </w:tr>
      <w:tr w:rsidR="00C20898" w:rsidRPr="00C1224B" w:rsidTr="00C1224B">
        <w:trPr>
          <w:trHeight w:val="398"/>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20898" w:rsidRPr="00C20898" w:rsidRDefault="00C20898" w:rsidP="00C1224B">
            <w:pPr>
              <w:jc w:val="left"/>
            </w:pPr>
            <w:r w:rsidRPr="00C20898">
              <w:rPr>
                <w:sz w:val="22"/>
                <w:szCs w:val="22"/>
              </w:rPr>
              <w:t>Úver ŠFRB 18 b. j.</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C20898">
            <w:pPr>
              <w:jc w:val="right"/>
            </w:pPr>
            <w:r w:rsidRPr="00C20898">
              <w:rPr>
                <w:sz w:val="22"/>
                <w:szCs w:val="22"/>
              </w:rPr>
              <w:t>230 075</w:t>
            </w:r>
          </w:p>
        </w:tc>
        <w:tc>
          <w:tcPr>
            <w:tcW w:w="152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591F23" w:rsidP="00591F23">
            <w:pPr>
              <w:jc w:val="center"/>
            </w:pPr>
            <w:r>
              <w:rPr>
                <w:sz w:val="22"/>
                <w:szCs w:val="22"/>
              </w:rPr>
              <w:t>13 514,00</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C20898" w:rsidP="00C20898">
            <w:pPr>
              <w:jc w:val="center"/>
            </w:pPr>
            <w:r w:rsidRPr="00C20898">
              <w:rPr>
                <w:sz w:val="22"/>
                <w:szCs w:val="22"/>
              </w:rPr>
              <w:t>216 561</w:t>
            </w:r>
          </w:p>
        </w:tc>
      </w:tr>
      <w:tr w:rsidR="00C20898" w:rsidRPr="00C1224B" w:rsidTr="00C1224B">
        <w:trPr>
          <w:trHeight w:val="398"/>
        </w:trPr>
        <w:tc>
          <w:tcPr>
            <w:tcW w:w="406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20898" w:rsidRPr="00C20898" w:rsidRDefault="00C20898" w:rsidP="00C1224B">
            <w:pPr>
              <w:jc w:val="left"/>
            </w:pPr>
            <w:r w:rsidRPr="00C20898">
              <w:rPr>
                <w:sz w:val="22"/>
                <w:szCs w:val="22"/>
              </w:rPr>
              <w:t>Úver ŠFRB 32 b. j.</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C20898">
            <w:pPr>
              <w:jc w:val="right"/>
            </w:pPr>
            <w:r w:rsidRPr="00C20898">
              <w:rPr>
                <w:sz w:val="22"/>
                <w:szCs w:val="22"/>
              </w:rPr>
              <w:t>695 801</w:t>
            </w:r>
          </w:p>
        </w:tc>
        <w:tc>
          <w:tcPr>
            <w:tcW w:w="152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591F23" w:rsidP="00591F23">
            <w:pPr>
              <w:jc w:val="center"/>
            </w:pPr>
            <w:r>
              <w:rPr>
                <w:sz w:val="22"/>
                <w:szCs w:val="22"/>
              </w:rPr>
              <w:t>17 353, 61</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C20898" w:rsidP="00C20898">
            <w:pPr>
              <w:jc w:val="center"/>
            </w:pPr>
            <w:r w:rsidRPr="00C20898">
              <w:rPr>
                <w:sz w:val="22"/>
                <w:szCs w:val="22"/>
              </w:rPr>
              <w:t>678 447</w:t>
            </w:r>
          </w:p>
        </w:tc>
      </w:tr>
      <w:tr w:rsidR="00C20898" w:rsidRPr="00C1224B" w:rsidTr="00C1224B">
        <w:trPr>
          <w:trHeight w:val="398"/>
        </w:trPr>
        <w:tc>
          <w:tcPr>
            <w:tcW w:w="406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20898" w:rsidRPr="00C20898" w:rsidRDefault="00C20898" w:rsidP="00C1224B">
            <w:pPr>
              <w:jc w:val="left"/>
            </w:pPr>
            <w:r w:rsidRPr="00C20898">
              <w:rPr>
                <w:sz w:val="22"/>
                <w:szCs w:val="22"/>
              </w:rPr>
              <w:t xml:space="preserve">Úver ŠFRB 24 b. j.   </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C20898">
            <w:pPr>
              <w:jc w:val="right"/>
            </w:pPr>
            <w:r w:rsidRPr="00C20898">
              <w:rPr>
                <w:sz w:val="22"/>
                <w:szCs w:val="22"/>
              </w:rPr>
              <w:t>560 186</w:t>
            </w:r>
          </w:p>
        </w:tc>
        <w:tc>
          <w:tcPr>
            <w:tcW w:w="152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CA4DEA" w:rsidP="00CA4DEA">
            <w:pPr>
              <w:jc w:val="center"/>
            </w:pPr>
            <w:r>
              <w:rPr>
                <w:sz w:val="22"/>
                <w:szCs w:val="22"/>
              </w:rPr>
              <w:t>12 455,69</w:t>
            </w:r>
          </w:p>
        </w:tc>
        <w:tc>
          <w:tcPr>
            <w:tcW w:w="1640" w:type="dxa"/>
            <w:tcBorders>
              <w:top w:val="single" w:sz="4" w:space="0" w:color="auto"/>
              <w:left w:val="nil"/>
              <w:bottom w:val="single" w:sz="4" w:space="0" w:color="auto"/>
              <w:right w:val="single" w:sz="4" w:space="0" w:color="000000"/>
            </w:tcBorders>
            <w:shd w:val="clear" w:color="auto" w:fill="auto"/>
            <w:noWrap/>
            <w:vAlign w:val="center"/>
            <w:hideMark/>
          </w:tcPr>
          <w:p w:rsidR="00C20898" w:rsidRPr="00C20898" w:rsidRDefault="00C20898" w:rsidP="00C20898">
            <w:pPr>
              <w:jc w:val="center"/>
            </w:pPr>
            <w:r w:rsidRPr="00C20898">
              <w:rPr>
                <w:sz w:val="22"/>
                <w:szCs w:val="22"/>
              </w:rPr>
              <w:t>547 731</w:t>
            </w:r>
          </w:p>
        </w:tc>
      </w:tr>
      <w:tr w:rsidR="00C20898" w:rsidRPr="00C1224B" w:rsidTr="00C1224B">
        <w:trPr>
          <w:trHeight w:val="398"/>
        </w:trPr>
        <w:tc>
          <w:tcPr>
            <w:tcW w:w="4060" w:type="dxa"/>
            <w:tcBorders>
              <w:top w:val="single" w:sz="4" w:space="0" w:color="auto"/>
              <w:left w:val="single" w:sz="4" w:space="0" w:color="auto"/>
              <w:bottom w:val="single" w:sz="4" w:space="0" w:color="auto"/>
              <w:right w:val="single" w:sz="4" w:space="0" w:color="auto"/>
            </w:tcBorders>
            <w:shd w:val="clear" w:color="000000" w:fill="CCC0DA"/>
            <w:noWrap/>
            <w:vAlign w:val="center"/>
            <w:hideMark/>
          </w:tcPr>
          <w:p w:rsidR="00C20898" w:rsidRPr="00C20898" w:rsidRDefault="00C20898" w:rsidP="00C1224B">
            <w:pPr>
              <w:jc w:val="left"/>
              <w:rPr>
                <w:b/>
                <w:bCs/>
              </w:rPr>
            </w:pPr>
            <w:r w:rsidRPr="00C20898">
              <w:rPr>
                <w:b/>
                <w:bCs/>
                <w:sz w:val="22"/>
                <w:szCs w:val="22"/>
              </w:rPr>
              <w:t>SPOLU</w:t>
            </w:r>
          </w:p>
        </w:tc>
        <w:tc>
          <w:tcPr>
            <w:tcW w:w="1640" w:type="dxa"/>
            <w:tcBorders>
              <w:top w:val="single" w:sz="4" w:space="0" w:color="auto"/>
              <w:left w:val="nil"/>
              <w:bottom w:val="single" w:sz="4" w:space="0" w:color="auto"/>
              <w:right w:val="single" w:sz="4" w:space="0" w:color="000000"/>
            </w:tcBorders>
            <w:shd w:val="clear" w:color="000000" w:fill="CCC0DA"/>
            <w:noWrap/>
            <w:vAlign w:val="center"/>
            <w:hideMark/>
          </w:tcPr>
          <w:p w:rsidR="00C20898" w:rsidRPr="00C20898" w:rsidRDefault="00C20898">
            <w:pPr>
              <w:jc w:val="right"/>
              <w:rPr>
                <w:b/>
                <w:bCs/>
              </w:rPr>
            </w:pPr>
            <w:r w:rsidRPr="00C20898">
              <w:rPr>
                <w:b/>
                <w:bCs/>
                <w:sz w:val="22"/>
                <w:szCs w:val="22"/>
              </w:rPr>
              <w:t>1 955 803</w:t>
            </w:r>
          </w:p>
        </w:tc>
        <w:tc>
          <w:tcPr>
            <w:tcW w:w="1520" w:type="dxa"/>
            <w:tcBorders>
              <w:top w:val="single" w:sz="4" w:space="0" w:color="auto"/>
              <w:left w:val="nil"/>
              <w:bottom w:val="single" w:sz="4" w:space="0" w:color="auto"/>
              <w:right w:val="single" w:sz="4" w:space="0" w:color="000000"/>
            </w:tcBorders>
            <w:shd w:val="clear" w:color="000000" w:fill="CCC0DA"/>
            <w:noWrap/>
            <w:vAlign w:val="center"/>
            <w:hideMark/>
          </w:tcPr>
          <w:p w:rsidR="00C20898" w:rsidRPr="00C20898" w:rsidRDefault="00591F23" w:rsidP="00591F23">
            <w:pPr>
              <w:jc w:val="center"/>
              <w:rPr>
                <w:b/>
                <w:bCs/>
              </w:rPr>
            </w:pPr>
            <w:r w:rsidRPr="00591F23">
              <w:rPr>
                <w:b/>
                <w:bCs/>
                <w:sz w:val="22"/>
                <w:szCs w:val="22"/>
              </w:rPr>
              <w:t>41 573,87</w:t>
            </w:r>
          </w:p>
        </w:tc>
        <w:tc>
          <w:tcPr>
            <w:tcW w:w="1640" w:type="dxa"/>
            <w:tcBorders>
              <w:top w:val="single" w:sz="4" w:space="0" w:color="auto"/>
              <w:left w:val="nil"/>
              <w:bottom w:val="single" w:sz="4" w:space="0" w:color="auto"/>
              <w:right w:val="single" w:sz="4" w:space="0" w:color="000000"/>
            </w:tcBorders>
            <w:shd w:val="clear" w:color="000000" w:fill="CCC0DA"/>
            <w:noWrap/>
            <w:vAlign w:val="center"/>
            <w:hideMark/>
          </w:tcPr>
          <w:p w:rsidR="00C20898" w:rsidRPr="00C20898" w:rsidRDefault="00C20898" w:rsidP="00C20898">
            <w:pPr>
              <w:jc w:val="center"/>
              <w:rPr>
                <w:b/>
                <w:bCs/>
              </w:rPr>
            </w:pPr>
            <w:r w:rsidRPr="00C20898">
              <w:rPr>
                <w:b/>
                <w:bCs/>
                <w:sz w:val="22"/>
                <w:szCs w:val="22"/>
              </w:rPr>
              <w:t>1 883 361</w:t>
            </w:r>
          </w:p>
        </w:tc>
      </w:tr>
    </w:tbl>
    <w:p w:rsidR="006D298E" w:rsidRPr="008D0EF6" w:rsidRDefault="006D298E" w:rsidP="008D0EF6">
      <w:pPr>
        <w:spacing w:line="276" w:lineRule="auto"/>
      </w:pPr>
    </w:p>
    <w:p w:rsidR="00614AED" w:rsidRDefault="00614AED" w:rsidP="008D0EF6">
      <w:pPr>
        <w:spacing w:line="276" w:lineRule="auto"/>
        <w:rPr>
          <w:color w:val="FF0000"/>
        </w:rPr>
      </w:pPr>
    </w:p>
    <w:p w:rsidR="0067233B" w:rsidRDefault="0067233B" w:rsidP="008D0EF6">
      <w:pPr>
        <w:spacing w:line="276" w:lineRule="auto"/>
        <w:rPr>
          <w:color w:val="FF0000"/>
        </w:rPr>
      </w:pPr>
    </w:p>
    <w:p w:rsidR="00FE4EE2" w:rsidRDefault="00FE4EE2" w:rsidP="008D0EF6">
      <w:pPr>
        <w:spacing w:line="276" w:lineRule="auto"/>
        <w:rPr>
          <w:color w:val="FF0000"/>
        </w:rPr>
      </w:pPr>
    </w:p>
    <w:p w:rsidR="0067233B" w:rsidRDefault="0067233B" w:rsidP="008D0EF6">
      <w:pPr>
        <w:spacing w:line="276" w:lineRule="auto"/>
        <w:rPr>
          <w:color w:val="FF0000"/>
        </w:rPr>
      </w:pPr>
    </w:p>
    <w:p w:rsidR="0067233B" w:rsidRPr="008D0EF6" w:rsidRDefault="0067233B" w:rsidP="008D0EF6">
      <w:pPr>
        <w:spacing w:line="276" w:lineRule="auto"/>
        <w:rPr>
          <w:color w:val="FF0000"/>
        </w:rPr>
      </w:pPr>
    </w:p>
    <w:p w:rsidR="00D16E22" w:rsidRPr="008D0EF6" w:rsidRDefault="00D16E22" w:rsidP="008D0EF6">
      <w:pPr>
        <w:pStyle w:val="Nadpis3"/>
        <w:spacing w:line="276" w:lineRule="auto"/>
        <w:rPr>
          <w:rFonts w:cs="Times New Roman"/>
        </w:rPr>
      </w:pPr>
      <w:bookmarkStart w:id="40" w:name="_Toc111533660"/>
      <w:r w:rsidRPr="008D0EF6">
        <w:rPr>
          <w:rFonts w:cs="Times New Roman"/>
        </w:rPr>
        <w:lastRenderedPageBreak/>
        <w:t>6.</w:t>
      </w:r>
      <w:r w:rsidR="00540879" w:rsidRPr="008D0EF6">
        <w:rPr>
          <w:rFonts w:cs="Times New Roman"/>
        </w:rPr>
        <w:t>4</w:t>
      </w:r>
      <w:r w:rsidRPr="008D0EF6">
        <w:rPr>
          <w:rFonts w:cs="Times New Roman"/>
        </w:rPr>
        <w:t xml:space="preserve"> Spoločný obecný úrad</w:t>
      </w:r>
      <w:bookmarkEnd w:id="40"/>
    </w:p>
    <w:p w:rsidR="00D16E22" w:rsidRPr="008D0EF6" w:rsidRDefault="00D16E22" w:rsidP="008D0EF6">
      <w:pPr>
        <w:spacing w:line="276" w:lineRule="auto"/>
        <w:rPr>
          <w:b/>
        </w:rPr>
      </w:pPr>
    </w:p>
    <w:p w:rsidR="003F65EF" w:rsidRPr="007A2876" w:rsidRDefault="003F65EF" w:rsidP="003F65EF">
      <w:pPr>
        <w:autoSpaceDE w:val="0"/>
        <w:autoSpaceDN w:val="0"/>
        <w:adjustRightInd w:val="0"/>
        <w:spacing w:line="360" w:lineRule="auto"/>
        <w:rPr>
          <w:rStyle w:val="nodename"/>
        </w:rPr>
      </w:pPr>
      <w:r w:rsidRPr="007A2876">
        <w:t xml:space="preserve">Zmluva o zriadení Spoločného obecného úradu bola medzi Mestom Vráble a 13 obcami (Čifáre, Telince, Melek, Žitavce, Lúčnica nad Žitavou, Paňa, Nová Ves nad Žitavou, Veľké Chyndice, Malé Chyndice, Klasov, Babindol, Tajná, Vinodol) podpísaná dňa 28.1.2003. Predmetom zmluvy bolo zabezpečenie preneseného výkonu štátnej správy v zmysle § 2 zák. č. 416/2001 Z. z. </w:t>
      </w:r>
      <w:r w:rsidRPr="007A2876">
        <w:rPr>
          <w:rStyle w:val="nodename"/>
        </w:rPr>
        <w:t xml:space="preserve">o prechode niektorých orgánov štátnej správy na obce a vyššie územné celky. V r. 2006 k zmluve pristúpila obec Červený Hrádok a v r. 2008 obec Slepčany. S účinnosťou od 1. 1. 2013 k predmetnej zmluve pristúpili obce Čierne Kľačany, Malé Vozokany, Nemčiňany, Nevidzany, Slepčany, Tesárske Mlyňany, Veľké Vozokany a Volkovce. </w:t>
      </w:r>
    </w:p>
    <w:p w:rsidR="003F65EF" w:rsidRPr="007A2876" w:rsidRDefault="003F65EF" w:rsidP="003F65EF">
      <w:pPr>
        <w:autoSpaceDE w:val="0"/>
        <w:autoSpaceDN w:val="0"/>
        <w:adjustRightInd w:val="0"/>
        <w:spacing w:line="360" w:lineRule="auto"/>
        <w:rPr>
          <w:rStyle w:val="nodename"/>
        </w:rPr>
      </w:pPr>
      <w:r w:rsidRPr="007A2876">
        <w:rPr>
          <w:rStyle w:val="nodename"/>
        </w:rPr>
        <w:t>K 31. 12. 202</w:t>
      </w:r>
      <w:r>
        <w:rPr>
          <w:rStyle w:val="nodename"/>
        </w:rPr>
        <w:t>1</w:t>
      </w:r>
      <w:r w:rsidRPr="007A2876">
        <w:rPr>
          <w:rStyle w:val="nodename"/>
        </w:rPr>
        <w:t xml:space="preserve"> mal Spoločný stavebný úrad so sídlom vo Vrábľoch 24 členov.</w:t>
      </w:r>
    </w:p>
    <w:p w:rsidR="003F65EF" w:rsidRPr="007A2876" w:rsidRDefault="003F65EF" w:rsidP="003F65EF">
      <w:pPr>
        <w:autoSpaceDE w:val="0"/>
        <w:autoSpaceDN w:val="0"/>
        <w:adjustRightInd w:val="0"/>
        <w:spacing w:line="360" w:lineRule="auto"/>
        <w:rPr>
          <w:rStyle w:val="nodename"/>
        </w:rPr>
      </w:pPr>
      <w:r w:rsidRPr="007A2876">
        <w:rPr>
          <w:rStyle w:val="nodename"/>
        </w:rPr>
        <w:t>Odborné činnosti stavebného úradu v r. 202</w:t>
      </w:r>
      <w:r>
        <w:rPr>
          <w:rStyle w:val="nodename"/>
        </w:rPr>
        <w:t>1</w:t>
      </w:r>
      <w:r w:rsidRPr="007A2876">
        <w:rPr>
          <w:rStyle w:val="nodename"/>
        </w:rPr>
        <w:t xml:space="preserve"> vykonávali 3 odborní pracovníci a 1 pomocná administratívna pracovníčka.</w:t>
      </w:r>
    </w:p>
    <w:p w:rsidR="003F65EF" w:rsidRPr="00352A37" w:rsidRDefault="003F65EF" w:rsidP="003F65EF">
      <w:pPr>
        <w:autoSpaceDE w:val="0"/>
        <w:autoSpaceDN w:val="0"/>
        <w:adjustRightInd w:val="0"/>
        <w:spacing w:line="360" w:lineRule="auto"/>
        <w:rPr>
          <w:rStyle w:val="nodename"/>
          <w:color w:val="FF0000"/>
        </w:rPr>
      </w:pPr>
    </w:p>
    <w:p w:rsidR="003F65EF" w:rsidRDefault="003F65EF" w:rsidP="003F65EF">
      <w:pPr>
        <w:pStyle w:val="Odsekzoznamu"/>
        <w:autoSpaceDE w:val="0"/>
        <w:autoSpaceDN w:val="0"/>
        <w:adjustRightInd w:val="0"/>
        <w:spacing w:line="360" w:lineRule="auto"/>
        <w:ind w:left="0"/>
        <w:rPr>
          <w:rStyle w:val="nodename"/>
          <w:color w:val="FF0000"/>
        </w:rPr>
      </w:pPr>
      <w:r w:rsidRPr="004C5B6C">
        <w:rPr>
          <w:rStyle w:val="nodename"/>
        </w:rPr>
        <w:t>Príjmy rozpočtu SOÚ boli tvorené členskými príspevkami obcí (</w:t>
      </w:r>
      <w:r w:rsidRPr="004379EE">
        <w:rPr>
          <w:rStyle w:val="nodename"/>
          <w:b/>
        </w:rPr>
        <w:t>2,-€/obyv</w:t>
      </w:r>
      <w:r w:rsidRPr="004C5B6C">
        <w:rPr>
          <w:rStyle w:val="nodename"/>
        </w:rPr>
        <w:t xml:space="preserve">.), dotáciami Ministerstva dopravy a výstavby SR /MDV SR/ na prenesený výkon štátnej správy na úseku stavebného poriadku </w:t>
      </w:r>
      <w:r w:rsidRPr="004379EE">
        <w:rPr>
          <w:rStyle w:val="nodename"/>
        </w:rPr>
        <w:t>(</w:t>
      </w:r>
      <w:r w:rsidRPr="004379EE">
        <w:rPr>
          <w:rStyle w:val="nodename"/>
          <w:b/>
        </w:rPr>
        <w:t>1,2958 €/obyv</w:t>
      </w:r>
      <w:r w:rsidRPr="004C5B6C">
        <w:rPr>
          <w:rStyle w:val="nodename"/>
        </w:rPr>
        <w:t>.), na zabezpečenie preneseného výkonu štátnej správy na vykonávanie pôsobnosti špeciálneho stavebného úradu pre miestne komunikácie a účelové komunikácie (</w:t>
      </w:r>
      <w:r w:rsidRPr="004379EE">
        <w:rPr>
          <w:rStyle w:val="nodename"/>
          <w:b/>
        </w:rPr>
        <w:t>0,</w:t>
      </w:r>
      <w:r>
        <w:rPr>
          <w:rStyle w:val="nodename"/>
          <w:b/>
        </w:rPr>
        <w:t xml:space="preserve">0432 </w:t>
      </w:r>
      <w:r w:rsidRPr="004379EE">
        <w:rPr>
          <w:rStyle w:val="nodename"/>
          <w:b/>
        </w:rPr>
        <w:t>€/obyv</w:t>
      </w:r>
      <w:r w:rsidRPr="004C5B6C">
        <w:rPr>
          <w:rStyle w:val="nodename"/>
        </w:rPr>
        <w:t xml:space="preserve">.) a príjmami zo správnych poplatkov za jednotlivé úkony v zmysle zákona č. 145/1995 </w:t>
      </w:r>
      <w:proofErr w:type="spellStart"/>
      <w:r w:rsidRPr="004C5B6C">
        <w:rPr>
          <w:rStyle w:val="nodename"/>
        </w:rPr>
        <w:t>Z.z</w:t>
      </w:r>
      <w:proofErr w:type="spellEnd"/>
      <w:r w:rsidRPr="004C5B6C">
        <w:rPr>
          <w:rStyle w:val="nodename"/>
        </w:rPr>
        <w:t>. o správnych poplatkoch.</w:t>
      </w:r>
      <w:r w:rsidRPr="00352A37">
        <w:rPr>
          <w:rStyle w:val="nodename"/>
          <w:color w:val="FF0000"/>
        </w:rPr>
        <w:t xml:space="preserve"> </w:t>
      </w:r>
    </w:p>
    <w:p w:rsidR="00D16E22" w:rsidRPr="008D0EF6" w:rsidRDefault="00D16E22" w:rsidP="008D0EF6">
      <w:pPr>
        <w:autoSpaceDE w:val="0"/>
        <w:autoSpaceDN w:val="0"/>
        <w:adjustRightInd w:val="0"/>
        <w:spacing w:line="276" w:lineRule="auto"/>
        <w:rPr>
          <w:rStyle w:val="nodename"/>
          <w:color w:val="FF0000"/>
        </w:rPr>
      </w:pPr>
    </w:p>
    <w:p w:rsidR="00205B69" w:rsidRPr="008D0EF6" w:rsidRDefault="00D16E22" w:rsidP="00CB440D">
      <w:pPr>
        <w:pStyle w:val="Odsekzoznamu"/>
        <w:numPr>
          <w:ilvl w:val="0"/>
          <w:numId w:val="20"/>
        </w:numPr>
        <w:autoSpaceDE w:val="0"/>
        <w:autoSpaceDN w:val="0"/>
        <w:adjustRightInd w:val="0"/>
        <w:spacing w:line="276" w:lineRule="auto"/>
        <w:rPr>
          <w:b/>
        </w:rPr>
      </w:pPr>
      <w:r w:rsidRPr="008D0EF6">
        <w:rPr>
          <w:b/>
        </w:rPr>
        <w:t>Prehľad stavebných činností SOÚ k 31. 12. 20</w:t>
      </w:r>
      <w:r w:rsidR="00205B69" w:rsidRPr="008D0EF6">
        <w:rPr>
          <w:b/>
        </w:rPr>
        <w:t>2</w:t>
      </w:r>
      <w:r w:rsidR="00C1224B">
        <w:rPr>
          <w:b/>
        </w:rPr>
        <w:t>1</w:t>
      </w:r>
    </w:p>
    <w:tbl>
      <w:tblPr>
        <w:tblW w:w="10787" w:type="dxa"/>
        <w:jc w:val="center"/>
        <w:tblLayout w:type="fixed"/>
        <w:tblCellMar>
          <w:left w:w="70" w:type="dxa"/>
          <w:right w:w="70" w:type="dxa"/>
        </w:tblCellMar>
        <w:tblLook w:val="04A0"/>
      </w:tblPr>
      <w:tblGrid>
        <w:gridCol w:w="994"/>
        <w:gridCol w:w="719"/>
        <w:gridCol w:w="1496"/>
        <w:gridCol w:w="914"/>
        <w:gridCol w:w="1134"/>
        <w:gridCol w:w="1276"/>
        <w:gridCol w:w="1130"/>
        <w:gridCol w:w="1276"/>
        <w:gridCol w:w="992"/>
        <w:gridCol w:w="856"/>
      </w:tblGrid>
      <w:tr w:rsidR="008B5914" w:rsidRPr="008B5914" w:rsidTr="008B5914">
        <w:trPr>
          <w:trHeight w:val="915"/>
          <w:jc w:val="center"/>
        </w:trPr>
        <w:tc>
          <w:tcPr>
            <w:tcW w:w="994" w:type="dxa"/>
            <w:tcBorders>
              <w:top w:val="nil"/>
              <w:left w:val="nil"/>
              <w:bottom w:val="single" w:sz="8" w:space="0" w:color="auto"/>
              <w:right w:val="nil"/>
            </w:tcBorders>
          </w:tcPr>
          <w:p w:rsidR="008B5914" w:rsidRPr="008B5914" w:rsidRDefault="008B5914" w:rsidP="00CC29C9">
            <w:pPr>
              <w:jc w:val="center"/>
              <w:rPr>
                <w:bCs/>
              </w:rPr>
            </w:pPr>
          </w:p>
        </w:tc>
        <w:tc>
          <w:tcPr>
            <w:tcW w:w="9793" w:type="dxa"/>
            <w:gridSpan w:val="9"/>
            <w:tcBorders>
              <w:top w:val="nil"/>
              <w:left w:val="nil"/>
              <w:bottom w:val="single" w:sz="8" w:space="0" w:color="auto"/>
              <w:right w:val="nil"/>
            </w:tcBorders>
            <w:shd w:val="clear" w:color="auto" w:fill="auto"/>
            <w:vAlign w:val="center"/>
            <w:hideMark/>
          </w:tcPr>
          <w:p w:rsidR="008B5914" w:rsidRPr="008B5914" w:rsidRDefault="008B5914" w:rsidP="00CC29C9">
            <w:pPr>
              <w:jc w:val="center"/>
              <w:rPr>
                <w:bCs/>
              </w:rPr>
            </w:pPr>
            <w:r w:rsidRPr="008B5914">
              <w:rPr>
                <w:bCs/>
                <w:sz w:val="22"/>
                <w:szCs w:val="22"/>
              </w:rPr>
              <w:t>Počet vykonaných úkonov SOÚ v r. 2021                                                                                                     /územné, stavebné, kolaudačné konania, zmeny užívania, ŠSD, ohlásenia/</w:t>
            </w:r>
          </w:p>
        </w:tc>
      </w:tr>
      <w:tr w:rsidR="008B5914" w:rsidRPr="00614AED" w:rsidTr="008B5914">
        <w:trPr>
          <w:trHeight w:val="825"/>
          <w:jc w:val="center"/>
        </w:trPr>
        <w:tc>
          <w:tcPr>
            <w:tcW w:w="1713" w:type="dxa"/>
            <w:gridSpan w:val="2"/>
            <w:tcBorders>
              <w:top w:val="nil"/>
              <w:left w:val="single" w:sz="4" w:space="0" w:color="auto"/>
              <w:bottom w:val="single" w:sz="8" w:space="0" w:color="auto"/>
              <w:right w:val="single" w:sz="4" w:space="0" w:color="auto"/>
            </w:tcBorders>
            <w:shd w:val="clear" w:color="auto" w:fill="auto"/>
            <w:noWrap/>
            <w:vAlign w:val="center"/>
            <w:hideMark/>
          </w:tcPr>
          <w:p w:rsidR="008B5914" w:rsidRPr="00614AED" w:rsidRDefault="008B5914" w:rsidP="00CC29C9">
            <w:pPr>
              <w:jc w:val="center"/>
              <w:rPr>
                <w:b/>
                <w:bCs/>
              </w:rPr>
            </w:pPr>
            <w:r w:rsidRPr="00614AED">
              <w:rPr>
                <w:b/>
                <w:bCs/>
                <w:sz w:val="22"/>
                <w:szCs w:val="22"/>
              </w:rPr>
              <w:t>rok 202</w:t>
            </w:r>
            <w:r>
              <w:rPr>
                <w:b/>
                <w:bCs/>
                <w:sz w:val="22"/>
                <w:szCs w:val="22"/>
              </w:rPr>
              <w:t>1</w:t>
            </w:r>
          </w:p>
        </w:tc>
        <w:tc>
          <w:tcPr>
            <w:tcW w:w="1496" w:type="dxa"/>
            <w:tcBorders>
              <w:top w:val="nil"/>
              <w:left w:val="nil"/>
              <w:bottom w:val="single" w:sz="8" w:space="0" w:color="auto"/>
              <w:right w:val="single" w:sz="4" w:space="0" w:color="auto"/>
            </w:tcBorders>
            <w:shd w:val="clear" w:color="auto" w:fill="auto"/>
            <w:vAlign w:val="center"/>
            <w:hideMark/>
          </w:tcPr>
          <w:p w:rsidR="008B5914" w:rsidRPr="00614AED" w:rsidRDefault="008B5914" w:rsidP="00CC29C9">
            <w:pPr>
              <w:jc w:val="center"/>
              <w:rPr>
                <w:b/>
                <w:bCs/>
              </w:rPr>
            </w:pPr>
            <w:r w:rsidRPr="00614AED">
              <w:rPr>
                <w:b/>
                <w:bCs/>
                <w:sz w:val="22"/>
                <w:szCs w:val="22"/>
              </w:rPr>
              <w:t>Počet obyvateľov                             k 31.12.201</w:t>
            </w:r>
            <w:r>
              <w:rPr>
                <w:b/>
                <w:bCs/>
                <w:sz w:val="22"/>
                <w:szCs w:val="22"/>
              </w:rPr>
              <w:t xml:space="preserve">9 </w:t>
            </w:r>
            <w:r w:rsidRPr="00CC29C9">
              <w:rPr>
                <w:b/>
                <w:bCs/>
                <w:sz w:val="22"/>
                <w:szCs w:val="22"/>
              </w:rPr>
              <w:t>/ŠÚ SR/                            pre r.2021</w:t>
            </w:r>
          </w:p>
        </w:tc>
        <w:tc>
          <w:tcPr>
            <w:tcW w:w="914" w:type="dxa"/>
            <w:tcBorders>
              <w:top w:val="nil"/>
              <w:left w:val="nil"/>
              <w:bottom w:val="single" w:sz="8" w:space="0" w:color="auto"/>
              <w:right w:val="single" w:sz="4" w:space="0" w:color="auto"/>
            </w:tcBorders>
            <w:shd w:val="clear" w:color="auto" w:fill="auto"/>
            <w:vAlign w:val="center"/>
            <w:hideMark/>
          </w:tcPr>
          <w:p w:rsidR="008B5914" w:rsidRPr="00614AED" w:rsidRDefault="008B5914" w:rsidP="00614AED">
            <w:pPr>
              <w:jc w:val="center"/>
              <w:rPr>
                <w:b/>
                <w:bCs/>
              </w:rPr>
            </w:pPr>
            <w:r w:rsidRPr="00614AED">
              <w:rPr>
                <w:b/>
                <w:bCs/>
                <w:sz w:val="22"/>
                <w:szCs w:val="22"/>
              </w:rPr>
              <w:t xml:space="preserve">Územné </w:t>
            </w:r>
            <w:proofErr w:type="spellStart"/>
            <w:r w:rsidRPr="00614AED">
              <w:rPr>
                <w:b/>
                <w:bCs/>
                <w:sz w:val="22"/>
                <w:szCs w:val="22"/>
              </w:rPr>
              <w:t>rozhod</w:t>
            </w:r>
            <w:r>
              <w:rPr>
                <w:b/>
                <w:bCs/>
                <w:sz w:val="22"/>
                <w:szCs w:val="22"/>
              </w:rPr>
              <w:t>-</w:t>
            </w:r>
            <w:r w:rsidRPr="00614AED">
              <w:rPr>
                <w:b/>
                <w:bCs/>
                <w:sz w:val="22"/>
                <w:szCs w:val="22"/>
              </w:rPr>
              <w:t>nutia</w:t>
            </w:r>
            <w:proofErr w:type="spellEnd"/>
          </w:p>
        </w:tc>
        <w:tc>
          <w:tcPr>
            <w:tcW w:w="1134" w:type="dxa"/>
            <w:tcBorders>
              <w:top w:val="nil"/>
              <w:left w:val="nil"/>
              <w:bottom w:val="single" w:sz="8" w:space="0" w:color="auto"/>
              <w:right w:val="single" w:sz="4" w:space="0" w:color="auto"/>
            </w:tcBorders>
            <w:shd w:val="clear" w:color="auto" w:fill="auto"/>
            <w:vAlign w:val="center"/>
            <w:hideMark/>
          </w:tcPr>
          <w:p w:rsidR="008B5914" w:rsidRPr="00614AED" w:rsidRDefault="008B5914" w:rsidP="00614AED">
            <w:pPr>
              <w:jc w:val="center"/>
              <w:rPr>
                <w:b/>
                <w:bCs/>
              </w:rPr>
            </w:pPr>
            <w:r w:rsidRPr="00614AED">
              <w:rPr>
                <w:b/>
                <w:bCs/>
                <w:sz w:val="22"/>
                <w:szCs w:val="22"/>
              </w:rPr>
              <w:t>Stavebné povolenia</w:t>
            </w:r>
            <w:r>
              <w:rPr>
                <w:b/>
                <w:bCs/>
                <w:sz w:val="22"/>
                <w:szCs w:val="22"/>
              </w:rPr>
              <w:t>, dodatočné povolenia stavieb</w:t>
            </w:r>
          </w:p>
        </w:tc>
        <w:tc>
          <w:tcPr>
            <w:tcW w:w="1276" w:type="dxa"/>
            <w:tcBorders>
              <w:top w:val="nil"/>
              <w:left w:val="nil"/>
              <w:bottom w:val="single" w:sz="8" w:space="0" w:color="auto"/>
              <w:right w:val="single" w:sz="4" w:space="0" w:color="auto"/>
            </w:tcBorders>
            <w:shd w:val="clear" w:color="auto" w:fill="auto"/>
            <w:vAlign w:val="center"/>
            <w:hideMark/>
          </w:tcPr>
          <w:p w:rsidR="008B5914" w:rsidRPr="00614AED" w:rsidRDefault="008B5914" w:rsidP="00614AED">
            <w:pPr>
              <w:jc w:val="center"/>
              <w:rPr>
                <w:b/>
                <w:bCs/>
              </w:rPr>
            </w:pPr>
            <w:r w:rsidRPr="00614AED">
              <w:rPr>
                <w:b/>
                <w:bCs/>
                <w:sz w:val="22"/>
                <w:szCs w:val="22"/>
              </w:rPr>
              <w:t xml:space="preserve">Kolaudačné </w:t>
            </w:r>
            <w:proofErr w:type="spellStart"/>
            <w:r w:rsidRPr="00614AED">
              <w:rPr>
                <w:b/>
                <w:bCs/>
                <w:sz w:val="22"/>
                <w:szCs w:val="22"/>
              </w:rPr>
              <w:t>rozhodnu</w:t>
            </w:r>
            <w:r>
              <w:rPr>
                <w:b/>
                <w:bCs/>
                <w:sz w:val="22"/>
                <w:szCs w:val="22"/>
              </w:rPr>
              <w:t>-</w:t>
            </w:r>
            <w:r w:rsidRPr="00614AED">
              <w:rPr>
                <w:b/>
                <w:bCs/>
                <w:sz w:val="22"/>
                <w:szCs w:val="22"/>
              </w:rPr>
              <w:t>tia</w:t>
            </w:r>
            <w:proofErr w:type="spellEnd"/>
          </w:p>
        </w:tc>
        <w:tc>
          <w:tcPr>
            <w:tcW w:w="1130" w:type="dxa"/>
            <w:tcBorders>
              <w:top w:val="nil"/>
              <w:left w:val="nil"/>
              <w:bottom w:val="single" w:sz="8" w:space="0" w:color="auto"/>
              <w:right w:val="single" w:sz="4" w:space="0" w:color="auto"/>
            </w:tcBorders>
            <w:shd w:val="clear" w:color="auto" w:fill="auto"/>
            <w:vAlign w:val="center"/>
            <w:hideMark/>
          </w:tcPr>
          <w:p w:rsidR="008B5914" w:rsidRPr="00614AED" w:rsidRDefault="008B5914" w:rsidP="00614AED">
            <w:pPr>
              <w:jc w:val="center"/>
              <w:rPr>
                <w:b/>
                <w:bCs/>
              </w:rPr>
            </w:pPr>
            <w:proofErr w:type="spellStart"/>
            <w:r w:rsidRPr="00614AED">
              <w:rPr>
                <w:b/>
                <w:bCs/>
                <w:sz w:val="22"/>
                <w:szCs w:val="22"/>
              </w:rPr>
              <w:t>Odstráne</w:t>
            </w:r>
            <w:r>
              <w:rPr>
                <w:b/>
                <w:bCs/>
                <w:sz w:val="22"/>
                <w:szCs w:val="22"/>
              </w:rPr>
              <w:t>-</w:t>
            </w:r>
            <w:r w:rsidRPr="00614AED">
              <w:rPr>
                <w:b/>
                <w:bCs/>
                <w:sz w:val="22"/>
                <w:szCs w:val="22"/>
              </w:rPr>
              <w:t>nie</w:t>
            </w:r>
            <w:proofErr w:type="spellEnd"/>
            <w:r w:rsidRPr="00614AED">
              <w:rPr>
                <w:b/>
                <w:bCs/>
                <w:sz w:val="22"/>
                <w:szCs w:val="22"/>
              </w:rPr>
              <w:t xml:space="preserve"> stavieb</w:t>
            </w:r>
          </w:p>
        </w:tc>
        <w:tc>
          <w:tcPr>
            <w:tcW w:w="1276" w:type="dxa"/>
            <w:tcBorders>
              <w:top w:val="single" w:sz="4" w:space="0" w:color="auto"/>
              <w:left w:val="nil"/>
              <w:bottom w:val="single" w:sz="4" w:space="0" w:color="auto"/>
              <w:right w:val="single" w:sz="4" w:space="0" w:color="auto"/>
            </w:tcBorders>
          </w:tcPr>
          <w:p w:rsidR="008B5914" w:rsidRPr="00614AED" w:rsidRDefault="008B5914" w:rsidP="008B5914">
            <w:pPr>
              <w:jc w:val="center"/>
              <w:rPr>
                <w:b/>
                <w:bCs/>
              </w:rPr>
            </w:pPr>
            <w:r>
              <w:rPr>
                <w:b/>
                <w:bCs/>
                <w:sz w:val="22"/>
                <w:szCs w:val="22"/>
              </w:rPr>
              <w:t>Zmena v užívaní stavby, zmena stavby pred dokončením</w:t>
            </w:r>
          </w:p>
        </w:tc>
        <w:tc>
          <w:tcPr>
            <w:tcW w:w="992" w:type="dxa"/>
            <w:tcBorders>
              <w:top w:val="nil"/>
              <w:left w:val="single" w:sz="4" w:space="0" w:color="auto"/>
              <w:bottom w:val="single" w:sz="8" w:space="0" w:color="auto"/>
              <w:right w:val="nil"/>
            </w:tcBorders>
            <w:shd w:val="clear" w:color="auto" w:fill="auto"/>
            <w:vAlign w:val="center"/>
            <w:hideMark/>
          </w:tcPr>
          <w:p w:rsidR="008B5914" w:rsidRPr="00614AED" w:rsidRDefault="008B5914" w:rsidP="008B5914">
            <w:pPr>
              <w:jc w:val="center"/>
              <w:rPr>
                <w:b/>
                <w:bCs/>
              </w:rPr>
            </w:pPr>
            <w:r w:rsidRPr="00614AED">
              <w:rPr>
                <w:b/>
                <w:bCs/>
                <w:sz w:val="22"/>
                <w:szCs w:val="22"/>
              </w:rPr>
              <w:t>Ostatné</w:t>
            </w:r>
          </w:p>
        </w:tc>
        <w:tc>
          <w:tcPr>
            <w:tcW w:w="856" w:type="dxa"/>
            <w:tcBorders>
              <w:top w:val="nil"/>
              <w:left w:val="single" w:sz="8" w:space="0" w:color="auto"/>
              <w:bottom w:val="single" w:sz="8" w:space="0" w:color="auto"/>
              <w:right w:val="single" w:sz="8" w:space="0" w:color="auto"/>
            </w:tcBorders>
            <w:shd w:val="clear" w:color="000000" w:fill="F2F2F2"/>
            <w:vAlign w:val="center"/>
            <w:hideMark/>
          </w:tcPr>
          <w:p w:rsidR="008B5914" w:rsidRPr="00614AED" w:rsidRDefault="008B5914" w:rsidP="00614AED">
            <w:pPr>
              <w:jc w:val="center"/>
              <w:rPr>
                <w:b/>
                <w:bCs/>
              </w:rPr>
            </w:pPr>
            <w:r w:rsidRPr="00614AED">
              <w:rPr>
                <w:b/>
                <w:bCs/>
                <w:sz w:val="22"/>
                <w:szCs w:val="22"/>
              </w:rPr>
              <w:t>Počet úkonov spolu</w:t>
            </w:r>
          </w:p>
        </w:tc>
      </w:tr>
      <w:tr w:rsidR="008B5914"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8B5914" w:rsidRPr="007E522E" w:rsidRDefault="008B5914" w:rsidP="008B5914">
            <w:pPr>
              <w:jc w:val="left"/>
              <w:rPr>
                <w:color w:val="000000"/>
              </w:rPr>
            </w:pPr>
            <w:r w:rsidRPr="007E522E">
              <w:rPr>
                <w:color w:val="000000"/>
                <w:sz w:val="22"/>
                <w:szCs w:val="22"/>
              </w:rPr>
              <w:t>Babindol</w:t>
            </w:r>
          </w:p>
        </w:tc>
        <w:tc>
          <w:tcPr>
            <w:tcW w:w="149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D41E62">
            <w:pPr>
              <w:jc w:val="center"/>
              <w:rPr>
                <w:color w:val="000000"/>
              </w:rPr>
            </w:pPr>
            <w:r w:rsidRPr="007E522E">
              <w:rPr>
                <w:color w:val="000000"/>
                <w:sz w:val="22"/>
                <w:szCs w:val="22"/>
              </w:rPr>
              <w:t>808</w:t>
            </w:r>
          </w:p>
        </w:tc>
        <w:tc>
          <w:tcPr>
            <w:tcW w:w="91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 </w:t>
            </w:r>
          </w:p>
        </w:tc>
        <w:tc>
          <w:tcPr>
            <w:tcW w:w="113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9</w:t>
            </w:r>
          </w:p>
        </w:tc>
        <w:tc>
          <w:tcPr>
            <w:tcW w:w="127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6</w:t>
            </w:r>
          </w:p>
        </w:tc>
        <w:tc>
          <w:tcPr>
            <w:tcW w:w="1130"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2</w:t>
            </w:r>
          </w:p>
        </w:tc>
        <w:tc>
          <w:tcPr>
            <w:tcW w:w="1276" w:type="dxa"/>
            <w:tcBorders>
              <w:top w:val="single" w:sz="4" w:space="0" w:color="auto"/>
              <w:left w:val="nil"/>
              <w:bottom w:val="single" w:sz="4" w:space="0" w:color="auto"/>
              <w:right w:val="single" w:sz="4" w:space="0" w:color="auto"/>
            </w:tcBorders>
            <w:vAlign w:val="center"/>
          </w:tcPr>
          <w:p w:rsidR="008B5914" w:rsidRPr="007E522E" w:rsidRDefault="008B5914" w:rsidP="00F07EA1">
            <w:pPr>
              <w:jc w:val="center"/>
            </w:pPr>
            <w:r w:rsidRPr="007E522E">
              <w:rPr>
                <w:sz w:val="22"/>
                <w:szCs w:val="22"/>
              </w:rPr>
              <w:t>1</w:t>
            </w:r>
          </w:p>
        </w:tc>
        <w:tc>
          <w:tcPr>
            <w:tcW w:w="992" w:type="dxa"/>
            <w:tcBorders>
              <w:top w:val="nil"/>
              <w:left w:val="single" w:sz="4" w:space="0" w:color="auto"/>
              <w:bottom w:val="single" w:sz="4" w:space="0" w:color="auto"/>
              <w:right w:val="nil"/>
            </w:tcBorders>
            <w:shd w:val="clear" w:color="auto" w:fill="auto"/>
            <w:noWrap/>
            <w:vAlign w:val="center"/>
            <w:hideMark/>
          </w:tcPr>
          <w:p w:rsidR="008B5914" w:rsidRPr="007E522E" w:rsidRDefault="008B5914" w:rsidP="00F07EA1">
            <w:pPr>
              <w:jc w:val="center"/>
            </w:pPr>
            <w:r w:rsidRPr="007E522E">
              <w:rPr>
                <w:sz w:val="22"/>
                <w:szCs w:val="22"/>
              </w:rPr>
              <w:t>6</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8B5914" w:rsidRPr="007E522E" w:rsidRDefault="008B5914" w:rsidP="00F07EA1">
            <w:pPr>
              <w:jc w:val="center"/>
              <w:rPr>
                <w:b/>
                <w:bCs/>
              </w:rPr>
            </w:pPr>
            <w:r w:rsidRPr="007E522E">
              <w:rPr>
                <w:b/>
                <w:bCs/>
                <w:sz w:val="22"/>
                <w:szCs w:val="22"/>
              </w:rPr>
              <w:t>24</w:t>
            </w:r>
          </w:p>
        </w:tc>
      </w:tr>
      <w:tr w:rsidR="008B5914"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8B5914" w:rsidRPr="007E522E" w:rsidRDefault="008B5914" w:rsidP="008B5914">
            <w:pPr>
              <w:jc w:val="left"/>
              <w:rPr>
                <w:color w:val="000000"/>
              </w:rPr>
            </w:pPr>
            <w:r w:rsidRPr="007E522E">
              <w:rPr>
                <w:color w:val="000000"/>
                <w:sz w:val="22"/>
                <w:szCs w:val="22"/>
              </w:rPr>
              <w:t>Čifáre</w:t>
            </w:r>
          </w:p>
        </w:tc>
        <w:tc>
          <w:tcPr>
            <w:tcW w:w="149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D41E62">
            <w:pPr>
              <w:jc w:val="center"/>
              <w:rPr>
                <w:color w:val="000000"/>
              </w:rPr>
            </w:pPr>
            <w:r w:rsidRPr="007E522E">
              <w:rPr>
                <w:color w:val="000000"/>
                <w:sz w:val="22"/>
                <w:szCs w:val="22"/>
              </w:rPr>
              <w:t>591</w:t>
            </w:r>
          </w:p>
        </w:tc>
        <w:tc>
          <w:tcPr>
            <w:tcW w:w="91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1</w:t>
            </w:r>
          </w:p>
        </w:tc>
        <w:tc>
          <w:tcPr>
            <w:tcW w:w="113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5</w:t>
            </w:r>
          </w:p>
        </w:tc>
        <w:tc>
          <w:tcPr>
            <w:tcW w:w="127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5</w:t>
            </w:r>
          </w:p>
        </w:tc>
        <w:tc>
          <w:tcPr>
            <w:tcW w:w="1130"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4</w:t>
            </w:r>
          </w:p>
        </w:tc>
        <w:tc>
          <w:tcPr>
            <w:tcW w:w="1276" w:type="dxa"/>
            <w:tcBorders>
              <w:top w:val="single" w:sz="4" w:space="0" w:color="auto"/>
              <w:left w:val="nil"/>
              <w:bottom w:val="single" w:sz="4" w:space="0" w:color="auto"/>
              <w:right w:val="single" w:sz="4" w:space="0" w:color="auto"/>
            </w:tcBorders>
            <w:vAlign w:val="center"/>
          </w:tcPr>
          <w:p w:rsidR="008B5914" w:rsidRPr="007E522E" w:rsidRDefault="008B5914"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8B5914" w:rsidRPr="007E522E" w:rsidRDefault="008B5914" w:rsidP="00F07EA1">
            <w:pPr>
              <w:jc w:val="center"/>
            </w:pPr>
            <w:r w:rsidRPr="007E522E">
              <w:rPr>
                <w:sz w:val="22"/>
                <w:szCs w:val="22"/>
              </w:rPr>
              <w:t> </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8B5914" w:rsidRPr="007E522E" w:rsidRDefault="008B5914" w:rsidP="00F07EA1">
            <w:pPr>
              <w:jc w:val="center"/>
              <w:rPr>
                <w:b/>
                <w:bCs/>
              </w:rPr>
            </w:pPr>
            <w:r w:rsidRPr="007E522E">
              <w:rPr>
                <w:b/>
                <w:bCs/>
                <w:sz w:val="22"/>
                <w:szCs w:val="22"/>
              </w:rPr>
              <w:t>15</w:t>
            </w:r>
          </w:p>
        </w:tc>
      </w:tr>
      <w:tr w:rsidR="008B5914"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8B5914" w:rsidRPr="007E522E" w:rsidRDefault="008B5914" w:rsidP="008B5914">
            <w:pPr>
              <w:jc w:val="left"/>
              <w:rPr>
                <w:color w:val="000000"/>
              </w:rPr>
            </w:pPr>
            <w:r w:rsidRPr="007E522E">
              <w:rPr>
                <w:color w:val="000000"/>
                <w:sz w:val="22"/>
                <w:szCs w:val="22"/>
              </w:rPr>
              <w:t>Klasov</w:t>
            </w:r>
          </w:p>
        </w:tc>
        <w:tc>
          <w:tcPr>
            <w:tcW w:w="149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D41E62">
            <w:pPr>
              <w:jc w:val="center"/>
              <w:rPr>
                <w:color w:val="000000"/>
              </w:rPr>
            </w:pPr>
            <w:r w:rsidRPr="007E522E">
              <w:rPr>
                <w:color w:val="000000"/>
                <w:sz w:val="22"/>
                <w:szCs w:val="22"/>
              </w:rPr>
              <w:t>1 383</w:t>
            </w:r>
          </w:p>
        </w:tc>
        <w:tc>
          <w:tcPr>
            <w:tcW w:w="91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2</w:t>
            </w:r>
          </w:p>
        </w:tc>
        <w:tc>
          <w:tcPr>
            <w:tcW w:w="113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11</w:t>
            </w:r>
          </w:p>
        </w:tc>
        <w:tc>
          <w:tcPr>
            <w:tcW w:w="127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12</w:t>
            </w:r>
          </w:p>
        </w:tc>
        <w:tc>
          <w:tcPr>
            <w:tcW w:w="1130"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6</w:t>
            </w:r>
          </w:p>
        </w:tc>
        <w:tc>
          <w:tcPr>
            <w:tcW w:w="1276" w:type="dxa"/>
            <w:tcBorders>
              <w:top w:val="single" w:sz="4" w:space="0" w:color="auto"/>
              <w:left w:val="nil"/>
              <w:bottom w:val="single" w:sz="4" w:space="0" w:color="auto"/>
              <w:right w:val="single" w:sz="4" w:space="0" w:color="auto"/>
            </w:tcBorders>
            <w:vAlign w:val="center"/>
          </w:tcPr>
          <w:p w:rsidR="008B5914" w:rsidRPr="007E522E" w:rsidRDefault="008B5914"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8B5914" w:rsidRPr="007E522E" w:rsidRDefault="008B5914" w:rsidP="00F07EA1">
            <w:pPr>
              <w:jc w:val="center"/>
            </w:pPr>
            <w:r w:rsidRPr="007E522E">
              <w:rPr>
                <w:sz w:val="22"/>
                <w:szCs w:val="22"/>
              </w:rPr>
              <w:t>2</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8B5914" w:rsidRPr="007E522E" w:rsidRDefault="008B5914" w:rsidP="00F07EA1">
            <w:pPr>
              <w:jc w:val="center"/>
              <w:rPr>
                <w:b/>
                <w:bCs/>
              </w:rPr>
            </w:pPr>
            <w:r w:rsidRPr="007E522E">
              <w:rPr>
                <w:b/>
                <w:bCs/>
                <w:sz w:val="22"/>
                <w:szCs w:val="22"/>
              </w:rPr>
              <w:t>33</w:t>
            </w:r>
          </w:p>
        </w:tc>
      </w:tr>
      <w:tr w:rsidR="008B5914"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8B5914" w:rsidRPr="007E522E" w:rsidRDefault="008B5914" w:rsidP="008B5914">
            <w:pPr>
              <w:jc w:val="left"/>
              <w:rPr>
                <w:color w:val="000000"/>
              </w:rPr>
            </w:pPr>
            <w:r w:rsidRPr="007E522E">
              <w:rPr>
                <w:color w:val="000000"/>
                <w:sz w:val="22"/>
                <w:szCs w:val="22"/>
              </w:rPr>
              <w:t>Lúčnica nad Ž.</w:t>
            </w:r>
          </w:p>
        </w:tc>
        <w:tc>
          <w:tcPr>
            <w:tcW w:w="149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D41E62">
            <w:pPr>
              <w:jc w:val="center"/>
              <w:rPr>
                <w:color w:val="000000"/>
              </w:rPr>
            </w:pPr>
            <w:r w:rsidRPr="007E522E">
              <w:rPr>
                <w:color w:val="000000"/>
                <w:sz w:val="22"/>
                <w:szCs w:val="22"/>
              </w:rPr>
              <w:t>929</w:t>
            </w:r>
          </w:p>
        </w:tc>
        <w:tc>
          <w:tcPr>
            <w:tcW w:w="91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 </w:t>
            </w:r>
          </w:p>
        </w:tc>
        <w:tc>
          <w:tcPr>
            <w:tcW w:w="113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10</w:t>
            </w:r>
          </w:p>
        </w:tc>
        <w:tc>
          <w:tcPr>
            <w:tcW w:w="127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6</w:t>
            </w:r>
          </w:p>
        </w:tc>
        <w:tc>
          <w:tcPr>
            <w:tcW w:w="1130"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 </w:t>
            </w:r>
          </w:p>
        </w:tc>
        <w:tc>
          <w:tcPr>
            <w:tcW w:w="1276" w:type="dxa"/>
            <w:tcBorders>
              <w:top w:val="single" w:sz="4" w:space="0" w:color="auto"/>
              <w:left w:val="nil"/>
              <w:bottom w:val="single" w:sz="4" w:space="0" w:color="auto"/>
              <w:right w:val="single" w:sz="4" w:space="0" w:color="auto"/>
            </w:tcBorders>
            <w:vAlign w:val="center"/>
          </w:tcPr>
          <w:p w:rsidR="008B5914" w:rsidRPr="007E522E" w:rsidRDefault="008B5914"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8B5914" w:rsidRPr="007E522E" w:rsidRDefault="008B5914" w:rsidP="00F07EA1">
            <w:pPr>
              <w:jc w:val="center"/>
            </w:pPr>
            <w:r w:rsidRPr="007E522E">
              <w:rPr>
                <w:sz w:val="22"/>
                <w:szCs w:val="22"/>
              </w:rPr>
              <w:t>3</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8B5914" w:rsidRPr="007E522E" w:rsidRDefault="008B5914" w:rsidP="00F07EA1">
            <w:pPr>
              <w:jc w:val="center"/>
              <w:rPr>
                <w:b/>
                <w:bCs/>
              </w:rPr>
            </w:pPr>
            <w:r w:rsidRPr="007E522E">
              <w:rPr>
                <w:b/>
                <w:bCs/>
                <w:sz w:val="22"/>
                <w:szCs w:val="22"/>
              </w:rPr>
              <w:t>19</w:t>
            </w:r>
          </w:p>
        </w:tc>
      </w:tr>
      <w:tr w:rsidR="008B5914"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8B5914" w:rsidRPr="007E522E" w:rsidRDefault="008B5914" w:rsidP="008B5914">
            <w:pPr>
              <w:jc w:val="left"/>
              <w:rPr>
                <w:color w:val="000000"/>
              </w:rPr>
            </w:pPr>
            <w:r w:rsidRPr="007E522E">
              <w:rPr>
                <w:color w:val="000000"/>
                <w:sz w:val="22"/>
                <w:szCs w:val="22"/>
              </w:rPr>
              <w:t>Malé Chyndice</w:t>
            </w:r>
          </w:p>
        </w:tc>
        <w:tc>
          <w:tcPr>
            <w:tcW w:w="149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D41E62">
            <w:pPr>
              <w:jc w:val="center"/>
              <w:rPr>
                <w:color w:val="000000"/>
              </w:rPr>
            </w:pPr>
            <w:r w:rsidRPr="007E522E">
              <w:rPr>
                <w:color w:val="000000"/>
                <w:sz w:val="22"/>
                <w:szCs w:val="22"/>
              </w:rPr>
              <w:t>390</w:t>
            </w:r>
          </w:p>
        </w:tc>
        <w:tc>
          <w:tcPr>
            <w:tcW w:w="91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1</w:t>
            </w:r>
          </w:p>
        </w:tc>
        <w:tc>
          <w:tcPr>
            <w:tcW w:w="113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4</w:t>
            </w:r>
          </w:p>
        </w:tc>
        <w:tc>
          <w:tcPr>
            <w:tcW w:w="127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3</w:t>
            </w:r>
          </w:p>
        </w:tc>
        <w:tc>
          <w:tcPr>
            <w:tcW w:w="1130"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 </w:t>
            </w:r>
          </w:p>
        </w:tc>
        <w:tc>
          <w:tcPr>
            <w:tcW w:w="1276" w:type="dxa"/>
            <w:tcBorders>
              <w:top w:val="single" w:sz="4" w:space="0" w:color="auto"/>
              <w:left w:val="nil"/>
              <w:bottom w:val="single" w:sz="4" w:space="0" w:color="auto"/>
              <w:right w:val="single" w:sz="4" w:space="0" w:color="auto"/>
            </w:tcBorders>
            <w:vAlign w:val="center"/>
          </w:tcPr>
          <w:p w:rsidR="008B5914" w:rsidRPr="007E522E" w:rsidRDefault="008B5914"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8B5914" w:rsidRPr="007E522E" w:rsidRDefault="008B5914" w:rsidP="00F07EA1">
            <w:pPr>
              <w:jc w:val="center"/>
            </w:pPr>
            <w:r w:rsidRPr="007E522E">
              <w:rPr>
                <w:sz w:val="22"/>
                <w:szCs w:val="22"/>
              </w:rPr>
              <w:t>3</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8B5914" w:rsidRPr="007E522E" w:rsidRDefault="008B5914" w:rsidP="00F07EA1">
            <w:pPr>
              <w:jc w:val="center"/>
              <w:rPr>
                <w:b/>
                <w:bCs/>
              </w:rPr>
            </w:pPr>
            <w:r w:rsidRPr="007E522E">
              <w:rPr>
                <w:b/>
                <w:bCs/>
                <w:sz w:val="22"/>
                <w:szCs w:val="22"/>
              </w:rPr>
              <w:t>11</w:t>
            </w:r>
          </w:p>
        </w:tc>
      </w:tr>
      <w:tr w:rsidR="008B5914" w:rsidRPr="007E522E" w:rsidTr="003F65EF">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8B5914" w:rsidRPr="007E522E" w:rsidRDefault="008B5914" w:rsidP="008B5914">
            <w:pPr>
              <w:jc w:val="left"/>
              <w:rPr>
                <w:color w:val="000000"/>
              </w:rPr>
            </w:pPr>
            <w:r w:rsidRPr="007E522E">
              <w:rPr>
                <w:color w:val="000000"/>
                <w:sz w:val="22"/>
                <w:szCs w:val="22"/>
              </w:rPr>
              <w:t>Melek</w:t>
            </w:r>
          </w:p>
        </w:tc>
        <w:tc>
          <w:tcPr>
            <w:tcW w:w="149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D41E62">
            <w:pPr>
              <w:jc w:val="center"/>
              <w:rPr>
                <w:color w:val="000000"/>
              </w:rPr>
            </w:pPr>
            <w:r w:rsidRPr="007E522E">
              <w:rPr>
                <w:color w:val="000000"/>
                <w:sz w:val="22"/>
                <w:szCs w:val="22"/>
              </w:rPr>
              <w:t>482</w:t>
            </w:r>
          </w:p>
        </w:tc>
        <w:tc>
          <w:tcPr>
            <w:tcW w:w="91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 </w:t>
            </w:r>
          </w:p>
        </w:tc>
        <w:tc>
          <w:tcPr>
            <w:tcW w:w="1134"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6</w:t>
            </w:r>
          </w:p>
        </w:tc>
        <w:tc>
          <w:tcPr>
            <w:tcW w:w="1276"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11</w:t>
            </w:r>
          </w:p>
        </w:tc>
        <w:tc>
          <w:tcPr>
            <w:tcW w:w="1130" w:type="dxa"/>
            <w:tcBorders>
              <w:top w:val="nil"/>
              <w:left w:val="nil"/>
              <w:bottom w:val="single" w:sz="4" w:space="0" w:color="auto"/>
              <w:right w:val="single" w:sz="4" w:space="0" w:color="auto"/>
            </w:tcBorders>
            <w:shd w:val="clear" w:color="auto" w:fill="auto"/>
            <w:noWrap/>
            <w:vAlign w:val="center"/>
            <w:hideMark/>
          </w:tcPr>
          <w:p w:rsidR="008B5914" w:rsidRPr="007E522E" w:rsidRDefault="008B5914" w:rsidP="00F07EA1">
            <w:pPr>
              <w:jc w:val="center"/>
            </w:pPr>
            <w:r w:rsidRPr="007E522E">
              <w:rPr>
                <w:sz w:val="22"/>
                <w:szCs w:val="22"/>
              </w:rPr>
              <w:t> </w:t>
            </w:r>
          </w:p>
        </w:tc>
        <w:tc>
          <w:tcPr>
            <w:tcW w:w="1276" w:type="dxa"/>
            <w:tcBorders>
              <w:top w:val="single" w:sz="4" w:space="0" w:color="auto"/>
              <w:left w:val="nil"/>
              <w:bottom w:val="single" w:sz="4" w:space="0" w:color="auto"/>
              <w:right w:val="single" w:sz="4" w:space="0" w:color="auto"/>
            </w:tcBorders>
            <w:vAlign w:val="center"/>
          </w:tcPr>
          <w:p w:rsidR="008B5914" w:rsidRPr="007E522E" w:rsidRDefault="008B5914" w:rsidP="00F07EA1">
            <w:pPr>
              <w:jc w:val="center"/>
            </w:pPr>
            <w:r w:rsidRPr="007E522E">
              <w:rPr>
                <w:sz w:val="22"/>
                <w:szCs w:val="22"/>
              </w:rPr>
              <w:t>3</w:t>
            </w:r>
          </w:p>
        </w:tc>
        <w:tc>
          <w:tcPr>
            <w:tcW w:w="992" w:type="dxa"/>
            <w:tcBorders>
              <w:top w:val="nil"/>
              <w:left w:val="single" w:sz="4" w:space="0" w:color="auto"/>
              <w:bottom w:val="single" w:sz="4" w:space="0" w:color="auto"/>
              <w:right w:val="nil"/>
            </w:tcBorders>
            <w:shd w:val="clear" w:color="auto" w:fill="auto"/>
            <w:noWrap/>
            <w:vAlign w:val="center"/>
            <w:hideMark/>
          </w:tcPr>
          <w:p w:rsidR="008B5914" w:rsidRPr="007E522E" w:rsidRDefault="008B5914" w:rsidP="00F07EA1">
            <w:pPr>
              <w:jc w:val="center"/>
            </w:pPr>
            <w:r w:rsidRPr="007E522E">
              <w:rPr>
                <w:sz w:val="22"/>
                <w:szCs w:val="22"/>
              </w:rPr>
              <w:t>3</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8B5914" w:rsidRPr="007E522E" w:rsidRDefault="008B5914" w:rsidP="00F07EA1">
            <w:pPr>
              <w:jc w:val="center"/>
              <w:rPr>
                <w:b/>
                <w:bCs/>
              </w:rPr>
            </w:pPr>
            <w:r w:rsidRPr="007E522E">
              <w:rPr>
                <w:b/>
                <w:bCs/>
                <w:sz w:val="22"/>
                <w:szCs w:val="22"/>
              </w:rPr>
              <w:t>23</w:t>
            </w:r>
          </w:p>
        </w:tc>
      </w:tr>
      <w:tr w:rsidR="007E522E" w:rsidRPr="007E522E" w:rsidTr="003F65EF">
        <w:trPr>
          <w:trHeight w:val="288"/>
          <w:jc w:val="center"/>
        </w:trPr>
        <w:tc>
          <w:tcPr>
            <w:tcW w:w="17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lastRenderedPageBreak/>
              <w:t>Nová Ves nad Ž.</w:t>
            </w: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1 358</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14</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14</w:t>
            </w:r>
          </w:p>
        </w:tc>
        <w:tc>
          <w:tcPr>
            <w:tcW w:w="11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4</w:t>
            </w:r>
          </w:p>
        </w:tc>
        <w:tc>
          <w:tcPr>
            <w:tcW w:w="1276" w:type="dxa"/>
            <w:tcBorders>
              <w:top w:val="single" w:sz="4" w:space="0" w:color="auto"/>
              <w:left w:val="single" w:sz="4" w:space="0" w:color="auto"/>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7</w:t>
            </w:r>
          </w:p>
        </w:tc>
        <w:tc>
          <w:tcPr>
            <w:tcW w:w="856"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41</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Paňa</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395</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3</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4</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1</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10</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Tajná</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281</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3</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1</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7</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Telince</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427</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 </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3</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Veľké Chyndice</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325</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3</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3</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3</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 </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9</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Vinodol</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2 005</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17</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10</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11</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41</w:t>
            </w:r>
          </w:p>
        </w:tc>
      </w:tr>
      <w:tr w:rsidR="007E522E" w:rsidRPr="007E522E" w:rsidTr="0067233B">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Vráble</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8 551</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9</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50</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45</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20</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11</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37</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172</w:t>
            </w:r>
          </w:p>
        </w:tc>
      </w:tr>
      <w:tr w:rsidR="007E522E" w:rsidRPr="007E522E" w:rsidTr="0067233B">
        <w:trPr>
          <w:trHeight w:val="288"/>
          <w:jc w:val="center"/>
        </w:trPr>
        <w:tc>
          <w:tcPr>
            <w:tcW w:w="17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Žitavce</w:t>
            </w: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396</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6</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3</w:t>
            </w:r>
          </w:p>
        </w:tc>
        <w:tc>
          <w:tcPr>
            <w:tcW w:w="11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276" w:type="dxa"/>
            <w:tcBorders>
              <w:top w:val="single" w:sz="4" w:space="0" w:color="auto"/>
              <w:left w:val="single" w:sz="4" w:space="0" w:color="auto"/>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856"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10</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Červený Hrádok</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400</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9</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8</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 </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19</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Čierne Kľačany</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1 174</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8</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2</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1</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15</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Malé Vozokany</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315</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r w:rsidR="00870E73">
              <w:rPr>
                <w:sz w:val="22"/>
                <w:szCs w:val="22"/>
              </w:rPr>
              <w:t>3</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870E73" w:rsidP="00F07EA1">
            <w:pPr>
              <w:jc w:val="center"/>
            </w:pPr>
            <w:r>
              <w:rPr>
                <w:sz w:val="22"/>
                <w:szCs w:val="22"/>
              </w:rPr>
              <w:t>1</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870E73" w:rsidP="00F07EA1">
            <w:pPr>
              <w:jc w:val="center"/>
            </w:pPr>
            <w:r>
              <w:rPr>
                <w:sz w:val="22"/>
                <w:szCs w:val="22"/>
              </w:rPr>
              <w:t>1</w:t>
            </w:r>
            <w:r w:rsidR="007E522E" w:rsidRPr="007E522E">
              <w:rPr>
                <w:sz w:val="22"/>
                <w:szCs w:val="22"/>
              </w:rPr>
              <w:t> </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870E73" w:rsidP="00F07EA1">
            <w:pPr>
              <w:jc w:val="center"/>
              <w:rPr>
                <w:b/>
                <w:bCs/>
              </w:rPr>
            </w:pPr>
            <w:r>
              <w:rPr>
                <w:b/>
                <w:bCs/>
                <w:sz w:val="22"/>
                <w:szCs w:val="22"/>
              </w:rPr>
              <w:t>6</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Nemčiňany</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671</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5</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 </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9</w:t>
            </w:r>
          </w:p>
        </w:tc>
      </w:tr>
      <w:tr w:rsidR="007E522E" w:rsidRPr="007E522E" w:rsidTr="0006412E">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Nevidzany</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572</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6</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3</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1</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8</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19</w:t>
            </w:r>
          </w:p>
        </w:tc>
      </w:tr>
      <w:tr w:rsidR="007E522E" w:rsidRPr="007E522E" w:rsidTr="0006412E">
        <w:trPr>
          <w:trHeight w:val="288"/>
          <w:jc w:val="center"/>
        </w:trPr>
        <w:tc>
          <w:tcPr>
            <w:tcW w:w="17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Slepčany</w:t>
            </w: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800</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5</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5</w:t>
            </w:r>
          </w:p>
        </w:tc>
        <w:tc>
          <w:tcPr>
            <w:tcW w:w="11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5</w:t>
            </w:r>
          </w:p>
        </w:tc>
        <w:tc>
          <w:tcPr>
            <w:tcW w:w="1276" w:type="dxa"/>
            <w:tcBorders>
              <w:top w:val="single" w:sz="4" w:space="0" w:color="auto"/>
              <w:left w:val="single" w:sz="4" w:space="0" w:color="auto"/>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856"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16</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Tesárske Mlyňany</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1 754</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14</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13</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14</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4</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45</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Veľké Vozokany</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457</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 </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3</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Vieska nad Ž.</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458</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5</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 </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4</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 </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10</w:t>
            </w:r>
          </w:p>
        </w:tc>
      </w:tr>
      <w:tr w:rsidR="007E522E" w:rsidRPr="007E522E" w:rsidTr="00F07EA1">
        <w:trPr>
          <w:trHeight w:val="288"/>
          <w:jc w:val="center"/>
        </w:trPr>
        <w:tc>
          <w:tcPr>
            <w:tcW w:w="1713" w:type="dxa"/>
            <w:gridSpan w:val="2"/>
            <w:tcBorders>
              <w:top w:val="nil"/>
              <w:left w:val="single" w:sz="4" w:space="0" w:color="auto"/>
              <w:bottom w:val="single" w:sz="4" w:space="0" w:color="auto"/>
              <w:right w:val="single" w:sz="4" w:space="0" w:color="auto"/>
            </w:tcBorders>
            <w:shd w:val="clear" w:color="auto" w:fill="auto"/>
            <w:noWrap/>
            <w:vAlign w:val="center"/>
            <w:hideMark/>
          </w:tcPr>
          <w:p w:rsidR="007E522E" w:rsidRPr="007E522E" w:rsidRDefault="007E522E" w:rsidP="008B5914">
            <w:pPr>
              <w:jc w:val="left"/>
              <w:rPr>
                <w:color w:val="000000"/>
              </w:rPr>
            </w:pPr>
            <w:r w:rsidRPr="007E522E">
              <w:rPr>
                <w:color w:val="000000"/>
                <w:sz w:val="22"/>
                <w:szCs w:val="22"/>
              </w:rPr>
              <w:t>Volkovce</w:t>
            </w:r>
          </w:p>
        </w:tc>
        <w:tc>
          <w:tcPr>
            <w:tcW w:w="149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D41E62">
            <w:pPr>
              <w:jc w:val="center"/>
              <w:rPr>
                <w:color w:val="000000"/>
              </w:rPr>
            </w:pPr>
            <w:r w:rsidRPr="007E522E">
              <w:rPr>
                <w:color w:val="000000"/>
                <w:sz w:val="22"/>
                <w:szCs w:val="22"/>
              </w:rPr>
              <w:t>1 001</w:t>
            </w:r>
          </w:p>
        </w:tc>
        <w:tc>
          <w:tcPr>
            <w:tcW w:w="91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w:t>
            </w:r>
          </w:p>
        </w:tc>
        <w:tc>
          <w:tcPr>
            <w:tcW w:w="1134"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10</w:t>
            </w:r>
          </w:p>
        </w:tc>
        <w:tc>
          <w:tcPr>
            <w:tcW w:w="1276"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3</w:t>
            </w:r>
          </w:p>
        </w:tc>
        <w:tc>
          <w:tcPr>
            <w:tcW w:w="1130" w:type="dxa"/>
            <w:tcBorders>
              <w:top w:val="nil"/>
              <w:left w:val="nil"/>
              <w:bottom w:val="single" w:sz="4" w:space="0" w:color="auto"/>
              <w:right w:val="single" w:sz="4" w:space="0" w:color="auto"/>
            </w:tcBorders>
            <w:shd w:val="clear" w:color="auto" w:fill="auto"/>
            <w:noWrap/>
            <w:vAlign w:val="center"/>
            <w:hideMark/>
          </w:tcPr>
          <w:p w:rsidR="007E522E" w:rsidRPr="007E522E" w:rsidRDefault="007E522E" w:rsidP="00F07EA1">
            <w:pPr>
              <w:jc w:val="center"/>
            </w:pPr>
            <w:r w:rsidRPr="007E522E">
              <w:rPr>
                <w:sz w:val="22"/>
                <w:szCs w:val="22"/>
              </w:rPr>
              <w:t>2</w:t>
            </w:r>
          </w:p>
        </w:tc>
        <w:tc>
          <w:tcPr>
            <w:tcW w:w="1276" w:type="dxa"/>
            <w:tcBorders>
              <w:top w:val="single" w:sz="4" w:space="0" w:color="auto"/>
              <w:left w:val="nil"/>
              <w:bottom w:val="single" w:sz="4" w:space="0" w:color="auto"/>
              <w:right w:val="single" w:sz="4" w:space="0" w:color="auto"/>
            </w:tcBorders>
            <w:vAlign w:val="center"/>
          </w:tcPr>
          <w:p w:rsidR="007E522E" w:rsidRPr="007E522E" w:rsidRDefault="007E522E" w:rsidP="00F07EA1">
            <w:pPr>
              <w:jc w:val="center"/>
            </w:pPr>
            <w:r w:rsidRPr="007E522E">
              <w:rPr>
                <w:sz w:val="22"/>
                <w:szCs w:val="22"/>
              </w:rPr>
              <w:t> </w:t>
            </w:r>
          </w:p>
        </w:tc>
        <w:tc>
          <w:tcPr>
            <w:tcW w:w="992" w:type="dxa"/>
            <w:tcBorders>
              <w:top w:val="nil"/>
              <w:left w:val="single" w:sz="4" w:space="0" w:color="auto"/>
              <w:bottom w:val="single" w:sz="4" w:space="0" w:color="auto"/>
              <w:right w:val="nil"/>
            </w:tcBorders>
            <w:shd w:val="clear" w:color="auto" w:fill="auto"/>
            <w:noWrap/>
            <w:vAlign w:val="center"/>
            <w:hideMark/>
          </w:tcPr>
          <w:p w:rsidR="007E522E" w:rsidRPr="007E522E" w:rsidRDefault="007E522E" w:rsidP="00F07EA1">
            <w:pPr>
              <w:jc w:val="center"/>
            </w:pPr>
            <w:r w:rsidRPr="007E522E">
              <w:rPr>
                <w:sz w:val="22"/>
                <w:szCs w:val="22"/>
              </w:rPr>
              <w:t>2</w:t>
            </w:r>
          </w:p>
        </w:tc>
        <w:tc>
          <w:tcPr>
            <w:tcW w:w="856" w:type="dxa"/>
            <w:tcBorders>
              <w:top w:val="nil"/>
              <w:left w:val="single" w:sz="8" w:space="0" w:color="auto"/>
              <w:bottom w:val="single" w:sz="4"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19</w:t>
            </w:r>
          </w:p>
        </w:tc>
      </w:tr>
      <w:tr w:rsidR="007E522E" w:rsidRPr="007E522E" w:rsidTr="00F07EA1">
        <w:trPr>
          <w:trHeight w:val="420"/>
          <w:jc w:val="center"/>
        </w:trPr>
        <w:tc>
          <w:tcPr>
            <w:tcW w:w="1713" w:type="dxa"/>
            <w:gridSpan w:val="2"/>
            <w:tcBorders>
              <w:top w:val="nil"/>
              <w:left w:val="single" w:sz="4" w:space="0" w:color="auto"/>
              <w:bottom w:val="single" w:sz="8" w:space="0" w:color="auto"/>
              <w:right w:val="single" w:sz="4" w:space="0" w:color="auto"/>
            </w:tcBorders>
            <w:shd w:val="clear" w:color="000000" w:fill="F2F2F2"/>
            <w:noWrap/>
            <w:vAlign w:val="center"/>
            <w:hideMark/>
          </w:tcPr>
          <w:p w:rsidR="007E522E" w:rsidRPr="007E522E" w:rsidRDefault="007E522E" w:rsidP="00614AED">
            <w:pPr>
              <w:rPr>
                <w:b/>
                <w:bCs/>
              </w:rPr>
            </w:pPr>
            <w:r w:rsidRPr="007E522E">
              <w:rPr>
                <w:b/>
                <w:bCs/>
                <w:sz w:val="22"/>
                <w:szCs w:val="22"/>
              </w:rPr>
              <w:t>Spolu :</w:t>
            </w:r>
          </w:p>
        </w:tc>
        <w:tc>
          <w:tcPr>
            <w:tcW w:w="1496" w:type="dxa"/>
            <w:tcBorders>
              <w:top w:val="single" w:sz="8" w:space="0" w:color="auto"/>
              <w:left w:val="nil"/>
              <w:bottom w:val="single" w:sz="8" w:space="0" w:color="auto"/>
              <w:right w:val="single" w:sz="4" w:space="0" w:color="auto"/>
            </w:tcBorders>
            <w:shd w:val="clear" w:color="000000" w:fill="F2F2F2"/>
            <w:noWrap/>
            <w:vAlign w:val="center"/>
            <w:hideMark/>
          </w:tcPr>
          <w:p w:rsidR="007E522E" w:rsidRPr="007E522E" w:rsidRDefault="007E522E" w:rsidP="00D41E62">
            <w:pPr>
              <w:jc w:val="center"/>
              <w:rPr>
                <w:b/>
                <w:bCs/>
                <w:color w:val="000000"/>
              </w:rPr>
            </w:pPr>
            <w:r w:rsidRPr="007E522E">
              <w:rPr>
                <w:b/>
                <w:bCs/>
                <w:color w:val="000000"/>
                <w:sz w:val="22"/>
                <w:szCs w:val="22"/>
              </w:rPr>
              <w:t>25 923</w:t>
            </w:r>
          </w:p>
        </w:tc>
        <w:tc>
          <w:tcPr>
            <w:tcW w:w="914" w:type="dxa"/>
            <w:tcBorders>
              <w:top w:val="single" w:sz="8" w:space="0" w:color="auto"/>
              <w:left w:val="nil"/>
              <w:bottom w:val="single" w:sz="8" w:space="0" w:color="auto"/>
              <w:right w:val="single" w:sz="4"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41</w:t>
            </w:r>
          </w:p>
        </w:tc>
        <w:tc>
          <w:tcPr>
            <w:tcW w:w="1134" w:type="dxa"/>
            <w:tcBorders>
              <w:top w:val="single" w:sz="8" w:space="0" w:color="auto"/>
              <w:left w:val="nil"/>
              <w:bottom w:val="single" w:sz="8" w:space="0" w:color="auto"/>
              <w:right w:val="single" w:sz="4"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205</w:t>
            </w:r>
          </w:p>
        </w:tc>
        <w:tc>
          <w:tcPr>
            <w:tcW w:w="1276" w:type="dxa"/>
            <w:tcBorders>
              <w:top w:val="single" w:sz="8" w:space="0" w:color="auto"/>
              <w:left w:val="nil"/>
              <w:bottom w:val="single" w:sz="8" w:space="0" w:color="auto"/>
              <w:right w:val="single" w:sz="4"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165</w:t>
            </w:r>
          </w:p>
        </w:tc>
        <w:tc>
          <w:tcPr>
            <w:tcW w:w="1130" w:type="dxa"/>
            <w:tcBorders>
              <w:top w:val="single" w:sz="8" w:space="0" w:color="auto"/>
              <w:left w:val="nil"/>
              <w:bottom w:val="single" w:sz="8" w:space="0" w:color="auto"/>
              <w:right w:val="single" w:sz="4"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59</w:t>
            </w:r>
          </w:p>
        </w:tc>
        <w:tc>
          <w:tcPr>
            <w:tcW w:w="1276" w:type="dxa"/>
            <w:tcBorders>
              <w:top w:val="single" w:sz="4" w:space="0" w:color="auto"/>
              <w:left w:val="nil"/>
              <w:bottom w:val="single" w:sz="4" w:space="0" w:color="auto"/>
              <w:right w:val="single" w:sz="4" w:space="0" w:color="auto"/>
            </w:tcBorders>
            <w:shd w:val="clear" w:color="000000" w:fill="F2F2F2"/>
            <w:vAlign w:val="center"/>
          </w:tcPr>
          <w:p w:rsidR="007E522E" w:rsidRPr="007E522E" w:rsidRDefault="007E522E" w:rsidP="00F07EA1">
            <w:pPr>
              <w:jc w:val="center"/>
              <w:rPr>
                <w:b/>
                <w:bCs/>
              </w:rPr>
            </w:pPr>
            <w:r w:rsidRPr="007E522E">
              <w:rPr>
                <w:b/>
                <w:bCs/>
                <w:sz w:val="22"/>
                <w:szCs w:val="22"/>
              </w:rPr>
              <w:t>18</w:t>
            </w:r>
          </w:p>
        </w:tc>
        <w:tc>
          <w:tcPr>
            <w:tcW w:w="992" w:type="dxa"/>
            <w:tcBorders>
              <w:top w:val="single" w:sz="8" w:space="0" w:color="auto"/>
              <w:left w:val="single" w:sz="4" w:space="0" w:color="auto"/>
              <w:bottom w:val="single" w:sz="8" w:space="0" w:color="auto"/>
              <w:right w:val="nil"/>
            </w:tcBorders>
            <w:shd w:val="clear" w:color="000000" w:fill="F2F2F2"/>
            <w:noWrap/>
            <w:vAlign w:val="center"/>
            <w:hideMark/>
          </w:tcPr>
          <w:p w:rsidR="007E522E" w:rsidRPr="007E522E" w:rsidRDefault="007E522E" w:rsidP="00F07EA1">
            <w:pPr>
              <w:jc w:val="center"/>
              <w:rPr>
                <w:b/>
                <w:bCs/>
              </w:rPr>
            </w:pPr>
            <w:r w:rsidRPr="007E522E">
              <w:rPr>
                <w:b/>
                <w:bCs/>
                <w:sz w:val="22"/>
                <w:szCs w:val="22"/>
              </w:rPr>
              <w:t>91</w:t>
            </w:r>
          </w:p>
        </w:tc>
        <w:tc>
          <w:tcPr>
            <w:tcW w:w="85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7E522E" w:rsidRPr="007E522E" w:rsidRDefault="007E522E" w:rsidP="00F07EA1">
            <w:pPr>
              <w:jc w:val="center"/>
              <w:rPr>
                <w:b/>
                <w:bCs/>
              </w:rPr>
            </w:pPr>
            <w:r w:rsidRPr="007E522E">
              <w:rPr>
                <w:b/>
                <w:bCs/>
                <w:sz w:val="22"/>
                <w:szCs w:val="22"/>
              </w:rPr>
              <w:t>579</w:t>
            </w:r>
          </w:p>
        </w:tc>
      </w:tr>
    </w:tbl>
    <w:p w:rsidR="00993937" w:rsidRPr="00993937" w:rsidRDefault="00993937" w:rsidP="00993937"/>
    <w:p w:rsidR="00D16E22" w:rsidRPr="008D0EF6" w:rsidRDefault="00D16E22" w:rsidP="008D0EF6">
      <w:pPr>
        <w:pStyle w:val="Nadpis3"/>
        <w:spacing w:line="276" w:lineRule="auto"/>
        <w:rPr>
          <w:rFonts w:cs="Times New Roman"/>
        </w:rPr>
      </w:pPr>
      <w:bookmarkStart w:id="41" w:name="_Toc111533661"/>
      <w:r w:rsidRPr="008D0EF6">
        <w:rPr>
          <w:rFonts w:cs="Times New Roman"/>
        </w:rPr>
        <w:t>6.</w:t>
      </w:r>
      <w:r w:rsidR="00540879" w:rsidRPr="008D0EF6">
        <w:rPr>
          <w:rFonts w:cs="Times New Roman"/>
        </w:rPr>
        <w:t>5</w:t>
      </w:r>
      <w:r w:rsidRPr="008D0EF6">
        <w:rPr>
          <w:rFonts w:cs="Times New Roman"/>
        </w:rPr>
        <w:t xml:space="preserve">  Predpokladaný vývoj</w:t>
      </w:r>
      <w:bookmarkEnd w:id="41"/>
      <w:r w:rsidRPr="008D0EF6">
        <w:rPr>
          <w:rFonts w:cs="Times New Roman"/>
        </w:rPr>
        <w:t xml:space="preserve">   </w:t>
      </w:r>
    </w:p>
    <w:p w:rsidR="00D16E22" w:rsidRPr="008D0EF6" w:rsidRDefault="00D16E22" w:rsidP="008D0EF6">
      <w:pPr>
        <w:autoSpaceDE w:val="0"/>
        <w:autoSpaceDN w:val="0"/>
        <w:adjustRightInd w:val="0"/>
        <w:spacing w:line="276" w:lineRule="auto"/>
        <w:rPr>
          <w:rFonts w:eastAsiaTheme="minorHAnsi"/>
          <w:lang w:eastAsia="en-US"/>
        </w:rPr>
      </w:pPr>
      <w:r w:rsidRPr="008D0EF6">
        <w:rPr>
          <w:b/>
        </w:rPr>
        <w:tab/>
      </w:r>
      <w:r w:rsidRPr="008D0EF6">
        <w:rPr>
          <w:rFonts w:eastAsiaTheme="minorHAnsi"/>
          <w:lang w:eastAsia="en-US"/>
        </w:rPr>
        <w:t xml:space="preserve">Základným dokumentom, v ktorom je zakomponovaná vízia rozvoja mesta Vráble, je „Koncepcia rozvoja mesta Vráble“. Definuje komplexnú predstavu o budúcnosti rozvoja mesta v ekonomickej, sociálnej, výchovnovzdelávacej, zdravotníckej, kultúrnej, športovej oblasti.  </w:t>
      </w:r>
    </w:p>
    <w:p w:rsidR="00D16E22" w:rsidRPr="008D0EF6" w:rsidRDefault="00D16E22" w:rsidP="008D0EF6">
      <w:pPr>
        <w:autoSpaceDE w:val="0"/>
        <w:autoSpaceDN w:val="0"/>
        <w:adjustRightInd w:val="0"/>
        <w:spacing w:line="276" w:lineRule="auto"/>
        <w:rPr>
          <w:rFonts w:eastAsiaTheme="minorHAnsi"/>
          <w:lang w:eastAsia="en-US"/>
        </w:rPr>
      </w:pPr>
      <w:r w:rsidRPr="008D0EF6">
        <w:rPr>
          <w:rFonts w:eastAsiaTheme="minorHAnsi"/>
          <w:lang w:eastAsia="en-US"/>
        </w:rPr>
        <w:tab/>
        <w:t>Mesto Vráble sa bude snažiť aj v nasledujúcich rokoch získavať prostriedky                       na financovanie investičných aktivít z fondov Európskej únie a zo Štátneho rozpočtu SR.</w:t>
      </w:r>
    </w:p>
    <w:p w:rsidR="00E37F14" w:rsidRPr="008D0EF6" w:rsidRDefault="00D16E22" w:rsidP="008D0EF6">
      <w:pPr>
        <w:autoSpaceDE w:val="0"/>
        <w:autoSpaceDN w:val="0"/>
        <w:adjustRightInd w:val="0"/>
        <w:spacing w:line="276" w:lineRule="auto"/>
        <w:rPr>
          <w:rFonts w:eastAsiaTheme="minorHAnsi"/>
          <w:lang w:eastAsia="en-US"/>
        </w:rPr>
      </w:pPr>
      <w:r w:rsidRPr="008D0EF6">
        <w:rPr>
          <w:rFonts w:eastAsiaTheme="minorHAnsi"/>
          <w:lang w:eastAsia="en-US"/>
        </w:rPr>
        <w:t>Snahou  samosprávy je postupné budovanie a modernizovanie infraštruktúry v meste a v mestských častiach Horný Ohaj a </w:t>
      </w:r>
      <w:proofErr w:type="spellStart"/>
      <w:r w:rsidRPr="008D0EF6">
        <w:rPr>
          <w:rFonts w:eastAsiaTheme="minorHAnsi"/>
          <w:lang w:eastAsia="en-US"/>
        </w:rPr>
        <w:t>Dyčka</w:t>
      </w:r>
      <w:proofErr w:type="spellEnd"/>
      <w:r w:rsidRPr="008D0EF6">
        <w:rPr>
          <w:rFonts w:eastAsiaTheme="minorHAnsi"/>
          <w:lang w:eastAsia="en-US"/>
        </w:rPr>
        <w:t xml:space="preserve">, vytváranie podmienok pre zvyšovanie  zamestnanosti obyvateľov mesta,  zvyšovanie kvality poskytovania zdravotnej starostlivosti v meste, zlepšovanie podmienok vzdelávania a kvality vzdelávania, rozširovanie poskytovaných služieb starostlivosti o občanov v dôchodkovom veku, o občanov sociálne odkázaných, vytváranie podmienok pre </w:t>
      </w:r>
      <w:proofErr w:type="spellStart"/>
      <w:r w:rsidRPr="008D0EF6">
        <w:rPr>
          <w:rFonts w:eastAsiaTheme="minorHAnsi"/>
          <w:lang w:eastAsia="en-US"/>
        </w:rPr>
        <w:t>voľnočasové</w:t>
      </w:r>
      <w:proofErr w:type="spellEnd"/>
      <w:r w:rsidRPr="008D0EF6">
        <w:rPr>
          <w:rFonts w:eastAsiaTheme="minorHAnsi"/>
          <w:lang w:eastAsia="en-US"/>
        </w:rPr>
        <w:t xml:space="preserve"> aktivity v oblasti kultúry a športu, starostlivosť o celkové zlepšenie životných podmienok obyvateľov mesta.</w:t>
      </w:r>
    </w:p>
    <w:p w:rsidR="0075353A" w:rsidRPr="00614AED" w:rsidRDefault="00D0215F" w:rsidP="00614AED">
      <w:pPr>
        <w:pStyle w:val="Nadpis1"/>
      </w:pPr>
      <w:bookmarkStart w:id="42" w:name="_Toc111533662"/>
      <w:r w:rsidRPr="00614AED">
        <w:t>7</w:t>
      </w:r>
      <w:r w:rsidR="0075353A" w:rsidRPr="00614AED">
        <w:t xml:space="preserve"> Konsolidovaný celok</w:t>
      </w:r>
      <w:bookmarkEnd w:id="42"/>
      <w:r w:rsidR="0075353A" w:rsidRPr="00614AED">
        <w:t xml:space="preserve"> </w:t>
      </w:r>
    </w:p>
    <w:p w:rsidR="0075353A" w:rsidRPr="008D0EF6" w:rsidRDefault="0075353A" w:rsidP="008D0EF6">
      <w:pPr>
        <w:autoSpaceDE w:val="0"/>
        <w:autoSpaceDN w:val="0"/>
        <w:adjustRightInd w:val="0"/>
        <w:spacing w:line="276" w:lineRule="auto"/>
        <w:ind w:firstLine="708"/>
        <w:rPr>
          <w:rFonts w:eastAsiaTheme="minorHAnsi"/>
          <w:lang w:eastAsia="en-US"/>
        </w:rPr>
      </w:pPr>
      <w:r w:rsidRPr="008D0EF6">
        <w:rPr>
          <w:rFonts w:eastAsiaTheme="minorHAnsi"/>
          <w:lang w:eastAsia="en-US"/>
        </w:rPr>
        <w:t xml:space="preserve">Mesto Vráble je konsolidujúcou účtovnou jednotkou, podľa zákona č. 431/2002 Z. z. o účtovníctve v znení neskorších predpisov a v súlade s Opatrením Ministerstva financií SR zo dňa 17. 12. 2008 č. MF/27526/2008-31 je povinné zostavovať aj konsolidovanú účtovnú závierku. </w:t>
      </w:r>
    </w:p>
    <w:p w:rsidR="0075353A" w:rsidRPr="008D0EF6" w:rsidRDefault="0075353A" w:rsidP="008D0EF6">
      <w:pPr>
        <w:autoSpaceDE w:val="0"/>
        <w:autoSpaceDN w:val="0"/>
        <w:adjustRightInd w:val="0"/>
        <w:spacing w:line="276" w:lineRule="auto"/>
        <w:rPr>
          <w:rFonts w:eastAsiaTheme="minorHAnsi"/>
          <w:lang w:eastAsia="en-US"/>
        </w:rPr>
      </w:pPr>
      <w:r w:rsidRPr="008D0EF6">
        <w:rPr>
          <w:rFonts w:eastAsiaTheme="minorHAnsi"/>
          <w:lang w:eastAsia="en-US"/>
        </w:rPr>
        <w:t>Konsolidované účtovné jednotky, ktoré</w:t>
      </w:r>
      <w:r w:rsidR="00686B15" w:rsidRPr="008D0EF6">
        <w:rPr>
          <w:rFonts w:eastAsiaTheme="minorHAnsi"/>
          <w:lang w:eastAsia="en-US"/>
        </w:rPr>
        <w:t xml:space="preserve"> sú dcérskymi spoločnosťami Mest</w:t>
      </w:r>
      <w:r w:rsidRPr="008D0EF6">
        <w:rPr>
          <w:rFonts w:eastAsiaTheme="minorHAnsi"/>
          <w:lang w:eastAsia="en-US"/>
        </w:rPr>
        <w:t>a</w:t>
      </w:r>
      <w:r w:rsidR="00686B15" w:rsidRPr="008D0EF6">
        <w:rPr>
          <w:rFonts w:eastAsiaTheme="minorHAnsi"/>
          <w:lang w:eastAsia="en-US"/>
        </w:rPr>
        <w:t xml:space="preserve"> Vráble</w:t>
      </w:r>
      <w:r w:rsidRPr="008D0EF6">
        <w:rPr>
          <w:rFonts w:eastAsiaTheme="minorHAnsi"/>
          <w:lang w:eastAsia="en-US"/>
        </w:rPr>
        <w:t xml:space="preserve">: </w:t>
      </w:r>
    </w:p>
    <w:p w:rsidR="0075353A" w:rsidRPr="008D0EF6" w:rsidRDefault="0075353A" w:rsidP="00CB440D">
      <w:pPr>
        <w:pStyle w:val="Odsekzoznamu"/>
        <w:numPr>
          <w:ilvl w:val="0"/>
          <w:numId w:val="19"/>
        </w:numPr>
        <w:autoSpaceDE w:val="0"/>
        <w:autoSpaceDN w:val="0"/>
        <w:adjustRightInd w:val="0"/>
        <w:spacing w:line="276" w:lineRule="auto"/>
        <w:rPr>
          <w:rFonts w:eastAsiaTheme="minorHAnsi"/>
          <w:lang w:eastAsia="en-US"/>
        </w:rPr>
      </w:pPr>
      <w:r w:rsidRPr="008D0EF6">
        <w:rPr>
          <w:rFonts w:eastAsiaTheme="minorHAnsi"/>
          <w:b/>
          <w:bCs/>
          <w:lang w:eastAsia="en-US"/>
        </w:rPr>
        <w:lastRenderedPageBreak/>
        <w:t xml:space="preserve">Rozpočtové organizácie </w:t>
      </w:r>
    </w:p>
    <w:p w:rsidR="0075353A" w:rsidRPr="008D0EF6" w:rsidRDefault="0075353A" w:rsidP="00CB440D">
      <w:pPr>
        <w:pStyle w:val="Odsekzoznamu"/>
        <w:numPr>
          <w:ilvl w:val="0"/>
          <w:numId w:val="16"/>
        </w:numPr>
        <w:autoSpaceDE w:val="0"/>
        <w:autoSpaceDN w:val="0"/>
        <w:adjustRightInd w:val="0"/>
        <w:spacing w:after="85" w:line="276" w:lineRule="auto"/>
        <w:rPr>
          <w:rFonts w:eastAsiaTheme="minorHAnsi"/>
          <w:lang w:eastAsia="en-US"/>
        </w:rPr>
      </w:pPr>
      <w:r w:rsidRPr="008D0EF6">
        <w:rPr>
          <w:rFonts w:eastAsiaTheme="minorHAnsi"/>
          <w:i/>
          <w:iCs/>
          <w:lang w:eastAsia="en-US"/>
        </w:rPr>
        <w:t xml:space="preserve">ZŠ Levická, Levická 903/64 </w:t>
      </w:r>
    </w:p>
    <w:p w:rsidR="0075353A" w:rsidRPr="008D0EF6" w:rsidRDefault="0075353A" w:rsidP="00CB440D">
      <w:pPr>
        <w:pStyle w:val="Odsekzoznamu"/>
        <w:numPr>
          <w:ilvl w:val="0"/>
          <w:numId w:val="16"/>
        </w:numPr>
        <w:autoSpaceDE w:val="0"/>
        <w:autoSpaceDN w:val="0"/>
        <w:adjustRightInd w:val="0"/>
        <w:spacing w:after="85" w:line="276" w:lineRule="auto"/>
        <w:rPr>
          <w:rFonts w:eastAsiaTheme="minorHAnsi"/>
          <w:lang w:eastAsia="en-US"/>
        </w:rPr>
      </w:pPr>
      <w:r w:rsidRPr="008D0EF6">
        <w:rPr>
          <w:rFonts w:eastAsiaTheme="minorHAnsi"/>
          <w:i/>
          <w:iCs/>
          <w:lang w:eastAsia="en-US"/>
        </w:rPr>
        <w:t xml:space="preserve">ZŠ </w:t>
      </w:r>
      <w:r w:rsidR="002B0EFB" w:rsidRPr="008D0EF6">
        <w:rPr>
          <w:rFonts w:eastAsiaTheme="minorHAnsi"/>
          <w:i/>
          <w:iCs/>
          <w:lang w:eastAsia="en-US"/>
        </w:rPr>
        <w:t xml:space="preserve">s MŠ </w:t>
      </w:r>
      <w:r w:rsidRPr="008D0EF6">
        <w:rPr>
          <w:rFonts w:eastAsiaTheme="minorHAnsi"/>
          <w:i/>
          <w:iCs/>
          <w:lang w:eastAsia="en-US"/>
        </w:rPr>
        <w:t xml:space="preserve">V. Záborského, Levická 737/66 </w:t>
      </w:r>
    </w:p>
    <w:p w:rsidR="0075353A" w:rsidRPr="008D0EF6" w:rsidRDefault="0075353A" w:rsidP="00CB440D">
      <w:pPr>
        <w:pStyle w:val="Odsekzoznamu"/>
        <w:numPr>
          <w:ilvl w:val="0"/>
          <w:numId w:val="16"/>
        </w:numPr>
        <w:autoSpaceDE w:val="0"/>
        <w:autoSpaceDN w:val="0"/>
        <w:adjustRightInd w:val="0"/>
        <w:spacing w:after="85" w:line="276" w:lineRule="auto"/>
        <w:rPr>
          <w:rFonts w:eastAsiaTheme="minorHAnsi"/>
          <w:lang w:eastAsia="en-US"/>
        </w:rPr>
      </w:pPr>
      <w:r w:rsidRPr="008D0EF6">
        <w:rPr>
          <w:rFonts w:eastAsiaTheme="minorHAnsi"/>
          <w:i/>
          <w:iCs/>
          <w:lang w:eastAsia="en-US"/>
        </w:rPr>
        <w:t xml:space="preserve">ZŠ s MŠ Lúky, Lúky 1226/75 </w:t>
      </w:r>
    </w:p>
    <w:p w:rsidR="001F46DB" w:rsidRPr="00614AED" w:rsidRDefault="0075353A" w:rsidP="00CB440D">
      <w:pPr>
        <w:pStyle w:val="Odsekzoznamu"/>
        <w:numPr>
          <w:ilvl w:val="0"/>
          <w:numId w:val="16"/>
        </w:numPr>
        <w:autoSpaceDE w:val="0"/>
        <w:autoSpaceDN w:val="0"/>
        <w:adjustRightInd w:val="0"/>
        <w:spacing w:line="276" w:lineRule="auto"/>
        <w:rPr>
          <w:rFonts w:eastAsiaTheme="minorHAnsi"/>
          <w:lang w:eastAsia="en-US"/>
        </w:rPr>
      </w:pPr>
      <w:r w:rsidRPr="008D0EF6">
        <w:rPr>
          <w:rFonts w:eastAsiaTheme="minorHAnsi"/>
          <w:i/>
          <w:iCs/>
          <w:lang w:eastAsia="en-US"/>
        </w:rPr>
        <w:t xml:space="preserve">ZUŠ Imricha </w:t>
      </w:r>
      <w:proofErr w:type="spellStart"/>
      <w:r w:rsidRPr="008D0EF6">
        <w:rPr>
          <w:rFonts w:eastAsiaTheme="minorHAnsi"/>
          <w:i/>
          <w:iCs/>
          <w:lang w:eastAsia="en-US"/>
        </w:rPr>
        <w:t>Godina</w:t>
      </w:r>
      <w:proofErr w:type="spellEnd"/>
      <w:r w:rsidRPr="008D0EF6">
        <w:rPr>
          <w:rFonts w:eastAsiaTheme="minorHAnsi"/>
          <w:i/>
          <w:iCs/>
          <w:lang w:eastAsia="en-US"/>
        </w:rPr>
        <w:t xml:space="preserve">, Hlavná 1221/36 </w:t>
      </w:r>
    </w:p>
    <w:p w:rsidR="00614AED" w:rsidRPr="008D0EF6" w:rsidRDefault="00614AED" w:rsidP="00614AED">
      <w:pPr>
        <w:pStyle w:val="Odsekzoznamu"/>
        <w:autoSpaceDE w:val="0"/>
        <w:autoSpaceDN w:val="0"/>
        <w:adjustRightInd w:val="0"/>
        <w:spacing w:line="276" w:lineRule="auto"/>
        <w:rPr>
          <w:rFonts w:eastAsiaTheme="minorHAnsi"/>
          <w:lang w:eastAsia="en-US"/>
        </w:rPr>
      </w:pPr>
    </w:p>
    <w:p w:rsidR="001F46DB" w:rsidRPr="008D0EF6" w:rsidRDefault="001F46DB" w:rsidP="008D0EF6">
      <w:pPr>
        <w:pStyle w:val="Odsekzoznamu"/>
        <w:autoSpaceDE w:val="0"/>
        <w:autoSpaceDN w:val="0"/>
        <w:adjustRightInd w:val="0"/>
        <w:spacing w:line="276" w:lineRule="auto"/>
        <w:rPr>
          <w:rFonts w:eastAsiaTheme="minorHAnsi"/>
          <w:lang w:eastAsia="en-US"/>
        </w:rPr>
      </w:pPr>
    </w:p>
    <w:p w:rsidR="0075353A" w:rsidRPr="008D0EF6" w:rsidRDefault="0075353A" w:rsidP="00CB440D">
      <w:pPr>
        <w:pStyle w:val="Odsekzoznamu"/>
        <w:numPr>
          <w:ilvl w:val="0"/>
          <w:numId w:val="19"/>
        </w:numPr>
        <w:autoSpaceDE w:val="0"/>
        <w:autoSpaceDN w:val="0"/>
        <w:adjustRightInd w:val="0"/>
        <w:spacing w:line="276" w:lineRule="auto"/>
        <w:rPr>
          <w:rFonts w:eastAsiaTheme="minorHAnsi"/>
          <w:lang w:eastAsia="en-US"/>
        </w:rPr>
      </w:pPr>
      <w:r w:rsidRPr="008D0EF6">
        <w:rPr>
          <w:rFonts w:eastAsiaTheme="minorHAnsi"/>
          <w:b/>
          <w:bCs/>
          <w:lang w:eastAsia="en-US"/>
        </w:rPr>
        <w:t xml:space="preserve">Obchodné spoločnosti </w:t>
      </w:r>
    </w:p>
    <w:p w:rsidR="0075353A" w:rsidRPr="008D0EF6" w:rsidRDefault="00E26F59" w:rsidP="00CB440D">
      <w:pPr>
        <w:pStyle w:val="Odsekzoznamu"/>
        <w:numPr>
          <w:ilvl w:val="0"/>
          <w:numId w:val="20"/>
        </w:numPr>
        <w:autoSpaceDE w:val="0"/>
        <w:autoSpaceDN w:val="0"/>
        <w:adjustRightInd w:val="0"/>
        <w:spacing w:line="276" w:lineRule="auto"/>
        <w:rPr>
          <w:rFonts w:eastAsiaTheme="minorHAnsi"/>
          <w:lang w:eastAsia="en-US"/>
        </w:rPr>
      </w:pPr>
      <w:proofErr w:type="spellStart"/>
      <w:r w:rsidRPr="008D0EF6">
        <w:rPr>
          <w:rFonts w:eastAsiaTheme="minorHAnsi"/>
          <w:i/>
          <w:iCs/>
          <w:lang w:eastAsia="en-US"/>
        </w:rPr>
        <w:t>Veolia</w:t>
      </w:r>
      <w:proofErr w:type="spellEnd"/>
      <w:r w:rsidRPr="008D0EF6">
        <w:rPr>
          <w:rFonts w:eastAsiaTheme="minorHAnsi"/>
          <w:i/>
          <w:iCs/>
          <w:lang w:eastAsia="en-US"/>
        </w:rPr>
        <w:t xml:space="preserve"> Energia </w:t>
      </w:r>
      <w:r w:rsidR="0075353A" w:rsidRPr="008D0EF6">
        <w:rPr>
          <w:rFonts w:eastAsiaTheme="minorHAnsi"/>
          <w:i/>
          <w:iCs/>
          <w:lang w:eastAsia="en-US"/>
        </w:rPr>
        <w:t xml:space="preserve">Vráble, a.s. </w:t>
      </w:r>
    </w:p>
    <w:p w:rsidR="0075353A" w:rsidRPr="008D0EF6" w:rsidRDefault="0075353A" w:rsidP="008D0EF6">
      <w:pPr>
        <w:autoSpaceDE w:val="0"/>
        <w:autoSpaceDN w:val="0"/>
        <w:adjustRightInd w:val="0"/>
        <w:spacing w:line="276" w:lineRule="auto"/>
        <w:rPr>
          <w:rFonts w:eastAsiaTheme="minorHAnsi"/>
          <w:lang w:eastAsia="en-US"/>
        </w:rPr>
      </w:pPr>
      <w:r w:rsidRPr="008D0EF6">
        <w:rPr>
          <w:rFonts w:eastAsiaTheme="minorHAnsi"/>
          <w:lang w:eastAsia="en-US"/>
        </w:rPr>
        <w:t xml:space="preserve">Spoločnosť </w:t>
      </w:r>
      <w:proofErr w:type="spellStart"/>
      <w:r w:rsidR="00E26F59" w:rsidRPr="008D0EF6">
        <w:rPr>
          <w:rFonts w:eastAsiaTheme="minorHAnsi"/>
          <w:lang w:eastAsia="en-US"/>
        </w:rPr>
        <w:t>Veolia</w:t>
      </w:r>
      <w:proofErr w:type="spellEnd"/>
      <w:r w:rsidR="00E26F59" w:rsidRPr="008D0EF6">
        <w:rPr>
          <w:rFonts w:eastAsiaTheme="minorHAnsi"/>
          <w:lang w:eastAsia="en-US"/>
        </w:rPr>
        <w:t xml:space="preserve"> Energia</w:t>
      </w:r>
      <w:r w:rsidRPr="008D0EF6">
        <w:rPr>
          <w:rFonts w:eastAsiaTheme="minorHAnsi"/>
          <w:lang w:eastAsia="en-US"/>
        </w:rPr>
        <w:t xml:space="preserve"> Vráble a.s. je dcérskou spoločnosťou spoločnosti </w:t>
      </w:r>
      <w:proofErr w:type="spellStart"/>
      <w:r w:rsidR="00E26F59" w:rsidRPr="008D0EF6">
        <w:rPr>
          <w:rFonts w:eastAsiaTheme="minorHAnsi"/>
          <w:lang w:eastAsia="en-US"/>
        </w:rPr>
        <w:t>Veolia</w:t>
      </w:r>
      <w:proofErr w:type="spellEnd"/>
      <w:r w:rsidRPr="008D0EF6">
        <w:rPr>
          <w:rFonts w:eastAsiaTheme="minorHAnsi"/>
          <w:lang w:eastAsia="en-US"/>
        </w:rPr>
        <w:t>, a.s. so sídlom v Brati</w:t>
      </w:r>
      <w:r w:rsidR="00E26F59" w:rsidRPr="008D0EF6">
        <w:rPr>
          <w:rFonts w:eastAsiaTheme="minorHAnsi"/>
          <w:lang w:eastAsia="en-US"/>
        </w:rPr>
        <w:t>slave a Mesta Vráble. Svoje služ</w:t>
      </w:r>
      <w:r w:rsidRPr="008D0EF6">
        <w:rPr>
          <w:rFonts w:eastAsiaTheme="minorHAnsi"/>
          <w:lang w:eastAsia="en-US"/>
        </w:rPr>
        <w:t xml:space="preserve">by začala spoločnosť poskytovať obyvateľom Vrábeľ na základe dlhodobej Zmluvy o prevádzke a prenájme energetického zariadenia, ktorú predstavitelia spoločnosti uzatvorili s Mestom Vráble dňa 21. decembra 2000. </w:t>
      </w:r>
    </w:p>
    <w:p w:rsidR="00CC29C9" w:rsidRDefault="0075353A" w:rsidP="008D0EF6">
      <w:pPr>
        <w:autoSpaceDE w:val="0"/>
        <w:autoSpaceDN w:val="0"/>
        <w:adjustRightInd w:val="0"/>
        <w:spacing w:line="276" w:lineRule="auto"/>
        <w:rPr>
          <w:rFonts w:eastAsiaTheme="minorHAnsi"/>
          <w:lang w:eastAsia="en-US"/>
        </w:rPr>
      </w:pPr>
      <w:r w:rsidRPr="008D0EF6">
        <w:rPr>
          <w:rFonts w:eastAsiaTheme="minorHAnsi"/>
          <w:lang w:eastAsia="en-US"/>
        </w:rPr>
        <w:t>Mesto Vráble ako kons</w:t>
      </w:r>
      <w:r w:rsidR="00E26F59" w:rsidRPr="008D0EF6">
        <w:rPr>
          <w:rFonts w:eastAsiaTheme="minorHAnsi"/>
          <w:lang w:eastAsia="en-US"/>
        </w:rPr>
        <w:t xml:space="preserve">olidujúca účtovná jednotka, má vo </w:t>
      </w:r>
      <w:proofErr w:type="spellStart"/>
      <w:r w:rsidR="00E26F59" w:rsidRPr="008D0EF6">
        <w:rPr>
          <w:rFonts w:eastAsiaTheme="minorHAnsi"/>
          <w:lang w:eastAsia="en-US"/>
        </w:rPr>
        <w:t>Veolia</w:t>
      </w:r>
      <w:proofErr w:type="spellEnd"/>
      <w:r w:rsidR="00E26F59" w:rsidRPr="008D0EF6">
        <w:rPr>
          <w:rFonts w:eastAsiaTheme="minorHAnsi"/>
          <w:lang w:eastAsia="en-US"/>
        </w:rPr>
        <w:t xml:space="preserve"> Energia Vráble</w:t>
      </w:r>
      <w:r w:rsidRPr="008D0EF6">
        <w:rPr>
          <w:rFonts w:eastAsiaTheme="minorHAnsi"/>
          <w:lang w:eastAsia="en-US"/>
        </w:rPr>
        <w:t xml:space="preserve">, a. s. 20% podiel na základnom imaní a 20% podiel na hlasovacích právach. </w:t>
      </w:r>
    </w:p>
    <w:p w:rsidR="0006412E" w:rsidRPr="0006412E" w:rsidRDefault="0006412E" w:rsidP="008D0EF6">
      <w:pPr>
        <w:autoSpaceDE w:val="0"/>
        <w:autoSpaceDN w:val="0"/>
        <w:adjustRightInd w:val="0"/>
        <w:spacing w:line="276" w:lineRule="auto"/>
        <w:rPr>
          <w:rFonts w:eastAsiaTheme="minorHAnsi"/>
          <w:lang w:eastAsia="en-US"/>
        </w:rPr>
      </w:pPr>
    </w:p>
    <w:p w:rsidR="0075353A" w:rsidRPr="008D0EF6" w:rsidRDefault="0075353A" w:rsidP="00CB440D">
      <w:pPr>
        <w:pStyle w:val="Odsekzoznamu"/>
        <w:numPr>
          <w:ilvl w:val="0"/>
          <w:numId w:val="20"/>
        </w:numPr>
        <w:autoSpaceDE w:val="0"/>
        <w:autoSpaceDN w:val="0"/>
        <w:adjustRightInd w:val="0"/>
        <w:spacing w:line="276" w:lineRule="auto"/>
        <w:rPr>
          <w:rFonts w:eastAsiaTheme="minorHAnsi"/>
          <w:lang w:eastAsia="en-US"/>
        </w:rPr>
      </w:pPr>
      <w:proofErr w:type="spellStart"/>
      <w:r w:rsidRPr="008D0EF6">
        <w:rPr>
          <w:rFonts w:eastAsiaTheme="minorHAnsi"/>
          <w:i/>
          <w:iCs/>
          <w:lang w:eastAsia="en-US"/>
        </w:rPr>
        <w:t>Vepos</w:t>
      </w:r>
      <w:proofErr w:type="spellEnd"/>
      <w:r w:rsidRPr="008D0EF6">
        <w:rPr>
          <w:rFonts w:eastAsiaTheme="minorHAnsi"/>
          <w:i/>
          <w:iCs/>
          <w:lang w:eastAsia="en-US"/>
        </w:rPr>
        <w:t>,</w:t>
      </w:r>
      <w:r w:rsidR="000C323C" w:rsidRPr="008D0EF6">
        <w:rPr>
          <w:rFonts w:eastAsiaTheme="minorHAnsi"/>
          <w:i/>
          <w:iCs/>
          <w:lang w:eastAsia="en-US"/>
        </w:rPr>
        <w:t xml:space="preserve"> spol.</w:t>
      </w:r>
      <w:r w:rsidRPr="008D0EF6">
        <w:rPr>
          <w:rFonts w:eastAsiaTheme="minorHAnsi"/>
          <w:i/>
          <w:iCs/>
          <w:lang w:eastAsia="en-US"/>
        </w:rPr>
        <w:t xml:space="preserve"> s. r. o. </w:t>
      </w:r>
    </w:p>
    <w:p w:rsidR="0075353A" w:rsidRPr="008D0EF6" w:rsidRDefault="000C323C" w:rsidP="008D0EF6">
      <w:pPr>
        <w:autoSpaceDE w:val="0"/>
        <w:autoSpaceDN w:val="0"/>
        <w:adjustRightInd w:val="0"/>
        <w:spacing w:line="276" w:lineRule="auto"/>
        <w:rPr>
          <w:rFonts w:eastAsiaTheme="minorHAnsi"/>
          <w:lang w:eastAsia="en-US"/>
        </w:rPr>
      </w:pPr>
      <w:r w:rsidRPr="008D0EF6">
        <w:rPr>
          <w:rFonts w:eastAsiaTheme="minorHAnsi"/>
          <w:lang w:eastAsia="en-US"/>
        </w:rPr>
        <w:t xml:space="preserve">Spoločnosť VEPOS, spol. </w:t>
      </w:r>
      <w:r w:rsidR="0075353A" w:rsidRPr="008D0EF6">
        <w:rPr>
          <w:rFonts w:eastAsiaTheme="minorHAnsi"/>
          <w:lang w:eastAsia="en-US"/>
        </w:rPr>
        <w:t>s. r. o. vznikla v roku 1997 p</w:t>
      </w:r>
      <w:r w:rsidR="00F0230D" w:rsidRPr="008D0EF6">
        <w:rPr>
          <w:rFonts w:eastAsiaTheme="minorHAnsi"/>
          <w:lang w:eastAsia="en-US"/>
        </w:rPr>
        <w:t>o transformácií Technických služ</w:t>
      </w:r>
      <w:r w:rsidR="0075353A" w:rsidRPr="008D0EF6">
        <w:rPr>
          <w:rFonts w:eastAsiaTheme="minorHAnsi"/>
          <w:lang w:eastAsia="en-US"/>
        </w:rPr>
        <w:t xml:space="preserve">ieb. Mesto Vráble ako konsolidujúca účtovná jednotka má vo </w:t>
      </w:r>
      <w:proofErr w:type="spellStart"/>
      <w:r w:rsidR="0075353A" w:rsidRPr="008D0EF6">
        <w:rPr>
          <w:rFonts w:eastAsiaTheme="minorHAnsi"/>
          <w:lang w:eastAsia="en-US"/>
        </w:rPr>
        <w:t>Vepose</w:t>
      </w:r>
      <w:proofErr w:type="spellEnd"/>
      <w:r w:rsidR="0075353A" w:rsidRPr="008D0EF6">
        <w:rPr>
          <w:rFonts w:eastAsiaTheme="minorHAnsi"/>
          <w:lang w:eastAsia="en-US"/>
        </w:rPr>
        <w:t>, s. r. o. 100</w:t>
      </w:r>
      <w:r w:rsidR="0000276F" w:rsidRPr="008D0EF6">
        <w:rPr>
          <w:rFonts w:eastAsiaTheme="minorHAnsi"/>
          <w:lang w:eastAsia="en-US"/>
        </w:rPr>
        <w:t xml:space="preserve"> </w:t>
      </w:r>
      <w:r w:rsidR="0075353A" w:rsidRPr="008D0EF6">
        <w:rPr>
          <w:rFonts w:eastAsiaTheme="minorHAnsi"/>
          <w:lang w:eastAsia="en-US"/>
        </w:rPr>
        <w:t xml:space="preserve">% podiel na základnom imaní. Medzi hlavné činnosti spoločnosti patria : </w:t>
      </w:r>
    </w:p>
    <w:p w:rsidR="0075353A" w:rsidRPr="008D0EF6" w:rsidRDefault="0075353A" w:rsidP="008D0EF6">
      <w:pPr>
        <w:autoSpaceDE w:val="0"/>
        <w:autoSpaceDN w:val="0"/>
        <w:adjustRightInd w:val="0"/>
        <w:spacing w:after="68" w:line="276" w:lineRule="auto"/>
        <w:rPr>
          <w:rFonts w:eastAsiaTheme="minorHAnsi"/>
          <w:lang w:eastAsia="en-US"/>
        </w:rPr>
      </w:pPr>
      <w:r w:rsidRPr="008D0EF6">
        <w:rPr>
          <w:rFonts w:eastAsiaTheme="minorHAnsi"/>
          <w:lang w:eastAsia="en-US"/>
        </w:rPr>
        <w:t xml:space="preserve">- vývoz a likvidácia odpadov, kontajnerová preprava, </w:t>
      </w:r>
    </w:p>
    <w:p w:rsidR="0075353A" w:rsidRPr="008D0EF6" w:rsidRDefault="0075353A" w:rsidP="008D0EF6">
      <w:pPr>
        <w:autoSpaceDE w:val="0"/>
        <w:autoSpaceDN w:val="0"/>
        <w:adjustRightInd w:val="0"/>
        <w:spacing w:after="68" w:line="276" w:lineRule="auto"/>
        <w:rPr>
          <w:rFonts w:eastAsiaTheme="minorHAnsi"/>
          <w:lang w:eastAsia="en-US"/>
        </w:rPr>
      </w:pPr>
      <w:r w:rsidRPr="008D0EF6">
        <w:rPr>
          <w:rFonts w:eastAsiaTheme="minorHAnsi"/>
          <w:lang w:eastAsia="en-US"/>
        </w:rPr>
        <w:t>-</w:t>
      </w:r>
      <w:r w:rsidR="002B1C03" w:rsidRPr="008D0EF6">
        <w:rPr>
          <w:rFonts w:eastAsiaTheme="minorHAnsi"/>
          <w:lang w:eastAsia="en-US"/>
        </w:rPr>
        <w:t xml:space="preserve"> preprava tovaru, rozvoz štrku</w:t>
      </w:r>
      <w:r w:rsidRPr="008D0EF6">
        <w:rPr>
          <w:rFonts w:eastAsiaTheme="minorHAnsi"/>
          <w:lang w:eastAsia="en-US"/>
        </w:rPr>
        <w:t xml:space="preserve">, piesku a kameňa, </w:t>
      </w:r>
    </w:p>
    <w:p w:rsidR="0075353A" w:rsidRPr="008D0EF6" w:rsidRDefault="0075353A" w:rsidP="008D0EF6">
      <w:pPr>
        <w:autoSpaceDE w:val="0"/>
        <w:autoSpaceDN w:val="0"/>
        <w:adjustRightInd w:val="0"/>
        <w:spacing w:after="68" w:line="276" w:lineRule="auto"/>
        <w:rPr>
          <w:rFonts w:eastAsiaTheme="minorHAnsi"/>
          <w:lang w:eastAsia="en-US"/>
        </w:rPr>
      </w:pPr>
      <w:r w:rsidRPr="008D0EF6">
        <w:rPr>
          <w:rFonts w:eastAsiaTheme="minorHAnsi"/>
          <w:lang w:eastAsia="en-US"/>
        </w:rPr>
        <w:t xml:space="preserve">- starostlivosť o verejnú zeleň, verejné osvetlenie, </w:t>
      </w:r>
    </w:p>
    <w:p w:rsidR="005E7A75" w:rsidRPr="008D0EF6" w:rsidRDefault="00F0230D" w:rsidP="008D0EF6">
      <w:pPr>
        <w:autoSpaceDE w:val="0"/>
        <w:autoSpaceDN w:val="0"/>
        <w:adjustRightInd w:val="0"/>
        <w:spacing w:line="276" w:lineRule="auto"/>
        <w:rPr>
          <w:rFonts w:eastAsiaTheme="minorHAnsi"/>
          <w:lang w:eastAsia="en-US"/>
        </w:rPr>
      </w:pPr>
      <w:r w:rsidRPr="008D0EF6">
        <w:rPr>
          <w:rFonts w:eastAsiaTheme="minorHAnsi"/>
          <w:lang w:eastAsia="en-US"/>
        </w:rPr>
        <w:t>- zimná údrž</w:t>
      </w:r>
      <w:r w:rsidR="0075353A" w:rsidRPr="008D0EF6">
        <w:rPr>
          <w:rFonts w:eastAsiaTheme="minorHAnsi"/>
          <w:lang w:eastAsia="en-US"/>
        </w:rPr>
        <w:t xml:space="preserve">ba, prenájom predajných stánkov a </w:t>
      </w:r>
      <w:r w:rsidR="002B1C03" w:rsidRPr="008D0EF6">
        <w:rPr>
          <w:rFonts w:eastAsiaTheme="minorHAnsi"/>
          <w:lang w:eastAsia="en-US"/>
        </w:rPr>
        <w:t>ďalšie činnosti</w:t>
      </w:r>
      <w:r w:rsidR="0075353A" w:rsidRPr="008D0EF6">
        <w:rPr>
          <w:rFonts w:eastAsiaTheme="minorHAnsi"/>
          <w:lang w:eastAsia="en-US"/>
        </w:rPr>
        <w:t xml:space="preserve">. </w:t>
      </w:r>
    </w:p>
    <w:p w:rsidR="005E7A75" w:rsidRPr="0006412E" w:rsidRDefault="00D0215F" w:rsidP="008D0EF6">
      <w:pPr>
        <w:pStyle w:val="Nadpis3"/>
        <w:spacing w:line="276" w:lineRule="auto"/>
        <w:rPr>
          <w:rFonts w:eastAsiaTheme="minorHAnsi" w:cs="Times New Roman"/>
          <w:lang w:eastAsia="en-US"/>
        </w:rPr>
      </w:pPr>
      <w:bookmarkStart w:id="43" w:name="_Toc111533663"/>
      <w:r w:rsidRPr="0006412E">
        <w:rPr>
          <w:rFonts w:eastAsiaTheme="minorHAnsi" w:cs="Times New Roman"/>
          <w:lang w:eastAsia="en-US"/>
        </w:rPr>
        <w:t>7.1</w:t>
      </w:r>
      <w:r w:rsidR="005E7A75" w:rsidRPr="0006412E">
        <w:rPr>
          <w:rFonts w:eastAsiaTheme="minorHAnsi" w:cs="Times New Roman"/>
          <w:lang w:eastAsia="en-US"/>
        </w:rPr>
        <w:t xml:space="preserve"> Informácie o zamestnancov konsolidovaného celku</w:t>
      </w:r>
      <w:bookmarkEnd w:id="43"/>
      <w:r w:rsidR="00CD28EC" w:rsidRPr="0006412E">
        <w:rPr>
          <w:rFonts w:eastAsiaTheme="minorHAnsi" w:cs="Times New Roman"/>
          <w:lang w:eastAsia="en-US"/>
        </w:rPr>
        <w:t xml:space="preserve"> </w:t>
      </w:r>
    </w:p>
    <w:p w:rsidR="00D54DBC" w:rsidRPr="008D0EF6" w:rsidRDefault="00D54DBC" w:rsidP="008D0EF6">
      <w:pPr>
        <w:spacing w:line="276" w:lineRule="auto"/>
        <w:rPr>
          <w:rFonts w:eastAsiaTheme="minorHAnsi"/>
          <w:color w:val="FF0000"/>
          <w:lang w:eastAsia="en-US"/>
        </w:rPr>
      </w:pPr>
    </w:p>
    <w:tbl>
      <w:tblPr>
        <w:tblW w:w="5000" w:type="pct"/>
        <w:tblInd w:w="-72" w:type="dxa"/>
        <w:tblCellMar>
          <w:left w:w="70" w:type="dxa"/>
          <w:right w:w="70" w:type="dxa"/>
        </w:tblCellMar>
        <w:tblLook w:val="0000"/>
      </w:tblPr>
      <w:tblGrid>
        <w:gridCol w:w="5624"/>
        <w:gridCol w:w="1584"/>
        <w:gridCol w:w="2002"/>
      </w:tblGrid>
      <w:tr w:rsidR="00D76D7C" w:rsidRPr="00614AED" w:rsidTr="00D118D4">
        <w:trPr>
          <w:trHeight w:val="270"/>
        </w:trPr>
        <w:tc>
          <w:tcPr>
            <w:tcW w:w="3053" w:type="pct"/>
            <w:tcBorders>
              <w:top w:val="single" w:sz="4" w:space="0" w:color="auto"/>
              <w:left w:val="single" w:sz="4" w:space="0" w:color="000000"/>
              <w:bottom w:val="single" w:sz="4" w:space="0" w:color="000000"/>
              <w:right w:val="single" w:sz="4" w:space="0" w:color="000000"/>
            </w:tcBorders>
            <w:shd w:val="clear" w:color="auto" w:fill="D0BCBC"/>
          </w:tcPr>
          <w:p w:rsidR="00D76D7C" w:rsidRPr="00614AED" w:rsidRDefault="00D76D7C" w:rsidP="00614AED">
            <w:pPr>
              <w:pStyle w:val="odstavec"/>
              <w:jc w:val="center"/>
              <w:rPr>
                <w:rFonts w:ascii="Times New Roman" w:hAnsi="Times New Roman" w:cs="Times New Roman"/>
                <w:b/>
                <w:sz w:val="22"/>
                <w:szCs w:val="22"/>
              </w:rPr>
            </w:pPr>
          </w:p>
        </w:tc>
        <w:tc>
          <w:tcPr>
            <w:tcW w:w="860" w:type="pct"/>
            <w:tcBorders>
              <w:top w:val="single" w:sz="4" w:space="0" w:color="000000"/>
              <w:left w:val="nil"/>
              <w:bottom w:val="single" w:sz="4" w:space="0" w:color="000000"/>
              <w:right w:val="single" w:sz="4" w:space="0" w:color="000000"/>
            </w:tcBorders>
            <w:shd w:val="clear" w:color="auto" w:fill="D0BCBC"/>
            <w:vAlign w:val="center"/>
          </w:tcPr>
          <w:p w:rsidR="00D76D7C" w:rsidRPr="00614AED" w:rsidRDefault="00782144" w:rsidP="00CC29C9">
            <w:pPr>
              <w:pStyle w:val="odstavec"/>
              <w:jc w:val="center"/>
              <w:rPr>
                <w:rFonts w:ascii="Times New Roman" w:hAnsi="Times New Roman" w:cs="Times New Roman"/>
                <w:b/>
                <w:sz w:val="22"/>
                <w:szCs w:val="22"/>
              </w:rPr>
            </w:pPr>
            <w:r w:rsidRPr="00614AED">
              <w:rPr>
                <w:rFonts w:ascii="Times New Roman" w:hAnsi="Times New Roman" w:cs="Times New Roman"/>
                <w:b/>
                <w:sz w:val="22"/>
                <w:szCs w:val="22"/>
              </w:rPr>
              <w:t>rok 20</w:t>
            </w:r>
            <w:r w:rsidR="00CE7053" w:rsidRPr="00614AED">
              <w:rPr>
                <w:rFonts w:ascii="Times New Roman" w:hAnsi="Times New Roman" w:cs="Times New Roman"/>
                <w:b/>
                <w:sz w:val="22"/>
                <w:szCs w:val="22"/>
              </w:rPr>
              <w:t>2</w:t>
            </w:r>
            <w:r w:rsidR="00CC29C9">
              <w:rPr>
                <w:rFonts w:ascii="Times New Roman" w:hAnsi="Times New Roman" w:cs="Times New Roman"/>
                <w:b/>
                <w:sz w:val="22"/>
                <w:szCs w:val="22"/>
              </w:rPr>
              <w:t>1</w:t>
            </w:r>
          </w:p>
        </w:tc>
        <w:tc>
          <w:tcPr>
            <w:tcW w:w="1087" w:type="pct"/>
            <w:tcBorders>
              <w:top w:val="single" w:sz="4" w:space="0" w:color="000000"/>
              <w:left w:val="nil"/>
              <w:bottom w:val="single" w:sz="4" w:space="0" w:color="000000"/>
              <w:right w:val="single" w:sz="4" w:space="0" w:color="000000"/>
            </w:tcBorders>
            <w:shd w:val="clear" w:color="auto" w:fill="D0BCBC"/>
            <w:vAlign w:val="center"/>
          </w:tcPr>
          <w:p w:rsidR="00D76D7C" w:rsidRPr="00614AED" w:rsidRDefault="00782144" w:rsidP="00CC29C9">
            <w:pPr>
              <w:pStyle w:val="odstavec"/>
              <w:jc w:val="center"/>
              <w:rPr>
                <w:rFonts w:ascii="Times New Roman" w:hAnsi="Times New Roman" w:cs="Times New Roman"/>
                <w:b/>
                <w:sz w:val="22"/>
                <w:szCs w:val="22"/>
              </w:rPr>
            </w:pPr>
            <w:r w:rsidRPr="00614AED">
              <w:rPr>
                <w:rFonts w:ascii="Times New Roman" w:hAnsi="Times New Roman" w:cs="Times New Roman"/>
                <w:b/>
                <w:sz w:val="22"/>
                <w:szCs w:val="22"/>
              </w:rPr>
              <w:t>rok 20</w:t>
            </w:r>
            <w:r w:rsidR="00CC29C9">
              <w:rPr>
                <w:rFonts w:ascii="Times New Roman" w:hAnsi="Times New Roman" w:cs="Times New Roman"/>
                <w:b/>
                <w:sz w:val="22"/>
                <w:szCs w:val="22"/>
              </w:rPr>
              <w:t>20</w:t>
            </w:r>
          </w:p>
        </w:tc>
      </w:tr>
      <w:tr w:rsidR="00CC29C9" w:rsidRPr="00614AED" w:rsidTr="00D118D4">
        <w:trPr>
          <w:trHeight w:val="270"/>
        </w:trPr>
        <w:tc>
          <w:tcPr>
            <w:tcW w:w="3053" w:type="pct"/>
            <w:tcBorders>
              <w:top w:val="single" w:sz="4" w:space="0" w:color="auto"/>
              <w:left w:val="single" w:sz="4" w:space="0" w:color="000000"/>
              <w:bottom w:val="single" w:sz="4" w:space="0" w:color="000000"/>
              <w:right w:val="single" w:sz="4" w:space="0" w:color="000000"/>
            </w:tcBorders>
            <w:shd w:val="clear" w:color="auto" w:fill="auto"/>
          </w:tcPr>
          <w:p w:rsidR="00CC29C9" w:rsidRPr="00614AED" w:rsidRDefault="00CC29C9" w:rsidP="00614AED">
            <w:pPr>
              <w:pStyle w:val="odstavec"/>
              <w:rPr>
                <w:rFonts w:ascii="Times New Roman" w:hAnsi="Times New Roman" w:cs="Times New Roman"/>
                <w:sz w:val="22"/>
                <w:szCs w:val="22"/>
              </w:rPr>
            </w:pPr>
            <w:r w:rsidRPr="00614AED">
              <w:rPr>
                <w:rFonts w:ascii="Times New Roman" w:hAnsi="Times New Roman" w:cs="Times New Roman"/>
                <w:sz w:val="22"/>
                <w:szCs w:val="22"/>
              </w:rPr>
              <w:t>Priemerný počet zamestnancov konsolidovaného celku počas účtovného obdobia</w:t>
            </w:r>
          </w:p>
        </w:tc>
        <w:tc>
          <w:tcPr>
            <w:tcW w:w="860" w:type="pct"/>
            <w:tcBorders>
              <w:top w:val="single" w:sz="4" w:space="0" w:color="000000"/>
              <w:left w:val="nil"/>
              <w:bottom w:val="single" w:sz="4" w:space="0" w:color="000000"/>
              <w:right w:val="single" w:sz="4" w:space="0" w:color="000000"/>
            </w:tcBorders>
            <w:shd w:val="clear" w:color="auto" w:fill="auto"/>
            <w:vAlign w:val="center"/>
          </w:tcPr>
          <w:p w:rsidR="00CC29C9" w:rsidRPr="00614AED" w:rsidRDefault="009271E6" w:rsidP="00614AED">
            <w:pPr>
              <w:pStyle w:val="odstavec"/>
              <w:jc w:val="center"/>
              <w:rPr>
                <w:rFonts w:ascii="Times New Roman" w:hAnsi="Times New Roman" w:cs="Times New Roman"/>
                <w:sz w:val="22"/>
                <w:szCs w:val="22"/>
              </w:rPr>
            </w:pPr>
            <w:r>
              <w:rPr>
                <w:rFonts w:ascii="Times New Roman" w:hAnsi="Times New Roman" w:cs="Times New Roman"/>
                <w:sz w:val="22"/>
                <w:szCs w:val="22"/>
              </w:rPr>
              <w:t>325</w:t>
            </w:r>
          </w:p>
        </w:tc>
        <w:tc>
          <w:tcPr>
            <w:tcW w:w="1087" w:type="pct"/>
            <w:tcBorders>
              <w:top w:val="single" w:sz="4" w:space="0" w:color="000000"/>
              <w:left w:val="nil"/>
              <w:bottom w:val="single" w:sz="4" w:space="0" w:color="000000"/>
              <w:right w:val="single" w:sz="4" w:space="0" w:color="000000"/>
            </w:tcBorders>
            <w:vAlign w:val="center"/>
          </w:tcPr>
          <w:p w:rsidR="00CC29C9" w:rsidRPr="00614AED" w:rsidRDefault="00CC29C9" w:rsidP="00CC29C9">
            <w:pPr>
              <w:pStyle w:val="odstavec"/>
              <w:jc w:val="center"/>
              <w:rPr>
                <w:rFonts w:ascii="Times New Roman" w:hAnsi="Times New Roman" w:cs="Times New Roman"/>
                <w:sz w:val="22"/>
                <w:szCs w:val="22"/>
              </w:rPr>
            </w:pPr>
            <w:r w:rsidRPr="00614AED">
              <w:rPr>
                <w:rFonts w:ascii="Times New Roman" w:hAnsi="Times New Roman" w:cs="Times New Roman"/>
                <w:sz w:val="22"/>
                <w:szCs w:val="22"/>
              </w:rPr>
              <w:t>283,00</w:t>
            </w:r>
          </w:p>
        </w:tc>
      </w:tr>
      <w:tr w:rsidR="00CC29C9" w:rsidRPr="00614AED" w:rsidTr="00D118D4">
        <w:trPr>
          <w:trHeight w:val="608"/>
        </w:trPr>
        <w:tc>
          <w:tcPr>
            <w:tcW w:w="3053" w:type="pct"/>
            <w:tcBorders>
              <w:top w:val="nil"/>
              <w:left w:val="single" w:sz="4" w:space="0" w:color="000000"/>
              <w:bottom w:val="single" w:sz="4" w:space="0" w:color="000000"/>
              <w:right w:val="single" w:sz="4" w:space="0" w:color="000000"/>
            </w:tcBorders>
            <w:shd w:val="clear" w:color="auto" w:fill="auto"/>
            <w:vAlign w:val="center"/>
          </w:tcPr>
          <w:p w:rsidR="00CC29C9" w:rsidRPr="00614AED" w:rsidRDefault="00CC29C9" w:rsidP="00CB440D">
            <w:pPr>
              <w:pStyle w:val="odstavec"/>
              <w:numPr>
                <w:ilvl w:val="0"/>
                <w:numId w:val="21"/>
              </w:numPr>
              <w:rPr>
                <w:rFonts w:ascii="Times New Roman" w:hAnsi="Times New Roman" w:cs="Times New Roman"/>
                <w:sz w:val="22"/>
                <w:szCs w:val="22"/>
              </w:rPr>
            </w:pPr>
            <w:r w:rsidRPr="00614AED">
              <w:rPr>
                <w:rFonts w:ascii="Times New Roman" w:hAnsi="Times New Roman" w:cs="Times New Roman"/>
                <w:sz w:val="22"/>
                <w:szCs w:val="22"/>
              </w:rPr>
              <w:t>z toho počet vedúcich zamestnancov</w:t>
            </w:r>
          </w:p>
        </w:tc>
        <w:tc>
          <w:tcPr>
            <w:tcW w:w="860" w:type="pct"/>
            <w:tcBorders>
              <w:top w:val="single" w:sz="4" w:space="0" w:color="000000"/>
              <w:left w:val="nil"/>
              <w:bottom w:val="single" w:sz="4" w:space="0" w:color="000000"/>
              <w:right w:val="single" w:sz="4" w:space="0" w:color="000000"/>
            </w:tcBorders>
            <w:shd w:val="clear" w:color="auto" w:fill="auto"/>
            <w:vAlign w:val="center"/>
          </w:tcPr>
          <w:p w:rsidR="00CC29C9" w:rsidRPr="00614AED" w:rsidRDefault="009271E6" w:rsidP="00614AED">
            <w:pPr>
              <w:pStyle w:val="odstavec"/>
              <w:jc w:val="center"/>
              <w:rPr>
                <w:rFonts w:ascii="Times New Roman" w:hAnsi="Times New Roman" w:cs="Times New Roman"/>
                <w:sz w:val="22"/>
                <w:szCs w:val="22"/>
              </w:rPr>
            </w:pPr>
            <w:r>
              <w:rPr>
                <w:rFonts w:ascii="Times New Roman" w:hAnsi="Times New Roman" w:cs="Times New Roman"/>
                <w:sz w:val="22"/>
                <w:szCs w:val="22"/>
              </w:rPr>
              <w:t>28</w:t>
            </w:r>
          </w:p>
        </w:tc>
        <w:tc>
          <w:tcPr>
            <w:tcW w:w="1087" w:type="pct"/>
            <w:tcBorders>
              <w:top w:val="single" w:sz="4" w:space="0" w:color="000000"/>
              <w:left w:val="nil"/>
              <w:bottom w:val="single" w:sz="4" w:space="0" w:color="000000"/>
              <w:right w:val="single" w:sz="4" w:space="0" w:color="000000"/>
            </w:tcBorders>
            <w:vAlign w:val="center"/>
          </w:tcPr>
          <w:p w:rsidR="00CC29C9" w:rsidRPr="00614AED" w:rsidRDefault="00CC29C9" w:rsidP="00CC29C9">
            <w:pPr>
              <w:pStyle w:val="odstavec"/>
              <w:jc w:val="center"/>
              <w:rPr>
                <w:rFonts w:ascii="Times New Roman" w:hAnsi="Times New Roman" w:cs="Times New Roman"/>
                <w:sz w:val="22"/>
                <w:szCs w:val="22"/>
              </w:rPr>
            </w:pPr>
            <w:r w:rsidRPr="00614AED">
              <w:rPr>
                <w:rFonts w:ascii="Times New Roman" w:hAnsi="Times New Roman" w:cs="Times New Roman"/>
                <w:sz w:val="22"/>
                <w:szCs w:val="22"/>
              </w:rPr>
              <w:t>24</w:t>
            </w:r>
          </w:p>
        </w:tc>
      </w:tr>
    </w:tbl>
    <w:p w:rsidR="00540879" w:rsidRPr="008D0EF6" w:rsidRDefault="00540879" w:rsidP="008D0EF6">
      <w:pPr>
        <w:autoSpaceDE w:val="0"/>
        <w:autoSpaceDN w:val="0"/>
        <w:adjustRightInd w:val="0"/>
        <w:spacing w:line="276" w:lineRule="auto"/>
        <w:rPr>
          <w:rFonts w:eastAsiaTheme="minorHAnsi"/>
          <w:color w:val="FF0000"/>
          <w:lang w:eastAsia="en-US"/>
        </w:rPr>
      </w:pPr>
    </w:p>
    <w:p w:rsidR="00540879" w:rsidRPr="008D0EF6" w:rsidRDefault="00D0215F" w:rsidP="008D0EF6">
      <w:pPr>
        <w:pStyle w:val="Nadpis3"/>
        <w:spacing w:line="276" w:lineRule="auto"/>
        <w:rPr>
          <w:rFonts w:cs="Times New Roman"/>
        </w:rPr>
      </w:pPr>
      <w:bookmarkStart w:id="44" w:name="_Toc111533664"/>
      <w:r w:rsidRPr="008D0EF6">
        <w:rPr>
          <w:rFonts w:cs="Times New Roman"/>
        </w:rPr>
        <w:t>7.2</w:t>
      </w:r>
      <w:r w:rsidR="00540879" w:rsidRPr="008D0EF6">
        <w:rPr>
          <w:rFonts w:cs="Times New Roman"/>
        </w:rPr>
        <w:t xml:space="preserve"> Majetkové podiely konsolidovaného účtovného celku</w:t>
      </w:r>
      <w:bookmarkEnd w:id="44"/>
    </w:p>
    <w:p w:rsidR="00D54DBC" w:rsidRPr="008D0EF6" w:rsidRDefault="00D54DBC" w:rsidP="008D0EF6">
      <w:pPr>
        <w:spacing w:line="276" w:lineRule="auto"/>
        <w:rPr>
          <w:color w:val="FF0000"/>
        </w:rPr>
      </w:pPr>
    </w:p>
    <w:tbl>
      <w:tblPr>
        <w:tblStyle w:val="Mriekatabuky"/>
        <w:tblW w:w="9355" w:type="dxa"/>
        <w:tblLook w:val="04A0"/>
      </w:tblPr>
      <w:tblGrid>
        <w:gridCol w:w="2039"/>
        <w:gridCol w:w="1826"/>
        <w:gridCol w:w="1815"/>
        <w:gridCol w:w="1853"/>
        <w:gridCol w:w="1822"/>
      </w:tblGrid>
      <w:tr w:rsidR="00540879" w:rsidRPr="00614AED" w:rsidTr="004F23D8">
        <w:tc>
          <w:tcPr>
            <w:tcW w:w="2039" w:type="dxa"/>
            <w:vAlign w:val="center"/>
          </w:tcPr>
          <w:p w:rsidR="00540879" w:rsidRPr="00614AED" w:rsidRDefault="00540879" w:rsidP="00614AED">
            <w:pPr>
              <w:jc w:val="center"/>
              <w:rPr>
                <w:b/>
              </w:rPr>
            </w:pPr>
            <w:r w:rsidRPr="00614AED">
              <w:rPr>
                <w:b/>
              </w:rPr>
              <w:t>Názov účtovnej jednotky</w:t>
            </w:r>
          </w:p>
        </w:tc>
        <w:tc>
          <w:tcPr>
            <w:tcW w:w="1826" w:type="dxa"/>
            <w:vAlign w:val="center"/>
          </w:tcPr>
          <w:p w:rsidR="00540879" w:rsidRPr="00614AED" w:rsidRDefault="00540879" w:rsidP="00614AED">
            <w:pPr>
              <w:jc w:val="center"/>
              <w:rPr>
                <w:b/>
              </w:rPr>
            </w:pPr>
            <w:r w:rsidRPr="00614AED">
              <w:rPr>
                <w:b/>
              </w:rPr>
              <w:t xml:space="preserve">Podiel na základnom </w:t>
            </w:r>
            <w:proofErr w:type="spellStart"/>
            <w:r w:rsidRPr="00614AED">
              <w:rPr>
                <w:b/>
              </w:rPr>
              <w:t>imani</w:t>
            </w:r>
            <w:r w:rsidR="000744FF" w:rsidRPr="00614AED">
              <w:rPr>
                <w:b/>
              </w:rPr>
              <w:t>í</w:t>
            </w:r>
            <w:proofErr w:type="spellEnd"/>
            <w:r w:rsidRPr="00614AED">
              <w:rPr>
                <w:b/>
              </w:rPr>
              <w:t xml:space="preserve"> (v %)</w:t>
            </w:r>
          </w:p>
        </w:tc>
        <w:tc>
          <w:tcPr>
            <w:tcW w:w="1815" w:type="dxa"/>
            <w:vAlign w:val="center"/>
          </w:tcPr>
          <w:p w:rsidR="00540879" w:rsidRPr="00614AED" w:rsidRDefault="00540879" w:rsidP="00614AED">
            <w:pPr>
              <w:jc w:val="center"/>
              <w:rPr>
                <w:b/>
              </w:rPr>
            </w:pPr>
            <w:r w:rsidRPr="00614AED">
              <w:rPr>
                <w:b/>
              </w:rPr>
              <w:t>Základné imanie</w:t>
            </w:r>
            <w:r w:rsidR="009C7D72" w:rsidRPr="00614AED">
              <w:rPr>
                <w:b/>
              </w:rPr>
              <w:t xml:space="preserve"> (€)</w:t>
            </w:r>
          </w:p>
        </w:tc>
        <w:tc>
          <w:tcPr>
            <w:tcW w:w="1853" w:type="dxa"/>
            <w:vAlign w:val="center"/>
          </w:tcPr>
          <w:p w:rsidR="00540879" w:rsidRPr="00614AED" w:rsidRDefault="00597374" w:rsidP="00640A18">
            <w:pPr>
              <w:jc w:val="center"/>
              <w:rPr>
                <w:b/>
              </w:rPr>
            </w:pPr>
            <w:r w:rsidRPr="00614AED">
              <w:rPr>
                <w:b/>
              </w:rPr>
              <w:t>Hodnota podielu 202</w:t>
            </w:r>
            <w:r w:rsidR="00640A18">
              <w:rPr>
                <w:b/>
              </w:rPr>
              <w:t>1</w:t>
            </w:r>
            <w:r w:rsidR="009C7D72" w:rsidRPr="00614AED">
              <w:rPr>
                <w:b/>
              </w:rPr>
              <w:t xml:space="preserve"> (€)</w:t>
            </w:r>
          </w:p>
        </w:tc>
        <w:tc>
          <w:tcPr>
            <w:tcW w:w="1822" w:type="dxa"/>
            <w:vAlign w:val="center"/>
          </w:tcPr>
          <w:p w:rsidR="00540879" w:rsidRPr="00614AED" w:rsidRDefault="00597374" w:rsidP="00640A18">
            <w:pPr>
              <w:jc w:val="center"/>
              <w:rPr>
                <w:b/>
              </w:rPr>
            </w:pPr>
            <w:r w:rsidRPr="00614AED">
              <w:rPr>
                <w:b/>
              </w:rPr>
              <w:t>Hodnota vlastného imania 202</w:t>
            </w:r>
            <w:r w:rsidR="00640A18">
              <w:rPr>
                <w:b/>
              </w:rPr>
              <w:t>1</w:t>
            </w:r>
            <w:r w:rsidR="009C7D72" w:rsidRPr="00614AED">
              <w:rPr>
                <w:b/>
              </w:rPr>
              <w:t xml:space="preserve"> (€)</w:t>
            </w:r>
          </w:p>
        </w:tc>
      </w:tr>
      <w:tr w:rsidR="00540879" w:rsidRPr="00614AED" w:rsidTr="004F23D8">
        <w:tc>
          <w:tcPr>
            <w:tcW w:w="2039" w:type="dxa"/>
          </w:tcPr>
          <w:tbl>
            <w:tblPr>
              <w:tblW w:w="0" w:type="auto"/>
              <w:tblCellSpacing w:w="15" w:type="dxa"/>
              <w:tblCellMar>
                <w:top w:w="15" w:type="dxa"/>
                <w:left w:w="15" w:type="dxa"/>
                <w:bottom w:w="15" w:type="dxa"/>
                <w:right w:w="15" w:type="dxa"/>
              </w:tblCellMar>
              <w:tblLook w:val="04A0"/>
            </w:tblPr>
            <w:tblGrid>
              <w:gridCol w:w="81"/>
              <w:gridCol w:w="1742"/>
            </w:tblGrid>
            <w:tr w:rsidR="00540879" w:rsidRPr="00614AED" w:rsidTr="004F23D8">
              <w:trPr>
                <w:tblCellSpacing w:w="15" w:type="dxa"/>
              </w:trPr>
              <w:tc>
                <w:tcPr>
                  <w:tcW w:w="0" w:type="auto"/>
                  <w:vAlign w:val="center"/>
                  <w:hideMark/>
                </w:tcPr>
                <w:p w:rsidR="00540879" w:rsidRPr="00614AED" w:rsidRDefault="00540879" w:rsidP="00614AED">
                  <w:pPr>
                    <w:jc w:val="center"/>
                  </w:pPr>
                </w:p>
              </w:tc>
              <w:tc>
                <w:tcPr>
                  <w:tcW w:w="0" w:type="auto"/>
                  <w:vAlign w:val="center"/>
                  <w:hideMark/>
                </w:tcPr>
                <w:p w:rsidR="00540879" w:rsidRPr="00614AED" w:rsidRDefault="00540879" w:rsidP="00614AED">
                  <w:pPr>
                    <w:jc w:val="center"/>
                  </w:pPr>
                  <w:r w:rsidRPr="00614AED">
                    <w:rPr>
                      <w:sz w:val="22"/>
                      <w:szCs w:val="22"/>
                    </w:rPr>
                    <w:t xml:space="preserve">VEPOS, spol. </w:t>
                  </w:r>
                  <w:r w:rsidR="00AC3A33" w:rsidRPr="00614AED">
                    <w:rPr>
                      <w:sz w:val="22"/>
                      <w:szCs w:val="22"/>
                    </w:rPr>
                    <w:t xml:space="preserve">      </w:t>
                  </w:r>
                  <w:r w:rsidRPr="00614AED">
                    <w:rPr>
                      <w:sz w:val="22"/>
                      <w:szCs w:val="22"/>
                    </w:rPr>
                    <w:t>s r.o.</w:t>
                  </w:r>
                </w:p>
              </w:tc>
            </w:tr>
          </w:tbl>
          <w:p w:rsidR="00540879" w:rsidRPr="00614AED" w:rsidRDefault="00540879" w:rsidP="00614AED">
            <w:pPr>
              <w:jc w:val="center"/>
            </w:pPr>
          </w:p>
        </w:tc>
        <w:tc>
          <w:tcPr>
            <w:tcW w:w="1826" w:type="dxa"/>
            <w:vAlign w:val="center"/>
          </w:tcPr>
          <w:p w:rsidR="00540879" w:rsidRPr="00614AED" w:rsidRDefault="00540879" w:rsidP="00614AED">
            <w:pPr>
              <w:jc w:val="right"/>
            </w:pPr>
            <w:r w:rsidRPr="00614AED">
              <w:t>100,00</w:t>
            </w:r>
          </w:p>
        </w:tc>
        <w:tc>
          <w:tcPr>
            <w:tcW w:w="1815" w:type="dxa"/>
            <w:vAlign w:val="center"/>
          </w:tcPr>
          <w:p w:rsidR="00540879" w:rsidRPr="00614AED" w:rsidRDefault="001E49F7" w:rsidP="00614AED">
            <w:pPr>
              <w:jc w:val="right"/>
            </w:pPr>
            <w:r>
              <w:t>6 639,00</w:t>
            </w:r>
          </w:p>
        </w:tc>
        <w:tc>
          <w:tcPr>
            <w:tcW w:w="1853" w:type="dxa"/>
            <w:vAlign w:val="center"/>
          </w:tcPr>
          <w:p w:rsidR="00540879" w:rsidRPr="00614AED" w:rsidRDefault="00256E85" w:rsidP="00614AED">
            <w:pPr>
              <w:jc w:val="right"/>
            </w:pPr>
            <w:r>
              <w:t>0,00</w:t>
            </w:r>
          </w:p>
        </w:tc>
        <w:tc>
          <w:tcPr>
            <w:tcW w:w="1822" w:type="dxa"/>
            <w:vAlign w:val="center"/>
          </w:tcPr>
          <w:p w:rsidR="00B80C43" w:rsidRPr="00614AED" w:rsidRDefault="009115D9" w:rsidP="00614AED">
            <w:pPr>
              <w:jc w:val="right"/>
            </w:pPr>
            <w:r>
              <w:t>257 642,00</w:t>
            </w:r>
          </w:p>
        </w:tc>
      </w:tr>
      <w:tr w:rsidR="00540879" w:rsidRPr="00614AED" w:rsidTr="004F23D8">
        <w:tc>
          <w:tcPr>
            <w:tcW w:w="2039" w:type="dxa"/>
          </w:tcPr>
          <w:tbl>
            <w:tblPr>
              <w:tblW w:w="0" w:type="auto"/>
              <w:tblCellSpacing w:w="15" w:type="dxa"/>
              <w:tblCellMar>
                <w:top w:w="15" w:type="dxa"/>
                <w:left w:w="15" w:type="dxa"/>
                <w:bottom w:w="15" w:type="dxa"/>
                <w:right w:w="15" w:type="dxa"/>
              </w:tblCellMar>
              <w:tblLook w:val="04A0"/>
            </w:tblPr>
            <w:tblGrid>
              <w:gridCol w:w="81"/>
              <w:gridCol w:w="1742"/>
            </w:tblGrid>
            <w:tr w:rsidR="00540879" w:rsidRPr="00614AED" w:rsidTr="004F23D8">
              <w:trPr>
                <w:tblCellSpacing w:w="15" w:type="dxa"/>
              </w:trPr>
              <w:tc>
                <w:tcPr>
                  <w:tcW w:w="0" w:type="auto"/>
                  <w:vAlign w:val="center"/>
                  <w:hideMark/>
                </w:tcPr>
                <w:p w:rsidR="00540879" w:rsidRPr="00614AED" w:rsidRDefault="00540879" w:rsidP="00614AED">
                  <w:pPr>
                    <w:jc w:val="center"/>
                  </w:pPr>
                </w:p>
              </w:tc>
              <w:tc>
                <w:tcPr>
                  <w:tcW w:w="0" w:type="auto"/>
                  <w:vAlign w:val="center"/>
                  <w:hideMark/>
                </w:tcPr>
                <w:p w:rsidR="00540879" w:rsidRPr="00614AED" w:rsidRDefault="00540879" w:rsidP="00614AED">
                  <w:pPr>
                    <w:jc w:val="center"/>
                  </w:pPr>
                  <w:proofErr w:type="spellStart"/>
                  <w:r w:rsidRPr="00614AED">
                    <w:rPr>
                      <w:sz w:val="22"/>
                      <w:szCs w:val="22"/>
                    </w:rPr>
                    <w:t>Veolia</w:t>
                  </w:r>
                  <w:proofErr w:type="spellEnd"/>
                  <w:r w:rsidRPr="00614AED">
                    <w:rPr>
                      <w:sz w:val="22"/>
                      <w:szCs w:val="22"/>
                    </w:rPr>
                    <w:t xml:space="preserve"> Energia Vráble, a. s.</w:t>
                  </w:r>
                </w:p>
              </w:tc>
            </w:tr>
          </w:tbl>
          <w:p w:rsidR="00540879" w:rsidRPr="00614AED" w:rsidRDefault="00540879" w:rsidP="00614AED">
            <w:pPr>
              <w:jc w:val="center"/>
            </w:pPr>
          </w:p>
        </w:tc>
        <w:tc>
          <w:tcPr>
            <w:tcW w:w="1826" w:type="dxa"/>
            <w:vAlign w:val="center"/>
          </w:tcPr>
          <w:p w:rsidR="00540879" w:rsidRPr="00614AED" w:rsidRDefault="00540879" w:rsidP="00614AED">
            <w:pPr>
              <w:jc w:val="right"/>
            </w:pPr>
            <w:r w:rsidRPr="00614AED">
              <w:t>20,00</w:t>
            </w:r>
          </w:p>
        </w:tc>
        <w:tc>
          <w:tcPr>
            <w:tcW w:w="1815" w:type="dxa"/>
            <w:vAlign w:val="center"/>
          </w:tcPr>
          <w:p w:rsidR="00540879" w:rsidRPr="00614AED" w:rsidRDefault="001E49F7" w:rsidP="00614AED">
            <w:pPr>
              <w:jc w:val="right"/>
            </w:pPr>
            <w:r>
              <w:t>33 200,00</w:t>
            </w:r>
          </w:p>
        </w:tc>
        <w:tc>
          <w:tcPr>
            <w:tcW w:w="1853" w:type="dxa"/>
            <w:vAlign w:val="center"/>
          </w:tcPr>
          <w:p w:rsidR="004D0E5E" w:rsidRPr="00614AED" w:rsidRDefault="001E49F7" w:rsidP="00614AED">
            <w:pPr>
              <w:jc w:val="right"/>
            </w:pPr>
            <w:r>
              <w:t>57 715,00</w:t>
            </w:r>
          </w:p>
        </w:tc>
        <w:tc>
          <w:tcPr>
            <w:tcW w:w="1822" w:type="dxa"/>
            <w:vAlign w:val="center"/>
          </w:tcPr>
          <w:p w:rsidR="00597374" w:rsidRPr="00614AED" w:rsidRDefault="009115D9" w:rsidP="001E49F7">
            <w:pPr>
              <w:jc w:val="right"/>
            </w:pPr>
            <w:r>
              <w:t>28</w:t>
            </w:r>
            <w:r w:rsidR="001E49F7">
              <w:t>8</w:t>
            </w:r>
            <w:r>
              <w:t> </w:t>
            </w:r>
            <w:r w:rsidR="001E49F7">
              <w:t>575</w:t>
            </w:r>
            <w:r>
              <w:t>,00</w:t>
            </w:r>
          </w:p>
        </w:tc>
      </w:tr>
    </w:tbl>
    <w:p w:rsidR="00540879" w:rsidRPr="008D0EF6" w:rsidRDefault="00D0215F" w:rsidP="008D0EF6">
      <w:pPr>
        <w:pStyle w:val="Nadpis3"/>
        <w:spacing w:line="276" w:lineRule="auto"/>
        <w:rPr>
          <w:rFonts w:eastAsiaTheme="minorHAnsi" w:cs="Times New Roman"/>
          <w:lang w:eastAsia="en-US"/>
        </w:rPr>
      </w:pPr>
      <w:bookmarkStart w:id="45" w:name="_Toc111533665"/>
      <w:r w:rsidRPr="008D0EF6">
        <w:rPr>
          <w:rFonts w:eastAsiaTheme="minorHAnsi" w:cs="Times New Roman"/>
          <w:lang w:eastAsia="en-US"/>
        </w:rPr>
        <w:lastRenderedPageBreak/>
        <w:t>7.3</w:t>
      </w:r>
      <w:r w:rsidR="007175DE" w:rsidRPr="008D0EF6">
        <w:rPr>
          <w:rFonts w:eastAsiaTheme="minorHAnsi" w:cs="Times New Roman"/>
          <w:lang w:eastAsia="en-US"/>
        </w:rPr>
        <w:t xml:space="preserve"> Realizovateľné cenné papiere</w:t>
      </w:r>
      <w:bookmarkEnd w:id="45"/>
    </w:p>
    <w:p w:rsidR="00D54DBC" w:rsidRPr="008D0EF6" w:rsidRDefault="00D54DBC" w:rsidP="008D0EF6">
      <w:pPr>
        <w:spacing w:line="276" w:lineRule="auto"/>
        <w:rPr>
          <w:rFonts w:eastAsiaTheme="minorHAnsi"/>
          <w:color w:val="FF0000"/>
          <w:lang w:eastAsia="en-US"/>
        </w:rPr>
      </w:pPr>
    </w:p>
    <w:tbl>
      <w:tblPr>
        <w:tblStyle w:val="Mriekatabuky"/>
        <w:tblW w:w="5778" w:type="dxa"/>
        <w:tblLook w:val="04A0"/>
      </w:tblPr>
      <w:tblGrid>
        <w:gridCol w:w="1942"/>
        <w:gridCol w:w="2039"/>
        <w:gridCol w:w="1797"/>
      </w:tblGrid>
      <w:tr w:rsidR="004D0E5E" w:rsidRPr="00614AED" w:rsidTr="004D0E5E">
        <w:tc>
          <w:tcPr>
            <w:tcW w:w="1942" w:type="dxa"/>
          </w:tcPr>
          <w:p w:rsidR="004D0E5E" w:rsidRPr="00614AED" w:rsidRDefault="004D0E5E" w:rsidP="00614AED">
            <w:pPr>
              <w:jc w:val="center"/>
              <w:rPr>
                <w:b/>
              </w:rPr>
            </w:pPr>
            <w:r w:rsidRPr="00614AED">
              <w:rPr>
                <w:b/>
              </w:rPr>
              <w:t>Druh cenného papiera</w:t>
            </w:r>
          </w:p>
        </w:tc>
        <w:tc>
          <w:tcPr>
            <w:tcW w:w="2039" w:type="dxa"/>
            <w:vAlign w:val="center"/>
          </w:tcPr>
          <w:p w:rsidR="004D0E5E" w:rsidRPr="00614AED" w:rsidRDefault="004D0E5E" w:rsidP="00614AED">
            <w:pPr>
              <w:jc w:val="center"/>
              <w:rPr>
                <w:b/>
              </w:rPr>
            </w:pPr>
            <w:r w:rsidRPr="00614AED">
              <w:rPr>
                <w:b/>
              </w:rPr>
              <w:t>Názov účtovnej jednotky</w:t>
            </w:r>
          </w:p>
        </w:tc>
        <w:tc>
          <w:tcPr>
            <w:tcW w:w="1797" w:type="dxa"/>
            <w:vAlign w:val="center"/>
          </w:tcPr>
          <w:p w:rsidR="004D0E5E" w:rsidRPr="00614AED" w:rsidRDefault="00782144" w:rsidP="00033452">
            <w:pPr>
              <w:jc w:val="center"/>
              <w:rPr>
                <w:b/>
              </w:rPr>
            </w:pPr>
            <w:r w:rsidRPr="00614AED">
              <w:rPr>
                <w:b/>
              </w:rPr>
              <w:t>Hodnota podielu 20</w:t>
            </w:r>
            <w:r w:rsidR="00597374" w:rsidRPr="00614AED">
              <w:rPr>
                <w:b/>
              </w:rPr>
              <w:t>2</w:t>
            </w:r>
            <w:r w:rsidR="00033452">
              <w:rPr>
                <w:b/>
              </w:rPr>
              <w:t>1</w:t>
            </w:r>
          </w:p>
        </w:tc>
      </w:tr>
      <w:tr w:rsidR="004D0E5E" w:rsidRPr="00614AED" w:rsidTr="004D0E5E">
        <w:tc>
          <w:tcPr>
            <w:tcW w:w="1942" w:type="dxa"/>
          </w:tcPr>
          <w:p w:rsidR="004D0E5E" w:rsidRPr="00614AED" w:rsidRDefault="002C6FFA" w:rsidP="00614AED">
            <w:pPr>
              <w:jc w:val="center"/>
            </w:pPr>
            <w:r>
              <w:t>Kmeňové akcie</w:t>
            </w:r>
          </w:p>
        </w:tc>
        <w:tc>
          <w:tcPr>
            <w:tcW w:w="2039" w:type="dxa"/>
          </w:tcPr>
          <w:tbl>
            <w:tblPr>
              <w:tblW w:w="0" w:type="auto"/>
              <w:tblCellSpacing w:w="15" w:type="dxa"/>
              <w:tblCellMar>
                <w:top w:w="15" w:type="dxa"/>
                <w:left w:w="15" w:type="dxa"/>
                <w:bottom w:w="15" w:type="dxa"/>
                <w:right w:w="15" w:type="dxa"/>
              </w:tblCellMar>
              <w:tblLook w:val="04A0"/>
            </w:tblPr>
            <w:tblGrid>
              <w:gridCol w:w="81"/>
              <w:gridCol w:w="1742"/>
            </w:tblGrid>
            <w:tr w:rsidR="004D0E5E" w:rsidRPr="00614AED" w:rsidTr="00AC3A33">
              <w:trPr>
                <w:tblCellSpacing w:w="15" w:type="dxa"/>
              </w:trPr>
              <w:tc>
                <w:tcPr>
                  <w:tcW w:w="0" w:type="auto"/>
                  <w:vAlign w:val="center"/>
                  <w:hideMark/>
                </w:tcPr>
                <w:p w:rsidR="004D0E5E" w:rsidRPr="00614AED" w:rsidRDefault="004D0E5E" w:rsidP="00614AED">
                  <w:pPr>
                    <w:jc w:val="center"/>
                  </w:pPr>
                </w:p>
              </w:tc>
              <w:tc>
                <w:tcPr>
                  <w:tcW w:w="0" w:type="auto"/>
                  <w:vAlign w:val="center"/>
                  <w:hideMark/>
                </w:tcPr>
                <w:p w:rsidR="004D0E5E" w:rsidRPr="00614AED" w:rsidRDefault="004D0E5E" w:rsidP="00614AED">
                  <w:pPr>
                    <w:jc w:val="center"/>
                  </w:pPr>
                  <w:r w:rsidRPr="00614AED">
                    <w:rPr>
                      <w:sz w:val="22"/>
                      <w:szCs w:val="22"/>
                    </w:rPr>
                    <w:t>Západoslovenská vodárenská spoločnosť, a.s.</w:t>
                  </w:r>
                </w:p>
              </w:tc>
            </w:tr>
          </w:tbl>
          <w:p w:rsidR="004D0E5E" w:rsidRPr="00614AED" w:rsidRDefault="004D0E5E" w:rsidP="00614AED">
            <w:pPr>
              <w:jc w:val="center"/>
            </w:pPr>
          </w:p>
        </w:tc>
        <w:tc>
          <w:tcPr>
            <w:tcW w:w="1797" w:type="dxa"/>
            <w:vAlign w:val="center"/>
          </w:tcPr>
          <w:p w:rsidR="004D0E5E" w:rsidRPr="00614AED" w:rsidRDefault="001E49F7" w:rsidP="00614AED">
            <w:pPr>
              <w:jc w:val="right"/>
            </w:pPr>
            <w:r>
              <w:t>1 804 971,77</w:t>
            </w:r>
          </w:p>
        </w:tc>
      </w:tr>
      <w:tr w:rsidR="004D0E5E" w:rsidRPr="00614AED" w:rsidTr="004D0E5E">
        <w:tc>
          <w:tcPr>
            <w:tcW w:w="1942" w:type="dxa"/>
          </w:tcPr>
          <w:p w:rsidR="004D0E5E" w:rsidRPr="00614AED" w:rsidRDefault="004D0E5E" w:rsidP="002C6FFA">
            <w:pPr>
              <w:jc w:val="center"/>
            </w:pPr>
            <w:r w:rsidRPr="00614AED">
              <w:t>K</w:t>
            </w:r>
            <w:r w:rsidR="002C6FFA">
              <w:t>meňové</w:t>
            </w:r>
            <w:r w:rsidRPr="00614AED">
              <w:t xml:space="preserve"> akcie</w:t>
            </w:r>
          </w:p>
        </w:tc>
        <w:tc>
          <w:tcPr>
            <w:tcW w:w="2039" w:type="dxa"/>
          </w:tcPr>
          <w:tbl>
            <w:tblPr>
              <w:tblW w:w="0" w:type="auto"/>
              <w:tblCellSpacing w:w="15" w:type="dxa"/>
              <w:tblCellMar>
                <w:top w:w="15" w:type="dxa"/>
                <w:left w:w="15" w:type="dxa"/>
                <w:bottom w:w="15" w:type="dxa"/>
                <w:right w:w="15" w:type="dxa"/>
              </w:tblCellMar>
              <w:tblLook w:val="04A0"/>
            </w:tblPr>
            <w:tblGrid>
              <w:gridCol w:w="81"/>
              <w:gridCol w:w="1742"/>
            </w:tblGrid>
            <w:tr w:rsidR="004D0E5E" w:rsidRPr="00614AED" w:rsidTr="00AC3A33">
              <w:trPr>
                <w:tblCellSpacing w:w="15" w:type="dxa"/>
              </w:trPr>
              <w:tc>
                <w:tcPr>
                  <w:tcW w:w="0" w:type="auto"/>
                  <w:vAlign w:val="center"/>
                  <w:hideMark/>
                </w:tcPr>
                <w:p w:rsidR="004D0E5E" w:rsidRPr="00614AED" w:rsidRDefault="004D0E5E" w:rsidP="00614AED">
                  <w:pPr>
                    <w:jc w:val="center"/>
                  </w:pPr>
                </w:p>
              </w:tc>
              <w:tc>
                <w:tcPr>
                  <w:tcW w:w="0" w:type="auto"/>
                  <w:vAlign w:val="center"/>
                  <w:hideMark/>
                </w:tcPr>
                <w:p w:rsidR="004D0E5E" w:rsidRPr="00614AED" w:rsidRDefault="004D0E5E" w:rsidP="00614AED">
                  <w:pPr>
                    <w:jc w:val="center"/>
                  </w:pPr>
                  <w:r w:rsidRPr="00614AED">
                    <w:rPr>
                      <w:sz w:val="22"/>
                      <w:szCs w:val="22"/>
                    </w:rPr>
                    <w:t>Prvá Komunálna Finančná a. s.</w:t>
                  </w:r>
                </w:p>
              </w:tc>
            </w:tr>
          </w:tbl>
          <w:p w:rsidR="004D0E5E" w:rsidRPr="00614AED" w:rsidRDefault="004D0E5E" w:rsidP="00614AED">
            <w:pPr>
              <w:jc w:val="center"/>
            </w:pPr>
          </w:p>
        </w:tc>
        <w:tc>
          <w:tcPr>
            <w:tcW w:w="1797" w:type="dxa"/>
            <w:vAlign w:val="center"/>
          </w:tcPr>
          <w:p w:rsidR="004D0E5E" w:rsidRPr="00614AED" w:rsidRDefault="001E49F7" w:rsidP="00614AED">
            <w:pPr>
              <w:jc w:val="right"/>
            </w:pPr>
            <w:r>
              <w:t>3 320,00</w:t>
            </w:r>
          </w:p>
        </w:tc>
      </w:tr>
    </w:tbl>
    <w:p w:rsidR="00C55288" w:rsidRPr="008D0EF6" w:rsidRDefault="00C55288" w:rsidP="008D0EF6">
      <w:pPr>
        <w:spacing w:line="276" w:lineRule="auto"/>
        <w:rPr>
          <w:rFonts w:eastAsiaTheme="minorHAnsi"/>
          <w:color w:val="FF0000"/>
          <w:lang w:eastAsia="en-US"/>
        </w:rPr>
      </w:pPr>
    </w:p>
    <w:p w:rsidR="00D54DBC" w:rsidRPr="008D0EF6" w:rsidRDefault="003312AA" w:rsidP="008D0EF6">
      <w:pPr>
        <w:pStyle w:val="Nadpis3"/>
        <w:spacing w:line="276" w:lineRule="auto"/>
        <w:rPr>
          <w:rFonts w:eastAsiaTheme="minorHAnsi" w:cs="Times New Roman"/>
          <w:lang w:eastAsia="en-US"/>
        </w:rPr>
      </w:pPr>
      <w:bookmarkStart w:id="46" w:name="_Toc111533666"/>
      <w:r w:rsidRPr="008D0EF6">
        <w:rPr>
          <w:rFonts w:eastAsiaTheme="minorHAnsi" w:cs="Times New Roman"/>
          <w:lang w:eastAsia="en-US"/>
        </w:rPr>
        <w:t>7.</w:t>
      </w:r>
      <w:r w:rsidR="00D0215F" w:rsidRPr="008D0EF6">
        <w:rPr>
          <w:rFonts w:eastAsiaTheme="minorHAnsi" w:cs="Times New Roman"/>
          <w:lang w:eastAsia="en-US"/>
        </w:rPr>
        <w:t>4</w:t>
      </w:r>
      <w:r w:rsidRPr="008D0EF6">
        <w:rPr>
          <w:rFonts w:eastAsiaTheme="minorHAnsi" w:cs="Times New Roman"/>
          <w:lang w:eastAsia="en-US"/>
        </w:rPr>
        <w:t xml:space="preserve"> Bilancia aktív a pasív konsolidovaného účtovného celku v €</w:t>
      </w:r>
      <w:bookmarkEnd w:id="46"/>
    </w:p>
    <w:tbl>
      <w:tblPr>
        <w:tblW w:w="9077" w:type="dxa"/>
        <w:tblInd w:w="65" w:type="dxa"/>
        <w:tblCellMar>
          <w:left w:w="70" w:type="dxa"/>
          <w:right w:w="70" w:type="dxa"/>
        </w:tblCellMar>
        <w:tblLook w:val="04A0"/>
      </w:tblPr>
      <w:tblGrid>
        <w:gridCol w:w="4273"/>
        <w:gridCol w:w="1686"/>
        <w:gridCol w:w="3118"/>
      </w:tblGrid>
      <w:tr w:rsidR="0032278A" w:rsidRPr="00614AED" w:rsidTr="0032278A">
        <w:trPr>
          <w:trHeight w:val="342"/>
        </w:trPr>
        <w:tc>
          <w:tcPr>
            <w:tcW w:w="5959"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32278A" w:rsidRPr="00614AED" w:rsidRDefault="0032278A" w:rsidP="00614AED">
            <w:pPr>
              <w:jc w:val="center"/>
              <w:rPr>
                <w:b/>
                <w:bCs/>
              </w:rPr>
            </w:pPr>
            <w:r w:rsidRPr="00614AED">
              <w:rPr>
                <w:b/>
                <w:bCs/>
                <w:sz w:val="22"/>
                <w:szCs w:val="22"/>
              </w:rPr>
              <w:t>AKTÍVA</w:t>
            </w:r>
          </w:p>
        </w:tc>
        <w:tc>
          <w:tcPr>
            <w:tcW w:w="3118" w:type="dxa"/>
            <w:tcBorders>
              <w:top w:val="single" w:sz="4" w:space="0" w:color="auto"/>
              <w:left w:val="nil"/>
              <w:bottom w:val="single" w:sz="4" w:space="0" w:color="auto"/>
              <w:right w:val="single" w:sz="4" w:space="0" w:color="auto"/>
            </w:tcBorders>
            <w:shd w:val="clear" w:color="000000" w:fill="D8D8D8"/>
            <w:noWrap/>
            <w:vAlign w:val="center"/>
            <w:hideMark/>
          </w:tcPr>
          <w:p w:rsidR="0032278A" w:rsidRPr="00614AED" w:rsidRDefault="0032278A" w:rsidP="00614AED">
            <w:pPr>
              <w:jc w:val="center"/>
              <w:rPr>
                <w:b/>
                <w:bCs/>
              </w:rPr>
            </w:pPr>
            <w:r w:rsidRPr="00614AED">
              <w:rPr>
                <w:b/>
                <w:bCs/>
                <w:sz w:val="22"/>
                <w:szCs w:val="22"/>
              </w:rPr>
              <w:t>Netto</w:t>
            </w:r>
          </w:p>
        </w:tc>
      </w:tr>
      <w:tr w:rsidR="0032278A" w:rsidRPr="00614AED" w:rsidTr="0032278A">
        <w:trPr>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32278A" w:rsidRPr="00614AED" w:rsidRDefault="0032278A" w:rsidP="00614AED">
            <w:pPr>
              <w:rPr>
                <w:b/>
                <w:bCs/>
              </w:rPr>
            </w:pPr>
            <w:r w:rsidRPr="00614AED">
              <w:rPr>
                <w:b/>
                <w:bCs/>
                <w:sz w:val="22"/>
                <w:szCs w:val="22"/>
              </w:rPr>
              <w:t> </w:t>
            </w:r>
          </w:p>
        </w:tc>
        <w:tc>
          <w:tcPr>
            <w:tcW w:w="1686" w:type="dxa"/>
            <w:tcBorders>
              <w:top w:val="single" w:sz="4" w:space="0" w:color="auto"/>
              <w:left w:val="nil"/>
              <w:bottom w:val="single" w:sz="4" w:space="0" w:color="auto"/>
              <w:right w:val="nil"/>
            </w:tcBorders>
            <w:shd w:val="clear" w:color="auto" w:fill="auto"/>
            <w:noWrap/>
            <w:vAlign w:val="center"/>
            <w:hideMark/>
          </w:tcPr>
          <w:p w:rsidR="0032278A" w:rsidRPr="00614AED" w:rsidRDefault="0032278A" w:rsidP="00614AED">
            <w:r w:rsidRPr="00614AED">
              <w:rPr>
                <w:sz w:val="22"/>
                <w:szCs w:val="22"/>
              </w:rPr>
              <w:t> </w:t>
            </w:r>
          </w:p>
        </w:tc>
        <w:tc>
          <w:tcPr>
            <w:tcW w:w="3118" w:type="dxa"/>
            <w:tcBorders>
              <w:top w:val="single" w:sz="4" w:space="0" w:color="auto"/>
              <w:left w:val="nil"/>
              <w:bottom w:val="single" w:sz="4" w:space="0" w:color="auto"/>
              <w:right w:val="single" w:sz="4" w:space="0" w:color="auto"/>
            </w:tcBorders>
            <w:shd w:val="clear" w:color="auto" w:fill="auto"/>
            <w:noWrap/>
            <w:vAlign w:val="center"/>
            <w:hideMark/>
          </w:tcPr>
          <w:p w:rsidR="0032278A" w:rsidRPr="00614AED" w:rsidRDefault="0032278A" w:rsidP="00614AED">
            <w:pPr>
              <w:jc w:val="center"/>
              <w:rPr>
                <w:b/>
                <w:bCs/>
              </w:rPr>
            </w:pPr>
          </w:p>
        </w:tc>
      </w:tr>
      <w:tr w:rsidR="0032278A" w:rsidRPr="00614AED" w:rsidTr="0032278A">
        <w:trPr>
          <w:trHeight w:val="342"/>
        </w:trPr>
        <w:tc>
          <w:tcPr>
            <w:tcW w:w="4273" w:type="dxa"/>
            <w:tcBorders>
              <w:top w:val="nil"/>
              <w:left w:val="single" w:sz="4" w:space="0" w:color="auto"/>
              <w:bottom w:val="single" w:sz="4" w:space="0" w:color="auto"/>
              <w:right w:val="nil"/>
            </w:tcBorders>
            <w:shd w:val="clear" w:color="000000" w:fill="E5E0EC"/>
            <w:noWrap/>
            <w:vAlign w:val="center"/>
            <w:hideMark/>
          </w:tcPr>
          <w:p w:rsidR="0032278A" w:rsidRPr="00614AED" w:rsidRDefault="0032278A" w:rsidP="00614AED">
            <w:pPr>
              <w:rPr>
                <w:b/>
                <w:bCs/>
              </w:rPr>
            </w:pPr>
            <w:r w:rsidRPr="00614AED">
              <w:rPr>
                <w:b/>
                <w:bCs/>
                <w:sz w:val="22"/>
                <w:szCs w:val="22"/>
              </w:rPr>
              <w:t>Majetok spolu</w:t>
            </w:r>
          </w:p>
        </w:tc>
        <w:tc>
          <w:tcPr>
            <w:tcW w:w="1686" w:type="dxa"/>
            <w:tcBorders>
              <w:top w:val="single" w:sz="4" w:space="0" w:color="auto"/>
              <w:left w:val="nil"/>
              <w:bottom w:val="single" w:sz="4" w:space="0" w:color="auto"/>
              <w:right w:val="single" w:sz="4" w:space="0" w:color="auto"/>
            </w:tcBorders>
            <w:shd w:val="clear" w:color="000000" w:fill="E5E0EC"/>
            <w:noWrap/>
            <w:vAlign w:val="center"/>
            <w:hideMark/>
          </w:tcPr>
          <w:p w:rsidR="0032278A" w:rsidRPr="00614AED" w:rsidRDefault="0032278A" w:rsidP="00614AED">
            <w:pPr>
              <w:rPr>
                <w:b/>
                <w:bCs/>
              </w:rPr>
            </w:pPr>
            <w:r w:rsidRPr="00614AED">
              <w:rPr>
                <w:b/>
                <w:bCs/>
                <w:sz w:val="22"/>
                <w:szCs w:val="22"/>
              </w:rPr>
              <w:t> </w:t>
            </w:r>
          </w:p>
        </w:tc>
        <w:tc>
          <w:tcPr>
            <w:tcW w:w="3118" w:type="dxa"/>
            <w:tcBorders>
              <w:top w:val="nil"/>
              <w:left w:val="nil"/>
              <w:bottom w:val="single" w:sz="4" w:space="0" w:color="auto"/>
              <w:right w:val="single" w:sz="4" w:space="0" w:color="auto"/>
            </w:tcBorders>
            <w:shd w:val="clear" w:color="000000" w:fill="E5E0EC"/>
            <w:noWrap/>
            <w:vAlign w:val="center"/>
            <w:hideMark/>
          </w:tcPr>
          <w:p w:rsidR="0032278A" w:rsidRPr="00614AED" w:rsidRDefault="00095C04" w:rsidP="00614AED">
            <w:pPr>
              <w:jc w:val="right"/>
              <w:rPr>
                <w:b/>
                <w:bCs/>
              </w:rPr>
            </w:pPr>
            <w:r>
              <w:rPr>
                <w:b/>
                <w:bCs/>
              </w:rPr>
              <w:t>25 127 806,60</w:t>
            </w:r>
          </w:p>
        </w:tc>
      </w:tr>
      <w:tr w:rsidR="0032278A" w:rsidRPr="00614AED" w:rsidTr="0032278A">
        <w:trPr>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32278A" w:rsidRPr="00614AED" w:rsidRDefault="0032278A" w:rsidP="00614AED">
            <w:pPr>
              <w:rPr>
                <w:b/>
                <w:bCs/>
              </w:rPr>
            </w:pPr>
            <w:r w:rsidRPr="00614AED">
              <w:rPr>
                <w:b/>
                <w:bCs/>
                <w:sz w:val="22"/>
                <w:szCs w:val="22"/>
              </w:rPr>
              <w:t> </w:t>
            </w:r>
          </w:p>
        </w:tc>
        <w:tc>
          <w:tcPr>
            <w:tcW w:w="1686" w:type="dxa"/>
            <w:tcBorders>
              <w:top w:val="single" w:sz="4" w:space="0" w:color="auto"/>
              <w:left w:val="nil"/>
              <w:bottom w:val="single" w:sz="4" w:space="0" w:color="auto"/>
              <w:right w:val="nil"/>
            </w:tcBorders>
            <w:shd w:val="clear" w:color="auto" w:fill="auto"/>
            <w:noWrap/>
            <w:vAlign w:val="center"/>
            <w:hideMark/>
          </w:tcPr>
          <w:p w:rsidR="0032278A" w:rsidRPr="00614AED" w:rsidRDefault="0032278A" w:rsidP="00614AED">
            <w:pPr>
              <w:rPr>
                <w:b/>
                <w:bCs/>
              </w:rPr>
            </w:pPr>
            <w:r w:rsidRPr="00614AED">
              <w:rPr>
                <w:b/>
                <w:bCs/>
                <w:sz w:val="22"/>
                <w:szCs w:val="22"/>
              </w:rPr>
              <w:t> </w:t>
            </w:r>
          </w:p>
        </w:tc>
        <w:tc>
          <w:tcPr>
            <w:tcW w:w="3118" w:type="dxa"/>
            <w:tcBorders>
              <w:top w:val="single" w:sz="4" w:space="0" w:color="auto"/>
              <w:left w:val="nil"/>
              <w:bottom w:val="single" w:sz="4" w:space="0" w:color="auto"/>
              <w:right w:val="single" w:sz="4" w:space="0" w:color="auto"/>
            </w:tcBorders>
            <w:shd w:val="clear" w:color="auto" w:fill="auto"/>
            <w:noWrap/>
            <w:vAlign w:val="center"/>
            <w:hideMark/>
          </w:tcPr>
          <w:p w:rsidR="0032278A" w:rsidRPr="00614AED" w:rsidRDefault="0032278A" w:rsidP="00614AED">
            <w:pPr>
              <w:rPr>
                <w:b/>
                <w:bCs/>
              </w:rPr>
            </w:pPr>
          </w:p>
        </w:tc>
      </w:tr>
      <w:tr w:rsidR="0032278A" w:rsidRPr="00614AED" w:rsidTr="0032278A">
        <w:trPr>
          <w:trHeight w:val="342"/>
        </w:trPr>
        <w:tc>
          <w:tcPr>
            <w:tcW w:w="5959" w:type="dxa"/>
            <w:gridSpan w:val="2"/>
            <w:tcBorders>
              <w:top w:val="nil"/>
              <w:left w:val="single" w:sz="4" w:space="0" w:color="auto"/>
              <w:bottom w:val="single" w:sz="4" w:space="0" w:color="auto"/>
              <w:right w:val="single" w:sz="4" w:space="0" w:color="auto"/>
            </w:tcBorders>
            <w:shd w:val="clear" w:color="000000" w:fill="B6DDE8"/>
            <w:noWrap/>
            <w:vAlign w:val="center"/>
            <w:hideMark/>
          </w:tcPr>
          <w:p w:rsidR="0032278A" w:rsidRPr="00614AED" w:rsidRDefault="0032278A" w:rsidP="00614AED">
            <w:pPr>
              <w:rPr>
                <w:b/>
                <w:bCs/>
                <w:i/>
                <w:iCs/>
              </w:rPr>
            </w:pPr>
            <w:r w:rsidRPr="00614AED">
              <w:rPr>
                <w:b/>
                <w:bCs/>
                <w:i/>
                <w:iCs/>
                <w:sz w:val="22"/>
                <w:szCs w:val="22"/>
              </w:rPr>
              <w:t>Neobežný majetok spolu</w:t>
            </w:r>
          </w:p>
        </w:tc>
        <w:tc>
          <w:tcPr>
            <w:tcW w:w="3118" w:type="dxa"/>
            <w:tcBorders>
              <w:top w:val="nil"/>
              <w:left w:val="nil"/>
              <w:bottom w:val="single" w:sz="4" w:space="0" w:color="auto"/>
              <w:right w:val="single" w:sz="4" w:space="0" w:color="auto"/>
            </w:tcBorders>
            <w:shd w:val="clear" w:color="000000" w:fill="B6DDE8"/>
            <w:noWrap/>
            <w:vAlign w:val="center"/>
            <w:hideMark/>
          </w:tcPr>
          <w:p w:rsidR="0032278A" w:rsidRPr="00614AED" w:rsidRDefault="00095C04" w:rsidP="00614AED">
            <w:pPr>
              <w:jc w:val="right"/>
              <w:rPr>
                <w:b/>
                <w:bCs/>
                <w:i/>
                <w:iCs/>
              </w:rPr>
            </w:pPr>
            <w:r>
              <w:rPr>
                <w:b/>
                <w:bCs/>
                <w:i/>
                <w:iCs/>
              </w:rPr>
              <w:t>21 844 262,53</w:t>
            </w:r>
          </w:p>
        </w:tc>
      </w:tr>
      <w:tr w:rsidR="0032278A" w:rsidRPr="00614AED" w:rsidTr="0032278A">
        <w:trPr>
          <w:trHeight w:val="342"/>
        </w:trPr>
        <w:tc>
          <w:tcPr>
            <w:tcW w:w="5959" w:type="dxa"/>
            <w:gridSpan w:val="2"/>
            <w:tcBorders>
              <w:top w:val="nil"/>
              <w:left w:val="single" w:sz="4" w:space="0" w:color="auto"/>
              <w:bottom w:val="single" w:sz="4" w:space="0" w:color="auto"/>
              <w:right w:val="nil"/>
            </w:tcBorders>
            <w:shd w:val="clear" w:color="auto" w:fill="auto"/>
            <w:noWrap/>
            <w:vAlign w:val="center"/>
            <w:hideMark/>
          </w:tcPr>
          <w:p w:rsidR="0032278A" w:rsidRPr="00614AED" w:rsidRDefault="0032278A" w:rsidP="00614AED">
            <w:r w:rsidRPr="00614AED">
              <w:rPr>
                <w:sz w:val="22"/>
                <w:szCs w:val="22"/>
              </w:rPr>
              <w:t>z toho:</w:t>
            </w:r>
          </w:p>
        </w:tc>
        <w:tc>
          <w:tcPr>
            <w:tcW w:w="3118" w:type="dxa"/>
            <w:tcBorders>
              <w:top w:val="single" w:sz="4" w:space="0" w:color="auto"/>
              <w:left w:val="nil"/>
              <w:bottom w:val="single" w:sz="4" w:space="0" w:color="auto"/>
              <w:right w:val="single" w:sz="4" w:space="0" w:color="auto"/>
            </w:tcBorders>
            <w:shd w:val="clear" w:color="auto" w:fill="auto"/>
            <w:noWrap/>
            <w:vAlign w:val="center"/>
            <w:hideMark/>
          </w:tcPr>
          <w:p w:rsidR="0032278A" w:rsidRPr="00614AED" w:rsidRDefault="0032278A" w:rsidP="00614AED"/>
        </w:tc>
      </w:tr>
      <w:tr w:rsidR="0032278A" w:rsidRPr="00614AED" w:rsidTr="0032278A">
        <w:trPr>
          <w:trHeight w:val="342"/>
        </w:trPr>
        <w:tc>
          <w:tcPr>
            <w:tcW w:w="5959" w:type="dxa"/>
            <w:gridSpan w:val="2"/>
            <w:tcBorders>
              <w:top w:val="nil"/>
              <w:left w:val="single" w:sz="4" w:space="0" w:color="auto"/>
              <w:bottom w:val="single" w:sz="4" w:space="0" w:color="auto"/>
              <w:right w:val="single" w:sz="4" w:space="0" w:color="auto"/>
            </w:tcBorders>
            <w:shd w:val="clear" w:color="000000" w:fill="FFCCCC"/>
            <w:noWrap/>
            <w:vAlign w:val="center"/>
            <w:hideMark/>
          </w:tcPr>
          <w:p w:rsidR="0032278A" w:rsidRPr="00614AED" w:rsidRDefault="0032278A" w:rsidP="00614AED">
            <w:r w:rsidRPr="00614AED">
              <w:rPr>
                <w:sz w:val="22"/>
                <w:szCs w:val="22"/>
              </w:rPr>
              <w:t>Dlhodobý nehmotný majetok</w:t>
            </w:r>
          </w:p>
        </w:tc>
        <w:tc>
          <w:tcPr>
            <w:tcW w:w="3118" w:type="dxa"/>
            <w:tcBorders>
              <w:top w:val="nil"/>
              <w:left w:val="nil"/>
              <w:bottom w:val="single" w:sz="4" w:space="0" w:color="auto"/>
              <w:right w:val="single" w:sz="4" w:space="0" w:color="auto"/>
            </w:tcBorders>
            <w:shd w:val="clear" w:color="000000" w:fill="FFCCCC"/>
            <w:noWrap/>
            <w:vAlign w:val="center"/>
            <w:hideMark/>
          </w:tcPr>
          <w:p w:rsidR="0032278A" w:rsidRPr="00614AED" w:rsidRDefault="00095C04" w:rsidP="00614AED">
            <w:pPr>
              <w:jc w:val="right"/>
              <w:rPr>
                <w:b/>
              </w:rPr>
            </w:pPr>
            <w:r>
              <w:rPr>
                <w:b/>
              </w:rPr>
              <w:t>25 461,54</w:t>
            </w:r>
          </w:p>
        </w:tc>
      </w:tr>
      <w:tr w:rsidR="0032278A" w:rsidRPr="00614AED" w:rsidTr="00755568">
        <w:trPr>
          <w:trHeight w:val="342"/>
        </w:trPr>
        <w:tc>
          <w:tcPr>
            <w:tcW w:w="5959" w:type="dxa"/>
            <w:gridSpan w:val="2"/>
            <w:tcBorders>
              <w:top w:val="nil"/>
              <w:left w:val="single" w:sz="4" w:space="0" w:color="auto"/>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Softvér</w:t>
            </w:r>
          </w:p>
        </w:tc>
        <w:tc>
          <w:tcPr>
            <w:tcW w:w="3118" w:type="dxa"/>
            <w:tcBorders>
              <w:top w:val="nil"/>
              <w:left w:val="nil"/>
              <w:bottom w:val="single" w:sz="4" w:space="0" w:color="auto"/>
              <w:right w:val="single" w:sz="4" w:space="0" w:color="auto"/>
            </w:tcBorders>
            <w:shd w:val="clear" w:color="auto" w:fill="auto"/>
            <w:noWrap/>
            <w:vAlign w:val="center"/>
            <w:hideMark/>
          </w:tcPr>
          <w:p w:rsidR="00D91A50" w:rsidRPr="00614AED" w:rsidRDefault="00095C04" w:rsidP="00614AED">
            <w:pPr>
              <w:jc w:val="right"/>
            </w:pPr>
            <w:r>
              <w:t>20 566,54</w:t>
            </w:r>
          </w:p>
        </w:tc>
      </w:tr>
      <w:tr w:rsidR="0032278A" w:rsidRPr="00614AED" w:rsidTr="00755568">
        <w:trPr>
          <w:trHeight w:val="342"/>
        </w:trPr>
        <w:tc>
          <w:tcPr>
            <w:tcW w:w="595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Ostatný dlhodobý nehmotný majetok</w:t>
            </w:r>
          </w:p>
        </w:tc>
        <w:tc>
          <w:tcPr>
            <w:tcW w:w="3118" w:type="dxa"/>
            <w:tcBorders>
              <w:top w:val="single" w:sz="4" w:space="0" w:color="auto"/>
              <w:left w:val="nil"/>
              <w:bottom w:val="single" w:sz="4" w:space="0" w:color="auto"/>
              <w:right w:val="single" w:sz="4" w:space="0" w:color="auto"/>
            </w:tcBorders>
            <w:shd w:val="clear" w:color="auto" w:fill="auto"/>
            <w:noWrap/>
            <w:vAlign w:val="center"/>
            <w:hideMark/>
          </w:tcPr>
          <w:p w:rsidR="0032278A" w:rsidRPr="00614AED" w:rsidRDefault="00095C04" w:rsidP="00614AED">
            <w:pPr>
              <w:jc w:val="right"/>
            </w:pPr>
            <w:r>
              <w:t>4895,00</w:t>
            </w:r>
          </w:p>
        </w:tc>
      </w:tr>
      <w:tr w:rsidR="0032278A" w:rsidRPr="00614AED" w:rsidTr="0032278A">
        <w:trPr>
          <w:trHeight w:val="342"/>
        </w:trPr>
        <w:tc>
          <w:tcPr>
            <w:tcW w:w="5959" w:type="dxa"/>
            <w:gridSpan w:val="2"/>
            <w:tcBorders>
              <w:top w:val="nil"/>
              <w:left w:val="single" w:sz="4" w:space="0" w:color="auto"/>
              <w:bottom w:val="single" w:sz="4" w:space="0" w:color="auto"/>
              <w:right w:val="single" w:sz="4" w:space="0" w:color="auto"/>
            </w:tcBorders>
            <w:shd w:val="clear" w:color="000000" w:fill="FFCCCC"/>
            <w:noWrap/>
            <w:vAlign w:val="center"/>
            <w:hideMark/>
          </w:tcPr>
          <w:p w:rsidR="0032278A" w:rsidRPr="00614AED" w:rsidRDefault="0032278A" w:rsidP="00614AED">
            <w:r w:rsidRPr="00614AED">
              <w:rPr>
                <w:sz w:val="22"/>
                <w:szCs w:val="22"/>
              </w:rPr>
              <w:t>Dlhodobý hmotný majetok </w:t>
            </w:r>
          </w:p>
        </w:tc>
        <w:tc>
          <w:tcPr>
            <w:tcW w:w="3118" w:type="dxa"/>
            <w:tcBorders>
              <w:top w:val="nil"/>
              <w:left w:val="nil"/>
              <w:bottom w:val="single" w:sz="4" w:space="0" w:color="auto"/>
              <w:right w:val="single" w:sz="4" w:space="0" w:color="auto"/>
            </w:tcBorders>
            <w:shd w:val="clear" w:color="000000" w:fill="FFCCCC"/>
            <w:noWrap/>
            <w:vAlign w:val="center"/>
            <w:hideMark/>
          </w:tcPr>
          <w:p w:rsidR="0032278A" w:rsidRPr="00614AED" w:rsidRDefault="00095C04" w:rsidP="00614AED">
            <w:pPr>
              <w:jc w:val="right"/>
              <w:rPr>
                <w:b/>
              </w:rPr>
            </w:pPr>
            <w:r>
              <w:rPr>
                <w:b/>
              </w:rPr>
              <w:t>19 952 794,22</w:t>
            </w:r>
          </w:p>
        </w:tc>
      </w:tr>
      <w:tr w:rsidR="0032278A" w:rsidRPr="00614AED" w:rsidTr="0032278A">
        <w:trPr>
          <w:trHeight w:val="342"/>
        </w:trPr>
        <w:tc>
          <w:tcPr>
            <w:tcW w:w="5959" w:type="dxa"/>
            <w:gridSpan w:val="2"/>
            <w:tcBorders>
              <w:top w:val="nil"/>
              <w:left w:val="single" w:sz="4" w:space="0" w:color="auto"/>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Pozemky</w:t>
            </w:r>
          </w:p>
        </w:tc>
        <w:tc>
          <w:tcPr>
            <w:tcW w:w="3118" w:type="dxa"/>
            <w:tcBorders>
              <w:top w:val="nil"/>
              <w:left w:val="nil"/>
              <w:bottom w:val="single" w:sz="4" w:space="0" w:color="auto"/>
              <w:right w:val="single" w:sz="4" w:space="0" w:color="auto"/>
            </w:tcBorders>
            <w:shd w:val="clear" w:color="auto" w:fill="auto"/>
            <w:noWrap/>
            <w:vAlign w:val="center"/>
            <w:hideMark/>
          </w:tcPr>
          <w:p w:rsidR="0032278A" w:rsidRPr="00614AED" w:rsidRDefault="00095C04" w:rsidP="00614AED">
            <w:pPr>
              <w:jc w:val="right"/>
            </w:pPr>
            <w:r>
              <w:t>3 168 692,86</w:t>
            </w:r>
          </w:p>
        </w:tc>
      </w:tr>
      <w:tr w:rsidR="0032278A" w:rsidRPr="00614AED" w:rsidTr="0032278A">
        <w:trPr>
          <w:trHeight w:val="342"/>
        </w:trPr>
        <w:tc>
          <w:tcPr>
            <w:tcW w:w="5959"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278A" w:rsidRPr="00614AED" w:rsidRDefault="0032278A" w:rsidP="00614AED">
            <w:r w:rsidRPr="00614AED">
              <w:rPr>
                <w:sz w:val="22"/>
                <w:szCs w:val="22"/>
              </w:rPr>
              <w:t>Umelecké diela a zbierky</w:t>
            </w:r>
          </w:p>
        </w:tc>
        <w:tc>
          <w:tcPr>
            <w:tcW w:w="3118" w:type="dxa"/>
            <w:tcBorders>
              <w:top w:val="nil"/>
              <w:left w:val="nil"/>
              <w:bottom w:val="single" w:sz="4" w:space="0" w:color="auto"/>
              <w:right w:val="single" w:sz="4" w:space="0" w:color="auto"/>
            </w:tcBorders>
            <w:shd w:val="clear" w:color="auto" w:fill="auto"/>
            <w:noWrap/>
            <w:vAlign w:val="center"/>
            <w:hideMark/>
          </w:tcPr>
          <w:p w:rsidR="0032278A" w:rsidRPr="00614AED" w:rsidRDefault="00095C04" w:rsidP="00614AED">
            <w:pPr>
              <w:jc w:val="right"/>
            </w:pPr>
            <w:r>
              <w:t>12 812, 49</w:t>
            </w:r>
          </w:p>
        </w:tc>
      </w:tr>
      <w:tr w:rsidR="0032278A" w:rsidRPr="00614AED" w:rsidTr="0032278A">
        <w:trPr>
          <w:trHeight w:val="342"/>
        </w:trPr>
        <w:tc>
          <w:tcPr>
            <w:tcW w:w="5959" w:type="dxa"/>
            <w:gridSpan w:val="2"/>
            <w:tcBorders>
              <w:top w:val="nil"/>
              <w:left w:val="single" w:sz="4" w:space="0" w:color="auto"/>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Stavby</w:t>
            </w:r>
          </w:p>
        </w:tc>
        <w:tc>
          <w:tcPr>
            <w:tcW w:w="3118" w:type="dxa"/>
            <w:tcBorders>
              <w:top w:val="nil"/>
              <w:left w:val="nil"/>
              <w:bottom w:val="single" w:sz="4" w:space="0" w:color="auto"/>
              <w:right w:val="single" w:sz="4" w:space="0" w:color="auto"/>
            </w:tcBorders>
            <w:shd w:val="clear" w:color="auto" w:fill="auto"/>
            <w:noWrap/>
            <w:vAlign w:val="center"/>
            <w:hideMark/>
          </w:tcPr>
          <w:p w:rsidR="0032278A" w:rsidRPr="00614AED" w:rsidRDefault="00095C04" w:rsidP="00614AED">
            <w:pPr>
              <w:jc w:val="right"/>
            </w:pPr>
            <w:r>
              <w:t>15 049 893,15</w:t>
            </w:r>
          </w:p>
        </w:tc>
      </w:tr>
      <w:tr w:rsidR="0032278A" w:rsidRPr="00614AED" w:rsidTr="0032278A">
        <w:trPr>
          <w:trHeight w:val="342"/>
        </w:trPr>
        <w:tc>
          <w:tcPr>
            <w:tcW w:w="5959" w:type="dxa"/>
            <w:gridSpan w:val="2"/>
            <w:tcBorders>
              <w:top w:val="nil"/>
              <w:left w:val="single" w:sz="4" w:space="0" w:color="auto"/>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Samostatné hnuteľné veci a súbory</w:t>
            </w:r>
          </w:p>
        </w:tc>
        <w:tc>
          <w:tcPr>
            <w:tcW w:w="3118" w:type="dxa"/>
            <w:tcBorders>
              <w:top w:val="nil"/>
              <w:left w:val="nil"/>
              <w:bottom w:val="single" w:sz="4" w:space="0" w:color="auto"/>
              <w:right w:val="single" w:sz="4" w:space="0" w:color="auto"/>
            </w:tcBorders>
            <w:shd w:val="clear" w:color="auto" w:fill="auto"/>
            <w:noWrap/>
            <w:vAlign w:val="center"/>
            <w:hideMark/>
          </w:tcPr>
          <w:p w:rsidR="0032278A" w:rsidRPr="00614AED" w:rsidRDefault="00095C04" w:rsidP="00614AED">
            <w:pPr>
              <w:jc w:val="right"/>
            </w:pPr>
            <w:r>
              <w:t>195 236,95</w:t>
            </w:r>
          </w:p>
        </w:tc>
      </w:tr>
      <w:tr w:rsidR="0032278A" w:rsidRPr="00614AED" w:rsidTr="0032278A">
        <w:trPr>
          <w:trHeight w:val="342"/>
        </w:trPr>
        <w:tc>
          <w:tcPr>
            <w:tcW w:w="5959" w:type="dxa"/>
            <w:gridSpan w:val="2"/>
            <w:tcBorders>
              <w:top w:val="nil"/>
              <w:left w:val="single" w:sz="4" w:space="0" w:color="auto"/>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Dopravné prostriedky</w:t>
            </w:r>
          </w:p>
        </w:tc>
        <w:tc>
          <w:tcPr>
            <w:tcW w:w="3118" w:type="dxa"/>
            <w:tcBorders>
              <w:top w:val="nil"/>
              <w:left w:val="nil"/>
              <w:bottom w:val="single" w:sz="4" w:space="0" w:color="auto"/>
              <w:right w:val="single" w:sz="4" w:space="0" w:color="auto"/>
            </w:tcBorders>
            <w:shd w:val="clear" w:color="auto" w:fill="auto"/>
            <w:noWrap/>
            <w:vAlign w:val="center"/>
            <w:hideMark/>
          </w:tcPr>
          <w:p w:rsidR="0032278A" w:rsidRPr="00614AED" w:rsidRDefault="00095C04" w:rsidP="00614AED">
            <w:pPr>
              <w:jc w:val="right"/>
            </w:pPr>
            <w:r>
              <w:t>449 798,80</w:t>
            </w:r>
          </w:p>
        </w:tc>
      </w:tr>
      <w:tr w:rsidR="0032278A" w:rsidRPr="00614AED" w:rsidTr="0032278A">
        <w:trPr>
          <w:trHeight w:val="342"/>
        </w:trPr>
        <w:tc>
          <w:tcPr>
            <w:tcW w:w="5959" w:type="dxa"/>
            <w:gridSpan w:val="2"/>
            <w:tcBorders>
              <w:top w:val="nil"/>
              <w:left w:val="single" w:sz="4" w:space="0" w:color="auto"/>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Obstaranie dlhodobého hmotného majetku</w:t>
            </w:r>
          </w:p>
        </w:tc>
        <w:tc>
          <w:tcPr>
            <w:tcW w:w="3118" w:type="dxa"/>
            <w:tcBorders>
              <w:top w:val="nil"/>
              <w:left w:val="nil"/>
              <w:bottom w:val="single" w:sz="4" w:space="0" w:color="auto"/>
              <w:right w:val="single" w:sz="4" w:space="0" w:color="auto"/>
            </w:tcBorders>
            <w:shd w:val="clear" w:color="auto" w:fill="auto"/>
            <w:noWrap/>
            <w:vAlign w:val="center"/>
            <w:hideMark/>
          </w:tcPr>
          <w:p w:rsidR="0032278A" w:rsidRPr="00614AED" w:rsidRDefault="00095C04" w:rsidP="00614AED">
            <w:pPr>
              <w:jc w:val="right"/>
            </w:pPr>
            <w:r>
              <w:t>1 076 359,97</w:t>
            </w:r>
          </w:p>
        </w:tc>
      </w:tr>
      <w:tr w:rsidR="0032278A" w:rsidRPr="00614AED" w:rsidTr="00F969A7">
        <w:trPr>
          <w:trHeight w:val="342"/>
        </w:trPr>
        <w:tc>
          <w:tcPr>
            <w:tcW w:w="5959" w:type="dxa"/>
            <w:gridSpan w:val="2"/>
            <w:tcBorders>
              <w:top w:val="nil"/>
              <w:left w:val="single" w:sz="4" w:space="0" w:color="auto"/>
              <w:bottom w:val="single" w:sz="4" w:space="0" w:color="auto"/>
              <w:right w:val="single" w:sz="4" w:space="0" w:color="auto"/>
            </w:tcBorders>
            <w:shd w:val="clear" w:color="auto" w:fill="F4CDC8" w:themeFill="accent2" w:themeFillTint="33"/>
            <w:noWrap/>
            <w:vAlign w:val="center"/>
            <w:hideMark/>
          </w:tcPr>
          <w:p w:rsidR="0032278A" w:rsidRPr="00614AED" w:rsidRDefault="0032278A" w:rsidP="00614AED">
            <w:r w:rsidRPr="00614AED">
              <w:rPr>
                <w:sz w:val="22"/>
                <w:szCs w:val="22"/>
              </w:rPr>
              <w:t>Dlhodobý finančný majetok</w:t>
            </w:r>
          </w:p>
        </w:tc>
        <w:tc>
          <w:tcPr>
            <w:tcW w:w="3118" w:type="dxa"/>
            <w:tcBorders>
              <w:top w:val="nil"/>
              <w:left w:val="nil"/>
              <w:bottom w:val="single" w:sz="4" w:space="0" w:color="auto"/>
              <w:right w:val="single" w:sz="4" w:space="0" w:color="auto"/>
            </w:tcBorders>
            <w:shd w:val="clear" w:color="auto" w:fill="F4CDC8" w:themeFill="accent2" w:themeFillTint="33"/>
            <w:noWrap/>
            <w:vAlign w:val="center"/>
            <w:hideMark/>
          </w:tcPr>
          <w:p w:rsidR="0032278A" w:rsidRPr="00614AED" w:rsidRDefault="00095C04" w:rsidP="00614AED">
            <w:pPr>
              <w:jc w:val="right"/>
              <w:rPr>
                <w:b/>
              </w:rPr>
            </w:pPr>
            <w:r>
              <w:rPr>
                <w:b/>
              </w:rPr>
              <w:t>1 866 006,77</w:t>
            </w:r>
          </w:p>
        </w:tc>
      </w:tr>
      <w:tr w:rsidR="0032278A" w:rsidRPr="00614AED" w:rsidTr="0032278A">
        <w:trPr>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32278A" w:rsidRPr="00614AED" w:rsidRDefault="0032278A" w:rsidP="00614AED">
            <w:pPr>
              <w:rPr>
                <w:u w:val="single"/>
              </w:rPr>
            </w:pPr>
          </w:p>
        </w:tc>
        <w:tc>
          <w:tcPr>
            <w:tcW w:w="1686" w:type="dxa"/>
            <w:tcBorders>
              <w:top w:val="single" w:sz="4" w:space="0" w:color="auto"/>
              <w:left w:val="nil"/>
              <w:bottom w:val="single" w:sz="4" w:space="0" w:color="auto"/>
              <w:right w:val="nil"/>
            </w:tcBorders>
            <w:shd w:val="clear" w:color="auto" w:fill="auto"/>
            <w:noWrap/>
            <w:vAlign w:val="center"/>
            <w:hideMark/>
          </w:tcPr>
          <w:p w:rsidR="0032278A" w:rsidRPr="00614AED" w:rsidRDefault="0032278A" w:rsidP="00614AED">
            <w:r w:rsidRPr="00614AED">
              <w:rPr>
                <w:sz w:val="22"/>
                <w:szCs w:val="22"/>
              </w:rPr>
              <w:t> </w:t>
            </w:r>
          </w:p>
        </w:tc>
        <w:tc>
          <w:tcPr>
            <w:tcW w:w="3118" w:type="dxa"/>
            <w:tcBorders>
              <w:top w:val="single" w:sz="4" w:space="0" w:color="auto"/>
              <w:left w:val="nil"/>
              <w:bottom w:val="single" w:sz="4" w:space="0" w:color="auto"/>
              <w:right w:val="single" w:sz="4" w:space="0" w:color="auto"/>
            </w:tcBorders>
            <w:shd w:val="clear" w:color="auto" w:fill="auto"/>
            <w:noWrap/>
            <w:vAlign w:val="center"/>
            <w:hideMark/>
          </w:tcPr>
          <w:p w:rsidR="0032278A" w:rsidRPr="00614AED" w:rsidRDefault="0032278A" w:rsidP="00614AED"/>
        </w:tc>
      </w:tr>
      <w:tr w:rsidR="0032278A" w:rsidRPr="00614AED" w:rsidTr="0032278A">
        <w:trPr>
          <w:trHeight w:val="342"/>
        </w:trPr>
        <w:tc>
          <w:tcPr>
            <w:tcW w:w="5959" w:type="dxa"/>
            <w:gridSpan w:val="2"/>
            <w:tcBorders>
              <w:top w:val="single" w:sz="4" w:space="0" w:color="auto"/>
              <w:left w:val="single" w:sz="4" w:space="0" w:color="auto"/>
              <w:bottom w:val="single" w:sz="4" w:space="0" w:color="auto"/>
              <w:right w:val="single" w:sz="4" w:space="0" w:color="000000"/>
            </w:tcBorders>
            <w:shd w:val="clear" w:color="000000" w:fill="B6DDE8"/>
            <w:noWrap/>
            <w:vAlign w:val="center"/>
            <w:hideMark/>
          </w:tcPr>
          <w:p w:rsidR="0032278A" w:rsidRPr="00614AED" w:rsidRDefault="0032278A" w:rsidP="00614AED">
            <w:pPr>
              <w:rPr>
                <w:b/>
                <w:bCs/>
                <w:i/>
                <w:iCs/>
              </w:rPr>
            </w:pPr>
            <w:r w:rsidRPr="00614AED">
              <w:rPr>
                <w:b/>
                <w:bCs/>
                <w:i/>
                <w:iCs/>
                <w:sz w:val="22"/>
                <w:szCs w:val="22"/>
              </w:rPr>
              <w:t>Obežný majetok spolu</w:t>
            </w:r>
          </w:p>
        </w:tc>
        <w:tc>
          <w:tcPr>
            <w:tcW w:w="3118" w:type="dxa"/>
            <w:tcBorders>
              <w:top w:val="nil"/>
              <w:left w:val="nil"/>
              <w:bottom w:val="single" w:sz="4" w:space="0" w:color="auto"/>
              <w:right w:val="single" w:sz="4" w:space="0" w:color="auto"/>
            </w:tcBorders>
            <w:shd w:val="clear" w:color="000000" w:fill="B6DDE8"/>
            <w:noWrap/>
            <w:vAlign w:val="center"/>
            <w:hideMark/>
          </w:tcPr>
          <w:p w:rsidR="0032278A" w:rsidRPr="00614AED" w:rsidRDefault="00F07EA1" w:rsidP="00614AED">
            <w:pPr>
              <w:jc w:val="right"/>
              <w:rPr>
                <w:b/>
                <w:bCs/>
                <w:i/>
                <w:iCs/>
              </w:rPr>
            </w:pPr>
            <w:r>
              <w:rPr>
                <w:b/>
                <w:bCs/>
                <w:i/>
                <w:iCs/>
              </w:rPr>
              <w:t>3 266 794,86</w:t>
            </w:r>
          </w:p>
        </w:tc>
      </w:tr>
      <w:tr w:rsidR="0032278A" w:rsidRPr="00614AED" w:rsidTr="0032278A">
        <w:trPr>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32278A" w:rsidRPr="00614AED" w:rsidRDefault="0032278A" w:rsidP="00614AED">
            <w:r w:rsidRPr="00614AED">
              <w:rPr>
                <w:sz w:val="22"/>
                <w:szCs w:val="22"/>
              </w:rPr>
              <w:t>z toho:</w:t>
            </w:r>
          </w:p>
        </w:tc>
        <w:tc>
          <w:tcPr>
            <w:tcW w:w="1686" w:type="dxa"/>
            <w:tcBorders>
              <w:top w:val="single" w:sz="4" w:space="0" w:color="auto"/>
              <w:left w:val="nil"/>
              <w:bottom w:val="single" w:sz="4" w:space="0" w:color="auto"/>
              <w:right w:val="nil"/>
            </w:tcBorders>
            <w:shd w:val="clear" w:color="auto" w:fill="auto"/>
            <w:noWrap/>
            <w:vAlign w:val="center"/>
            <w:hideMark/>
          </w:tcPr>
          <w:p w:rsidR="0032278A" w:rsidRPr="00614AED" w:rsidRDefault="0032278A" w:rsidP="00614AED">
            <w:r w:rsidRPr="00614AED">
              <w:rPr>
                <w:sz w:val="22"/>
                <w:szCs w:val="22"/>
              </w:rPr>
              <w:t> </w:t>
            </w:r>
          </w:p>
        </w:tc>
        <w:tc>
          <w:tcPr>
            <w:tcW w:w="3118" w:type="dxa"/>
            <w:tcBorders>
              <w:top w:val="single" w:sz="4" w:space="0" w:color="auto"/>
              <w:left w:val="nil"/>
              <w:bottom w:val="single" w:sz="4" w:space="0" w:color="auto"/>
              <w:right w:val="single" w:sz="4" w:space="0" w:color="auto"/>
            </w:tcBorders>
            <w:shd w:val="clear" w:color="auto" w:fill="auto"/>
            <w:noWrap/>
            <w:vAlign w:val="center"/>
            <w:hideMark/>
          </w:tcPr>
          <w:p w:rsidR="0032278A" w:rsidRPr="00614AED" w:rsidRDefault="0032278A" w:rsidP="00614AED"/>
        </w:tc>
      </w:tr>
      <w:tr w:rsidR="0032278A" w:rsidRPr="00614AED" w:rsidTr="0032278A">
        <w:trPr>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32278A" w:rsidRPr="00614AED" w:rsidRDefault="0032278A" w:rsidP="00614AED">
            <w:r w:rsidRPr="00614AED">
              <w:rPr>
                <w:sz w:val="22"/>
                <w:szCs w:val="22"/>
              </w:rPr>
              <w:t>Zásoby</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 </w:t>
            </w:r>
          </w:p>
        </w:tc>
        <w:tc>
          <w:tcPr>
            <w:tcW w:w="3118" w:type="dxa"/>
            <w:tcBorders>
              <w:top w:val="nil"/>
              <w:left w:val="nil"/>
              <w:bottom w:val="single" w:sz="4" w:space="0" w:color="auto"/>
              <w:right w:val="single" w:sz="4" w:space="0" w:color="auto"/>
            </w:tcBorders>
            <w:shd w:val="clear" w:color="auto" w:fill="auto"/>
            <w:noWrap/>
            <w:vAlign w:val="center"/>
            <w:hideMark/>
          </w:tcPr>
          <w:p w:rsidR="0032278A" w:rsidRPr="00614AED" w:rsidRDefault="00F07EA1" w:rsidP="00614AED">
            <w:pPr>
              <w:jc w:val="right"/>
            </w:pPr>
            <w:r>
              <w:t>24 056,41</w:t>
            </w:r>
          </w:p>
        </w:tc>
      </w:tr>
      <w:tr w:rsidR="0032278A" w:rsidRPr="00614AED" w:rsidTr="0032278A">
        <w:trPr>
          <w:trHeight w:val="342"/>
        </w:trPr>
        <w:tc>
          <w:tcPr>
            <w:tcW w:w="5959" w:type="dxa"/>
            <w:gridSpan w:val="2"/>
            <w:tcBorders>
              <w:top w:val="nil"/>
              <w:left w:val="single" w:sz="4" w:space="0" w:color="auto"/>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Zúčtovanie medzi subjektmi VS</w:t>
            </w:r>
          </w:p>
        </w:tc>
        <w:tc>
          <w:tcPr>
            <w:tcW w:w="3118" w:type="dxa"/>
            <w:tcBorders>
              <w:top w:val="nil"/>
              <w:left w:val="nil"/>
              <w:bottom w:val="single" w:sz="4" w:space="0" w:color="auto"/>
              <w:right w:val="single" w:sz="4" w:space="0" w:color="auto"/>
            </w:tcBorders>
            <w:shd w:val="clear" w:color="auto" w:fill="auto"/>
            <w:noWrap/>
            <w:vAlign w:val="center"/>
            <w:hideMark/>
          </w:tcPr>
          <w:p w:rsidR="00E74A46" w:rsidRPr="00614AED" w:rsidRDefault="00F07EA1" w:rsidP="00614AED">
            <w:pPr>
              <w:jc w:val="right"/>
            </w:pPr>
            <w:r>
              <w:t>0,00</w:t>
            </w:r>
          </w:p>
        </w:tc>
      </w:tr>
      <w:tr w:rsidR="00144972" w:rsidRPr="00614AED" w:rsidTr="0032278A">
        <w:trPr>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144972" w:rsidRPr="00614AED" w:rsidRDefault="00144972" w:rsidP="00614AED">
            <w:r w:rsidRPr="00614AED">
              <w:rPr>
                <w:sz w:val="22"/>
                <w:szCs w:val="22"/>
              </w:rPr>
              <w:t>Dlhodobé pohľadávky</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144972" w:rsidRPr="00614AED" w:rsidRDefault="00144972" w:rsidP="00614AED"/>
        </w:tc>
        <w:tc>
          <w:tcPr>
            <w:tcW w:w="3118" w:type="dxa"/>
            <w:tcBorders>
              <w:top w:val="nil"/>
              <w:left w:val="nil"/>
              <w:bottom w:val="single" w:sz="4" w:space="0" w:color="auto"/>
              <w:right w:val="single" w:sz="4" w:space="0" w:color="auto"/>
            </w:tcBorders>
            <w:shd w:val="clear" w:color="auto" w:fill="auto"/>
            <w:noWrap/>
            <w:vAlign w:val="center"/>
            <w:hideMark/>
          </w:tcPr>
          <w:p w:rsidR="00144972" w:rsidRPr="00614AED" w:rsidRDefault="00F07EA1" w:rsidP="00614AED">
            <w:pPr>
              <w:jc w:val="right"/>
            </w:pPr>
            <w:r>
              <w:t>107 780,33</w:t>
            </w:r>
          </w:p>
        </w:tc>
      </w:tr>
      <w:tr w:rsidR="0032278A" w:rsidRPr="00614AED" w:rsidTr="0032278A">
        <w:trPr>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32278A" w:rsidRPr="00614AED" w:rsidRDefault="0032278A" w:rsidP="00614AED">
            <w:r w:rsidRPr="00614AED">
              <w:rPr>
                <w:sz w:val="22"/>
                <w:szCs w:val="22"/>
              </w:rPr>
              <w:t>Krátkodobé pohľadávky</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 </w:t>
            </w:r>
          </w:p>
        </w:tc>
        <w:tc>
          <w:tcPr>
            <w:tcW w:w="3118" w:type="dxa"/>
            <w:tcBorders>
              <w:top w:val="nil"/>
              <w:left w:val="nil"/>
              <w:bottom w:val="single" w:sz="4" w:space="0" w:color="auto"/>
              <w:right w:val="single" w:sz="4" w:space="0" w:color="auto"/>
            </w:tcBorders>
            <w:shd w:val="clear" w:color="auto" w:fill="auto"/>
            <w:noWrap/>
            <w:vAlign w:val="center"/>
            <w:hideMark/>
          </w:tcPr>
          <w:p w:rsidR="0032278A" w:rsidRPr="00614AED" w:rsidRDefault="00F07EA1" w:rsidP="00614AED">
            <w:pPr>
              <w:jc w:val="right"/>
            </w:pPr>
            <w:r>
              <w:t>230 763,38</w:t>
            </w:r>
          </w:p>
        </w:tc>
      </w:tr>
      <w:tr w:rsidR="0032278A" w:rsidRPr="00614AED" w:rsidTr="007B6B67">
        <w:trPr>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32278A" w:rsidRPr="00614AED" w:rsidRDefault="0032278A" w:rsidP="00614AED">
            <w:r w:rsidRPr="00614AED">
              <w:rPr>
                <w:sz w:val="22"/>
                <w:szCs w:val="22"/>
              </w:rPr>
              <w:t>Finančné účty</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 </w:t>
            </w:r>
          </w:p>
        </w:tc>
        <w:tc>
          <w:tcPr>
            <w:tcW w:w="3118" w:type="dxa"/>
            <w:tcBorders>
              <w:top w:val="nil"/>
              <w:left w:val="nil"/>
              <w:bottom w:val="single" w:sz="4" w:space="0" w:color="auto"/>
              <w:right w:val="single" w:sz="4" w:space="0" w:color="auto"/>
            </w:tcBorders>
            <w:shd w:val="clear" w:color="auto" w:fill="auto"/>
            <w:noWrap/>
            <w:vAlign w:val="center"/>
            <w:hideMark/>
          </w:tcPr>
          <w:p w:rsidR="0032278A" w:rsidRPr="00614AED" w:rsidRDefault="00F07EA1" w:rsidP="00614AED">
            <w:pPr>
              <w:jc w:val="right"/>
            </w:pPr>
            <w:r>
              <w:t>2 903 941,59</w:t>
            </w:r>
          </w:p>
        </w:tc>
      </w:tr>
      <w:tr w:rsidR="0032278A" w:rsidRPr="00614AED" w:rsidTr="007B6B67">
        <w:trPr>
          <w:trHeight w:val="342"/>
        </w:trPr>
        <w:tc>
          <w:tcPr>
            <w:tcW w:w="595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2278A" w:rsidRPr="00614AED" w:rsidRDefault="0032278A" w:rsidP="00614AED">
            <w:r w:rsidRPr="00614AED">
              <w:rPr>
                <w:sz w:val="22"/>
                <w:szCs w:val="22"/>
              </w:rPr>
              <w:t>Poskytnuté návratné finan</w:t>
            </w:r>
            <w:r w:rsidR="00484523" w:rsidRPr="00614AED">
              <w:rPr>
                <w:sz w:val="22"/>
                <w:szCs w:val="22"/>
              </w:rPr>
              <w:t>čné</w:t>
            </w:r>
            <w:r w:rsidRPr="00614AED">
              <w:rPr>
                <w:sz w:val="22"/>
                <w:szCs w:val="22"/>
              </w:rPr>
              <w:t xml:space="preserve"> výpomoci krátkodobé</w:t>
            </w:r>
          </w:p>
        </w:tc>
        <w:tc>
          <w:tcPr>
            <w:tcW w:w="31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2278A" w:rsidRPr="00614AED" w:rsidRDefault="00F07EA1" w:rsidP="00614AED">
            <w:pPr>
              <w:jc w:val="right"/>
            </w:pPr>
            <w:r>
              <w:t>253,15</w:t>
            </w:r>
          </w:p>
        </w:tc>
      </w:tr>
      <w:tr w:rsidR="0032278A" w:rsidRPr="00614AED" w:rsidTr="0032278A">
        <w:trPr>
          <w:trHeight w:val="342"/>
        </w:trPr>
        <w:tc>
          <w:tcPr>
            <w:tcW w:w="4273" w:type="dxa"/>
            <w:tcBorders>
              <w:top w:val="nil"/>
              <w:left w:val="single" w:sz="4" w:space="0" w:color="auto"/>
              <w:bottom w:val="single" w:sz="4" w:space="0" w:color="auto"/>
              <w:right w:val="nil"/>
            </w:tcBorders>
            <w:shd w:val="clear" w:color="auto" w:fill="auto"/>
            <w:noWrap/>
            <w:vAlign w:val="center"/>
            <w:hideMark/>
          </w:tcPr>
          <w:p w:rsidR="0032278A" w:rsidRPr="00614AED" w:rsidRDefault="0032278A" w:rsidP="00614AED">
            <w:r w:rsidRPr="00614AED">
              <w:rPr>
                <w:sz w:val="22"/>
                <w:szCs w:val="22"/>
              </w:rPr>
              <w:t> </w:t>
            </w:r>
          </w:p>
        </w:tc>
        <w:tc>
          <w:tcPr>
            <w:tcW w:w="1686" w:type="dxa"/>
            <w:tcBorders>
              <w:top w:val="single" w:sz="4" w:space="0" w:color="auto"/>
              <w:left w:val="nil"/>
              <w:bottom w:val="single" w:sz="4" w:space="0" w:color="auto"/>
              <w:right w:val="nil"/>
            </w:tcBorders>
            <w:shd w:val="clear" w:color="auto" w:fill="auto"/>
            <w:noWrap/>
            <w:vAlign w:val="center"/>
            <w:hideMark/>
          </w:tcPr>
          <w:p w:rsidR="0032278A" w:rsidRPr="00614AED" w:rsidRDefault="0032278A" w:rsidP="00614AED">
            <w:r w:rsidRPr="00614AED">
              <w:rPr>
                <w:sz w:val="22"/>
                <w:szCs w:val="22"/>
              </w:rPr>
              <w:t> </w:t>
            </w:r>
          </w:p>
        </w:tc>
        <w:tc>
          <w:tcPr>
            <w:tcW w:w="3118" w:type="dxa"/>
            <w:tcBorders>
              <w:top w:val="single" w:sz="4" w:space="0" w:color="auto"/>
              <w:left w:val="nil"/>
              <w:bottom w:val="single" w:sz="4" w:space="0" w:color="auto"/>
              <w:right w:val="single" w:sz="4" w:space="0" w:color="auto"/>
            </w:tcBorders>
            <w:shd w:val="clear" w:color="auto" w:fill="auto"/>
            <w:noWrap/>
            <w:vAlign w:val="center"/>
            <w:hideMark/>
          </w:tcPr>
          <w:p w:rsidR="0032278A" w:rsidRPr="00614AED" w:rsidRDefault="0032278A" w:rsidP="00614AED"/>
        </w:tc>
      </w:tr>
      <w:tr w:rsidR="0032278A" w:rsidRPr="00614AED" w:rsidTr="00FE4EE2">
        <w:trPr>
          <w:trHeight w:val="342"/>
        </w:trPr>
        <w:tc>
          <w:tcPr>
            <w:tcW w:w="4273" w:type="dxa"/>
            <w:tcBorders>
              <w:top w:val="nil"/>
              <w:left w:val="single" w:sz="4" w:space="0" w:color="auto"/>
              <w:bottom w:val="single" w:sz="4" w:space="0" w:color="auto"/>
              <w:right w:val="nil"/>
            </w:tcBorders>
            <w:shd w:val="clear" w:color="000000" w:fill="B6DDE8"/>
            <w:noWrap/>
            <w:vAlign w:val="center"/>
            <w:hideMark/>
          </w:tcPr>
          <w:p w:rsidR="0032278A" w:rsidRPr="00614AED" w:rsidRDefault="0032278A" w:rsidP="00614AED">
            <w:pPr>
              <w:rPr>
                <w:b/>
                <w:bCs/>
                <w:i/>
                <w:iCs/>
              </w:rPr>
            </w:pPr>
            <w:r w:rsidRPr="00614AED">
              <w:rPr>
                <w:b/>
                <w:bCs/>
                <w:i/>
                <w:iCs/>
                <w:sz w:val="22"/>
                <w:szCs w:val="22"/>
              </w:rPr>
              <w:t>Časové rozlíšenie</w:t>
            </w:r>
          </w:p>
        </w:tc>
        <w:tc>
          <w:tcPr>
            <w:tcW w:w="1686" w:type="dxa"/>
            <w:tcBorders>
              <w:top w:val="single" w:sz="4" w:space="0" w:color="auto"/>
              <w:left w:val="nil"/>
              <w:bottom w:val="single" w:sz="4" w:space="0" w:color="auto"/>
              <w:right w:val="single" w:sz="4" w:space="0" w:color="auto"/>
            </w:tcBorders>
            <w:shd w:val="clear" w:color="000000" w:fill="B6DDE8"/>
            <w:noWrap/>
            <w:vAlign w:val="center"/>
            <w:hideMark/>
          </w:tcPr>
          <w:p w:rsidR="0032278A" w:rsidRPr="00614AED" w:rsidRDefault="0032278A" w:rsidP="00614AED">
            <w:pPr>
              <w:rPr>
                <w:i/>
                <w:iCs/>
              </w:rPr>
            </w:pPr>
            <w:r w:rsidRPr="00614AED">
              <w:rPr>
                <w:i/>
                <w:iCs/>
                <w:sz w:val="22"/>
                <w:szCs w:val="22"/>
              </w:rPr>
              <w:t> </w:t>
            </w:r>
          </w:p>
        </w:tc>
        <w:tc>
          <w:tcPr>
            <w:tcW w:w="3118" w:type="dxa"/>
            <w:tcBorders>
              <w:top w:val="nil"/>
              <w:left w:val="nil"/>
              <w:bottom w:val="single" w:sz="4" w:space="0" w:color="auto"/>
              <w:right w:val="single" w:sz="4" w:space="0" w:color="auto"/>
            </w:tcBorders>
            <w:shd w:val="clear" w:color="000000" w:fill="B6DDE8"/>
            <w:noWrap/>
            <w:vAlign w:val="center"/>
            <w:hideMark/>
          </w:tcPr>
          <w:p w:rsidR="0032278A" w:rsidRPr="00614AED" w:rsidRDefault="00F07EA1" w:rsidP="00614AED">
            <w:pPr>
              <w:jc w:val="right"/>
              <w:rPr>
                <w:b/>
                <w:bCs/>
                <w:i/>
                <w:iCs/>
              </w:rPr>
            </w:pPr>
            <w:r>
              <w:rPr>
                <w:b/>
                <w:bCs/>
                <w:i/>
                <w:iCs/>
              </w:rPr>
              <w:t>16 749,21</w:t>
            </w:r>
          </w:p>
        </w:tc>
      </w:tr>
      <w:tr w:rsidR="00F969A7" w:rsidRPr="00614AED" w:rsidTr="00FE4EE2">
        <w:trPr>
          <w:trHeight w:val="342"/>
        </w:trPr>
        <w:tc>
          <w:tcPr>
            <w:tcW w:w="42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69A7" w:rsidRPr="00614AED" w:rsidRDefault="00F969A7" w:rsidP="00614AED">
            <w:r w:rsidRPr="00614AED">
              <w:rPr>
                <w:sz w:val="22"/>
                <w:szCs w:val="22"/>
              </w:rPr>
              <w:lastRenderedPageBreak/>
              <w:t>z toho:</w:t>
            </w:r>
          </w:p>
        </w:tc>
        <w:tc>
          <w:tcPr>
            <w:tcW w:w="480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69A7" w:rsidRPr="00614AED" w:rsidRDefault="00F969A7" w:rsidP="00614AED"/>
        </w:tc>
      </w:tr>
      <w:tr w:rsidR="0032278A" w:rsidRPr="00614AED" w:rsidTr="0032278A">
        <w:trPr>
          <w:trHeight w:val="342"/>
        </w:trPr>
        <w:tc>
          <w:tcPr>
            <w:tcW w:w="5959"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278A" w:rsidRPr="00614AED" w:rsidRDefault="0032278A" w:rsidP="00614AED">
            <w:r w:rsidRPr="00614AED">
              <w:rPr>
                <w:sz w:val="22"/>
                <w:szCs w:val="22"/>
              </w:rPr>
              <w:t>Náklady budúcich období</w:t>
            </w:r>
          </w:p>
        </w:tc>
        <w:tc>
          <w:tcPr>
            <w:tcW w:w="3118" w:type="dxa"/>
            <w:tcBorders>
              <w:top w:val="nil"/>
              <w:left w:val="nil"/>
              <w:bottom w:val="single" w:sz="4" w:space="0" w:color="auto"/>
              <w:right w:val="single" w:sz="4" w:space="0" w:color="auto"/>
            </w:tcBorders>
            <w:shd w:val="clear" w:color="auto" w:fill="auto"/>
            <w:noWrap/>
            <w:vAlign w:val="center"/>
            <w:hideMark/>
          </w:tcPr>
          <w:p w:rsidR="0032278A" w:rsidRPr="00614AED" w:rsidRDefault="00F07EA1" w:rsidP="00614AED">
            <w:pPr>
              <w:jc w:val="right"/>
            </w:pPr>
            <w:r>
              <w:t>16 598,71</w:t>
            </w:r>
          </w:p>
        </w:tc>
      </w:tr>
      <w:tr w:rsidR="0032278A" w:rsidRPr="00614AED" w:rsidTr="0032278A">
        <w:trPr>
          <w:trHeight w:val="342"/>
        </w:trPr>
        <w:tc>
          <w:tcPr>
            <w:tcW w:w="5959"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278A" w:rsidRPr="00614AED" w:rsidRDefault="0032278A" w:rsidP="00614AED">
            <w:r w:rsidRPr="00614AED">
              <w:rPr>
                <w:sz w:val="22"/>
                <w:szCs w:val="22"/>
              </w:rPr>
              <w:t>Príjmy budúcich období</w:t>
            </w:r>
          </w:p>
        </w:tc>
        <w:tc>
          <w:tcPr>
            <w:tcW w:w="3118" w:type="dxa"/>
            <w:tcBorders>
              <w:top w:val="single" w:sz="4" w:space="0" w:color="auto"/>
              <w:left w:val="nil"/>
              <w:bottom w:val="single" w:sz="4" w:space="0" w:color="auto"/>
              <w:right w:val="single" w:sz="4" w:space="0" w:color="auto"/>
            </w:tcBorders>
            <w:shd w:val="clear" w:color="auto" w:fill="auto"/>
            <w:noWrap/>
            <w:vAlign w:val="center"/>
            <w:hideMark/>
          </w:tcPr>
          <w:p w:rsidR="0032278A" w:rsidRPr="00614AED" w:rsidRDefault="00F07EA1" w:rsidP="00614AED">
            <w:pPr>
              <w:jc w:val="right"/>
            </w:pPr>
            <w:r>
              <w:t>150,50</w:t>
            </w:r>
          </w:p>
        </w:tc>
      </w:tr>
    </w:tbl>
    <w:p w:rsidR="003312AA" w:rsidRPr="008D0EF6" w:rsidRDefault="003312AA" w:rsidP="008D0EF6">
      <w:pPr>
        <w:spacing w:line="276" w:lineRule="auto"/>
        <w:rPr>
          <w:b/>
        </w:rPr>
      </w:pPr>
    </w:p>
    <w:tbl>
      <w:tblPr>
        <w:tblW w:w="8980" w:type="dxa"/>
        <w:tblInd w:w="65" w:type="dxa"/>
        <w:tblCellMar>
          <w:left w:w="70" w:type="dxa"/>
          <w:right w:w="70" w:type="dxa"/>
        </w:tblCellMar>
        <w:tblLook w:val="04A0"/>
      </w:tblPr>
      <w:tblGrid>
        <w:gridCol w:w="6979"/>
        <w:gridCol w:w="2001"/>
      </w:tblGrid>
      <w:tr w:rsidR="00F969A7" w:rsidRPr="00614AED" w:rsidTr="00D17D57">
        <w:trPr>
          <w:trHeight w:val="342"/>
        </w:trPr>
        <w:tc>
          <w:tcPr>
            <w:tcW w:w="89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F969A7" w:rsidRPr="00614AED" w:rsidRDefault="00F969A7" w:rsidP="00614AED">
            <w:pPr>
              <w:jc w:val="center"/>
              <w:rPr>
                <w:b/>
                <w:bCs/>
              </w:rPr>
            </w:pPr>
            <w:r w:rsidRPr="00614AED">
              <w:rPr>
                <w:b/>
                <w:bCs/>
                <w:sz w:val="22"/>
                <w:szCs w:val="22"/>
              </w:rPr>
              <w:t>PASÍVA</w:t>
            </w:r>
          </w:p>
        </w:tc>
      </w:tr>
      <w:tr w:rsidR="00F969A7" w:rsidRPr="00614AED" w:rsidTr="00D17D57">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F969A7" w:rsidRPr="00614AED" w:rsidRDefault="00F969A7" w:rsidP="00614AED">
            <w:r w:rsidRPr="00614AED">
              <w:rPr>
                <w:sz w:val="22"/>
                <w:szCs w:val="22"/>
              </w:rPr>
              <w:t> </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F969A7" w:rsidRPr="00614AED" w:rsidRDefault="00F969A7" w:rsidP="00614AED">
            <w:r w:rsidRPr="00614AED">
              <w:rPr>
                <w:sz w:val="22"/>
                <w:szCs w:val="22"/>
              </w:rPr>
              <w:t> </w:t>
            </w:r>
          </w:p>
        </w:tc>
      </w:tr>
      <w:tr w:rsidR="00F969A7" w:rsidRPr="00614AED" w:rsidTr="00D17D57">
        <w:trPr>
          <w:trHeight w:val="342"/>
        </w:trPr>
        <w:tc>
          <w:tcPr>
            <w:tcW w:w="6979" w:type="dxa"/>
            <w:tcBorders>
              <w:top w:val="single" w:sz="4" w:space="0" w:color="auto"/>
              <w:left w:val="single" w:sz="4" w:space="0" w:color="auto"/>
              <w:bottom w:val="single" w:sz="4" w:space="0" w:color="auto"/>
              <w:right w:val="single" w:sz="4" w:space="0" w:color="000000"/>
            </w:tcBorders>
            <w:shd w:val="clear" w:color="000000" w:fill="E5E0EC"/>
            <w:noWrap/>
            <w:vAlign w:val="center"/>
            <w:hideMark/>
          </w:tcPr>
          <w:p w:rsidR="00F969A7" w:rsidRPr="00614AED" w:rsidRDefault="00F969A7" w:rsidP="00614AED">
            <w:pPr>
              <w:rPr>
                <w:b/>
                <w:bCs/>
              </w:rPr>
            </w:pPr>
            <w:r w:rsidRPr="00614AED">
              <w:rPr>
                <w:b/>
                <w:bCs/>
                <w:sz w:val="22"/>
                <w:szCs w:val="22"/>
              </w:rPr>
              <w:t>Vlastné imanie a záväzky</w:t>
            </w:r>
          </w:p>
        </w:tc>
        <w:tc>
          <w:tcPr>
            <w:tcW w:w="2001" w:type="dxa"/>
            <w:tcBorders>
              <w:top w:val="nil"/>
              <w:left w:val="nil"/>
              <w:bottom w:val="single" w:sz="4" w:space="0" w:color="auto"/>
              <w:right w:val="single" w:sz="4" w:space="0" w:color="auto"/>
            </w:tcBorders>
            <w:shd w:val="clear" w:color="000000" w:fill="E5E0EC"/>
            <w:noWrap/>
            <w:vAlign w:val="center"/>
            <w:hideMark/>
          </w:tcPr>
          <w:p w:rsidR="00F969A7" w:rsidRPr="00614AED" w:rsidRDefault="00F07EA1" w:rsidP="00614AED">
            <w:pPr>
              <w:jc w:val="right"/>
              <w:rPr>
                <w:b/>
                <w:bCs/>
              </w:rPr>
            </w:pPr>
            <w:r>
              <w:rPr>
                <w:b/>
                <w:bCs/>
              </w:rPr>
              <w:t>25 127 806,60</w:t>
            </w:r>
          </w:p>
        </w:tc>
      </w:tr>
      <w:tr w:rsidR="00F969A7" w:rsidRPr="00614AED" w:rsidTr="00D17D57">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F969A7" w:rsidRPr="00614AED" w:rsidRDefault="00F969A7" w:rsidP="00614AED">
            <w:pPr>
              <w:rPr>
                <w:b/>
                <w:bCs/>
              </w:rPr>
            </w:pPr>
            <w:r w:rsidRPr="00614AED">
              <w:rPr>
                <w:b/>
                <w:bCs/>
                <w:sz w:val="22"/>
                <w:szCs w:val="22"/>
              </w:rPr>
              <w:t> </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F969A7" w:rsidRPr="00614AED" w:rsidRDefault="00F969A7" w:rsidP="00614AED">
            <w:pPr>
              <w:rPr>
                <w:b/>
                <w:bCs/>
              </w:rPr>
            </w:pPr>
          </w:p>
        </w:tc>
      </w:tr>
      <w:tr w:rsidR="00F969A7" w:rsidRPr="00614AED" w:rsidTr="00D17D57">
        <w:trPr>
          <w:trHeight w:val="342"/>
        </w:trPr>
        <w:tc>
          <w:tcPr>
            <w:tcW w:w="6979" w:type="dxa"/>
            <w:tcBorders>
              <w:top w:val="single" w:sz="4" w:space="0" w:color="auto"/>
              <w:left w:val="single" w:sz="4" w:space="0" w:color="auto"/>
              <w:bottom w:val="single" w:sz="4" w:space="0" w:color="auto"/>
              <w:right w:val="single" w:sz="4" w:space="0" w:color="000000"/>
            </w:tcBorders>
            <w:shd w:val="clear" w:color="000000" w:fill="B6DDE8"/>
            <w:noWrap/>
            <w:vAlign w:val="center"/>
            <w:hideMark/>
          </w:tcPr>
          <w:p w:rsidR="00F969A7" w:rsidRPr="00614AED" w:rsidRDefault="00F969A7" w:rsidP="00614AED">
            <w:pPr>
              <w:rPr>
                <w:b/>
                <w:bCs/>
                <w:i/>
                <w:iCs/>
              </w:rPr>
            </w:pPr>
            <w:r w:rsidRPr="00614AED">
              <w:rPr>
                <w:b/>
                <w:bCs/>
                <w:i/>
                <w:iCs/>
                <w:sz w:val="22"/>
                <w:szCs w:val="22"/>
              </w:rPr>
              <w:t>Vlastné imanie</w:t>
            </w:r>
          </w:p>
        </w:tc>
        <w:tc>
          <w:tcPr>
            <w:tcW w:w="2001" w:type="dxa"/>
            <w:tcBorders>
              <w:top w:val="nil"/>
              <w:left w:val="nil"/>
              <w:bottom w:val="single" w:sz="4" w:space="0" w:color="auto"/>
              <w:right w:val="single" w:sz="4" w:space="0" w:color="auto"/>
            </w:tcBorders>
            <w:shd w:val="clear" w:color="000000" w:fill="B6DDE8"/>
            <w:noWrap/>
            <w:vAlign w:val="center"/>
            <w:hideMark/>
          </w:tcPr>
          <w:p w:rsidR="00F969A7" w:rsidRPr="00614AED" w:rsidRDefault="00F07EA1" w:rsidP="00614AED">
            <w:pPr>
              <w:jc w:val="right"/>
              <w:rPr>
                <w:b/>
                <w:bCs/>
                <w:i/>
                <w:iCs/>
              </w:rPr>
            </w:pPr>
            <w:r>
              <w:rPr>
                <w:b/>
                <w:bCs/>
                <w:i/>
                <w:iCs/>
              </w:rPr>
              <w:t>11 396 675,45</w:t>
            </w:r>
          </w:p>
        </w:tc>
      </w:tr>
      <w:tr w:rsidR="00F969A7" w:rsidRPr="00614AED" w:rsidTr="00D118D4">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F969A7" w:rsidRPr="00614AED" w:rsidRDefault="00F969A7" w:rsidP="00614AED">
            <w:r w:rsidRPr="00614AED">
              <w:rPr>
                <w:sz w:val="22"/>
                <w:szCs w:val="22"/>
              </w:rPr>
              <w:t>z toho:</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F969A7" w:rsidRPr="00614AED" w:rsidRDefault="00F969A7" w:rsidP="00614AED"/>
        </w:tc>
      </w:tr>
      <w:tr w:rsidR="00F969A7" w:rsidRPr="00614AED" w:rsidTr="00D118D4">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F969A7" w:rsidRPr="00614AED" w:rsidRDefault="00F969A7" w:rsidP="00614AED">
            <w:proofErr w:type="spellStart"/>
            <w:r w:rsidRPr="00614AED">
              <w:rPr>
                <w:sz w:val="22"/>
                <w:szCs w:val="22"/>
              </w:rPr>
              <w:t>Nevysporiadaný</w:t>
            </w:r>
            <w:proofErr w:type="spellEnd"/>
            <w:r w:rsidRPr="00614AED">
              <w:rPr>
                <w:sz w:val="22"/>
                <w:szCs w:val="22"/>
              </w:rPr>
              <w:t xml:space="preserve"> výsledok hospodárenia minulých rokov</w:t>
            </w:r>
          </w:p>
        </w:tc>
        <w:tc>
          <w:tcPr>
            <w:tcW w:w="20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69A7" w:rsidRPr="00614AED" w:rsidRDefault="00F07EA1" w:rsidP="00614AED">
            <w:pPr>
              <w:jc w:val="right"/>
            </w:pPr>
            <w:r>
              <w:rPr>
                <w:sz w:val="22"/>
                <w:szCs w:val="22"/>
              </w:rPr>
              <w:t>11 305 602,29</w:t>
            </w:r>
          </w:p>
        </w:tc>
      </w:tr>
      <w:tr w:rsidR="00F969A7" w:rsidRPr="00614AED" w:rsidTr="00D17D57">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69A7" w:rsidRPr="00614AED" w:rsidRDefault="00F969A7" w:rsidP="00614AED">
            <w:r w:rsidRPr="00614AED">
              <w:rPr>
                <w:sz w:val="22"/>
                <w:szCs w:val="22"/>
              </w:rPr>
              <w:t>Výsledok hospodárenia za účtovné obdobie</w:t>
            </w:r>
          </w:p>
        </w:tc>
        <w:tc>
          <w:tcPr>
            <w:tcW w:w="2001" w:type="dxa"/>
            <w:tcBorders>
              <w:top w:val="nil"/>
              <w:left w:val="nil"/>
              <w:bottom w:val="single" w:sz="4" w:space="0" w:color="auto"/>
              <w:right w:val="single" w:sz="4" w:space="0" w:color="auto"/>
            </w:tcBorders>
            <w:shd w:val="clear" w:color="auto" w:fill="auto"/>
            <w:vAlign w:val="center"/>
            <w:hideMark/>
          </w:tcPr>
          <w:p w:rsidR="00F969A7" w:rsidRPr="00614AED" w:rsidRDefault="00F07EA1" w:rsidP="00614AED">
            <w:pPr>
              <w:jc w:val="right"/>
            </w:pPr>
            <w:r>
              <w:rPr>
                <w:sz w:val="22"/>
                <w:szCs w:val="22"/>
              </w:rPr>
              <w:t>91 073,16</w:t>
            </w:r>
          </w:p>
        </w:tc>
      </w:tr>
      <w:tr w:rsidR="00F969A7" w:rsidRPr="00614AED" w:rsidTr="00D17D57">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F969A7" w:rsidRPr="00614AED" w:rsidRDefault="00F969A7" w:rsidP="00614AED">
            <w:r w:rsidRPr="00614AED">
              <w:rPr>
                <w:sz w:val="22"/>
                <w:szCs w:val="22"/>
              </w:rPr>
              <w:t> </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F969A7" w:rsidRPr="00614AED" w:rsidRDefault="00F969A7" w:rsidP="00614AED"/>
        </w:tc>
      </w:tr>
      <w:tr w:rsidR="00F969A7" w:rsidRPr="00614AED" w:rsidTr="00D17D57">
        <w:trPr>
          <w:trHeight w:val="342"/>
        </w:trPr>
        <w:tc>
          <w:tcPr>
            <w:tcW w:w="6979" w:type="dxa"/>
            <w:tcBorders>
              <w:top w:val="single" w:sz="4" w:space="0" w:color="auto"/>
              <w:left w:val="single" w:sz="4" w:space="0" w:color="auto"/>
              <w:bottom w:val="single" w:sz="4" w:space="0" w:color="auto"/>
              <w:right w:val="single" w:sz="4" w:space="0" w:color="000000"/>
            </w:tcBorders>
            <w:shd w:val="clear" w:color="000000" w:fill="B6DDE8"/>
            <w:noWrap/>
            <w:vAlign w:val="center"/>
            <w:hideMark/>
          </w:tcPr>
          <w:p w:rsidR="00F969A7" w:rsidRPr="00614AED" w:rsidRDefault="00F969A7" w:rsidP="00614AED">
            <w:pPr>
              <w:rPr>
                <w:b/>
                <w:bCs/>
                <w:i/>
                <w:iCs/>
              </w:rPr>
            </w:pPr>
            <w:r w:rsidRPr="00614AED">
              <w:rPr>
                <w:b/>
                <w:bCs/>
                <w:i/>
                <w:iCs/>
                <w:sz w:val="22"/>
                <w:szCs w:val="22"/>
              </w:rPr>
              <w:t>Záväzky</w:t>
            </w:r>
          </w:p>
        </w:tc>
        <w:tc>
          <w:tcPr>
            <w:tcW w:w="2001" w:type="dxa"/>
            <w:tcBorders>
              <w:top w:val="nil"/>
              <w:left w:val="nil"/>
              <w:bottom w:val="single" w:sz="4" w:space="0" w:color="auto"/>
              <w:right w:val="single" w:sz="4" w:space="0" w:color="auto"/>
            </w:tcBorders>
            <w:shd w:val="clear" w:color="000000" w:fill="B6DDE8"/>
            <w:noWrap/>
            <w:vAlign w:val="center"/>
            <w:hideMark/>
          </w:tcPr>
          <w:p w:rsidR="00F969A7" w:rsidRPr="00614AED" w:rsidRDefault="00F07EA1" w:rsidP="00614AED">
            <w:pPr>
              <w:jc w:val="right"/>
              <w:rPr>
                <w:b/>
                <w:bCs/>
                <w:i/>
                <w:iCs/>
              </w:rPr>
            </w:pPr>
            <w:r>
              <w:rPr>
                <w:b/>
                <w:bCs/>
                <w:i/>
                <w:iCs/>
                <w:sz w:val="22"/>
                <w:szCs w:val="22"/>
              </w:rPr>
              <w:t>5 197 341,04</w:t>
            </w:r>
          </w:p>
        </w:tc>
      </w:tr>
      <w:tr w:rsidR="00F969A7" w:rsidRPr="00614AED" w:rsidTr="00D17D57">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F969A7" w:rsidRPr="00614AED" w:rsidRDefault="00F969A7" w:rsidP="00614AED">
            <w:r w:rsidRPr="00614AED">
              <w:rPr>
                <w:sz w:val="22"/>
                <w:szCs w:val="22"/>
              </w:rPr>
              <w:t>z toho:</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F969A7" w:rsidRPr="00614AED" w:rsidRDefault="00F969A7" w:rsidP="00614AED"/>
        </w:tc>
      </w:tr>
      <w:tr w:rsidR="00F969A7" w:rsidRPr="00614AED" w:rsidTr="00D17D57">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69A7" w:rsidRPr="00614AED" w:rsidRDefault="00F969A7" w:rsidP="00614AED">
            <w:r w:rsidRPr="00614AED">
              <w:rPr>
                <w:sz w:val="22"/>
                <w:szCs w:val="22"/>
              </w:rPr>
              <w:t>Rezervy</w:t>
            </w:r>
          </w:p>
        </w:tc>
        <w:tc>
          <w:tcPr>
            <w:tcW w:w="2001" w:type="dxa"/>
            <w:tcBorders>
              <w:top w:val="nil"/>
              <w:left w:val="nil"/>
              <w:bottom w:val="single" w:sz="4" w:space="0" w:color="auto"/>
              <w:right w:val="single" w:sz="4" w:space="0" w:color="auto"/>
            </w:tcBorders>
            <w:shd w:val="clear" w:color="auto" w:fill="auto"/>
            <w:noWrap/>
            <w:vAlign w:val="center"/>
            <w:hideMark/>
          </w:tcPr>
          <w:p w:rsidR="006A1215" w:rsidRPr="00614AED" w:rsidRDefault="00F07EA1" w:rsidP="00614AED">
            <w:pPr>
              <w:jc w:val="right"/>
            </w:pPr>
            <w:r>
              <w:rPr>
                <w:sz w:val="22"/>
                <w:szCs w:val="22"/>
              </w:rPr>
              <w:t>107 782,00</w:t>
            </w:r>
          </w:p>
        </w:tc>
      </w:tr>
      <w:tr w:rsidR="00F969A7" w:rsidRPr="00614AED" w:rsidTr="00D17D57">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69A7" w:rsidRPr="00614AED" w:rsidRDefault="000744FF" w:rsidP="00614AED">
            <w:r w:rsidRPr="00614AED">
              <w:rPr>
                <w:sz w:val="22"/>
                <w:szCs w:val="22"/>
              </w:rPr>
              <w:t>Zúčtovanie medzi subjekt</w:t>
            </w:r>
            <w:r w:rsidR="00F969A7" w:rsidRPr="00614AED">
              <w:rPr>
                <w:sz w:val="22"/>
                <w:szCs w:val="22"/>
              </w:rPr>
              <w:t>mi VS</w:t>
            </w:r>
          </w:p>
        </w:tc>
        <w:tc>
          <w:tcPr>
            <w:tcW w:w="2001" w:type="dxa"/>
            <w:tcBorders>
              <w:top w:val="nil"/>
              <w:left w:val="nil"/>
              <w:bottom w:val="single" w:sz="4" w:space="0" w:color="auto"/>
              <w:right w:val="single" w:sz="4" w:space="0" w:color="auto"/>
            </w:tcBorders>
            <w:shd w:val="clear" w:color="auto" w:fill="auto"/>
            <w:noWrap/>
            <w:vAlign w:val="center"/>
            <w:hideMark/>
          </w:tcPr>
          <w:p w:rsidR="00361AD7" w:rsidRPr="00614AED" w:rsidRDefault="00F07EA1" w:rsidP="00614AED">
            <w:pPr>
              <w:jc w:val="right"/>
            </w:pPr>
            <w:r>
              <w:rPr>
                <w:sz w:val="22"/>
                <w:szCs w:val="22"/>
              </w:rPr>
              <w:t>871 562,95</w:t>
            </w:r>
          </w:p>
        </w:tc>
      </w:tr>
      <w:tr w:rsidR="00F969A7" w:rsidRPr="00614AED" w:rsidTr="00D17D57">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69A7" w:rsidRPr="00614AED" w:rsidRDefault="00F969A7" w:rsidP="00614AED">
            <w:r w:rsidRPr="00614AED">
              <w:rPr>
                <w:sz w:val="22"/>
                <w:szCs w:val="22"/>
              </w:rPr>
              <w:t>Dlhodobé záväzky</w:t>
            </w:r>
          </w:p>
        </w:tc>
        <w:tc>
          <w:tcPr>
            <w:tcW w:w="2001" w:type="dxa"/>
            <w:tcBorders>
              <w:top w:val="nil"/>
              <w:left w:val="nil"/>
              <w:bottom w:val="single" w:sz="4" w:space="0" w:color="auto"/>
              <w:right w:val="single" w:sz="4" w:space="0" w:color="auto"/>
            </w:tcBorders>
            <w:shd w:val="clear" w:color="auto" w:fill="auto"/>
            <w:noWrap/>
            <w:vAlign w:val="center"/>
            <w:hideMark/>
          </w:tcPr>
          <w:p w:rsidR="00F969A7" w:rsidRPr="00614AED" w:rsidRDefault="00F07EA1" w:rsidP="00614AED">
            <w:pPr>
              <w:jc w:val="right"/>
            </w:pPr>
            <w:r>
              <w:rPr>
                <w:sz w:val="22"/>
                <w:szCs w:val="22"/>
              </w:rPr>
              <w:t>2 082 920,51</w:t>
            </w:r>
          </w:p>
        </w:tc>
      </w:tr>
      <w:tr w:rsidR="00F969A7" w:rsidRPr="00614AED" w:rsidTr="00A90E5F">
        <w:trPr>
          <w:trHeight w:val="342"/>
        </w:trPr>
        <w:tc>
          <w:tcPr>
            <w:tcW w:w="6979" w:type="dxa"/>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F969A7" w:rsidRPr="00614AED" w:rsidRDefault="00F969A7" w:rsidP="00614AED">
            <w:r w:rsidRPr="00614AED">
              <w:rPr>
                <w:sz w:val="22"/>
                <w:szCs w:val="22"/>
              </w:rPr>
              <w:t>Krátkodobé záväzky</w:t>
            </w:r>
          </w:p>
        </w:tc>
        <w:tc>
          <w:tcPr>
            <w:tcW w:w="2001" w:type="dxa"/>
            <w:tcBorders>
              <w:top w:val="nil"/>
              <w:left w:val="nil"/>
              <w:bottom w:val="single" w:sz="4" w:space="0" w:color="000000"/>
              <w:right w:val="single" w:sz="4" w:space="0" w:color="auto"/>
            </w:tcBorders>
            <w:shd w:val="clear" w:color="auto" w:fill="auto"/>
            <w:noWrap/>
            <w:vAlign w:val="center"/>
            <w:hideMark/>
          </w:tcPr>
          <w:p w:rsidR="00F969A7" w:rsidRPr="00614AED" w:rsidRDefault="00F07EA1" w:rsidP="00614AED">
            <w:pPr>
              <w:jc w:val="right"/>
            </w:pPr>
            <w:r>
              <w:rPr>
                <w:sz w:val="22"/>
                <w:szCs w:val="22"/>
              </w:rPr>
              <w:t>1 095 689,27</w:t>
            </w:r>
          </w:p>
        </w:tc>
      </w:tr>
      <w:tr w:rsidR="00F969A7" w:rsidRPr="00614AED" w:rsidTr="00A90E5F">
        <w:trPr>
          <w:trHeight w:val="342"/>
        </w:trPr>
        <w:tc>
          <w:tcPr>
            <w:tcW w:w="6979" w:type="dxa"/>
            <w:tcBorders>
              <w:top w:val="single" w:sz="4" w:space="0" w:color="000000"/>
              <w:left w:val="single" w:sz="4" w:space="0" w:color="auto"/>
              <w:bottom w:val="single" w:sz="4" w:space="0" w:color="auto"/>
              <w:right w:val="single" w:sz="4" w:space="0" w:color="000000"/>
            </w:tcBorders>
            <w:shd w:val="clear" w:color="auto" w:fill="auto"/>
            <w:noWrap/>
            <w:vAlign w:val="center"/>
            <w:hideMark/>
          </w:tcPr>
          <w:p w:rsidR="00F969A7" w:rsidRPr="00614AED" w:rsidRDefault="00F969A7" w:rsidP="00614AED">
            <w:r w:rsidRPr="00614AED">
              <w:rPr>
                <w:sz w:val="22"/>
                <w:szCs w:val="22"/>
              </w:rPr>
              <w:t>Bankové úvery a výpomoci</w:t>
            </w:r>
          </w:p>
        </w:tc>
        <w:tc>
          <w:tcPr>
            <w:tcW w:w="2001" w:type="dxa"/>
            <w:tcBorders>
              <w:top w:val="single" w:sz="4" w:space="0" w:color="000000"/>
              <w:left w:val="nil"/>
              <w:bottom w:val="single" w:sz="4" w:space="0" w:color="auto"/>
              <w:right w:val="single" w:sz="4" w:space="0" w:color="auto"/>
            </w:tcBorders>
            <w:shd w:val="clear" w:color="auto" w:fill="auto"/>
            <w:noWrap/>
            <w:vAlign w:val="center"/>
            <w:hideMark/>
          </w:tcPr>
          <w:p w:rsidR="00F969A7" w:rsidRPr="00614AED" w:rsidRDefault="00F07EA1" w:rsidP="00614AED">
            <w:pPr>
              <w:jc w:val="right"/>
            </w:pPr>
            <w:r>
              <w:rPr>
                <w:sz w:val="22"/>
                <w:szCs w:val="22"/>
              </w:rPr>
              <w:t>1 039 386,31</w:t>
            </w:r>
          </w:p>
        </w:tc>
      </w:tr>
      <w:tr w:rsidR="00F969A7" w:rsidRPr="00614AED" w:rsidTr="00BC2EEC">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F969A7" w:rsidRPr="00614AED" w:rsidRDefault="00F969A7" w:rsidP="00614AED">
            <w:r w:rsidRPr="00614AED">
              <w:rPr>
                <w:sz w:val="22"/>
                <w:szCs w:val="22"/>
              </w:rPr>
              <w:t> </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F969A7" w:rsidRPr="00614AED" w:rsidRDefault="00F969A7" w:rsidP="00614AED"/>
        </w:tc>
      </w:tr>
      <w:tr w:rsidR="00F969A7" w:rsidRPr="00614AED" w:rsidTr="00BC2EEC">
        <w:trPr>
          <w:trHeight w:val="342"/>
        </w:trPr>
        <w:tc>
          <w:tcPr>
            <w:tcW w:w="6979" w:type="dxa"/>
            <w:tcBorders>
              <w:top w:val="single" w:sz="4" w:space="0" w:color="auto"/>
              <w:left w:val="single" w:sz="4" w:space="0" w:color="auto"/>
              <w:bottom w:val="single" w:sz="4" w:space="0" w:color="auto"/>
              <w:right w:val="single" w:sz="4" w:space="0" w:color="000000"/>
            </w:tcBorders>
            <w:shd w:val="clear" w:color="000000" w:fill="B6DDE8"/>
            <w:noWrap/>
            <w:vAlign w:val="center"/>
            <w:hideMark/>
          </w:tcPr>
          <w:p w:rsidR="00F969A7" w:rsidRPr="00614AED" w:rsidRDefault="00F969A7" w:rsidP="00614AED">
            <w:pPr>
              <w:rPr>
                <w:b/>
                <w:bCs/>
                <w:i/>
                <w:iCs/>
              </w:rPr>
            </w:pPr>
            <w:r w:rsidRPr="00614AED">
              <w:rPr>
                <w:b/>
                <w:bCs/>
                <w:i/>
                <w:iCs/>
                <w:sz w:val="22"/>
                <w:szCs w:val="22"/>
              </w:rPr>
              <w:t>Časové rozlíšenie</w:t>
            </w:r>
          </w:p>
        </w:tc>
        <w:tc>
          <w:tcPr>
            <w:tcW w:w="2001" w:type="dxa"/>
            <w:tcBorders>
              <w:top w:val="single" w:sz="4" w:space="0" w:color="auto"/>
              <w:left w:val="nil"/>
              <w:bottom w:val="single" w:sz="4" w:space="0" w:color="auto"/>
              <w:right w:val="single" w:sz="4" w:space="0" w:color="auto"/>
            </w:tcBorders>
            <w:shd w:val="clear" w:color="000000" w:fill="B6DDE8"/>
            <w:noWrap/>
            <w:vAlign w:val="center"/>
            <w:hideMark/>
          </w:tcPr>
          <w:p w:rsidR="00F969A7" w:rsidRPr="00614AED" w:rsidRDefault="00F07EA1" w:rsidP="00614AED">
            <w:pPr>
              <w:jc w:val="right"/>
              <w:rPr>
                <w:b/>
                <w:bCs/>
                <w:i/>
                <w:iCs/>
              </w:rPr>
            </w:pPr>
            <w:r>
              <w:rPr>
                <w:b/>
                <w:bCs/>
                <w:i/>
                <w:iCs/>
                <w:sz w:val="22"/>
                <w:szCs w:val="22"/>
              </w:rPr>
              <w:t>8 533 790,11</w:t>
            </w:r>
          </w:p>
        </w:tc>
      </w:tr>
      <w:tr w:rsidR="00F969A7" w:rsidRPr="00614AED" w:rsidTr="00D17D57">
        <w:trPr>
          <w:trHeight w:val="342"/>
        </w:trPr>
        <w:tc>
          <w:tcPr>
            <w:tcW w:w="6979" w:type="dxa"/>
            <w:tcBorders>
              <w:top w:val="single" w:sz="4" w:space="0" w:color="auto"/>
              <w:left w:val="single" w:sz="4" w:space="0" w:color="auto"/>
              <w:bottom w:val="single" w:sz="4" w:space="0" w:color="auto"/>
              <w:right w:val="nil"/>
            </w:tcBorders>
            <w:shd w:val="clear" w:color="auto" w:fill="auto"/>
            <w:noWrap/>
            <w:vAlign w:val="center"/>
            <w:hideMark/>
          </w:tcPr>
          <w:p w:rsidR="00F969A7" w:rsidRPr="00614AED" w:rsidRDefault="00F969A7" w:rsidP="00614AED">
            <w:r w:rsidRPr="00614AED">
              <w:rPr>
                <w:sz w:val="22"/>
                <w:szCs w:val="22"/>
              </w:rPr>
              <w:t>z toho:</w:t>
            </w:r>
          </w:p>
        </w:tc>
        <w:tc>
          <w:tcPr>
            <w:tcW w:w="2001" w:type="dxa"/>
            <w:tcBorders>
              <w:top w:val="single" w:sz="4" w:space="0" w:color="auto"/>
              <w:left w:val="nil"/>
              <w:bottom w:val="single" w:sz="4" w:space="0" w:color="auto"/>
              <w:right w:val="single" w:sz="4" w:space="0" w:color="auto"/>
            </w:tcBorders>
            <w:shd w:val="clear" w:color="auto" w:fill="auto"/>
            <w:noWrap/>
            <w:vAlign w:val="center"/>
            <w:hideMark/>
          </w:tcPr>
          <w:p w:rsidR="00F969A7" w:rsidRPr="00614AED" w:rsidRDefault="00F969A7" w:rsidP="00614AED"/>
        </w:tc>
      </w:tr>
      <w:tr w:rsidR="00F969A7" w:rsidRPr="00614AED" w:rsidTr="00D17D57">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69A7" w:rsidRPr="00614AED" w:rsidRDefault="00F969A7" w:rsidP="00614AED">
            <w:r w:rsidRPr="00614AED">
              <w:rPr>
                <w:sz w:val="22"/>
                <w:szCs w:val="22"/>
              </w:rPr>
              <w:t>Výdavky budúcich období</w:t>
            </w:r>
          </w:p>
        </w:tc>
        <w:tc>
          <w:tcPr>
            <w:tcW w:w="2001" w:type="dxa"/>
            <w:tcBorders>
              <w:top w:val="nil"/>
              <w:left w:val="nil"/>
              <w:bottom w:val="single" w:sz="4" w:space="0" w:color="auto"/>
              <w:right w:val="single" w:sz="4" w:space="0" w:color="auto"/>
            </w:tcBorders>
            <w:shd w:val="clear" w:color="auto" w:fill="auto"/>
            <w:noWrap/>
            <w:vAlign w:val="center"/>
            <w:hideMark/>
          </w:tcPr>
          <w:p w:rsidR="00F969A7" w:rsidRPr="00614AED" w:rsidRDefault="00F07EA1" w:rsidP="00614AED">
            <w:pPr>
              <w:jc w:val="right"/>
            </w:pPr>
            <w:r>
              <w:rPr>
                <w:sz w:val="22"/>
                <w:szCs w:val="22"/>
              </w:rPr>
              <w:t>1 404,98</w:t>
            </w:r>
          </w:p>
        </w:tc>
      </w:tr>
      <w:tr w:rsidR="00F969A7" w:rsidRPr="00614AED" w:rsidTr="00D17D57">
        <w:trPr>
          <w:trHeight w:val="342"/>
        </w:trPr>
        <w:tc>
          <w:tcPr>
            <w:tcW w:w="69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69A7" w:rsidRPr="00614AED" w:rsidRDefault="00F969A7" w:rsidP="00614AED">
            <w:r w:rsidRPr="00614AED">
              <w:rPr>
                <w:sz w:val="22"/>
                <w:szCs w:val="22"/>
              </w:rPr>
              <w:t>Výnosy budúcich období</w:t>
            </w:r>
          </w:p>
        </w:tc>
        <w:tc>
          <w:tcPr>
            <w:tcW w:w="2001" w:type="dxa"/>
            <w:tcBorders>
              <w:top w:val="nil"/>
              <w:left w:val="nil"/>
              <w:bottom w:val="single" w:sz="4" w:space="0" w:color="auto"/>
              <w:right w:val="single" w:sz="4" w:space="0" w:color="auto"/>
            </w:tcBorders>
            <w:shd w:val="clear" w:color="auto" w:fill="auto"/>
            <w:noWrap/>
            <w:vAlign w:val="center"/>
            <w:hideMark/>
          </w:tcPr>
          <w:p w:rsidR="00F969A7" w:rsidRPr="00614AED" w:rsidRDefault="00F07EA1" w:rsidP="00614AED">
            <w:pPr>
              <w:jc w:val="right"/>
            </w:pPr>
            <w:r>
              <w:rPr>
                <w:sz w:val="22"/>
                <w:szCs w:val="22"/>
              </w:rPr>
              <w:t>8 532 385,13</w:t>
            </w:r>
          </w:p>
        </w:tc>
      </w:tr>
    </w:tbl>
    <w:p w:rsidR="003312AA" w:rsidRPr="008D0EF6" w:rsidRDefault="003312AA" w:rsidP="008D0EF6">
      <w:pPr>
        <w:spacing w:line="276" w:lineRule="auto"/>
        <w:rPr>
          <w:b/>
          <w:color w:val="FF0000"/>
        </w:rPr>
      </w:pPr>
    </w:p>
    <w:p w:rsidR="006368B7" w:rsidRDefault="005E7A75" w:rsidP="008D0EF6">
      <w:pPr>
        <w:pStyle w:val="Nadpis3"/>
        <w:spacing w:line="276" w:lineRule="auto"/>
        <w:rPr>
          <w:rFonts w:cs="Times New Roman"/>
        </w:rPr>
      </w:pPr>
      <w:bookmarkStart w:id="47" w:name="_Toc111533667"/>
      <w:r w:rsidRPr="001E49F7">
        <w:rPr>
          <w:rFonts w:cs="Times New Roman"/>
        </w:rPr>
        <w:t>7.</w:t>
      </w:r>
      <w:r w:rsidR="00AC3A33" w:rsidRPr="001E49F7">
        <w:rPr>
          <w:rFonts w:cs="Times New Roman"/>
        </w:rPr>
        <w:t>5</w:t>
      </w:r>
      <w:r w:rsidRPr="001E49F7">
        <w:rPr>
          <w:rFonts w:cs="Times New Roman"/>
        </w:rPr>
        <w:t xml:space="preserve"> </w:t>
      </w:r>
      <w:r w:rsidR="000C323C" w:rsidRPr="001E49F7">
        <w:rPr>
          <w:rFonts w:cs="Times New Roman"/>
        </w:rPr>
        <w:t>Prehľad pohľ</w:t>
      </w:r>
      <w:r w:rsidR="00DC0406" w:rsidRPr="001E49F7">
        <w:rPr>
          <w:rFonts w:cs="Times New Roman"/>
        </w:rPr>
        <w:t>adávok a záväzkov k 31. 12. 20</w:t>
      </w:r>
      <w:r w:rsidR="00D473CB" w:rsidRPr="001E49F7">
        <w:rPr>
          <w:rFonts w:cs="Times New Roman"/>
        </w:rPr>
        <w:t>2</w:t>
      </w:r>
      <w:r w:rsidR="006D7837" w:rsidRPr="001E49F7">
        <w:rPr>
          <w:rFonts w:cs="Times New Roman"/>
        </w:rPr>
        <w:t>1</w:t>
      </w:r>
      <w:bookmarkEnd w:id="47"/>
    </w:p>
    <w:p w:rsidR="007B6B67" w:rsidRPr="007B6B67" w:rsidRDefault="007B6B67" w:rsidP="007B6B67"/>
    <w:p w:rsidR="006368B7" w:rsidRPr="008D0EF6" w:rsidRDefault="006368B7" w:rsidP="00CB440D">
      <w:pPr>
        <w:pStyle w:val="Odsekzoznamu"/>
        <w:numPr>
          <w:ilvl w:val="0"/>
          <w:numId w:val="21"/>
        </w:numPr>
        <w:spacing w:line="276" w:lineRule="auto"/>
        <w:rPr>
          <w:b/>
        </w:rPr>
      </w:pPr>
      <w:r w:rsidRPr="008D0EF6">
        <w:rPr>
          <w:b/>
        </w:rPr>
        <w:t>Významné pohľadávky podľa jednotlivých položiek súvahy:</w:t>
      </w:r>
    </w:p>
    <w:tbl>
      <w:tblPr>
        <w:tblW w:w="5000" w:type="pct"/>
        <w:tblInd w:w="-72" w:type="dxa"/>
        <w:tblCellMar>
          <w:left w:w="70" w:type="dxa"/>
          <w:right w:w="70" w:type="dxa"/>
        </w:tblCellMar>
        <w:tblLook w:val="0000"/>
      </w:tblPr>
      <w:tblGrid>
        <w:gridCol w:w="3181"/>
        <w:gridCol w:w="2065"/>
        <w:gridCol w:w="3964"/>
      </w:tblGrid>
      <w:tr w:rsidR="006368B7" w:rsidRPr="00614AED" w:rsidTr="006368B7">
        <w:trPr>
          <w:trHeight w:val="283"/>
        </w:trPr>
        <w:tc>
          <w:tcPr>
            <w:tcW w:w="1727" w:type="pct"/>
            <w:tcBorders>
              <w:top w:val="single" w:sz="4" w:space="0" w:color="000000"/>
              <w:left w:val="single" w:sz="4" w:space="0" w:color="000000"/>
              <w:bottom w:val="single" w:sz="4" w:space="0" w:color="000000"/>
              <w:right w:val="nil"/>
            </w:tcBorders>
            <w:shd w:val="clear" w:color="auto" w:fill="D9D9D9" w:themeFill="background1" w:themeFillShade="D9"/>
            <w:vAlign w:val="center"/>
          </w:tcPr>
          <w:p w:rsidR="006368B7" w:rsidRPr="00614AED" w:rsidRDefault="006368B7" w:rsidP="00614AED">
            <w:pPr>
              <w:jc w:val="center"/>
              <w:rPr>
                <w:b/>
                <w:lang w:eastAsia="cs-CZ"/>
              </w:rPr>
            </w:pPr>
            <w:r w:rsidRPr="00614AED">
              <w:rPr>
                <w:b/>
                <w:sz w:val="22"/>
                <w:szCs w:val="22"/>
                <w:lang w:eastAsia="cs-CZ"/>
              </w:rPr>
              <w:t>Pohľadávka</w:t>
            </w:r>
          </w:p>
        </w:tc>
        <w:tc>
          <w:tcPr>
            <w:tcW w:w="1121" w:type="pct"/>
            <w:tcBorders>
              <w:top w:val="single" w:sz="4" w:space="0" w:color="000000"/>
              <w:left w:val="single" w:sz="4" w:space="0" w:color="000000"/>
              <w:bottom w:val="single" w:sz="4" w:space="0" w:color="000000"/>
              <w:right w:val="nil"/>
            </w:tcBorders>
            <w:shd w:val="clear" w:color="auto" w:fill="D9D9D9" w:themeFill="background1" w:themeFillShade="D9"/>
            <w:vAlign w:val="center"/>
          </w:tcPr>
          <w:p w:rsidR="006368B7" w:rsidRPr="00614AED" w:rsidRDefault="006368B7" w:rsidP="00614AED">
            <w:pPr>
              <w:jc w:val="center"/>
              <w:rPr>
                <w:b/>
                <w:lang w:eastAsia="cs-CZ"/>
              </w:rPr>
            </w:pPr>
            <w:r w:rsidRPr="00614AED">
              <w:rPr>
                <w:b/>
                <w:sz w:val="22"/>
                <w:szCs w:val="22"/>
                <w:lang w:eastAsia="cs-CZ"/>
              </w:rPr>
              <w:t>Hodnota v €</w:t>
            </w:r>
          </w:p>
        </w:tc>
        <w:tc>
          <w:tcPr>
            <w:tcW w:w="215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6368B7" w:rsidRPr="00614AED" w:rsidRDefault="006368B7" w:rsidP="00614AED">
            <w:pPr>
              <w:jc w:val="center"/>
              <w:rPr>
                <w:b/>
                <w:lang w:eastAsia="cs-CZ"/>
              </w:rPr>
            </w:pPr>
            <w:r w:rsidRPr="00614AED">
              <w:rPr>
                <w:b/>
                <w:sz w:val="22"/>
                <w:szCs w:val="22"/>
                <w:lang w:eastAsia="cs-CZ"/>
              </w:rPr>
              <w:t>Opis</w:t>
            </w:r>
          </w:p>
        </w:tc>
      </w:tr>
      <w:tr w:rsidR="006368B7" w:rsidRPr="00614AED" w:rsidTr="006368B7">
        <w:trPr>
          <w:trHeight w:val="113"/>
        </w:trPr>
        <w:tc>
          <w:tcPr>
            <w:tcW w:w="1727" w:type="pct"/>
            <w:tcBorders>
              <w:top w:val="nil"/>
              <w:left w:val="single" w:sz="4" w:space="0" w:color="000000"/>
              <w:bottom w:val="single" w:sz="4" w:space="0" w:color="auto"/>
              <w:right w:val="single" w:sz="4" w:space="0" w:color="auto"/>
            </w:tcBorders>
            <w:shd w:val="clear" w:color="auto" w:fill="auto"/>
            <w:noWrap/>
          </w:tcPr>
          <w:p w:rsidR="006368B7" w:rsidRPr="00614AED" w:rsidRDefault="006368B7" w:rsidP="00614AED">
            <w:pPr>
              <w:rPr>
                <w:lang w:eastAsia="cs-CZ"/>
              </w:rPr>
            </w:pPr>
            <w:r w:rsidRPr="00614AED">
              <w:rPr>
                <w:sz w:val="22"/>
                <w:szCs w:val="22"/>
                <w:lang w:eastAsia="cs-CZ"/>
              </w:rPr>
              <w:t>Nedaňové pohľadávky</w:t>
            </w:r>
          </w:p>
        </w:tc>
        <w:tc>
          <w:tcPr>
            <w:tcW w:w="1121" w:type="pct"/>
            <w:tcBorders>
              <w:top w:val="nil"/>
              <w:left w:val="single" w:sz="4" w:space="0" w:color="auto"/>
              <w:bottom w:val="single" w:sz="4" w:space="0" w:color="auto"/>
              <w:right w:val="nil"/>
            </w:tcBorders>
            <w:shd w:val="clear" w:color="auto" w:fill="auto"/>
          </w:tcPr>
          <w:p w:rsidR="006368B7" w:rsidRPr="00614AED" w:rsidRDefault="009271E6" w:rsidP="009271E6">
            <w:pPr>
              <w:jc w:val="center"/>
              <w:rPr>
                <w:lang w:eastAsia="cs-CZ"/>
              </w:rPr>
            </w:pPr>
            <w:r>
              <w:rPr>
                <w:lang w:eastAsia="cs-CZ"/>
              </w:rPr>
              <w:t>78 237,23</w:t>
            </w:r>
          </w:p>
        </w:tc>
        <w:tc>
          <w:tcPr>
            <w:tcW w:w="2153" w:type="pct"/>
            <w:tcBorders>
              <w:top w:val="nil"/>
              <w:left w:val="single" w:sz="4" w:space="0" w:color="000000"/>
              <w:bottom w:val="single" w:sz="4" w:space="0" w:color="auto"/>
              <w:right w:val="single" w:sz="4" w:space="0" w:color="000000"/>
            </w:tcBorders>
            <w:shd w:val="clear" w:color="auto" w:fill="auto"/>
          </w:tcPr>
          <w:p w:rsidR="006368B7" w:rsidRPr="00614AED" w:rsidRDefault="006368B7" w:rsidP="00614AED">
            <w:pPr>
              <w:jc w:val="center"/>
              <w:rPr>
                <w:lang w:eastAsia="cs-CZ"/>
              </w:rPr>
            </w:pPr>
            <w:r w:rsidRPr="00614AED">
              <w:rPr>
                <w:sz w:val="22"/>
                <w:szCs w:val="22"/>
                <w:lang w:eastAsia="cs-CZ"/>
              </w:rPr>
              <w:t>prenájmy, poplatok za odvoz TKO</w:t>
            </w:r>
          </w:p>
        </w:tc>
      </w:tr>
      <w:tr w:rsidR="006368B7" w:rsidRPr="00614AED" w:rsidTr="006368B7">
        <w:trPr>
          <w:trHeight w:val="283"/>
        </w:trPr>
        <w:tc>
          <w:tcPr>
            <w:tcW w:w="1727" w:type="pct"/>
            <w:tcBorders>
              <w:top w:val="nil"/>
              <w:left w:val="single" w:sz="4" w:space="0" w:color="000000"/>
              <w:bottom w:val="single" w:sz="4" w:space="0" w:color="auto"/>
              <w:right w:val="single" w:sz="4" w:space="0" w:color="auto"/>
            </w:tcBorders>
            <w:shd w:val="clear" w:color="auto" w:fill="auto"/>
            <w:noWrap/>
          </w:tcPr>
          <w:p w:rsidR="006368B7" w:rsidRPr="00614AED" w:rsidRDefault="006368B7" w:rsidP="00614AED">
            <w:pPr>
              <w:rPr>
                <w:lang w:eastAsia="cs-CZ"/>
              </w:rPr>
            </w:pPr>
            <w:r w:rsidRPr="00614AED">
              <w:rPr>
                <w:sz w:val="22"/>
                <w:szCs w:val="22"/>
                <w:lang w:eastAsia="cs-CZ"/>
              </w:rPr>
              <w:t>Daňové pohľadávky</w:t>
            </w:r>
          </w:p>
        </w:tc>
        <w:tc>
          <w:tcPr>
            <w:tcW w:w="1121" w:type="pct"/>
            <w:tcBorders>
              <w:top w:val="nil"/>
              <w:left w:val="single" w:sz="4" w:space="0" w:color="auto"/>
              <w:bottom w:val="single" w:sz="4" w:space="0" w:color="auto"/>
              <w:right w:val="nil"/>
            </w:tcBorders>
            <w:shd w:val="clear" w:color="auto" w:fill="auto"/>
          </w:tcPr>
          <w:p w:rsidR="006368B7" w:rsidRPr="00614AED" w:rsidRDefault="009271E6" w:rsidP="009271E6">
            <w:pPr>
              <w:jc w:val="center"/>
              <w:rPr>
                <w:lang w:eastAsia="cs-CZ"/>
              </w:rPr>
            </w:pPr>
            <w:r>
              <w:rPr>
                <w:lang w:eastAsia="cs-CZ"/>
              </w:rPr>
              <w:t>94 499,13</w:t>
            </w:r>
          </w:p>
        </w:tc>
        <w:tc>
          <w:tcPr>
            <w:tcW w:w="2153" w:type="pct"/>
            <w:tcBorders>
              <w:top w:val="nil"/>
              <w:left w:val="single" w:sz="4" w:space="0" w:color="000000"/>
              <w:bottom w:val="single" w:sz="4" w:space="0" w:color="auto"/>
              <w:right w:val="single" w:sz="4" w:space="0" w:color="000000"/>
            </w:tcBorders>
            <w:shd w:val="clear" w:color="auto" w:fill="auto"/>
          </w:tcPr>
          <w:p w:rsidR="006368B7" w:rsidRPr="00614AED" w:rsidRDefault="006368B7" w:rsidP="00614AED">
            <w:pPr>
              <w:jc w:val="center"/>
              <w:rPr>
                <w:lang w:eastAsia="cs-CZ"/>
              </w:rPr>
            </w:pPr>
            <w:r w:rsidRPr="00614AED">
              <w:rPr>
                <w:sz w:val="22"/>
                <w:szCs w:val="22"/>
                <w:lang w:eastAsia="cs-CZ"/>
              </w:rPr>
              <w:t>daň z nehnuteľností</w:t>
            </w:r>
          </w:p>
        </w:tc>
      </w:tr>
      <w:tr w:rsidR="006368B7" w:rsidRPr="00614AED" w:rsidTr="006368B7">
        <w:trPr>
          <w:trHeight w:val="283"/>
        </w:trPr>
        <w:tc>
          <w:tcPr>
            <w:tcW w:w="1727" w:type="pct"/>
            <w:tcBorders>
              <w:top w:val="single" w:sz="4" w:space="0" w:color="000000"/>
              <w:left w:val="single" w:sz="4" w:space="0" w:color="000000"/>
              <w:bottom w:val="single" w:sz="4" w:space="0" w:color="000000"/>
              <w:right w:val="single" w:sz="4" w:space="0" w:color="auto"/>
            </w:tcBorders>
            <w:shd w:val="clear" w:color="auto" w:fill="D9D9D9" w:themeFill="background1" w:themeFillShade="D9"/>
            <w:noWrap/>
            <w:vAlign w:val="center"/>
          </w:tcPr>
          <w:p w:rsidR="006368B7" w:rsidRPr="00614AED" w:rsidRDefault="006368B7" w:rsidP="00614AED">
            <w:pPr>
              <w:rPr>
                <w:b/>
                <w:bCs/>
                <w:lang w:eastAsia="cs-CZ"/>
              </w:rPr>
            </w:pPr>
            <w:r w:rsidRPr="00614AED">
              <w:rPr>
                <w:b/>
                <w:bCs/>
                <w:sz w:val="22"/>
                <w:szCs w:val="22"/>
                <w:lang w:eastAsia="cs-CZ"/>
              </w:rPr>
              <w:t xml:space="preserve">Spolu </w:t>
            </w:r>
          </w:p>
        </w:tc>
        <w:tc>
          <w:tcPr>
            <w:tcW w:w="1121" w:type="pct"/>
            <w:tcBorders>
              <w:top w:val="single" w:sz="4" w:space="0" w:color="000000"/>
              <w:left w:val="single" w:sz="4" w:space="0" w:color="auto"/>
              <w:bottom w:val="single" w:sz="4" w:space="0" w:color="000000"/>
              <w:right w:val="nil"/>
            </w:tcBorders>
            <w:shd w:val="clear" w:color="auto" w:fill="D9D9D9" w:themeFill="background1" w:themeFillShade="D9"/>
            <w:vAlign w:val="center"/>
          </w:tcPr>
          <w:p w:rsidR="006368B7" w:rsidRPr="00614AED" w:rsidRDefault="006368B7" w:rsidP="00614AED">
            <w:pPr>
              <w:jc w:val="right"/>
              <w:rPr>
                <w:b/>
                <w:bCs/>
                <w:lang w:eastAsia="cs-CZ"/>
              </w:rPr>
            </w:pPr>
          </w:p>
        </w:tc>
        <w:tc>
          <w:tcPr>
            <w:tcW w:w="215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6368B7" w:rsidRPr="00614AED" w:rsidRDefault="006368B7" w:rsidP="00614AED">
            <w:pPr>
              <w:jc w:val="center"/>
              <w:rPr>
                <w:lang w:eastAsia="cs-CZ"/>
              </w:rPr>
            </w:pPr>
            <w:r w:rsidRPr="00614AED">
              <w:rPr>
                <w:sz w:val="22"/>
                <w:szCs w:val="22"/>
                <w:lang w:eastAsia="cs-CZ"/>
              </w:rPr>
              <w:t> </w:t>
            </w:r>
          </w:p>
        </w:tc>
      </w:tr>
    </w:tbl>
    <w:p w:rsidR="006368B7" w:rsidRPr="008D0EF6" w:rsidRDefault="006368B7" w:rsidP="008D0EF6">
      <w:pPr>
        <w:spacing w:line="276" w:lineRule="auto"/>
        <w:rPr>
          <w:b/>
          <w:color w:val="FF0000"/>
        </w:rPr>
      </w:pPr>
    </w:p>
    <w:p w:rsidR="006368B7" w:rsidRPr="008D0EF6" w:rsidRDefault="006368B7" w:rsidP="008D0EF6">
      <w:pPr>
        <w:spacing w:before="120" w:line="276" w:lineRule="auto"/>
      </w:pPr>
      <w:r w:rsidRPr="008D0EF6">
        <w:t xml:space="preserve">Konsolidovaný celok vykazuje krátkodobé pohľadávky vo výške  </w:t>
      </w:r>
      <w:r w:rsidR="009271E6" w:rsidRPr="009271E6">
        <w:t>230 763,38</w:t>
      </w:r>
      <w:r w:rsidR="001675C9" w:rsidRPr="008D0EF6">
        <w:t xml:space="preserve"> </w:t>
      </w:r>
      <w:r w:rsidR="007175DE" w:rsidRPr="008D0EF6">
        <w:t>€.</w:t>
      </w:r>
      <w:r w:rsidRPr="008D0EF6">
        <w:t xml:space="preserve"> </w:t>
      </w:r>
    </w:p>
    <w:p w:rsidR="006368B7" w:rsidRDefault="006368B7" w:rsidP="008D0EF6">
      <w:pPr>
        <w:spacing w:before="120" w:line="276" w:lineRule="auto"/>
      </w:pPr>
      <w:r w:rsidRPr="008D0EF6">
        <w:t>Najväčší podiel na vykázaných krátkodobých pohľadávkach má materská účtovná jednotka – Mesto Vráble.</w:t>
      </w:r>
    </w:p>
    <w:p w:rsidR="0067233B" w:rsidRDefault="0067233B" w:rsidP="008D0EF6">
      <w:pPr>
        <w:spacing w:before="120" w:line="276" w:lineRule="auto"/>
      </w:pPr>
    </w:p>
    <w:p w:rsidR="0067233B" w:rsidRPr="008D0EF6" w:rsidRDefault="0067233B" w:rsidP="008D0EF6">
      <w:pPr>
        <w:spacing w:before="120" w:line="276" w:lineRule="auto"/>
      </w:pPr>
    </w:p>
    <w:p w:rsidR="003312AA" w:rsidRPr="008D0EF6" w:rsidRDefault="003312AA" w:rsidP="008D0EF6">
      <w:pPr>
        <w:spacing w:line="276" w:lineRule="auto"/>
        <w:rPr>
          <w:b/>
          <w:color w:val="FF0000"/>
        </w:rPr>
      </w:pPr>
    </w:p>
    <w:p w:rsidR="003312AA" w:rsidRDefault="000C323C" w:rsidP="00CB440D">
      <w:pPr>
        <w:pStyle w:val="Odsekzoznamu"/>
        <w:numPr>
          <w:ilvl w:val="0"/>
          <w:numId w:val="20"/>
        </w:numPr>
        <w:spacing w:line="276" w:lineRule="auto"/>
        <w:rPr>
          <w:b/>
        </w:rPr>
      </w:pPr>
      <w:r w:rsidRPr="008D0EF6">
        <w:rPr>
          <w:b/>
        </w:rPr>
        <w:t>Pohľadávky</w:t>
      </w:r>
      <w:r w:rsidR="006368B7" w:rsidRPr="008D0EF6">
        <w:rPr>
          <w:b/>
        </w:rPr>
        <w:t xml:space="preserve"> podľa doby splatnosti</w:t>
      </w:r>
    </w:p>
    <w:p w:rsidR="0067233B" w:rsidRPr="008D0EF6" w:rsidRDefault="0067233B" w:rsidP="0067233B">
      <w:pPr>
        <w:pStyle w:val="Odsekzoznamu"/>
        <w:spacing w:line="276" w:lineRule="auto"/>
        <w:rPr>
          <w:b/>
        </w:rPr>
      </w:pPr>
    </w:p>
    <w:tbl>
      <w:tblPr>
        <w:tblStyle w:val="Mriekatabuky"/>
        <w:tblW w:w="0" w:type="auto"/>
        <w:tblLook w:val="04A0"/>
      </w:tblPr>
      <w:tblGrid>
        <w:gridCol w:w="4605"/>
        <w:gridCol w:w="4605"/>
      </w:tblGrid>
      <w:tr w:rsidR="000C323C" w:rsidRPr="00614AED" w:rsidTr="000C323C">
        <w:tc>
          <w:tcPr>
            <w:tcW w:w="4605" w:type="dxa"/>
            <w:shd w:val="clear" w:color="auto" w:fill="D9D9D9" w:themeFill="background1" w:themeFillShade="D9"/>
          </w:tcPr>
          <w:p w:rsidR="000C323C" w:rsidRPr="00614AED" w:rsidRDefault="000C323C" w:rsidP="00614AED">
            <w:pPr>
              <w:jc w:val="center"/>
              <w:rPr>
                <w:b/>
              </w:rPr>
            </w:pPr>
            <w:r w:rsidRPr="00614AED">
              <w:rPr>
                <w:b/>
              </w:rPr>
              <w:t>Druh pohľadávky</w:t>
            </w:r>
          </w:p>
        </w:tc>
        <w:tc>
          <w:tcPr>
            <w:tcW w:w="4605" w:type="dxa"/>
            <w:shd w:val="clear" w:color="auto" w:fill="D9D9D9" w:themeFill="background1" w:themeFillShade="D9"/>
          </w:tcPr>
          <w:p w:rsidR="000C323C" w:rsidRPr="00614AED" w:rsidRDefault="000C323C" w:rsidP="00F07EA1">
            <w:pPr>
              <w:jc w:val="center"/>
              <w:rPr>
                <w:b/>
              </w:rPr>
            </w:pPr>
            <w:r w:rsidRPr="00614AED">
              <w:rPr>
                <w:b/>
              </w:rPr>
              <w:t>Zostatok k 31. 12. 20</w:t>
            </w:r>
            <w:r w:rsidR="00597374" w:rsidRPr="00614AED">
              <w:rPr>
                <w:b/>
              </w:rPr>
              <w:t>2</w:t>
            </w:r>
            <w:r w:rsidR="00F07EA1">
              <w:rPr>
                <w:b/>
              </w:rPr>
              <w:t>1</w:t>
            </w:r>
          </w:p>
        </w:tc>
      </w:tr>
      <w:tr w:rsidR="000C323C" w:rsidRPr="00614AED" w:rsidTr="000C323C">
        <w:tc>
          <w:tcPr>
            <w:tcW w:w="4605" w:type="dxa"/>
          </w:tcPr>
          <w:p w:rsidR="000C323C" w:rsidRPr="00614AED" w:rsidRDefault="000C323C" w:rsidP="00CB440D">
            <w:pPr>
              <w:pStyle w:val="Odsekzoznamu"/>
              <w:numPr>
                <w:ilvl w:val="0"/>
                <w:numId w:val="20"/>
              </w:numPr>
              <w:rPr>
                <w:b/>
                <w:i/>
              </w:rPr>
            </w:pPr>
            <w:r w:rsidRPr="00614AED">
              <w:rPr>
                <w:i/>
              </w:rPr>
              <w:t>Pohľadávky v lehote splatnosti v tom:</w:t>
            </w:r>
          </w:p>
        </w:tc>
        <w:tc>
          <w:tcPr>
            <w:tcW w:w="4605" w:type="dxa"/>
          </w:tcPr>
          <w:p w:rsidR="00A848B7" w:rsidRPr="00614AED" w:rsidRDefault="009271E6" w:rsidP="00614AED">
            <w:pPr>
              <w:jc w:val="right"/>
            </w:pPr>
            <w:r>
              <w:t>230 763,38</w:t>
            </w:r>
          </w:p>
        </w:tc>
      </w:tr>
      <w:tr w:rsidR="000C323C" w:rsidRPr="00614AED" w:rsidTr="000C323C">
        <w:tc>
          <w:tcPr>
            <w:tcW w:w="4605" w:type="dxa"/>
          </w:tcPr>
          <w:p w:rsidR="000C323C" w:rsidRPr="00614AED" w:rsidRDefault="000C323C" w:rsidP="00614AED">
            <w:pPr>
              <w:rPr>
                <w:b/>
              </w:rPr>
            </w:pPr>
            <w:r w:rsidRPr="00614AED">
              <w:t>Pohľadávky so zostatkovou dobou splatnosti do jedného roka vrátane</w:t>
            </w:r>
          </w:p>
        </w:tc>
        <w:tc>
          <w:tcPr>
            <w:tcW w:w="4605" w:type="dxa"/>
            <w:vAlign w:val="center"/>
          </w:tcPr>
          <w:p w:rsidR="000C323C" w:rsidRPr="00614AED" w:rsidRDefault="009271E6" w:rsidP="00614AED">
            <w:pPr>
              <w:jc w:val="right"/>
            </w:pPr>
            <w:r>
              <w:t>230 763,38</w:t>
            </w:r>
          </w:p>
        </w:tc>
      </w:tr>
      <w:tr w:rsidR="000C323C" w:rsidRPr="00614AED" w:rsidTr="00D17D57">
        <w:tc>
          <w:tcPr>
            <w:tcW w:w="9210" w:type="dxa"/>
            <w:gridSpan w:val="2"/>
          </w:tcPr>
          <w:p w:rsidR="000C323C" w:rsidRPr="00614AED" w:rsidRDefault="000C323C" w:rsidP="00614AED">
            <w:pPr>
              <w:jc w:val="right"/>
              <w:rPr>
                <w:color w:val="FF0000"/>
              </w:rPr>
            </w:pPr>
          </w:p>
        </w:tc>
      </w:tr>
      <w:tr w:rsidR="000C323C" w:rsidRPr="00614AED" w:rsidTr="000C323C">
        <w:tc>
          <w:tcPr>
            <w:tcW w:w="4605" w:type="dxa"/>
          </w:tcPr>
          <w:p w:rsidR="000C323C" w:rsidRPr="00614AED" w:rsidRDefault="000C323C" w:rsidP="00CB440D">
            <w:pPr>
              <w:pStyle w:val="Odsekzoznamu"/>
              <w:numPr>
                <w:ilvl w:val="0"/>
                <w:numId w:val="20"/>
              </w:numPr>
              <w:rPr>
                <w:b/>
                <w:i/>
              </w:rPr>
            </w:pPr>
            <w:r w:rsidRPr="00614AED">
              <w:rPr>
                <w:i/>
              </w:rPr>
              <w:t>Pohľadávky po lehote splatnosti</w:t>
            </w:r>
          </w:p>
        </w:tc>
        <w:tc>
          <w:tcPr>
            <w:tcW w:w="4605" w:type="dxa"/>
          </w:tcPr>
          <w:p w:rsidR="000C323C" w:rsidRPr="00614AED" w:rsidRDefault="009271E6" w:rsidP="00614AED">
            <w:pPr>
              <w:jc w:val="right"/>
            </w:pPr>
            <w:r>
              <w:t>107 780,33</w:t>
            </w:r>
          </w:p>
        </w:tc>
      </w:tr>
      <w:tr w:rsidR="000C323C" w:rsidRPr="00614AED" w:rsidTr="000C323C">
        <w:tc>
          <w:tcPr>
            <w:tcW w:w="4605" w:type="dxa"/>
            <w:shd w:val="clear" w:color="auto" w:fill="D9D9D9" w:themeFill="background1" w:themeFillShade="D9"/>
          </w:tcPr>
          <w:p w:rsidR="000C323C" w:rsidRPr="00614AED" w:rsidRDefault="000C323C" w:rsidP="00614AED">
            <w:pPr>
              <w:rPr>
                <w:b/>
              </w:rPr>
            </w:pPr>
            <w:r w:rsidRPr="00614AED">
              <w:rPr>
                <w:b/>
              </w:rPr>
              <w:t>Spolu</w:t>
            </w:r>
          </w:p>
        </w:tc>
        <w:tc>
          <w:tcPr>
            <w:tcW w:w="4605" w:type="dxa"/>
            <w:shd w:val="clear" w:color="auto" w:fill="D9D9D9" w:themeFill="background1" w:themeFillShade="D9"/>
          </w:tcPr>
          <w:p w:rsidR="000C323C" w:rsidRPr="00614AED" w:rsidRDefault="009271E6" w:rsidP="00614AED">
            <w:pPr>
              <w:jc w:val="right"/>
              <w:rPr>
                <w:b/>
              </w:rPr>
            </w:pPr>
            <w:r>
              <w:rPr>
                <w:b/>
              </w:rPr>
              <w:t>338 543,71</w:t>
            </w:r>
          </w:p>
        </w:tc>
      </w:tr>
    </w:tbl>
    <w:p w:rsidR="000C323C" w:rsidRPr="008D0EF6" w:rsidRDefault="000C323C" w:rsidP="00CB440D">
      <w:pPr>
        <w:pStyle w:val="Odsekzoznamu"/>
        <w:numPr>
          <w:ilvl w:val="0"/>
          <w:numId w:val="20"/>
        </w:numPr>
        <w:spacing w:line="276" w:lineRule="auto"/>
        <w:rPr>
          <w:b/>
        </w:rPr>
      </w:pPr>
      <w:r w:rsidRPr="008D0EF6">
        <w:rPr>
          <w:b/>
        </w:rPr>
        <w:t>Záväzky</w:t>
      </w:r>
      <w:r w:rsidR="006368B7" w:rsidRPr="008D0EF6">
        <w:rPr>
          <w:b/>
        </w:rPr>
        <w:t xml:space="preserve"> podľa doby splatnosti</w:t>
      </w:r>
    </w:p>
    <w:tbl>
      <w:tblPr>
        <w:tblStyle w:val="Mriekatabuky"/>
        <w:tblW w:w="0" w:type="auto"/>
        <w:tblLook w:val="04A0"/>
      </w:tblPr>
      <w:tblGrid>
        <w:gridCol w:w="4605"/>
        <w:gridCol w:w="4605"/>
      </w:tblGrid>
      <w:tr w:rsidR="000C323C" w:rsidRPr="00614AED" w:rsidTr="00D17D57">
        <w:tc>
          <w:tcPr>
            <w:tcW w:w="4605" w:type="dxa"/>
            <w:shd w:val="clear" w:color="auto" w:fill="D9D9D9" w:themeFill="background1" w:themeFillShade="D9"/>
          </w:tcPr>
          <w:p w:rsidR="000C323C" w:rsidRPr="00614AED" w:rsidRDefault="000C323C" w:rsidP="00614AED">
            <w:pPr>
              <w:jc w:val="center"/>
              <w:rPr>
                <w:b/>
              </w:rPr>
            </w:pPr>
            <w:r w:rsidRPr="00614AED">
              <w:rPr>
                <w:b/>
              </w:rPr>
              <w:t xml:space="preserve">Druh </w:t>
            </w:r>
            <w:r w:rsidR="00052866" w:rsidRPr="00614AED">
              <w:rPr>
                <w:b/>
              </w:rPr>
              <w:t>záväzku</w:t>
            </w:r>
          </w:p>
        </w:tc>
        <w:tc>
          <w:tcPr>
            <w:tcW w:w="4605" w:type="dxa"/>
            <w:shd w:val="clear" w:color="auto" w:fill="D9D9D9" w:themeFill="background1" w:themeFillShade="D9"/>
          </w:tcPr>
          <w:p w:rsidR="000C323C" w:rsidRPr="00614AED" w:rsidRDefault="00597374" w:rsidP="00F07EA1">
            <w:pPr>
              <w:jc w:val="center"/>
              <w:rPr>
                <w:b/>
              </w:rPr>
            </w:pPr>
            <w:r w:rsidRPr="00614AED">
              <w:rPr>
                <w:b/>
              </w:rPr>
              <w:t>Zostatok k 31. 12. 202</w:t>
            </w:r>
            <w:r w:rsidR="00F07EA1">
              <w:rPr>
                <w:b/>
              </w:rPr>
              <w:t>1</w:t>
            </w:r>
          </w:p>
        </w:tc>
      </w:tr>
      <w:tr w:rsidR="000C323C" w:rsidRPr="00614AED" w:rsidTr="00D17D57">
        <w:tc>
          <w:tcPr>
            <w:tcW w:w="4605" w:type="dxa"/>
          </w:tcPr>
          <w:p w:rsidR="000C323C" w:rsidRPr="00614AED" w:rsidRDefault="00052866" w:rsidP="00CB440D">
            <w:pPr>
              <w:pStyle w:val="Odsekzoznamu"/>
              <w:numPr>
                <w:ilvl w:val="0"/>
                <w:numId w:val="20"/>
              </w:numPr>
              <w:rPr>
                <w:b/>
                <w:i/>
              </w:rPr>
            </w:pPr>
            <w:r w:rsidRPr="00614AED">
              <w:rPr>
                <w:i/>
              </w:rPr>
              <w:t>Záväzky</w:t>
            </w:r>
            <w:r w:rsidR="000C323C" w:rsidRPr="00614AED">
              <w:rPr>
                <w:i/>
              </w:rPr>
              <w:t xml:space="preserve"> v lehote splatnosti v tom:</w:t>
            </w:r>
          </w:p>
        </w:tc>
        <w:tc>
          <w:tcPr>
            <w:tcW w:w="4605" w:type="dxa"/>
          </w:tcPr>
          <w:p w:rsidR="000C323C" w:rsidRPr="00614AED" w:rsidRDefault="009271E6" w:rsidP="00614AED">
            <w:pPr>
              <w:jc w:val="right"/>
            </w:pPr>
            <w:r>
              <w:t>3 157 682,25</w:t>
            </w:r>
          </w:p>
        </w:tc>
      </w:tr>
      <w:tr w:rsidR="000C323C" w:rsidRPr="00614AED" w:rsidTr="00D17D57">
        <w:tc>
          <w:tcPr>
            <w:tcW w:w="4605" w:type="dxa"/>
          </w:tcPr>
          <w:p w:rsidR="000C323C" w:rsidRPr="00614AED" w:rsidRDefault="00052866" w:rsidP="00614AED">
            <w:pPr>
              <w:rPr>
                <w:b/>
              </w:rPr>
            </w:pPr>
            <w:r w:rsidRPr="00614AED">
              <w:t>Záväzky</w:t>
            </w:r>
            <w:r w:rsidR="000C323C" w:rsidRPr="00614AED">
              <w:t xml:space="preserve"> so zostatkovou dobou splatnosti do jedného roka vrátane</w:t>
            </w:r>
          </w:p>
        </w:tc>
        <w:tc>
          <w:tcPr>
            <w:tcW w:w="4605" w:type="dxa"/>
            <w:vAlign w:val="center"/>
          </w:tcPr>
          <w:p w:rsidR="000C323C" w:rsidRPr="00614AED" w:rsidRDefault="009271E6" w:rsidP="00614AED">
            <w:pPr>
              <w:jc w:val="right"/>
            </w:pPr>
            <w:r>
              <w:t>1 074 761,74</w:t>
            </w:r>
          </w:p>
        </w:tc>
      </w:tr>
      <w:tr w:rsidR="00052866" w:rsidRPr="00614AED" w:rsidTr="00D17D57">
        <w:tc>
          <w:tcPr>
            <w:tcW w:w="4605" w:type="dxa"/>
          </w:tcPr>
          <w:p w:rsidR="00052866" w:rsidRPr="00614AED" w:rsidRDefault="00052866" w:rsidP="00614AED">
            <w:r w:rsidRPr="00614AED">
              <w:t>Záväzky so zostatkovou dobou splatnosti od jedného do piatich rokov vrátane</w:t>
            </w:r>
          </w:p>
        </w:tc>
        <w:tc>
          <w:tcPr>
            <w:tcW w:w="4605" w:type="dxa"/>
            <w:vAlign w:val="center"/>
          </w:tcPr>
          <w:p w:rsidR="00052866" w:rsidRPr="00614AED" w:rsidRDefault="009271E6" w:rsidP="00614AED">
            <w:pPr>
              <w:jc w:val="right"/>
            </w:pPr>
            <w:r>
              <w:t>27 473,71</w:t>
            </w:r>
          </w:p>
        </w:tc>
      </w:tr>
      <w:tr w:rsidR="00052866" w:rsidRPr="00614AED" w:rsidTr="00D17D57">
        <w:tc>
          <w:tcPr>
            <w:tcW w:w="4605" w:type="dxa"/>
          </w:tcPr>
          <w:p w:rsidR="00052866" w:rsidRPr="00614AED" w:rsidRDefault="00052866" w:rsidP="00614AED">
            <w:r w:rsidRPr="00614AED">
              <w:t>Záväzky so zostatkovou dobou splatnosti dlhšou ako päť rokov</w:t>
            </w:r>
          </w:p>
        </w:tc>
        <w:tc>
          <w:tcPr>
            <w:tcW w:w="4605" w:type="dxa"/>
            <w:vAlign w:val="center"/>
          </w:tcPr>
          <w:p w:rsidR="00052866" w:rsidRPr="00614AED" w:rsidRDefault="009271E6" w:rsidP="00614AED">
            <w:pPr>
              <w:jc w:val="right"/>
            </w:pPr>
            <w:r>
              <w:t>2 055 446,80</w:t>
            </w:r>
          </w:p>
        </w:tc>
      </w:tr>
      <w:tr w:rsidR="000C323C" w:rsidRPr="00614AED" w:rsidTr="00D17D57">
        <w:tc>
          <w:tcPr>
            <w:tcW w:w="9210" w:type="dxa"/>
            <w:gridSpan w:val="2"/>
          </w:tcPr>
          <w:p w:rsidR="000C323C" w:rsidRPr="00614AED" w:rsidRDefault="000C323C" w:rsidP="00614AED">
            <w:pPr>
              <w:jc w:val="right"/>
            </w:pPr>
          </w:p>
        </w:tc>
      </w:tr>
      <w:tr w:rsidR="000C323C" w:rsidRPr="00614AED" w:rsidTr="00D17D57">
        <w:tc>
          <w:tcPr>
            <w:tcW w:w="4605" w:type="dxa"/>
          </w:tcPr>
          <w:p w:rsidR="000C323C" w:rsidRPr="00614AED" w:rsidRDefault="00052866" w:rsidP="00CB440D">
            <w:pPr>
              <w:pStyle w:val="Odsekzoznamu"/>
              <w:numPr>
                <w:ilvl w:val="0"/>
                <w:numId w:val="20"/>
              </w:numPr>
              <w:rPr>
                <w:b/>
                <w:i/>
              </w:rPr>
            </w:pPr>
            <w:r w:rsidRPr="00614AED">
              <w:rPr>
                <w:i/>
              </w:rPr>
              <w:t>Záväzky</w:t>
            </w:r>
            <w:r w:rsidR="000C323C" w:rsidRPr="00614AED">
              <w:rPr>
                <w:i/>
              </w:rPr>
              <w:t xml:space="preserve"> po lehote splatnosti</w:t>
            </w:r>
          </w:p>
        </w:tc>
        <w:tc>
          <w:tcPr>
            <w:tcW w:w="4605" w:type="dxa"/>
          </w:tcPr>
          <w:p w:rsidR="000C323C" w:rsidRPr="00614AED" w:rsidRDefault="009271E6" w:rsidP="00614AED">
            <w:pPr>
              <w:jc w:val="right"/>
            </w:pPr>
            <w:r>
              <w:t>20 927,53</w:t>
            </w:r>
          </w:p>
        </w:tc>
      </w:tr>
      <w:tr w:rsidR="000C323C" w:rsidRPr="00614AED" w:rsidTr="00D17D57">
        <w:tc>
          <w:tcPr>
            <w:tcW w:w="4605" w:type="dxa"/>
            <w:shd w:val="clear" w:color="auto" w:fill="D9D9D9" w:themeFill="background1" w:themeFillShade="D9"/>
          </w:tcPr>
          <w:p w:rsidR="000C323C" w:rsidRPr="00614AED" w:rsidRDefault="000C323C" w:rsidP="00614AED">
            <w:pPr>
              <w:rPr>
                <w:b/>
              </w:rPr>
            </w:pPr>
            <w:r w:rsidRPr="00614AED">
              <w:rPr>
                <w:b/>
              </w:rPr>
              <w:t>Spolu</w:t>
            </w:r>
          </w:p>
        </w:tc>
        <w:tc>
          <w:tcPr>
            <w:tcW w:w="4605" w:type="dxa"/>
            <w:shd w:val="clear" w:color="auto" w:fill="D9D9D9" w:themeFill="background1" w:themeFillShade="D9"/>
          </w:tcPr>
          <w:p w:rsidR="000C323C" w:rsidRPr="00614AED" w:rsidRDefault="009271E6" w:rsidP="00614AED">
            <w:pPr>
              <w:jc w:val="right"/>
              <w:rPr>
                <w:b/>
              </w:rPr>
            </w:pPr>
            <w:r>
              <w:rPr>
                <w:b/>
              </w:rPr>
              <w:t>3 178 609,78</w:t>
            </w:r>
          </w:p>
        </w:tc>
      </w:tr>
    </w:tbl>
    <w:p w:rsidR="003312AA" w:rsidRPr="008D0EF6" w:rsidRDefault="003312AA" w:rsidP="008D0EF6">
      <w:pPr>
        <w:spacing w:line="276" w:lineRule="auto"/>
        <w:rPr>
          <w:b/>
          <w:color w:val="FF0000"/>
        </w:rPr>
      </w:pPr>
    </w:p>
    <w:p w:rsidR="006368B7" w:rsidRPr="008D0EF6" w:rsidRDefault="006368B7" w:rsidP="008D0EF6">
      <w:pPr>
        <w:spacing w:before="120" w:after="120" w:line="276" w:lineRule="auto"/>
      </w:pPr>
      <w:r w:rsidRPr="008D0EF6">
        <w:t>Významnou položkou dlhodobých záväzkov sú prijaté úvery zo  Štátneho fondu rozvoja bývania, ktoré sú k 31.</w:t>
      </w:r>
      <w:r w:rsidR="00EE2965" w:rsidRPr="008D0EF6">
        <w:t xml:space="preserve"> </w:t>
      </w:r>
      <w:r w:rsidRPr="008D0EF6">
        <w:t>12.</w:t>
      </w:r>
      <w:r w:rsidR="00EE2965" w:rsidRPr="008D0EF6">
        <w:t xml:space="preserve"> </w:t>
      </w:r>
      <w:r w:rsidR="00D473CB" w:rsidRPr="008D0EF6">
        <w:t>202</w:t>
      </w:r>
      <w:r w:rsidR="00F07EA1">
        <w:t>1</w:t>
      </w:r>
      <w:r w:rsidRPr="008D0EF6">
        <w:t xml:space="preserve"> vykázané vo výške </w:t>
      </w:r>
      <w:r w:rsidR="009271E6">
        <w:t xml:space="preserve">1 883 361,15 </w:t>
      </w:r>
      <w:r w:rsidR="007175DE" w:rsidRPr="008D0EF6">
        <w:t>€</w:t>
      </w:r>
      <w:r w:rsidRPr="008D0EF6">
        <w:t xml:space="preserve"> (k 31.</w:t>
      </w:r>
      <w:r w:rsidR="00EE2965" w:rsidRPr="008D0EF6">
        <w:t xml:space="preserve"> </w:t>
      </w:r>
      <w:r w:rsidRPr="008D0EF6">
        <w:t>12.</w:t>
      </w:r>
      <w:r w:rsidR="00EE2965" w:rsidRPr="008D0EF6">
        <w:t xml:space="preserve"> </w:t>
      </w:r>
      <w:r w:rsidR="007175DE" w:rsidRPr="008D0EF6">
        <w:t>20</w:t>
      </w:r>
      <w:r w:rsidR="00F07EA1">
        <w:t>20</w:t>
      </w:r>
      <w:r w:rsidRPr="008D0EF6">
        <w:t xml:space="preserve"> to bolo </w:t>
      </w:r>
      <w:r w:rsidR="009271E6" w:rsidRPr="009271E6">
        <w:t>1 955 802,63</w:t>
      </w:r>
      <w:r w:rsidR="009271E6">
        <w:rPr>
          <w:color w:val="FF0000"/>
        </w:rPr>
        <w:t xml:space="preserve"> </w:t>
      </w:r>
      <w:r w:rsidR="0055162A" w:rsidRPr="008D0EF6">
        <w:t>€</w:t>
      </w:r>
      <w:r w:rsidRPr="008D0EF6">
        <w:t>). Úvery prijaté zo štátneho fondu rozvoja  bývani</w:t>
      </w:r>
      <w:r w:rsidR="0055162A" w:rsidRPr="008D0EF6">
        <w:t xml:space="preserve">a bude </w:t>
      </w:r>
      <w:r w:rsidR="004B49D3" w:rsidRPr="008D0EF6">
        <w:t>mesto</w:t>
      </w:r>
      <w:r w:rsidR="0055162A" w:rsidRPr="008D0EF6">
        <w:t xml:space="preserve"> splácať do roku 2058</w:t>
      </w:r>
      <w:r w:rsidRPr="008D0EF6">
        <w:t>.</w:t>
      </w:r>
    </w:p>
    <w:p w:rsidR="003312AA" w:rsidRPr="008D0EF6" w:rsidRDefault="003312AA" w:rsidP="008D0EF6">
      <w:pPr>
        <w:spacing w:line="276" w:lineRule="auto"/>
        <w:rPr>
          <w:b/>
          <w:color w:val="FF0000"/>
        </w:rPr>
      </w:pPr>
    </w:p>
    <w:p w:rsidR="00540879" w:rsidRPr="008D0EF6" w:rsidRDefault="00AC3A33" w:rsidP="008D0EF6">
      <w:pPr>
        <w:pStyle w:val="Nadpis3"/>
        <w:spacing w:line="276" w:lineRule="auto"/>
        <w:rPr>
          <w:rFonts w:cs="Times New Roman"/>
        </w:rPr>
      </w:pPr>
      <w:bookmarkStart w:id="48" w:name="_Toc111533668"/>
      <w:r w:rsidRPr="008D0EF6">
        <w:rPr>
          <w:rFonts w:cs="Times New Roman"/>
        </w:rPr>
        <w:t>7.6</w:t>
      </w:r>
      <w:r w:rsidR="00540879" w:rsidRPr="008D0EF6">
        <w:rPr>
          <w:rFonts w:cs="Times New Roman"/>
        </w:rPr>
        <w:t xml:space="preserve"> Udalosti osobitného významu po skončení účtovného obdobia</w:t>
      </w:r>
      <w:bookmarkEnd w:id="48"/>
      <w:r w:rsidR="00540879" w:rsidRPr="008D0EF6">
        <w:rPr>
          <w:rFonts w:cs="Times New Roman"/>
        </w:rPr>
        <w:t xml:space="preserve"> </w:t>
      </w:r>
    </w:p>
    <w:p w:rsidR="0036637C" w:rsidRPr="008D0EF6" w:rsidRDefault="0036637C" w:rsidP="008D0EF6">
      <w:pPr>
        <w:spacing w:line="276" w:lineRule="auto"/>
      </w:pPr>
    </w:p>
    <w:p w:rsidR="00540879" w:rsidRPr="008D0EF6" w:rsidRDefault="00540879" w:rsidP="008D0EF6">
      <w:pPr>
        <w:spacing w:line="276" w:lineRule="auto"/>
      </w:pPr>
      <w:r w:rsidRPr="008D0EF6">
        <w:tab/>
        <w:t xml:space="preserve">Mesto Vráble nezaznamenalo žiadnu udalosť osobitného významu po skončení účtovného obdobia. </w:t>
      </w:r>
    </w:p>
    <w:p w:rsidR="003D5297" w:rsidRPr="008D0EF6" w:rsidRDefault="003D5297" w:rsidP="008D0EF6">
      <w:pPr>
        <w:spacing w:line="276" w:lineRule="auto"/>
        <w:rPr>
          <w:color w:val="FF0000"/>
        </w:rPr>
      </w:pPr>
    </w:p>
    <w:p w:rsidR="003D5297" w:rsidRPr="008D0EF6" w:rsidRDefault="003D5297" w:rsidP="008D0EF6">
      <w:pPr>
        <w:spacing w:line="276" w:lineRule="auto"/>
      </w:pPr>
    </w:p>
    <w:p w:rsidR="003D5297" w:rsidRPr="008D0EF6" w:rsidRDefault="003D5297" w:rsidP="008D0EF6">
      <w:pPr>
        <w:spacing w:line="276" w:lineRule="auto"/>
      </w:pPr>
    </w:p>
    <w:p w:rsidR="003D5297" w:rsidRPr="008D0EF6" w:rsidRDefault="003D5297" w:rsidP="008D0EF6">
      <w:pPr>
        <w:spacing w:line="276" w:lineRule="auto"/>
      </w:pPr>
    </w:p>
    <w:p w:rsidR="003D5297" w:rsidRPr="008D0EF6" w:rsidRDefault="003D5297" w:rsidP="008D0EF6">
      <w:pPr>
        <w:spacing w:line="276" w:lineRule="auto"/>
      </w:pPr>
    </w:p>
    <w:sectPr w:rsidR="003D5297" w:rsidRPr="008D0EF6" w:rsidSect="00DB4E4A">
      <w:headerReference w:type="default" r:id="rId18"/>
      <w:footerReference w:type="default" r:id="rId19"/>
      <w:pgSz w:w="11906" w:h="16838" w:code="9"/>
      <w:pgMar w:top="1418" w:right="1418" w:bottom="1418" w:left="1418"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096B" w:rsidRDefault="00AB096B" w:rsidP="00194C27">
      <w:r>
        <w:separator/>
      </w:r>
    </w:p>
  </w:endnote>
  <w:endnote w:type="continuationSeparator" w:id="0">
    <w:p w:rsidR="00AB096B" w:rsidRDefault="00AB096B" w:rsidP="00194C2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Perpetua">
    <w:panose1 w:val="02020502060401020303"/>
    <w:charset w:val="00"/>
    <w:family w:val="roman"/>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Franklin Gothic Book">
    <w:panose1 w:val="020B05030201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 w:name="SourceSansPro-Light">
    <w:altName w:val="Times New Roman"/>
    <w:panose1 w:val="00000000000000000000"/>
    <w:charset w:val="00"/>
    <w:family w:val="roman"/>
    <w:notTrueType/>
    <w:pitch w:val="default"/>
    <w:sig w:usb0="00000000" w:usb1="00000000" w:usb2="00000000" w:usb3="00000000" w:csb0="00000000" w:csb1="00000000"/>
  </w:font>
  <w:font w:name="CIDFont+F1">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096657"/>
      <w:docPartObj>
        <w:docPartGallery w:val="Page Numbers (Bottom of Page)"/>
        <w:docPartUnique/>
      </w:docPartObj>
    </w:sdtPr>
    <w:sdtContent>
      <w:p w:rsidR="007B6B67" w:rsidRDefault="007B6B67">
        <w:pPr>
          <w:pStyle w:val="Pta"/>
          <w:jc w:val="center"/>
        </w:pPr>
        <w:fldSimple w:instr=" PAGE   \* MERGEFORMAT ">
          <w:r w:rsidR="00FE2646">
            <w:rPr>
              <w:noProof/>
            </w:rPr>
            <w:t>65</w:t>
          </w:r>
        </w:fldSimple>
      </w:p>
    </w:sdtContent>
  </w:sdt>
  <w:p w:rsidR="007B6B67" w:rsidRDefault="007B6B6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096B" w:rsidRDefault="00AB096B" w:rsidP="00194C27">
      <w:r>
        <w:separator/>
      </w:r>
    </w:p>
  </w:footnote>
  <w:footnote w:type="continuationSeparator" w:id="0">
    <w:p w:rsidR="00AB096B" w:rsidRDefault="00AB096B" w:rsidP="00194C2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B67" w:rsidRDefault="007B6B67" w:rsidP="00FC0C65">
    <w:pPr>
      <w:pStyle w:val="Hlavika"/>
      <w:pBdr>
        <w:bottom w:val="single" w:sz="4" w:space="1" w:color="auto"/>
        <w:between w:val="single" w:sz="4" w:space="1" w:color="D34817" w:themeColor="accent1"/>
      </w:pBdr>
      <w:spacing w:line="276" w:lineRule="auto"/>
      <w:jc w:val="center"/>
    </w:pPr>
    <w:r>
      <w:t>Konsolidovaná výročná správa Mesta Vráble za r. 2021</w:t>
    </w:r>
  </w:p>
  <w:p w:rsidR="007B6B67" w:rsidRDefault="007B6B67">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41B2A"/>
    <w:multiLevelType w:val="hybridMultilevel"/>
    <w:tmpl w:val="FDE26764"/>
    <w:lvl w:ilvl="0" w:tplc="AF6EAE94">
      <w:start w:val="1"/>
      <w:numFmt w:val="bullet"/>
      <w:lvlText w:val=""/>
      <w:lvlJc w:val="left"/>
      <w:pPr>
        <w:ind w:left="720" w:hanging="360"/>
      </w:pPr>
      <w:rPr>
        <w:rFonts w:ascii="Wingdings" w:hAnsi="Wingdings" w:hint="default"/>
        <w:b/>
        <w:color w:val="auto"/>
      </w:rPr>
    </w:lvl>
    <w:lvl w:ilvl="1" w:tplc="041B0001">
      <w:start w:val="1"/>
      <w:numFmt w:val="bullet"/>
      <w:lvlText w:val=""/>
      <w:lvlJc w:val="left"/>
      <w:pPr>
        <w:ind w:left="1440" w:hanging="360"/>
      </w:pPr>
      <w:rPr>
        <w:rFonts w:ascii="Symbol" w:hAnsi="Symbo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6F108A1"/>
    <w:multiLevelType w:val="hybridMultilevel"/>
    <w:tmpl w:val="4246EC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AC44078"/>
    <w:multiLevelType w:val="hybridMultilevel"/>
    <w:tmpl w:val="01929E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BA02D50"/>
    <w:multiLevelType w:val="hybridMultilevel"/>
    <w:tmpl w:val="2BC2FE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BBB3C19"/>
    <w:multiLevelType w:val="hybridMultilevel"/>
    <w:tmpl w:val="91DADF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D2861F2"/>
    <w:multiLevelType w:val="hybridMultilevel"/>
    <w:tmpl w:val="BA40B318"/>
    <w:lvl w:ilvl="0" w:tplc="1C90039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0D367284"/>
    <w:multiLevelType w:val="hybridMultilevel"/>
    <w:tmpl w:val="E5D607B4"/>
    <w:lvl w:ilvl="0" w:tplc="CD78FD26">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5714860"/>
    <w:multiLevelType w:val="hybridMultilevel"/>
    <w:tmpl w:val="5ECE61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71363E4"/>
    <w:multiLevelType w:val="hybridMultilevel"/>
    <w:tmpl w:val="D9A8A1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C6456BF"/>
    <w:multiLevelType w:val="hybridMultilevel"/>
    <w:tmpl w:val="72EE84BC"/>
    <w:lvl w:ilvl="0" w:tplc="92A8AD4A">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1D557693"/>
    <w:multiLevelType w:val="hybridMultilevel"/>
    <w:tmpl w:val="55BEED46"/>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1">
    <w:nsid w:val="24741C77"/>
    <w:multiLevelType w:val="hybridMultilevel"/>
    <w:tmpl w:val="B23409B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AB77160"/>
    <w:multiLevelType w:val="hybridMultilevel"/>
    <w:tmpl w:val="60E0F5F2"/>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3">
    <w:nsid w:val="2F190504"/>
    <w:multiLevelType w:val="hybridMultilevel"/>
    <w:tmpl w:val="31341284"/>
    <w:lvl w:ilvl="0" w:tplc="041B0001">
      <w:start w:val="1"/>
      <w:numFmt w:val="bullet"/>
      <w:lvlText w:val=""/>
      <w:lvlJc w:val="left"/>
      <w:pPr>
        <w:tabs>
          <w:tab w:val="num" w:pos="720"/>
        </w:tabs>
        <w:ind w:left="720" w:hanging="360"/>
      </w:pPr>
      <w:rPr>
        <w:rFonts w:ascii="Symbol" w:hAnsi="Symbol" w:hint="default"/>
      </w:rPr>
    </w:lvl>
    <w:lvl w:ilvl="1" w:tplc="60948792">
      <w:numFmt w:val="bullet"/>
      <w:lvlText w:val="-"/>
      <w:lvlJc w:val="left"/>
      <w:pPr>
        <w:tabs>
          <w:tab w:val="num" w:pos="1440"/>
        </w:tabs>
        <w:ind w:left="1440" w:hanging="360"/>
      </w:pPr>
      <w:rPr>
        <w:rFonts w:ascii="Times New Roman" w:eastAsia="Times New Roman" w:hAnsi="Times New Roman" w:cs="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21D39CA"/>
    <w:multiLevelType w:val="hybridMultilevel"/>
    <w:tmpl w:val="BCA0C45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2B21529"/>
    <w:multiLevelType w:val="multilevel"/>
    <w:tmpl w:val="E2CC535A"/>
    <w:lvl w:ilvl="0">
      <w:start w:val="1"/>
      <w:numFmt w:val="decimal"/>
      <w:lvlText w:val="%1"/>
      <w:lvlJc w:val="left"/>
      <w:pPr>
        <w:ind w:left="420" w:hanging="420"/>
      </w:pPr>
      <w:rPr>
        <w:rFonts w:hint="default"/>
        <w:color w:val="auto"/>
      </w:rPr>
    </w:lvl>
    <w:lvl w:ilvl="1">
      <w:start w:val="18"/>
      <w:numFmt w:val="decimal"/>
      <w:lvlText w:val="%1.%2"/>
      <w:lvlJc w:val="left"/>
      <w:pPr>
        <w:ind w:left="420" w:hanging="4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6">
    <w:nsid w:val="35565D47"/>
    <w:multiLevelType w:val="multilevel"/>
    <w:tmpl w:val="7F7A0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6B74A49"/>
    <w:multiLevelType w:val="hybridMultilevel"/>
    <w:tmpl w:val="2CBEEF2E"/>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8">
    <w:nsid w:val="40B06CBB"/>
    <w:multiLevelType w:val="multilevel"/>
    <w:tmpl w:val="128E2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20C13B6"/>
    <w:multiLevelType w:val="hybridMultilevel"/>
    <w:tmpl w:val="5BC4DC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43641688"/>
    <w:multiLevelType w:val="hybridMultilevel"/>
    <w:tmpl w:val="A45A7E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45E0C8E"/>
    <w:multiLevelType w:val="hybridMultilevel"/>
    <w:tmpl w:val="C44663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47F0F98"/>
    <w:multiLevelType w:val="multilevel"/>
    <w:tmpl w:val="E2CC535A"/>
    <w:lvl w:ilvl="0">
      <w:start w:val="1"/>
      <w:numFmt w:val="decimal"/>
      <w:lvlText w:val="%1"/>
      <w:lvlJc w:val="left"/>
      <w:pPr>
        <w:ind w:left="420" w:hanging="420"/>
      </w:pPr>
      <w:rPr>
        <w:rFonts w:hint="default"/>
        <w:color w:val="auto"/>
      </w:rPr>
    </w:lvl>
    <w:lvl w:ilvl="1">
      <w:start w:val="18"/>
      <w:numFmt w:val="decimal"/>
      <w:lvlText w:val="%1.%2"/>
      <w:lvlJc w:val="left"/>
      <w:pPr>
        <w:ind w:left="420" w:hanging="4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23">
    <w:nsid w:val="480528B6"/>
    <w:multiLevelType w:val="hybridMultilevel"/>
    <w:tmpl w:val="21C0297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4">
    <w:nsid w:val="48A35805"/>
    <w:multiLevelType w:val="hybridMultilevel"/>
    <w:tmpl w:val="3BD0F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4A2D57BE"/>
    <w:multiLevelType w:val="multilevel"/>
    <w:tmpl w:val="F9DAEDD0"/>
    <w:lvl w:ilvl="0">
      <w:start w:val="1"/>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4BFE0773"/>
    <w:multiLevelType w:val="hybridMultilevel"/>
    <w:tmpl w:val="CC2A25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4F6F2871"/>
    <w:multiLevelType w:val="hybridMultilevel"/>
    <w:tmpl w:val="537E58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500061A9"/>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24B5C1F"/>
    <w:multiLevelType w:val="hybridMultilevel"/>
    <w:tmpl w:val="D0C01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27E78C7"/>
    <w:multiLevelType w:val="hybridMultilevel"/>
    <w:tmpl w:val="9D10FE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549C274F"/>
    <w:multiLevelType w:val="multilevel"/>
    <w:tmpl w:val="7A3AA61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54D36BDC"/>
    <w:multiLevelType w:val="hybridMultilevel"/>
    <w:tmpl w:val="3B92CC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54ED475A"/>
    <w:multiLevelType w:val="hybridMultilevel"/>
    <w:tmpl w:val="5F104D60"/>
    <w:lvl w:ilvl="0" w:tplc="23CC94D6">
      <w:numFmt w:val="bullet"/>
      <w:lvlText w:val="-"/>
      <w:lvlJc w:val="left"/>
      <w:pPr>
        <w:ind w:left="1068" w:hanging="360"/>
      </w:pPr>
      <w:rPr>
        <w:rFonts w:ascii="Calibri" w:eastAsia="Calibri" w:hAnsi="Calibri" w:cs="Calibri" w:hint="default"/>
      </w:rPr>
    </w:lvl>
    <w:lvl w:ilvl="1" w:tplc="041B0003">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34">
    <w:nsid w:val="57E35E14"/>
    <w:multiLevelType w:val="hybridMultilevel"/>
    <w:tmpl w:val="494EAFBA"/>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35">
    <w:nsid w:val="58D9565F"/>
    <w:multiLevelType w:val="hybridMultilevel"/>
    <w:tmpl w:val="C34AA7B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5B452AFA"/>
    <w:multiLevelType w:val="hybridMultilevel"/>
    <w:tmpl w:val="19A8AA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5F951DA2"/>
    <w:multiLevelType w:val="multilevel"/>
    <w:tmpl w:val="FBD01886"/>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FC95F92"/>
    <w:multiLevelType w:val="hybridMultilevel"/>
    <w:tmpl w:val="FC40B1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6D3F5F6D"/>
    <w:multiLevelType w:val="hybridMultilevel"/>
    <w:tmpl w:val="BB8C64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6DB21DF6"/>
    <w:multiLevelType w:val="hybridMultilevel"/>
    <w:tmpl w:val="21C608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nsid w:val="6E836E04"/>
    <w:multiLevelType w:val="multilevel"/>
    <w:tmpl w:val="E2CC535A"/>
    <w:lvl w:ilvl="0">
      <w:start w:val="1"/>
      <w:numFmt w:val="decimal"/>
      <w:lvlText w:val="%1"/>
      <w:lvlJc w:val="left"/>
      <w:pPr>
        <w:ind w:left="420" w:hanging="420"/>
      </w:pPr>
      <w:rPr>
        <w:rFonts w:hint="default"/>
        <w:color w:val="auto"/>
      </w:rPr>
    </w:lvl>
    <w:lvl w:ilvl="1">
      <w:start w:val="18"/>
      <w:numFmt w:val="decimal"/>
      <w:lvlText w:val="%1.%2"/>
      <w:lvlJc w:val="left"/>
      <w:pPr>
        <w:ind w:left="420" w:hanging="4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42">
    <w:nsid w:val="6F3E728D"/>
    <w:multiLevelType w:val="hybridMultilevel"/>
    <w:tmpl w:val="C50048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nsid w:val="708A3463"/>
    <w:multiLevelType w:val="hybridMultilevel"/>
    <w:tmpl w:val="E2DA837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44">
    <w:nsid w:val="719951C1"/>
    <w:multiLevelType w:val="hybridMultilevel"/>
    <w:tmpl w:val="F35CAA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nsid w:val="728C2D98"/>
    <w:multiLevelType w:val="hybridMultilevel"/>
    <w:tmpl w:val="D8E208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nsid w:val="7322355B"/>
    <w:multiLevelType w:val="multilevel"/>
    <w:tmpl w:val="E2CC535A"/>
    <w:lvl w:ilvl="0">
      <w:start w:val="1"/>
      <w:numFmt w:val="decimal"/>
      <w:lvlText w:val="%1"/>
      <w:lvlJc w:val="left"/>
      <w:pPr>
        <w:ind w:left="420" w:hanging="420"/>
      </w:pPr>
      <w:rPr>
        <w:rFonts w:hint="default"/>
        <w:color w:val="auto"/>
      </w:rPr>
    </w:lvl>
    <w:lvl w:ilvl="1">
      <w:start w:val="18"/>
      <w:numFmt w:val="decimal"/>
      <w:lvlText w:val="%1.%2"/>
      <w:lvlJc w:val="left"/>
      <w:pPr>
        <w:ind w:left="420" w:hanging="4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47">
    <w:nsid w:val="73E976E6"/>
    <w:multiLevelType w:val="hybridMultilevel"/>
    <w:tmpl w:val="8D103BE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nsid w:val="75453926"/>
    <w:multiLevelType w:val="hybridMultilevel"/>
    <w:tmpl w:val="3C168D78"/>
    <w:lvl w:ilvl="0" w:tplc="041B000B">
      <w:start w:val="1"/>
      <w:numFmt w:val="bullet"/>
      <w:lvlText w:val=""/>
      <w:lvlJc w:val="left"/>
      <w:pPr>
        <w:ind w:left="751" w:hanging="360"/>
      </w:pPr>
      <w:rPr>
        <w:rFonts w:ascii="Wingdings" w:hAnsi="Wingdings" w:hint="default"/>
      </w:rPr>
    </w:lvl>
    <w:lvl w:ilvl="1" w:tplc="041B0003" w:tentative="1">
      <w:start w:val="1"/>
      <w:numFmt w:val="bullet"/>
      <w:lvlText w:val="o"/>
      <w:lvlJc w:val="left"/>
      <w:pPr>
        <w:ind w:left="1471" w:hanging="360"/>
      </w:pPr>
      <w:rPr>
        <w:rFonts w:ascii="Courier New" w:hAnsi="Courier New" w:cs="Courier New" w:hint="default"/>
      </w:rPr>
    </w:lvl>
    <w:lvl w:ilvl="2" w:tplc="041B0005" w:tentative="1">
      <w:start w:val="1"/>
      <w:numFmt w:val="bullet"/>
      <w:lvlText w:val=""/>
      <w:lvlJc w:val="left"/>
      <w:pPr>
        <w:ind w:left="2191" w:hanging="360"/>
      </w:pPr>
      <w:rPr>
        <w:rFonts w:ascii="Wingdings" w:hAnsi="Wingdings" w:hint="default"/>
      </w:rPr>
    </w:lvl>
    <w:lvl w:ilvl="3" w:tplc="041B0001" w:tentative="1">
      <w:start w:val="1"/>
      <w:numFmt w:val="bullet"/>
      <w:lvlText w:val=""/>
      <w:lvlJc w:val="left"/>
      <w:pPr>
        <w:ind w:left="2911" w:hanging="360"/>
      </w:pPr>
      <w:rPr>
        <w:rFonts w:ascii="Symbol" w:hAnsi="Symbol" w:hint="default"/>
      </w:rPr>
    </w:lvl>
    <w:lvl w:ilvl="4" w:tplc="041B0003" w:tentative="1">
      <w:start w:val="1"/>
      <w:numFmt w:val="bullet"/>
      <w:lvlText w:val="o"/>
      <w:lvlJc w:val="left"/>
      <w:pPr>
        <w:ind w:left="3631" w:hanging="360"/>
      </w:pPr>
      <w:rPr>
        <w:rFonts w:ascii="Courier New" w:hAnsi="Courier New" w:cs="Courier New" w:hint="default"/>
      </w:rPr>
    </w:lvl>
    <w:lvl w:ilvl="5" w:tplc="041B0005" w:tentative="1">
      <w:start w:val="1"/>
      <w:numFmt w:val="bullet"/>
      <w:lvlText w:val=""/>
      <w:lvlJc w:val="left"/>
      <w:pPr>
        <w:ind w:left="4351" w:hanging="360"/>
      </w:pPr>
      <w:rPr>
        <w:rFonts w:ascii="Wingdings" w:hAnsi="Wingdings" w:hint="default"/>
      </w:rPr>
    </w:lvl>
    <w:lvl w:ilvl="6" w:tplc="041B0001" w:tentative="1">
      <w:start w:val="1"/>
      <w:numFmt w:val="bullet"/>
      <w:lvlText w:val=""/>
      <w:lvlJc w:val="left"/>
      <w:pPr>
        <w:ind w:left="5071" w:hanging="360"/>
      </w:pPr>
      <w:rPr>
        <w:rFonts w:ascii="Symbol" w:hAnsi="Symbol" w:hint="default"/>
      </w:rPr>
    </w:lvl>
    <w:lvl w:ilvl="7" w:tplc="041B0003" w:tentative="1">
      <w:start w:val="1"/>
      <w:numFmt w:val="bullet"/>
      <w:lvlText w:val="o"/>
      <w:lvlJc w:val="left"/>
      <w:pPr>
        <w:ind w:left="5791" w:hanging="360"/>
      </w:pPr>
      <w:rPr>
        <w:rFonts w:ascii="Courier New" w:hAnsi="Courier New" w:cs="Courier New" w:hint="default"/>
      </w:rPr>
    </w:lvl>
    <w:lvl w:ilvl="8" w:tplc="041B0005" w:tentative="1">
      <w:start w:val="1"/>
      <w:numFmt w:val="bullet"/>
      <w:lvlText w:val=""/>
      <w:lvlJc w:val="left"/>
      <w:pPr>
        <w:ind w:left="6511" w:hanging="360"/>
      </w:pPr>
      <w:rPr>
        <w:rFonts w:ascii="Wingdings" w:hAnsi="Wingdings" w:hint="default"/>
      </w:rPr>
    </w:lvl>
  </w:abstractNum>
  <w:abstractNum w:abstractNumId="49">
    <w:nsid w:val="75DA73FC"/>
    <w:multiLevelType w:val="hybridMultilevel"/>
    <w:tmpl w:val="C030612C"/>
    <w:lvl w:ilvl="0" w:tplc="1C900394">
      <w:numFmt w:val="bullet"/>
      <w:lvlText w:val="-"/>
      <w:lvlJc w:val="left"/>
      <w:pPr>
        <w:ind w:left="1770" w:hanging="360"/>
      </w:pPr>
      <w:rPr>
        <w:rFonts w:ascii="Times New Roman" w:eastAsia="Times New Roman" w:hAnsi="Times New Roman" w:cs="Times New Roman" w:hint="default"/>
      </w:rPr>
    </w:lvl>
    <w:lvl w:ilvl="1" w:tplc="041B0003" w:tentative="1">
      <w:start w:val="1"/>
      <w:numFmt w:val="bullet"/>
      <w:lvlText w:val="o"/>
      <w:lvlJc w:val="left"/>
      <w:pPr>
        <w:ind w:left="2490" w:hanging="360"/>
      </w:pPr>
      <w:rPr>
        <w:rFonts w:ascii="Courier New" w:hAnsi="Courier New" w:cs="Courier New" w:hint="default"/>
      </w:rPr>
    </w:lvl>
    <w:lvl w:ilvl="2" w:tplc="041B0005" w:tentative="1">
      <w:start w:val="1"/>
      <w:numFmt w:val="bullet"/>
      <w:lvlText w:val=""/>
      <w:lvlJc w:val="left"/>
      <w:pPr>
        <w:ind w:left="3210" w:hanging="360"/>
      </w:pPr>
      <w:rPr>
        <w:rFonts w:ascii="Wingdings" w:hAnsi="Wingdings" w:hint="default"/>
      </w:rPr>
    </w:lvl>
    <w:lvl w:ilvl="3" w:tplc="041B0001" w:tentative="1">
      <w:start w:val="1"/>
      <w:numFmt w:val="bullet"/>
      <w:lvlText w:val=""/>
      <w:lvlJc w:val="left"/>
      <w:pPr>
        <w:ind w:left="3930" w:hanging="360"/>
      </w:pPr>
      <w:rPr>
        <w:rFonts w:ascii="Symbol" w:hAnsi="Symbol" w:hint="default"/>
      </w:rPr>
    </w:lvl>
    <w:lvl w:ilvl="4" w:tplc="041B0003" w:tentative="1">
      <w:start w:val="1"/>
      <w:numFmt w:val="bullet"/>
      <w:lvlText w:val="o"/>
      <w:lvlJc w:val="left"/>
      <w:pPr>
        <w:ind w:left="4650" w:hanging="360"/>
      </w:pPr>
      <w:rPr>
        <w:rFonts w:ascii="Courier New" w:hAnsi="Courier New" w:cs="Courier New" w:hint="default"/>
      </w:rPr>
    </w:lvl>
    <w:lvl w:ilvl="5" w:tplc="041B0005" w:tentative="1">
      <w:start w:val="1"/>
      <w:numFmt w:val="bullet"/>
      <w:lvlText w:val=""/>
      <w:lvlJc w:val="left"/>
      <w:pPr>
        <w:ind w:left="5370" w:hanging="360"/>
      </w:pPr>
      <w:rPr>
        <w:rFonts w:ascii="Wingdings" w:hAnsi="Wingdings" w:hint="default"/>
      </w:rPr>
    </w:lvl>
    <w:lvl w:ilvl="6" w:tplc="041B0001" w:tentative="1">
      <w:start w:val="1"/>
      <w:numFmt w:val="bullet"/>
      <w:lvlText w:val=""/>
      <w:lvlJc w:val="left"/>
      <w:pPr>
        <w:ind w:left="6090" w:hanging="360"/>
      </w:pPr>
      <w:rPr>
        <w:rFonts w:ascii="Symbol" w:hAnsi="Symbol" w:hint="default"/>
      </w:rPr>
    </w:lvl>
    <w:lvl w:ilvl="7" w:tplc="041B0003" w:tentative="1">
      <w:start w:val="1"/>
      <w:numFmt w:val="bullet"/>
      <w:lvlText w:val="o"/>
      <w:lvlJc w:val="left"/>
      <w:pPr>
        <w:ind w:left="6810" w:hanging="360"/>
      </w:pPr>
      <w:rPr>
        <w:rFonts w:ascii="Courier New" w:hAnsi="Courier New" w:cs="Courier New" w:hint="default"/>
      </w:rPr>
    </w:lvl>
    <w:lvl w:ilvl="8" w:tplc="041B0005" w:tentative="1">
      <w:start w:val="1"/>
      <w:numFmt w:val="bullet"/>
      <w:lvlText w:val=""/>
      <w:lvlJc w:val="left"/>
      <w:pPr>
        <w:ind w:left="7530" w:hanging="360"/>
      </w:pPr>
      <w:rPr>
        <w:rFonts w:ascii="Wingdings" w:hAnsi="Wingdings" w:hint="default"/>
      </w:rPr>
    </w:lvl>
  </w:abstractNum>
  <w:abstractNum w:abstractNumId="50">
    <w:nsid w:val="76B312CB"/>
    <w:multiLevelType w:val="hybridMultilevel"/>
    <w:tmpl w:val="98F6A246"/>
    <w:lvl w:ilvl="0" w:tplc="1C900394">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
    <w:nsid w:val="76FA1562"/>
    <w:multiLevelType w:val="hybridMultilevel"/>
    <w:tmpl w:val="DA3CECE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nsid w:val="77AB27CB"/>
    <w:multiLevelType w:val="hybridMultilevel"/>
    <w:tmpl w:val="C8BA2F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nsid w:val="79FD2045"/>
    <w:multiLevelType w:val="hybridMultilevel"/>
    <w:tmpl w:val="21BC9F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nsid w:val="7F326381"/>
    <w:multiLevelType w:val="hybridMultilevel"/>
    <w:tmpl w:val="14FA0C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5"/>
  </w:num>
  <w:num w:numId="2">
    <w:abstractNumId w:val="3"/>
  </w:num>
  <w:num w:numId="3">
    <w:abstractNumId w:val="49"/>
  </w:num>
  <w:num w:numId="4">
    <w:abstractNumId w:val="8"/>
  </w:num>
  <w:num w:numId="5">
    <w:abstractNumId w:val="34"/>
  </w:num>
  <w:num w:numId="6">
    <w:abstractNumId w:val="17"/>
  </w:num>
  <w:num w:numId="7">
    <w:abstractNumId w:val="9"/>
  </w:num>
  <w:num w:numId="8">
    <w:abstractNumId w:val="30"/>
  </w:num>
  <w:num w:numId="9">
    <w:abstractNumId w:val="16"/>
  </w:num>
  <w:num w:numId="10">
    <w:abstractNumId w:val="37"/>
  </w:num>
  <w:num w:numId="11">
    <w:abstractNumId w:val="18"/>
  </w:num>
  <w:num w:numId="12">
    <w:abstractNumId w:val="43"/>
  </w:num>
  <w:num w:numId="13">
    <w:abstractNumId w:val="13"/>
  </w:num>
  <w:num w:numId="14">
    <w:abstractNumId w:val="21"/>
  </w:num>
  <w:num w:numId="15">
    <w:abstractNumId w:val="39"/>
  </w:num>
  <w:num w:numId="16">
    <w:abstractNumId w:val="1"/>
  </w:num>
  <w:num w:numId="17">
    <w:abstractNumId w:val="50"/>
  </w:num>
  <w:num w:numId="18">
    <w:abstractNumId w:val="25"/>
  </w:num>
  <w:num w:numId="19">
    <w:abstractNumId w:val="0"/>
  </w:num>
  <w:num w:numId="20">
    <w:abstractNumId w:val="2"/>
  </w:num>
  <w:num w:numId="21">
    <w:abstractNumId w:val="11"/>
  </w:num>
  <w:num w:numId="22">
    <w:abstractNumId w:val="36"/>
  </w:num>
  <w:num w:numId="23">
    <w:abstractNumId w:val="27"/>
  </w:num>
  <w:num w:numId="24">
    <w:abstractNumId w:val="10"/>
  </w:num>
  <w:num w:numId="25">
    <w:abstractNumId w:val="40"/>
  </w:num>
  <w:num w:numId="26">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4"/>
  </w:num>
  <w:num w:numId="30">
    <w:abstractNumId w:val="51"/>
  </w:num>
  <w:num w:numId="31">
    <w:abstractNumId w:val="42"/>
  </w:num>
  <w:num w:numId="32">
    <w:abstractNumId w:val="23"/>
  </w:num>
  <w:num w:numId="3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2"/>
  </w:num>
  <w:num w:numId="35">
    <w:abstractNumId w:val="7"/>
  </w:num>
  <w:num w:numId="36">
    <w:abstractNumId w:val="19"/>
  </w:num>
  <w:num w:numId="37">
    <w:abstractNumId w:val="38"/>
  </w:num>
  <w:num w:numId="38">
    <w:abstractNumId w:val="31"/>
  </w:num>
  <w:num w:numId="39">
    <w:abstractNumId w:val="33"/>
  </w:num>
  <w:num w:numId="40">
    <w:abstractNumId w:val="6"/>
  </w:num>
  <w:num w:numId="41">
    <w:abstractNumId w:val="32"/>
  </w:num>
  <w:num w:numId="42">
    <w:abstractNumId w:val="48"/>
  </w:num>
  <w:num w:numId="43">
    <w:abstractNumId w:val="24"/>
  </w:num>
  <w:num w:numId="44">
    <w:abstractNumId w:val="4"/>
  </w:num>
  <w:num w:numId="45">
    <w:abstractNumId w:val="47"/>
  </w:num>
  <w:num w:numId="46">
    <w:abstractNumId w:val="14"/>
  </w:num>
  <w:num w:numId="47">
    <w:abstractNumId w:val="26"/>
  </w:num>
  <w:num w:numId="48">
    <w:abstractNumId w:val="20"/>
  </w:num>
  <w:num w:numId="49">
    <w:abstractNumId w:val="5"/>
  </w:num>
  <w:num w:numId="50">
    <w:abstractNumId w:val="44"/>
  </w:num>
  <w:num w:numId="51">
    <w:abstractNumId w:val="28"/>
  </w:num>
  <w:num w:numId="52">
    <w:abstractNumId w:val="22"/>
  </w:num>
  <w:num w:numId="53">
    <w:abstractNumId w:val="46"/>
  </w:num>
  <w:num w:numId="54">
    <w:abstractNumId w:val="41"/>
  </w:num>
  <w:num w:numId="55">
    <w:abstractNumId w:val="15"/>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hideGrammaticalErrors/>
  <w:proofState w:spelling="clean"/>
  <w:defaultTabStop w:val="708"/>
  <w:hyphenationZone w:val="425"/>
  <w:drawingGridHorizontalSpacing w:val="120"/>
  <w:displayHorizontalDrawingGridEvery w:val="2"/>
  <w:displayVerticalDrawingGridEvery w:val="2"/>
  <w:characterSpacingControl w:val="doNotCompress"/>
  <w:hdrShapeDefaults>
    <o:shapedefaults v:ext="edit" spidmax="413698"/>
  </w:hdrShapeDefaults>
  <w:footnotePr>
    <w:footnote w:id="-1"/>
    <w:footnote w:id="0"/>
  </w:footnotePr>
  <w:endnotePr>
    <w:endnote w:id="-1"/>
    <w:endnote w:id="0"/>
  </w:endnotePr>
  <w:compat/>
  <w:rsids>
    <w:rsidRoot w:val="008179C4"/>
    <w:rsid w:val="0000032B"/>
    <w:rsid w:val="00000AF1"/>
    <w:rsid w:val="0000276F"/>
    <w:rsid w:val="00004494"/>
    <w:rsid w:val="000128D7"/>
    <w:rsid w:val="00015AD8"/>
    <w:rsid w:val="00015B88"/>
    <w:rsid w:val="00017F9D"/>
    <w:rsid w:val="0002024C"/>
    <w:rsid w:val="00025164"/>
    <w:rsid w:val="00025DEA"/>
    <w:rsid w:val="00032AFC"/>
    <w:rsid w:val="00032B40"/>
    <w:rsid w:val="00033203"/>
    <w:rsid w:val="00033452"/>
    <w:rsid w:val="0003353B"/>
    <w:rsid w:val="00034738"/>
    <w:rsid w:val="00035F24"/>
    <w:rsid w:val="00041B23"/>
    <w:rsid w:val="00042C3F"/>
    <w:rsid w:val="000447C6"/>
    <w:rsid w:val="000457EA"/>
    <w:rsid w:val="00047FD2"/>
    <w:rsid w:val="000516F9"/>
    <w:rsid w:val="0005284A"/>
    <w:rsid w:val="00052866"/>
    <w:rsid w:val="00052D3C"/>
    <w:rsid w:val="00053FE3"/>
    <w:rsid w:val="0005588B"/>
    <w:rsid w:val="000578E4"/>
    <w:rsid w:val="000609B5"/>
    <w:rsid w:val="00062B22"/>
    <w:rsid w:val="0006412E"/>
    <w:rsid w:val="00065138"/>
    <w:rsid w:val="00065355"/>
    <w:rsid w:val="000702DF"/>
    <w:rsid w:val="00072745"/>
    <w:rsid w:val="000744FF"/>
    <w:rsid w:val="00074B02"/>
    <w:rsid w:val="000759CD"/>
    <w:rsid w:val="00080390"/>
    <w:rsid w:val="00086805"/>
    <w:rsid w:val="0009041A"/>
    <w:rsid w:val="00091672"/>
    <w:rsid w:val="00091750"/>
    <w:rsid w:val="00091E35"/>
    <w:rsid w:val="0009489A"/>
    <w:rsid w:val="00095C04"/>
    <w:rsid w:val="00096248"/>
    <w:rsid w:val="000A4DB9"/>
    <w:rsid w:val="000A6C20"/>
    <w:rsid w:val="000A72FA"/>
    <w:rsid w:val="000A74DD"/>
    <w:rsid w:val="000A74E6"/>
    <w:rsid w:val="000A7BDB"/>
    <w:rsid w:val="000A7DBA"/>
    <w:rsid w:val="000B005D"/>
    <w:rsid w:val="000B2496"/>
    <w:rsid w:val="000B3909"/>
    <w:rsid w:val="000B3B35"/>
    <w:rsid w:val="000B40E8"/>
    <w:rsid w:val="000B54DB"/>
    <w:rsid w:val="000B6521"/>
    <w:rsid w:val="000B771E"/>
    <w:rsid w:val="000C114E"/>
    <w:rsid w:val="000C1CF2"/>
    <w:rsid w:val="000C275A"/>
    <w:rsid w:val="000C323C"/>
    <w:rsid w:val="000D0F09"/>
    <w:rsid w:val="000D1CC7"/>
    <w:rsid w:val="000D31DE"/>
    <w:rsid w:val="000D5DE0"/>
    <w:rsid w:val="000E3127"/>
    <w:rsid w:val="000E54DF"/>
    <w:rsid w:val="000F0D60"/>
    <w:rsid w:val="000F115B"/>
    <w:rsid w:val="000F1D35"/>
    <w:rsid w:val="000F273D"/>
    <w:rsid w:val="000F2A4F"/>
    <w:rsid w:val="000F2AB0"/>
    <w:rsid w:val="000F44E6"/>
    <w:rsid w:val="000F4F3B"/>
    <w:rsid w:val="000F4FB3"/>
    <w:rsid w:val="000F6206"/>
    <w:rsid w:val="000F6258"/>
    <w:rsid w:val="000F7606"/>
    <w:rsid w:val="0010193A"/>
    <w:rsid w:val="00105DFB"/>
    <w:rsid w:val="00106171"/>
    <w:rsid w:val="00112E98"/>
    <w:rsid w:val="00113D20"/>
    <w:rsid w:val="00114B41"/>
    <w:rsid w:val="001150BF"/>
    <w:rsid w:val="00116952"/>
    <w:rsid w:val="00120838"/>
    <w:rsid w:val="001214AE"/>
    <w:rsid w:val="00123134"/>
    <w:rsid w:val="00124FA8"/>
    <w:rsid w:val="00126DCB"/>
    <w:rsid w:val="001273D0"/>
    <w:rsid w:val="00131D20"/>
    <w:rsid w:val="00132208"/>
    <w:rsid w:val="0013314D"/>
    <w:rsid w:val="0013494A"/>
    <w:rsid w:val="00134DE9"/>
    <w:rsid w:val="00136CB2"/>
    <w:rsid w:val="00137BBE"/>
    <w:rsid w:val="00141DB3"/>
    <w:rsid w:val="001437CA"/>
    <w:rsid w:val="0014467C"/>
    <w:rsid w:val="001446D4"/>
    <w:rsid w:val="00144972"/>
    <w:rsid w:val="001456EC"/>
    <w:rsid w:val="00145F26"/>
    <w:rsid w:val="00146C7C"/>
    <w:rsid w:val="0015314A"/>
    <w:rsid w:val="00153EB6"/>
    <w:rsid w:val="00154CA7"/>
    <w:rsid w:val="00163B70"/>
    <w:rsid w:val="0016617A"/>
    <w:rsid w:val="00166833"/>
    <w:rsid w:val="001675C9"/>
    <w:rsid w:val="001701EA"/>
    <w:rsid w:val="0017362B"/>
    <w:rsid w:val="00174A45"/>
    <w:rsid w:val="001755C5"/>
    <w:rsid w:val="00175D97"/>
    <w:rsid w:val="0017629C"/>
    <w:rsid w:val="00176521"/>
    <w:rsid w:val="00177902"/>
    <w:rsid w:val="00177F2F"/>
    <w:rsid w:val="00181021"/>
    <w:rsid w:val="00184F97"/>
    <w:rsid w:val="00185AF4"/>
    <w:rsid w:val="00185C48"/>
    <w:rsid w:val="0018631E"/>
    <w:rsid w:val="00190F22"/>
    <w:rsid w:val="00192480"/>
    <w:rsid w:val="001934EF"/>
    <w:rsid w:val="00194C27"/>
    <w:rsid w:val="00194EE7"/>
    <w:rsid w:val="001A1B50"/>
    <w:rsid w:val="001A4FFD"/>
    <w:rsid w:val="001A68D8"/>
    <w:rsid w:val="001A6915"/>
    <w:rsid w:val="001A7003"/>
    <w:rsid w:val="001A7CC0"/>
    <w:rsid w:val="001B2CCD"/>
    <w:rsid w:val="001B395A"/>
    <w:rsid w:val="001B43DF"/>
    <w:rsid w:val="001B765F"/>
    <w:rsid w:val="001B775A"/>
    <w:rsid w:val="001C4128"/>
    <w:rsid w:val="001C568E"/>
    <w:rsid w:val="001C56C8"/>
    <w:rsid w:val="001C5CE9"/>
    <w:rsid w:val="001C5E11"/>
    <w:rsid w:val="001C6276"/>
    <w:rsid w:val="001C7185"/>
    <w:rsid w:val="001D090E"/>
    <w:rsid w:val="001D094E"/>
    <w:rsid w:val="001D12B6"/>
    <w:rsid w:val="001D1376"/>
    <w:rsid w:val="001D224A"/>
    <w:rsid w:val="001D411F"/>
    <w:rsid w:val="001D6E0E"/>
    <w:rsid w:val="001D79DA"/>
    <w:rsid w:val="001E23C8"/>
    <w:rsid w:val="001E3AEA"/>
    <w:rsid w:val="001E49F7"/>
    <w:rsid w:val="001E4E51"/>
    <w:rsid w:val="001E5528"/>
    <w:rsid w:val="001E59C5"/>
    <w:rsid w:val="001E6169"/>
    <w:rsid w:val="001E6755"/>
    <w:rsid w:val="001F0CC6"/>
    <w:rsid w:val="001F3032"/>
    <w:rsid w:val="001F46DB"/>
    <w:rsid w:val="001F502B"/>
    <w:rsid w:val="001F646E"/>
    <w:rsid w:val="001F7C7C"/>
    <w:rsid w:val="00200C13"/>
    <w:rsid w:val="00201108"/>
    <w:rsid w:val="00202A8D"/>
    <w:rsid w:val="00203D15"/>
    <w:rsid w:val="00205704"/>
    <w:rsid w:val="00205B69"/>
    <w:rsid w:val="00207F71"/>
    <w:rsid w:val="00210B85"/>
    <w:rsid w:val="00212C71"/>
    <w:rsid w:val="00214E52"/>
    <w:rsid w:val="0021628F"/>
    <w:rsid w:val="00216F68"/>
    <w:rsid w:val="002235F9"/>
    <w:rsid w:val="0022484D"/>
    <w:rsid w:val="00225888"/>
    <w:rsid w:val="002302ED"/>
    <w:rsid w:val="00231086"/>
    <w:rsid w:val="0023147E"/>
    <w:rsid w:val="0023266E"/>
    <w:rsid w:val="00233831"/>
    <w:rsid w:val="00234150"/>
    <w:rsid w:val="002341CF"/>
    <w:rsid w:val="00234285"/>
    <w:rsid w:val="00234A88"/>
    <w:rsid w:val="0023528A"/>
    <w:rsid w:val="00235616"/>
    <w:rsid w:val="00236275"/>
    <w:rsid w:val="002362D0"/>
    <w:rsid w:val="00237857"/>
    <w:rsid w:val="002417AA"/>
    <w:rsid w:val="00241D95"/>
    <w:rsid w:val="002464AE"/>
    <w:rsid w:val="00246570"/>
    <w:rsid w:val="00246BF6"/>
    <w:rsid w:val="00247BE9"/>
    <w:rsid w:val="00247CA5"/>
    <w:rsid w:val="002519CB"/>
    <w:rsid w:val="00251C85"/>
    <w:rsid w:val="00252122"/>
    <w:rsid w:val="002526ED"/>
    <w:rsid w:val="00253700"/>
    <w:rsid w:val="0025438F"/>
    <w:rsid w:val="00256E85"/>
    <w:rsid w:val="002579CD"/>
    <w:rsid w:val="00260978"/>
    <w:rsid w:val="00260F95"/>
    <w:rsid w:val="0026197F"/>
    <w:rsid w:val="00263B55"/>
    <w:rsid w:val="00264765"/>
    <w:rsid w:val="002662C7"/>
    <w:rsid w:val="002666B2"/>
    <w:rsid w:val="002701A0"/>
    <w:rsid w:val="00274016"/>
    <w:rsid w:val="00274564"/>
    <w:rsid w:val="002748E2"/>
    <w:rsid w:val="00276D9C"/>
    <w:rsid w:val="0028018E"/>
    <w:rsid w:val="002816EA"/>
    <w:rsid w:val="002866D6"/>
    <w:rsid w:val="00286F41"/>
    <w:rsid w:val="002919F7"/>
    <w:rsid w:val="00292428"/>
    <w:rsid w:val="0029320F"/>
    <w:rsid w:val="00293A07"/>
    <w:rsid w:val="00294638"/>
    <w:rsid w:val="00296475"/>
    <w:rsid w:val="002A3772"/>
    <w:rsid w:val="002A4AB3"/>
    <w:rsid w:val="002A567A"/>
    <w:rsid w:val="002A56DD"/>
    <w:rsid w:val="002A6E8E"/>
    <w:rsid w:val="002A761A"/>
    <w:rsid w:val="002B0EFB"/>
    <w:rsid w:val="002B1A35"/>
    <w:rsid w:val="002B1C03"/>
    <w:rsid w:val="002B1E86"/>
    <w:rsid w:val="002B2EE3"/>
    <w:rsid w:val="002B309C"/>
    <w:rsid w:val="002B4443"/>
    <w:rsid w:val="002B560B"/>
    <w:rsid w:val="002B677B"/>
    <w:rsid w:val="002B6F1F"/>
    <w:rsid w:val="002C1978"/>
    <w:rsid w:val="002C271A"/>
    <w:rsid w:val="002C45D1"/>
    <w:rsid w:val="002C5A64"/>
    <w:rsid w:val="002C6951"/>
    <w:rsid w:val="002C6FFA"/>
    <w:rsid w:val="002D364B"/>
    <w:rsid w:val="002D380C"/>
    <w:rsid w:val="002D5024"/>
    <w:rsid w:val="002D50A9"/>
    <w:rsid w:val="002E16B1"/>
    <w:rsid w:val="002E1DBE"/>
    <w:rsid w:val="002E2C95"/>
    <w:rsid w:val="002E4BB0"/>
    <w:rsid w:val="002E6534"/>
    <w:rsid w:val="002E6B31"/>
    <w:rsid w:val="002E7938"/>
    <w:rsid w:val="002F31F4"/>
    <w:rsid w:val="002F7079"/>
    <w:rsid w:val="002F712F"/>
    <w:rsid w:val="0030006F"/>
    <w:rsid w:val="003022E5"/>
    <w:rsid w:val="003058B6"/>
    <w:rsid w:val="003066D4"/>
    <w:rsid w:val="00307EBF"/>
    <w:rsid w:val="00310BAC"/>
    <w:rsid w:val="003120A8"/>
    <w:rsid w:val="003132FB"/>
    <w:rsid w:val="00315CF4"/>
    <w:rsid w:val="00320196"/>
    <w:rsid w:val="0032217D"/>
    <w:rsid w:val="0032278A"/>
    <w:rsid w:val="003242FC"/>
    <w:rsid w:val="003312AA"/>
    <w:rsid w:val="003314CE"/>
    <w:rsid w:val="00334355"/>
    <w:rsid w:val="0033456C"/>
    <w:rsid w:val="00340281"/>
    <w:rsid w:val="00342D61"/>
    <w:rsid w:val="00344F79"/>
    <w:rsid w:val="00351EF8"/>
    <w:rsid w:val="003542DD"/>
    <w:rsid w:val="003542F3"/>
    <w:rsid w:val="00354D3F"/>
    <w:rsid w:val="00355904"/>
    <w:rsid w:val="00356A6C"/>
    <w:rsid w:val="00357F41"/>
    <w:rsid w:val="00357FB9"/>
    <w:rsid w:val="003608DA"/>
    <w:rsid w:val="00361AD7"/>
    <w:rsid w:val="003625AB"/>
    <w:rsid w:val="003635CA"/>
    <w:rsid w:val="00363676"/>
    <w:rsid w:val="003647EF"/>
    <w:rsid w:val="00364878"/>
    <w:rsid w:val="0036637C"/>
    <w:rsid w:val="00366B2B"/>
    <w:rsid w:val="00367DB9"/>
    <w:rsid w:val="00370A10"/>
    <w:rsid w:val="00371E7D"/>
    <w:rsid w:val="00371F68"/>
    <w:rsid w:val="00371FF8"/>
    <w:rsid w:val="003735FB"/>
    <w:rsid w:val="0038151F"/>
    <w:rsid w:val="00383A70"/>
    <w:rsid w:val="00384405"/>
    <w:rsid w:val="00384D25"/>
    <w:rsid w:val="00385052"/>
    <w:rsid w:val="0039303A"/>
    <w:rsid w:val="003935AE"/>
    <w:rsid w:val="00393F97"/>
    <w:rsid w:val="00395320"/>
    <w:rsid w:val="003964A6"/>
    <w:rsid w:val="003A15D8"/>
    <w:rsid w:val="003A2E4A"/>
    <w:rsid w:val="003A35F1"/>
    <w:rsid w:val="003A3A3C"/>
    <w:rsid w:val="003A5334"/>
    <w:rsid w:val="003A6C10"/>
    <w:rsid w:val="003B135D"/>
    <w:rsid w:val="003B1DA3"/>
    <w:rsid w:val="003C117C"/>
    <w:rsid w:val="003C168F"/>
    <w:rsid w:val="003C3BCF"/>
    <w:rsid w:val="003D1823"/>
    <w:rsid w:val="003D5297"/>
    <w:rsid w:val="003D5ABE"/>
    <w:rsid w:val="003D5DAA"/>
    <w:rsid w:val="003D64AD"/>
    <w:rsid w:val="003D77AA"/>
    <w:rsid w:val="003E478C"/>
    <w:rsid w:val="003E498C"/>
    <w:rsid w:val="003E53D6"/>
    <w:rsid w:val="003E5B71"/>
    <w:rsid w:val="003E78D6"/>
    <w:rsid w:val="003F0B7C"/>
    <w:rsid w:val="003F305C"/>
    <w:rsid w:val="003F3B85"/>
    <w:rsid w:val="003F4089"/>
    <w:rsid w:val="003F65EF"/>
    <w:rsid w:val="003F6F0F"/>
    <w:rsid w:val="003F710F"/>
    <w:rsid w:val="003F787B"/>
    <w:rsid w:val="00402BDD"/>
    <w:rsid w:val="00403603"/>
    <w:rsid w:val="00404637"/>
    <w:rsid w:val="00404F5A"/>
    <w:rsid w:val="004064EA"/>
    <w:rsid w:val="00406AE1"/>
    <w:rsid w:val="00406EF2"/>
    <w:rsid w:val="00413B62"/>
    <w:rsid w:val="00413C7D"/>
    <w:rsid w:val="0041521F"/>
    <w:rsid w:val="00415E66"/>
    <w:rsid w:val="00416CB3"/>
    <w:rsid w:val="00417367"/>
    <w:rsid w:val="00422B6F"/>
    <w:rsid w:val="00423B7D"/>
    <w:rsid w:val="00424CF3"/>
    <w:rsid w:val="0042722A"/>
    <w:rsid w:val="00430462"/>
    <w:rsid w:val="004311B2"/>
    <w:rsid w:val="00433953"/>
    <w:rsid w:val="00433DCC"/>
    <w:rsid w:val="004341B8"/>
    <w:rsid w:val="00434A23"/>
    <w:rsid w:val="0043515B"/>
    <w:rsid w:val="0043527D"/>
    <w:rsid w:val="00435D4F"/>
    <w:rsid w:val="00435DC6"/>
    <w:rsid w:val="004374B2"/>
    <w:rsid w:val="004439DB"/>
    <w:rsid w:val="00444D74"/>
    <w:rsid w:val="004451D0"/>
    <w:rsid w:val="00446110"/>
    <w:rsid w:val="004509D5"/>
    <w:rsid w:val="00453F9D"/>
    <w:rsid w:val="00454C28"/>
    <w:rsid w:val="00454FD2"/>
    <w:rsid w:val="004550D2"/>
    <w:rsid w:val="004556BC"/>
    <w:rsid w:val="004574C5"/>
    <w:rsid w:val="0046128A"/>
    <w:rsid w:val="00461F84"/>
    <w:rsid w:val="004628B2"/>
    <w:rsid w:val="00463822"/>
    <w:rsid w:val="00467C12"/>
    <w:rsid w:val="00470157"/>
    <w:rsid w:val="00474846"/>
    <w:rsid w:val="00474C20"/>
    <w:rsid w:val="0047762E"/>
    <w:rsid w:val="00481363"/>
    <w:rsid w:val="0048156A"/>
    <w:rsid w:val="004828C8"/>
    <w:rsid w:val="00484523"/>
    <w:rsid w:val="00485D0F"/>
    <w:rsid w:val="0048691A"/>
    <w:rsid w:val="00490787"/>
    <w:rsid w:val="00490BB9"/>
    <w:rsid w:val="00490C2B"/>
    <w:rsid w:val="004910D9"/>
    <w:rsid w:val="004916EE"/>
    <w:rsid w:val="00491946"/>
    <w:rsid w:val="004934D6"/>
    <w:rsid w:val="00495F4F"/>
    <w:rsid w:val="00496CEC"/>
    <w:rsid w:val="00497025"/>
    <w:rsid w:val="004A0530"/>
    <w:rsid w:val="004A0BC5"/>
    <w:rsid w:val="004A3B81"/>
    <w:rsid w:val="004A51EF"/>
    <w:rsid w:val="004B0A93"/>
    <w:rsid w:val="004B28E1"/>
    <w:rsid w:val="004B417C"/>
    <w:rsid w:val="004B49D3"/>
    <w:rsid w:val="004B55AF"/>
    <w:rsid w:val="004B748C"/>
    <w:rsid w:val="004C03EA"/>
    <w:rsid w:val="004C0E6F"/>
    <w:rsid w:val="004C1F3B"/>
    <w:rsid w:val="004C2569"/>
    <w:rsid w:val="004C2EBE"/>
    <w:rsid w:val="004C2FD1"/>
    <w:rsid w:val="004C549A"/>
    <w:rsid w:val="004C699A"/>
    <w:rsid w:val="004C777E"/>
    <w:rsid w:val="004D0E5E"/>
    <w:rsid w:val="004D1040"/>
    <w:rsid w:val="004D292F"/>
    <w:rsid w:val="004D3F18"/>
    <w:rsid w:val="004D4D11"/>
    <w:rsid w:val="004D5638"/>
    <w:rsid w:val="004D626F"/>
    <w:rsid w:val="004D6D50"/>
    <w:rsid w:val="004E0D71"/>
    <w:rsid w:val="004E1751"/>
    <w:rsid w:val="004E425B"/>
    <w:rsid w:val="004E4A6F"/>
    <w:rsid w:val="004F23D8"/>
    <w:rsid w:val="004F2D54"/>
    <w:rsid w:val="004F3715"/>
    <w:rsid w:val="004F437D"/>
    <w:rsid w:val="004F4AA9"/>
    <w:rsid w:val="004F6109"/>
    <w:rsid w:val="004F77CE"/>
    <w:rsid w:val="004F7E42"/>
    <w:rsid w:val="0050153A"/>
    <w:rsid w:val="00501C59"/>
    <w:rsid w:val="00502E6F"/>
    <w:rsid w:val="00502F9B"/>
    <w:rsid w:val="00505033"/>
    <w:rsid w:val="005064DA"/>
    <w:rsid w:val="00510475"/>
    <w:rsid w:val="00511040"/>
    <w:rsid w:val="005111CB"/>
    <w:rsid w:val="00511652"/>
    <w:rsid w:val="00511D60"/>
    <w:rsid w:val="00512E3D"/>
    <w:rsid w:val="0051489D"/>
    <w:rsid w:val="005172C6"/>
    <w:rsid w:val="0052041E"/>
    <w:rsid w:val="0052295E"/>
    <w:rsid w:val="005236FE"/>
    <w:rsid w:val="00523A9D"/>
    <w:rsid w:val="00530322"/>
    <w:rsid w:val="00530B68"/>
    <w:rsid w:val="00533173"/>
    <w:rsid w:val="00534819"/>
    <w:rsid w:val="005349D5"/>
    <w:rsid w:val="00534FCE"/>
    <w:rsid w:val="00535C08"/>
    <w:rsid w:val="00540879"/>
    <w:rsid w:val="00541129"/>
    <w:rsid w:val="0054284B"/>
    <w:rsid w:val="00542A31"/>
    <w:rsid w:val="00543311"/>
    <w:rsid w:val="0054352A"/>
    <w:rsid w:val="0054368E"/>
    <w:rsid w:val="005446BF"/>
    <w:rsid w:val="00545B66"/>
    <w:rsid w:val="005468B9"/>
    <w:rsid w:val="00546C5E"/>
    <w:rsid w:val="00546C6B"/>
    <w:rsid w:val="00546EBB"/>
    <w:rsid w:val="00550758"/>
    <w:rsid w:val="0055161E"/>
    <w:rsid w:val="0055162A"/>
    <w:rsid w:val="005523A0"/>
    <w:rsid w:val="00554D96"/>
    <w:rsid w:val="005563DB"/>
    <w:rsid w:val="00556487"/>
    <w:rsid w:val="00557023"/>
    <w:rsid w:val="005572E4"/>
    <w:rsid w:val="005574BA"/>
    <w:rsid w:val="0056291D"/>
    <w:rsid w:val="00563A78"/>
    <w:rsid w:val="00563C1E"/>
    <w:rsid w:val="0056681F"/>
    <w:rsid w:val="005678CB"/>
    <w:rsid w:val="00567928"/>
    <w:rsid w:val="005733F5"/>
    <w:rsid w:val="00573836"/>
    <w:rsid w:val="005750D4"/>
    <w:rsid w:val="00576C22"/>
    <w:rsid w:val="00577D41"/>
    <w:rsid w:val="00582F74"/>
    <w:rsid w:val="005865A5"/>
    <w:rsid w:val="005877E6"/>
    <w:rsid w:val="00590BBB"/>
    <w:rsid w:val="00591CE9"/>
    <w:rsid w:val="00591F23"/>
    <w:rsid w:val="00592E92"/>
    <w:rsid w:val="0059303D"/>
    <w:rsid w:val="005930F5"/>
    <w:rsid w:val="005955FB"/>
    <w:rsid w:val="00595A8A"/>
    <w:rsid w:val="0059636C"/>
    <w:rsid w:val="005968A9"/>
    <w:rsid w:val="00597374"/>
    <w:rsid w:val="00597B5A"/>
    <w:rsid w:val="005A04E6"/>
    <w:rsid w:val="005A0FFE"/>
    <w:rsid w:val="005A1132"/>
    <w:rsid w:val="005A2CB7"/>
    <w:rsid w:val="005A4585"/>
    <w:rsid w:val="005A5022"/>
    <w:rsid w:val="005A58E9"/>
    <w:rsid w:val="005A6087"/>
    <w:rsid w:val="005A609A"/>
    <w:rsid w:val="005B069B"/>
    <w:rsid w:val="005B06F5"/>
    <w:rsid w:val="005C14B7"/>
    <w:rsid w:val="005C4C07"/>
    <w:rsid w:val="005C4C5D"/>
    <w:rsid w:val="005C7345"/>
    <w:rsid w:val="005C79E3"/>
    <w:rsid w:val="005D065E"/>
    <w:rsid w:val="005D0723"/>
    <w:rsid w:val="005D12A4"/>
    <w:rsid w:val="005D12B8"/>
    <w:rsid w:val="005D19CA"/>
    <w:rsid w:val="005D46B1"/>
    <w:rsid w:val="005D63B8"/>
    <w:rsid w:val="005D6D19"/>
    <w:rsid w:val="005D6F7E"/>
    <w:rsid w:val="005D7448"/>
    <w:rsid w:val="005E11D9"/>
    <w:rsid w:val="005E17F4"/>
    <w:rsid w:val="005E23A9"/>
    <w:rsid w:val="005E29CF"/>
    <w:rsid w:val="005E3135"/>
    <w:rsid w:val="005E31E4"/>
    <w:rsid w:val="005E504C"/>
    <w:rsid w:val="005E5831"/>
    <w:rsid w:val="005E5C25"/>
    <w:rsid w:val="005E7A75"/>
    <w:rsid w:val="005F01E2"/>
    <w:rsid w:val="005F057D"/>
    <w:rsid w:val="005F1D2E"/>
    <w:rsid w:val="005F1E46"/>
    <w:rsid w:val="005F211B"/>
    <w:rsid w:val="005F243C"/>
    <w:rsid w:val="005F7827"/>
    <w:rsid w:val="00603302"/>
    <w:rsid w:val="00603705"/>
    <w:rsid w:val="006042ED"/>
    <w:rsid w:val="00604C15"/>
    <w:rsid w:val="006051B3"/>
    <w:rsid w:val="00606320"/>
    <w:rsid w:val="00606A0D"/>
    <w:rsid w:val="00606A7C"/>
    <w:rsid w:val="00606C2E"/>
    <w:rsid w:val="00610A57"/>
    <w:rsid w:val="006122AA"/>
    <w:rsid w:val="00614AED"/>
    <w:rsid w:val="0061783A"/>
    <w:rsid w:val="00617FAE"/>
    <w:rsid w:val="00620CAB"/>
    <w:rsid w:val="00620D17"/>
    <w:rsid w:val="00621391"/>
    <w:rsid w:val="006223D6"/>
    <w:rsid w:val="00622A6D"/>
    <w:rsid w:val="00622BD1"/>
    <w:rsid w:val="00622D2C"/>
    <w:rsid w:val="006254E7"/>
    <w:rsid w:val="00626981"/>
    <w:rsid w:val="00627D79"/>
    <w:rsid w:val="0063114C"/>
    <w:rsid w:val="006311E9"/>
    <w:rsid w:val="006322DF"/>
    <w:rsid w:val="00632EDD"/>
    <w:rsid w:val="006332D6"/>
    <w:rsid w:val="006346B8"/>
    <w:rsid w:val="00635C13"/>
    <w:rsid w:val="006368B7"/>
    <w:rsid w:val="00640A18"/>
    <w:rsid w:val="00641F79"/>
    <w:rsid w:val="006427E3"/>
    <w:rsid w:val="00643133"/>
    <w:rsid w:val="00643148"/>
    <w:rsid w:val="0064481E"/>
    <w:rsid w:val="0064779E"/>
    <w:rsid w:val="0065009E"/>
    <w:rsid w:val="00650A05"/>
    <w:rsid w:val="006517F8"/>
    <w:rsid w:val="00654F73"/>
    <w:rsid w:val="00655162"/>
    <w:rsid w:val="00657D9F"/>
    <w:rsid w:val="006605E7"/>
    <w:rsid w:val="0066124F"/>
    <w:rsid w:val="00662B2D"/>
    <w:rsid w:val="006634F1"/>
    <w:rsid w:val="0066354E"/>
    <w:rsid w:val="006639E4"/>
    <w:rsid w:val="00665807"/>
    <w:rsid w:val="00666054"/>
    <w:rsid w:val="00667A19"/>
    <w:rsid w:val="0067233B"/>
    <w:rsid w:val="006724DD"/>
    <w:rsid w:val="00676379"/>
    <w:rsid w:val="00677A3F"/>
    <w:rsid w:val="00686B15"/>
    <w:rsid w:val="006903EA"/>
    <w:rsid w:val="00690576"/>
    <w:rsid w:val="00695862"/>
    <w:rsid w:val="006967C2"/>
    <w:rsid w:val="006969E8"/>
    <w:rsid w:val="00696CBA"/>
    <w:rsid w:val="0069769F"/>
    <w:rsid w:val="006A07F0"/>
    <w:rsid w:val="006A1215"/>
    <w:rsid w:val="006A132A"/>
    <w:rsid w:val="006A1E80"/>
    <w:rsid w:val="006A2CCD"/>
    <w:rsid w:val="006A65E1"/>
    <w:rsid w:val="006A7FD8"/>
    <w:rsid w:val="006B39AC"/>
    <w:rsid w:val="006B4C60"/>
    <w:rsid w:val="006B727E"/>
    <w:rsid w:val="006B7785"/>
    <w:rsid w:val="006C07A2"/>
    <w:rsid w:val="006C1224"/>
    <w:rsid w:val="006C1F2D"/>
    <w:rsid w:val="006C3E2A"/>
    <w:rsid w:val="006D0080"/>
    <w:rsid w:val="006D112E"/>
    <w:rsid w:val="006D298E"/>
    <w:rsid w:val="006D5EE7"/>
    <w:rsid w:val="006D7837"/>
    <w:rsid w:val="006E11E4"/>
    <w:rsid w:val="006E184C"/>
    <w:rsid w:val="006E52C5"/>
    <w:rsid w:val="006F29DB"/>
    <w:rsid w:val="006F3458"/>
    <w:rsid w:val="006F4304"/>
    <w:rsid w:val="00700BB9"/>
    <w:rsid w:val="0070458D"/>
    <w:rsid w:val="007047F2"/>
    <w:rsid w:val="007053CE"/>
    <w:rsid w:val="00705AD2"/>
    <w:rsid w:val="00705C76"/>
    <w:rsid w:val="00707D14"/>
    <w:rsid w:val="007136C5"/>
    <w:rsid w:val="007156AA"/>
    <w:rsid w:val="0071570E"/>
    <w:rsid w:val="007160F6"/>
    <w:rsid w:val="007175DE"/>
    <w:rsid w:val="007204B5"/>
    <w:rsid w:val="00722179"/>
    <w:rsid w:val="00722A08"/>
    <w:rsid w:val="00725BB0"/>
    <w:rsid w:val="007273AC"/>
    <w:rsid w:val="0073085A"/>
    <w:rsid w:val="007318CB"/>
    <w:rsid w:val="007344FC"/>
    <w:rsid w:val="007351B2"/>
    <w:rsid w:val="007364D2"/>
    <w:rsid w:val="00737336"/>
    <w:rsid w:val="00742FED"/>
    <w:rsid w:val="0074415A"/>
    <w:rsid w:val="00746825"/>
    <w:rsid w:val="007505D1"/>
    <w:rsid w:val="00753523"/>
    <w:rsid w:val="0075353A"/>
    <w:rsid w:val="00753CAD"/>
    <w:rsid w:val="00753EEB"/>
    <w:rsid w:val="007542FA"/>
    <w:rsid w:val="00755568"/>
    <w:rsid w:val="00755792"/>
    <w:rsid w:val="00757FAD"/>
    <w:rsid w:val="00760A1E"/>
    <w:rsid w:val="00761AC1"/>
    <w:rsid w:val="007625C1"/>
    <w:rsid w:val="00762B0F"/>
    <w:rsid w:val="00765D9C"/>
    <w:rsid w:val="0076792B"/>
    <w:rsid w:val="007701FA"/>
    <w:rsid w:val="00776E0C"/>
    <w:rsid w:val="00780054"/>
    <w:rsid w:val="00782144"/>
    <w:rsid w:val="007833C4"/>
    <w:rsid w:val="00783FEF"/>
    <w:rsid w:val="00785FB4"/>
    <w:rsid w:val="0078629F"/>
    <w:rsid w:val="007927DE"/>
    <w:rsid w:val="00795BF0"/>
    <w:rsid w:val="007972AE"/>
    <w:rsid w:val="00797D44"/>
    <w:rsid w:val="007A0772"/>
    <w:rsid w:val="007A32F6"/>
    <w:rsid w:val="007A3D64"/>
    <w:rsid w:val="007A48DB"/>
    <w:rsid w:val="007A4EBA"/>
    <w:rsid w:val="007A549D"/>
    <w:rsid w:val="007A55A8"/>
    <w:rsid w:val="007A6177"/>
    <w:rsid w:val="007A753F"/>
    <w:rsid w:val="007B1F1D"/>
    <w:rsid w:val="007B22AE"/>
    <w:rsid w:val="007B231B"/>
    <w:rsid w:val="007B3D69"/>
    <w:rsid w:val="007B4AC7"/>
    <w:rsid w:val="007B5AF8"/>
    <w:rsid w:val="007B62AC"/>
    <w:rsid w:val="007B6B67"/>
    <w:rsid w:val="007B6F62"/>
    <w:rsid w:val="007C0455"/>
    <w:rsid w:val="007C0BA5"/>
    <w:rsid w:val="007C2AC1"/>
    <w:rsid w:val="007C4806"/>
    <w:rsid w:val="007C7394"/>
    <w:rsid w:val="007C755C"/>
    <w:rsid w:val="007D07B2"/>
    <w:rsid w:val="007D08A9"/>
    <w:rsid w:val="007D2C36"/>
    <w:rsid w:val="007D4B55"/>
    <w:rsid w:val="007D4DA5"/>
    <w:rsid w:val="007D5C80"/>
    <w:rsid w:val="007E02DB"/>
    <w:rsid w:val="007E522E"/>
    <w:rsid w:val="007E7D01"/>
    <w:rsid w:val="007F04F9"/>
    <w:rsid w:val="007F129B"/>
    <w:rsid w:val="007F6867"/>
    <w:rsid w:val="007F77A8"/>
    <w:rsid w:val="00801602"/>
    <w:rsid w:val="00801EBA"/>
    <w:rsid w:val="00802EE4"/>
    <w:rsid w:val="00803E4C"/>
    <w:rsid w:val="0080610F"/>
    <w:rsid w:val="008077C0"/>
    <w:rsid w:val="00807F8C"/>
    <w:rsid w:val="00810DB1"/>
    <w:rsid w:val="008111CD"/>
    <w:rsid w:val="00811708"/>
    <w:rsid w:val="00813372"/>
    <w:rsid w:val="00815252"/>
    <w:rsid w:val="00815670"/>
    <w:rsid w:val="008179C4"/>
    <w:rsid w:val="0082051B"/>
    <w:rsid w:val="00821146"/>
    <w:rsid w:val="008214F1"/>
    <w:rsid w:val="00822121"/>
    <w:rsid w:val="0082285A"/>
    <w:rsid w:val="00822CD3"/>
    <w:rsid w:val="00822D7E"/>
    <w:rsid w:val="008232F6"/>
    <w:rsid w:val="00823312"/>
    <w:rsid w:val="00825C94"/>
    <w:rsid w:val="00825E1A"/>
    <w:rsid w:val="00825F6C"/>
    <w:rsid w:val="00826D60"/>
    <w:rsid w:val="00827A62"/>
    <w:rsid w:val="0083090D"/>
    <w:rsid w:val="00831FA9"/>
    <w:rsid w:val="00833828"/>
    <w:rsid w:val="00834076"/>
    <w:rsid w:val="00840D4F"/>
    <w:rsid w:val="00843821"/>
    <w:rsid w:val="00844C3A"/>
    <w:rsid w:val="008451F3"/>
    <w:rsid w:val="00845573"/>
    <w:rsid w:val="00845E97"/>
    <w:rsid w:val="00850660"/>
    <w:rsid w:val="00850972"/>
    <w:rsid w:val="00850E10"/>
    <w:rsid w:val="00850F1B"/>
    <w:rsid w:val="00851A14"/>
    <w:rsid w:val="008542B0"/>
    <w:rsid w:val="00857DC2"/>
    <w:rsid w:val="0086040C"/>
    <w:rsid w:val="00863E7C"/>
    <w:rsid w:val="00870673"/>
    <w:rsid w:val="008706E9"/>
    <w:rsid w:val="00870E73"/>
    <w:rsid w:val="00873621"/>
    <w:rsid w:val="00873AA7"/>
    <w:rsid w:val="0087598B"/>
    <w:rsid w:val="00880161"/>
    <w:rsid w:val="0088284D"/>
    <w:rsid w:val="00883349"/>
    <w:rsid w:val="00884B06"/>
    <w:rsid w:val="00885504"/>
    <w:rsid w:val="008863F8"/>
    <w:rsid w:val="00886522"/>
    <w:rsid w:val="00893AFD"/>
    <w:rsid w:val="008947FB"/>
    <w:rsid w:val="00895A45"/>
    <w:rsid w:val="00896BD5"/>
    <w:rsid w:val="008978DF"/>
    <w:rsid w:val="0089791A"/>
    <w:rsid w:val="008A1C6C"/>
    <w:rsid w:val="008A26C5"/>
    <w:rsid w:val="008A3231"/>
    <w:rsid w:val="008A4DE1"/>
    <w:rsid w:val="008A5EA5"/>
    <w:rsid w:val="008A6EA5"/>
    <w:rsid w:val="008B163D"/>
    <w:rsid w:val="008B3050"/>
    <w:rsid w:val="008B4D7A"/>
    <w:rsid w:val="008B5914"/>
    <w:rsid w:val="008B5A98"/>
    <w:rsid w:val="008B78DE"/>
    <w:rsid w:val="008C22A9"/>
    <w:rsid w:val="008C2573"/>
    <w:rsid w:val="008C41BA"/>
    <w:rsid w:val="008C54FE"/>
    <w:rsid w:val="008C5C20"/>
    <w:rsid w:val="008D0B78"/>
    <w:rsid w:val="008D0EF6"/>
    <w:rsid w:val="008D163C"/>
    <w:rsid w:val="008D1A44"/>
    <w:rsid w:val="008D2057"/>
    <w:rsid w:val="008D36FE"/>
    <w:rsid w:val="008D4AF6"/>
    <w:rsid w:val="008D6460"/>
    <w:rsid w:val="008D7413"/>
    <w:rsid w:val="008E57D1"/>
    <w:rsid w:val="008F0A86"/>
    <w:rsid w:val="008F15B3"/>
    <w:rsid w:val="008F3388"/>
    <w:rsid w:val="008F64B2"/>
    <w:rsid w:val="008F7406"/>
    <w:rsid w:val="00901C94"/>
    <w:rsid w:val="00904287"/>
    <w:rsid w:val="00905DD3"/>
    <w:rsid w:val="00910781"/>
    <w:rsid w:val="00910D0D"/>
    <w:rsid w:val="0091131E"/>
    <w:rsid w:val="009115D9"/>
    <w:rsid w:val="009169F6"/>
    <w:rsid w:val="00921AA9"/>
    <w:rsid w:val="00921CEA"/>
    <w:rsid w:val="00923CDE"/>
    <w:rsid w:val="00923F1B"/>
    <w:rsid w:val="00924AAF"/>
    <w:rsid w:val="009271E6"/>
    <w:rsid w:val="00927F26"/>
    <w:rsid w:val="00930312"/>
    <w:rsid w:val="00932036"/>
    <w:rsid w:val="009335E8"/>
    <w:rsid w:val="00933C2D"/>
    <w:rsid w:val="00933F1D"/>
    <w:rsid w:val="00936A69"/>
    <w:rsid w:val="00937BCA"/>
    <w:rsid w:val="009409F1"/>
    <w:rsid w:val="00941F54"/>
    <w:rsid w:val="0094642E"/>
    <w:rsid w:val="00946975"/>
    <w:rsid w:val="009510AF"/>
    <w:rsid w:val="0095271A"/>
    <w:rsid w:val="009531E1"/>
    <w:rsid w:val="00953224"/>
    <w:rsid w:val="0095428C"/>
    <w:rsid w:val="009553D0"/>
    <w:rsid w:val="0095548C"/>
    <w:rsid w:val="00955C98"/>
    <w:rsid w:val="00956C0F"/>
    <w:rsid w:val="00957AA2"/>
    <w:rsid w:val="009627FD"/>
    <w:rsid w:val="00962B01"/>
    <w:rsid w:val="00964E47"/>
    <w:rsid w:val="009655C6"/>
    <w:rsid w:val="00970585"/>
    <w:rsid w:val="00970621"/>
    <w:rsid w:val="009708FD"/>
    <w:rsid w:val="0097236E"/>
    <w:rsid w:val="00972F77"/>
    <w:rsid w:val="0097499E"/>
    <w:rsid w:val="00974F3B"/>
    <w:rsid w:val="009755FD"/>
    <w:rsid w:val="009805DB"/>
    <w:rsid w:val="00980B90"/>
    <w:rsid w:val="00981D75"/>
    <w:rsid w:val="00982023"/>
    <w:rsid w:val="00982463"/>
    <w:rsid w:val="009851CD"/>
    <w:rsid w:val="009859AD"/>
    <w:rsid w:val="00992713"/>
    <w:rsid w:val="00992C63"/>
    <w:rsid w:val="00993937"/>
    <w:rsid w:val="009950F3"/>
    <w:rsid w:val="009A036E"/>
    <w:rsid w:val="009A0382"/>
    <w:rsid w:val="009A0619"/>
    <w:rsid w:val="009A0EBC"/>
    <w:rsid w:val="009A13F2"/>
    <w:rsid w:val="009A224C"/>
    <w:rsid w:val="009A2DC9"/>
    <w:rsid w:val="009A321B"/>
    <w:rsid w:val="009A344C"/>
    <w:rsid w:val="009A3D20"/>
    <w:rsid w:val="009A691F"/>
    <w:rsid w:val="009A7854"/>
    <w:rsid w:val="009B1A22"/>
    <w:rsid w:val="009B38F7"/>
    <w:rsid w:val="009B6EC8"/>
    <w:rsid w:val="009B79EE"/>
    <w:rsid w:val="009C0856"/>
    <w:rsid w:val="009C34C1"/>
    <w:rsid w:val="009C7D72"/>
    <w:rsid w:val="009C7FE7"/>
    <w:rsid w:val="009D22BF"/>
    <w:rsid w:val="009D5873"/>
    <w:rsid w:val="009D6B70"/>
    <w:rsid w:val="009D7D09"/>
    <w:rsid w:val="009E1964"/>
    <w:rsid w:val="009E41B2"/>
    <w:rsid w:val="009E4499"/>
    <w:rsid w:val="009E4A97"/>
    <w:rsid w:val="009E523E"/>
    <w:rsid w:val="009E52CA"/>
    <w:rsid w:val="009E613E"/>
    <w:rsid w:val="009F24EB"/>
    <w:rsid w:val="009F3F67"/>
    <w:rsid w:val="009F46ED"/>
    <w:rsid w:val="009F59E5"/>
    <w:rsid w:val="009F5E30"/>
    <w:rsid w:val="009F63EA"/>
    <w:rsid w:val="009F6EE4"/>
    <w:rsid w:val="00A00B7E"/>
    <w:rsid w:val="00A01B95"/>
    <w:rsid w:val="00A01E8E"/>
    <w:rsid w:val="00A0238D"/>
    <w:rsid w:val="00A054A3"/>
    <w:rsid w:val="00A11D1E"/>
    <w:rsid w:val="00A135C0"/>
    <w:rsid w:val="00A14F37"/>
    <w:rsid w:val="00A155BE"/>
    <w:rsid w:val="00A2097D"/>
    <w:rsid w:val="00A213CE"/>
    <w:rsid w:val="00A23493"/>
    <w:rsid w:val="00A2574A"/>
    <w:rsid w:val="00A3140B"/>
    <w:rsid w:val="00A341C1"/>
    <w:rsid w:val="00A36B84"/>
    <w:rsid w:val="00A37737"/>
    <w:rsid w:val="00A37859"/>
    <w:rsid w:val="00A4002B"/>
    <w:rsid w:val="00A406AD"/>
    <w:rsid w:val="00A410FD"/>
    <w:rsid w:val="00A414C0"/>
    <w:rsid w:val="00A41D1F"/>
    <w:rsid w:val="00A43244"/>
    <w:rsid w:val="00A43A1F"/>
    <w:rsid w:val="00A45FF8"/>
    <w:rsid w:val="00A5007E"/>
    <w:rsid w:val="00A54899"/>
    <w:rsid w:val="00A64A94"/>
    <w:rsid w:val="00A657BE"/>
    <w:rsid w:val="00A660A7"/>
    <w:rsid w:val="00A67E29"/>
    <w:rsid w:val="00A758D2"/>
    <w:rsid w:val="00A75F45"/>
    <w:rsid w:val="00A77761"/>
    <w:rsid w:val="00A80724"/>
    <w:rsid w:val="00A80BB7"/>
    <w:rsid w:val="00A81093"/>
    <w:rsid w:val="00A812CF"/>
    <w:rsid w:val="00A81478"/>
    <w:rsid w:val="00A824C3"/>
    <w:rsid w:val="00A82DAD"/>
    <w:rsid w:val="00A845D9"/>
    <w:rsid w:val="00A848B7"/>
    <w:rsid w:val="00A84BA2"/>
    <w:rsid w:val="00A851BE"/>
    <w:rsid w:val="00A8533B"/>
    <w:rsid w:val="00A85F5C"/>
    <w:rsid w:val="00A869DF"/>
    <w:rsid w:val="00A90E5F"/>
    <w:rsid w:val="00A93111"/>
    <w:rsid w:val="00AA10D9"/>
    <w:rsid w:val="00AA12C1"/>
    <w:rsid w:val="00AA54D9"/>
    <w:rsid w:val="00AA79D5"/>
    <w:rsid w:val="00AB0705"/>
    <w:rsid w:val="00AB096B"/>
    <w:rsid w:val="00AB1711"/>
    <w:rsid w:val="00AB1C58"/>
    <w:rsid w:val="00AB21E1"/>
    <w:rsid w:val="00AB286E"/>
    <w:rsid w:val="00AB514A"/>
    <w:rsid w:val="00AB575C"/>
    <w:rsid w:val="00AB5AA7"/>
    <w:rsid w:val="00AC08E0"/>
    <w:rsid w:val="00AC1BAF"/>
    <w:rsid w:val="00AC2BE3"/>
    <w:rsid w:val="00AC3A33"/>
    <w:rsid w:val="00AC6883"/>
    <w:rsid w:val="00AC690B"/>
    <w:rsid w:val="00AC7302"/>
    <w:rsid w:val="00AD1036"/>
    <w:rsid w:val="00AD6531"/>
    <w:rsid w:val="00AD699F"/>
    <w:rsid w:val="00AD719E"/>
    <w:rsid w:val="00AE0682"/>
    <w:rsid w:val="00AE2532"/>
    <w:rsid w:val="00AE2CA0"/>
    <w:rsid w:val="00AE4C5E"/>
    <w:rsid w:val="00AE5F40"/>
    <w:rsid w:val="00AF1E59"/>
    <w:rsid w:val="00AF236E"/>
    <w:rsid w:val="00AF36BA"/>
    <w:rsid w:val="00AF4344"/>
    <w:rsid w:val="00AF6AAB"/>
    <w:rsid w:val="00B003C5"/>
    <w:rsid w:val="00B0143C"/>
    <w:rsid w:val="00B015D3"/>
    <w:rsid w:val="00B0380D"/>
    <w:rsid w:val="00B050EA"/>
    <w:rsid w:val="00B059DC"/>
    <w:rsid w:val="00B10518"/>
    <w:rsid w:val="00B11857"/>
    <w:rsid w:val="00B133A5"/>
    <w:rsid w:val="00B21F3C"/>
    <w:rsid w:val="00B23CA6"/>
    <w:rsid w:val="00B24D34"/>
    <w:rsid w:val="00B25524"/>
    <w:rsid w:val="00B26A21"/>
    <w:rsid w:val="00B26A3A"/>
    <w:rsid w:val="00B27962"/>
    <w:rsid w:val="00B27F73"/>
    <w:rsid w:val="00B30BB9"/>
    <w:rsid w:val="00B317EA"/>
    <w:rsid w:val="00B31D41"/>
    <w:rsid w:val="00B33F56"/>
    <w:rsid w:val="00B360B9"/>
    <w:rsid w:val="00B3764D"/>
    <w:rsid w:val="00B40264"/>
    <w:rsid w:val="00B41740"/>
    <w:rsid w:val="00B42152"/>
    <w:rsid w:val="00B43519"/>
    <w:rsid w:val="00B4383D"/>
    <w:rsid w:val="00B44BB0"/>
    <w:rsid w:val="00B44C19"/>
    <w:rsid w:val="00B4593E"/>
    <w:rsid w:val="00B51F44"/>
    <w:rsid w:val="00B53F94"/>
    <w:rsid w:val="00B56C3A"/>
    <w:rsid w:val="00B6112E"/>
    <w:rsid w:val="00B628C1"/>
    <w:rsid w:val="00B644E7"/>
    <w:rsid w:val="00B65C54"/>
    <w:rsid w:val="00B65CF4"/>
    <w:rsid w:val="00B6662F"/>
    <w:rsid w:val="00B66BC4"/>
    <w:rsid w:val="00B7002D"/>
    <w:rsid w:val="00B73092"/>
    <w:rsid w:val="00B77629"/>
    <w:rsid w:val="00B80C43"/>
    <w:rsid w:val="00B82776"/>
    <w:rsid w:val="00B832DF"/>
    <w:rsid w:val="00B841CB"/>
    <w:rsid w:val="00B84535"/>
    <w:rsid w:val="00B868D6"/>
    <w:rsid w:val="00B87FD3"/>
    <w:rsid w:val="00B9106D"/>
    <w:rsid w:val="00B9412D"/>
    <w:rsid w:val="00B94C4D"/>
    <w:rsid w:val="00B95740"/>
    <w:rsid w:val="00B9582F"/>
    <w:rsid w:val="00BA0000"/>
    <w:rsid w:val="00BA2A65"/>
    <w:rsid w:val="00BA3B90"/>
    <w:rsid w:val="00BA46C0"/>
    <w:rsid w:val="00BA6D71"/>
    <w:rsid w:val="00BA728A"/>
    <w:rsid w:val="00BB19CE"/>
    <w:rsid w:val="00BB5A10"/>
    <w:rsid w:val="00BB5DBB"/>
    <w:rsid w:val="00BB768B"/>
    <w:rsid w:val="00BC049B"/>
    <w:rsid w:val="00BC1DCA"/>
    <w:rsid w:val="00BC2EEC"/>
    <w:rsid w:val="00BC4751"/>
    <w:rsid w:val="00BC71AE"/>
    <w:rsid w:val="00BD036D"/>
    <w:rsid w:val="00BD2340"/>
    <w:rsid w:val="00BD3616"/>
    <w:rsid w:val="00BD40F6"/>
    <w:rsid w:val="00BE0C46"/>
    <w:rsid w:val="00BE0CBD"/>
    <w:rsid w:val="00BE1432"/>
    <w:rsid w:val="00BE1BFF"/>
    <w:rsid w:val="00BE2090"/>
    <w:rsid w:val="00BE24E0"/>
    <w:rsid w:val="00BE38F2"/>
    <w:rsid w:val="00BE425B"/>
    <w:rsid w:val="00BE49FE"/>
    <w:rsid w:val="00BF02EB"/>
    <w:rsid w:val="00BF1ABA"/>
    <w:rsid w:val="00BF28DC"/>
    <w:rsid w:val="00BF2A89"/>
    <w:rsid w:val="00BF4265"/>
    <w:rsid w:val="00BF4D0E"/>
    <w:rsid w:val="00BF7D73"/>
    <w:rsid w:val="00C021F6"/>
    <w:rsid w:val="00C02884"/>
    <w:rsid w:val="00C0291A"/>
    <w:rsid w:val="00C036E3"/>
    <w:rsid w:val="00C04414"/>
    <w:rsid w:val="00C04EC8"/>
    <w:rsid w:val="00C05241"/>
    <w:rsid w:val="00C056BE"/>
    <w:rsid w:val="00C0594E"/>
    <w:rsid w:val="00C05AD0"/>
    <w:rsid w:val="00C0657C"/>
    <w:rsid w:val="00C108DE"/>
    <w:rsid w:val="00C11E92"/>
    <w:rsid w:val="00C11FBF"/>
    <w:rsid w:val="00C1224B"/>
    <w:rsid w:val="00C13D75"/>
    <w:rsid w:val="00C147D3"/>
    <w:rsid w:val="00C1596B"/>
    <w:rsid w:val="00C16C50"/>
    <w:rsid w:val="00C20898"/>
    <w:rsid w:val="00C220F0"/>
    <w:rsid w:val="00C22BB2"/>
    <w:rsid w:val="00C2365B"/>
    <w:rsid w:val="00C26533"/>
    <w:rsid w:val="00C26D0D"/>
    <w:rsid w:val="00C3374F"/>
    <w:rsid w:val="00C42140"/>
    <w:rsid w:val="00C422B8"/>
    <w:rsid w:val="00C43CC8"/>
    <w:rsid w:val="00C455C1"/>
    <w:rsid w:val="00C46970"/>
    <w:rsid w:val="00C469C1"/>
    <w:rsid w:val="00C47E85"/>
    <w:rsid w:val="00C500B1"/>
    <w:rsid w:val="00C50F18"/>
    <w:rsid w:val="00C520E2"/>
    <w:rsid w:val="00C5430B"/>
    <w:rsid w:val="00C551A7"/>
    <w:rsid w:val="00C55288"/>
    <w:rsid w:val="00C56D1F"/>
    <w:rsid w:val="00C57038"/>
    <w:rsid w:val="00C575F5"/>
    <w:rsid w:val="00C61992"/>
    <w:rsid w:val="00C61C49"/>
    <w:rsid w:val="00C6325B"/>
    <w:rsid w:val="00C6619E"/>
    <w:rsid w:val="00C66FCA"/>
    <w:rsid w:val="00C67854"/>
    <w:rsid w:val="00C704AE"/>
    <w:rsid w:val="00C70A91"/>
    <w:rsid w:val="00C70E59"/>
    <w:rsid w:val="00C7256A"/>
    <w:rsid w:val="00C73EA9"/>
    <w:rsid w:val="00C74ED7"/>
    <w:rsid w:val="00C75208"/>
    <w:rsid w:val="00C755C4"/>
    <w:rsid w:val="00C75763"/>
    <w:rsid w:val="00C75914"/>
    <w:rsid w:val="00C77369"/>
    <w:rsid w:val="00C82079"/>
    <w:rsid w:val="00C820FA"/>
    <w:rsid w:val="00C827C0"/>
    <w:rsid w:val="00C82FBB"/>
    <w:rsid w:val="00C84DCC"/>
    <w:rsid w:val="00C84DDE"/>
    <w:rsid w:val="00C87C23"/>
    <w:rsid w:val="00C87CF3"/>
    <w:rsid w:val="00C93086"/>
    <w:rsid w:val="00C93E60"/>
    <w:rsid w:val="00C94A71"/>
    <w:rsid w:val="00C95A2E"/>
    <w:rsid w:val="00CA34A0"/>
    <w:rsid w:val="00CA37A6"/>
    <w:rsid w:val="00CA4AE8"/>
    <w:rsid w:val="00CA4DEA"/>
    <w:rsid w:val="00CA5694"/>
    <w:rsid w:val="00CA6054"/>
    <w:rsid w:val="00CB0AC4"/>
    <w:rsid w:val="00CB1206"/>
    <w:rsid w:val="00CB285B"/>
    <w:rsid w:val="00CB440D"/>
    <w:rsid w:val="00CB45E2"/>
    <w:rsid w:val="00CB69D6"/>
    <w:rsid w:val="00CB6FD6"/>
    <w:rsid w:val="00CB7721"/>
    <w:rsid w:val="00CC0B39"/>
    <w:rsid w:val="00CC0DDC"/>
    <w:rsid w:val="00CC29C9"/>
    <w:rsid w:val="00CC2F92"/>
    <w:rsid w:val="00CC6553"/>
    <w:rsid w:val="00CD1390"/>
    <w:rsid w:val="00CD28EC"/>
    <w:rsid w:val="00CD3370"/>
    <w:rsid w:val="00CD3783"/>
    <w:rsid w:val="00CD5A82"/>
    <w:rsid w:val="00CD5D3C"/>
    <w:rsid w:val="00CD788F"/>
    <w:rsid w:val="00CE1A59"/>
    <w:rsid w:val="00CE2FC8"/>
    <w:rsid w:val="00CE31AA"/>
    <w:rsid w:val="00CE3364"/>
    <w:rsid w:val="00CE4175"/>
    <w:rsid w:val="00CE4179"/>
    <w:rsid w:val="00CE4776"/>
    <w:rsid w:val="00CE6215"/>
    <w:rsid w:val="00CE7053"/>
    <w:rsid w:val="00CF1541"/>
    <w:rsid w:val="00CF1D34"/>
    <w:rsid w:val="00CF24C8"/>
    <w:rsid w:val="00CF651D"/>
    <w:rsid w:val="00D00E36"/>
    <w:rsid w:val="00D01273"/>
    <w:rsid w:val="00D016A7"/>
    <w:rsid w:val="00D0215F"/>
    <w:rsid w:val="00D03A27"/>
    <w:rsid w:val="00D03AF5"/>
    <w:rsid w:val="00D06945"/>
    <w:rsid w:val="00D07029"/>
    <w:rsid w:val="00D118D4"/>
    <w:rsid w:val="00D139B9"/>
    <w:rsid w:val="00D161CC"/>
    <w:rsid w:val="00D16768"/>
    <w:rsid w:val="00D16E22"/>
    <w:rsid w:val="00D17D57"/>
    <w:rsid w:val="00D201C5"/>
    <w:rsid w:val="00D20F31"/>
    <w:rsid w:val="00D21A09"/>
    <w:rsid w:val="00D22061"/>
    <w:rsid w:val="00D229AD"/>
    <w:rsid w:val="00D2315B"/>
    <w:rsid w:val="00D24411"/>
    <w:rsid w:val="00D2441F"/>
    <w:rsid w:val="00D253B6"/>
    <w:rsid w:val="00D26122"/>
    <w:rsid w:val="00D26788"/>
    <w:rsid w:val="00D268A1"/>
    <w:rsid w:val="00D26C32"/>
    <w:rsid w:val="00D3093B"/>
    <w:rsid w:val="00D319D5"/>
    <w:rsid w:val="00D31CD8"/>
    <w:rsid w:val="00D34544"/>
    <w:rsid w:val="00D34FF1"/>
    <w:rsid w:val="00D351AA"/>
    <w:rsid w:val="00D36886"/>
    <w:rsid w:val="00D3735E"/>
    <w:rsid w:val="00D40081"/>
    <w:rsid w:val="00D4096A"/>
    <w:rsid w:val="00D40FA7"/>
    <w:rsid w:val="00D41E62"/>
    <w:rsid w:val="00D43448"/>
    <w:rsid w:val="00D4508D"/>
    <w:rsid w:val="00D46475"/>
    <w:rsid w:val="00D473CB"/>
    <w:rsid w:val="00D47AC7"/>
    <w:rsid w:val="00D5211D"/>
    <w:rsid w:val="00D5214B"/>
    <w:rsid w:val="00D52EAE"/>
    <w:rsid w:val="00D54DBC"/>
    <w:rsid w:val="00D56DD1"/>
    <w:rsid w:val="00D57B61"/>
    <w:rsid w:val="00D616DC"/>
    <w:rsid w:val="00D62086"/>
    <w:rsid w:val="00D62704"/>
    <w:rsid w:val="00D62786"/>
    <w:rsid w:val="00D62D37"/>
    <w:rsid w:val="00D6362D"/>
    <w:rsid w:val="00D65AF6"/>
    <w:rsid w:val="00D66E98"/>
    <w:rsid w:val="00D66EF9"/>
    <w:rsid w:val="00D70803"/>
    <w:rsid w:val="00D726F7"/>
    <w:rsid w:val="00D7380B"/>
    <w:rsid w:val="00D7590B"/>
    <w:rsid w:val="00D761F3"/>
    <w:rsid w:val="00D76D7C"/>
    <w:rsid w:val="00D774F1"/>
    <w:rsid w:val="00D80781"/>
    <w:rsid w:val="00D82C37"/>
    <w:rsid w:val="00D83B82"/>
    <w:rsid w:val="00D83F05"/>
    <w:rsid w:val="00D840C1"/>
    <w:rsid w:val="00D8564A"/>
    <w:rsid w:val="00D85C0E"/>
    <w:rsid w:val="00D86244"/>
    <w:rsid w:val="00D867B4"/>
    <w:rsid w:val="00D86E76"/>
    <w:rsid w:val="00D87FAA"/>
    <w:rsid w:val="00D90B8B"/>
    <w:rsid w:val="00D9116A"/>
    <w:rsid w:val="00D91A50"/>
    <w:rsid w:val="00D92365"/>
    <w:rsid w:val="00D92C18"/>
    <w:rsid w:val="00D9346E"/>
    <w:rsid w:val="00D95943"/>
    <w:rsid w:val="00D96057"/>
    <w:rsid w:val="00D97FAD"/>
    <w:rsid w:val="00DA1225"/>
    <w:rsid w:val="00DA201B"/>
    <w:rsid w:val="00DA21D8"/>
    <w:rsid w:val="00DA3E5F"/>
    <w:rsid w:val="00DA4A79"/>
    <w:rsid w:val="00DB1F64"/>
    <w:rsid w:val="00DB2EDA"/>
    <w:rsid w:val="00DB4E4A"/>
    <w:rsid w:val="00DC0406"/>
    <w:rsid w:val="00DC2DE8"/>
    <w:rsid w:val="00DC2EA1"/>
    <w:rsid w:val="00DC362D"/>
    <w:rsid w:val="00DC5523"/>
    <w:rsid w:val="00DC6012"/>
    <w:rsid w:val="00DC7DA6"/>
    <w:rsid w:val="00DD0C77"/>
    <w:rsid w:val="00DD4981"/>
    <w:rsid w:val="00DD5960"/>
    <w:rsid w:val="00DD60C1"/>
    <w:rsid w:val="00DD7A30"/>
    <w:rsid w:val="00DE035F"/>
    <w:rsid w:val="00DE0E0A"/>
    <w:rsid w:val="00DE2893"/>
    <w:rsid w:val="00DE2BC7"/>
    <w:rsid w:val="00DE324F"/>
    <w:rsid w:val="00DE791D"/>
    <w:rsid w:val="00DF11E6"/>
    <w:rsid w:val="00DF77CD"/>
    <w:rsid w:val="00E02137"/>
    <w:rsid w:val="00E03194"/>
    <w:rsid w:val="00E03731"/>
    <w:rsid w:val="00E10504"/>
    <w:rsid w:val="00E119F1"/>
    <w:rsid w:val="00E13C02"/>
    <w:rsid w:val="00E14F5F"/>
    <w:rsid w:val="00E225DC"/>
    <w:rsid w:val="00E24A98"/>
    <w:rsid w:val="00E25900"/>
    <w:rsid w:val="00E26F59"/>
    <w:rsid w:val="00E30E6D"/>
    <w:rsid w:val="00E32BB1"/>
    <w:rsid w:val="00E34FDB"/>
    <w:rsid w:val="00E37F14"/>
    <w:rsid w:val="00E4016A"/>
    <w:rsid w:val="00E40CF1"/>
    <w:rsid w:val="00E4325A"/>
    <w:rsid w:val="00E43C7E"/>
    <w:rsid w:val="00E44D14"/>
    <w:rsid w:val="00E4509E"/>
    <w:rsid w:val="00E461A6"/>
    <w:rsid w:val="00E4651A"/>
    <w:rsid w:val="00E501CF"/>
    <w:rsid w:val="00E50839"/>
    <w:rsid w:val="00E539A5"/>
    <w:rsid w:val="00E554C2"/>
    <w:rsid w:val="00E55597"/>
    <w:rsid w:val="00E55999"/>
    <w:rsid w:val="00E62171"/>
    <w:rsid w:val="00E6256C"/>
    <w:rsid w:val="00E6308C"/>
    <w:rsid w:val="00E642FC"/>
    <w:rsid w:val="00E665E0"/>
    <w:rsid w:val="00E735AA"/>
    <w:rsid w:val="00E74A46"/>
    <w:rsid w:val="00E75A05"/>
    <w:rsid w:val="00E76034"/>
    <w:rsid w:val="00E7763A"/>
    <w:rsid w:val="00E81854"/>
    <w:rsid w:val="00E82B44"/>
    <w:rsid w:val="00E83D56"/>
    <w:rsid w:val="00E85F7D"/>
    <w:rsid w:val="00E90D87"/>
    <w:rsid w:val="00E922FB"/>
    <w:rsid w:val="00E926D5"/>
    <w:rsid w:val="00E92725"/>
    <w:rsid w:val="00E92B6D"/>
    <w:rsid w:val="00E94494"/>
    <w:rsid w:val="00E94D53"/>
    <w:rsid w:val="00E94E53"/>
    <w:rsid w:val="00EA13BC"/>
    <w:rsid w:val="00EA1C42"/>
    <w:rsid w:val="00EA4189"/>
    <w:rsid w:val="00EA4F39"/>
    <w:rsid w:val="00EA6F9B"/>
    <w:rsid w:val="00EA7155"/>
    <w:rsid w:val="00EB053A"/>
    <w:rsid w:val="00EB2D61"/>
    <w:rsid w:val="00EB2E3B"/>
    <w:rsid w:val="00EB362C"/>
    <w:rsid w:val="00EB3F7F"/>
    <w:rsid w:val="00EC023F"/>
    <w:rsid w:val="00EC195C"/>
    <w:rsid w:val="00EC4BF3"/>
    <w:rsid w:val="00EC6C4C"/>
    <w:rsid w:val="00EC7444"/>
    <w:rsid w:val="00EC7C3D"/>
    <w:rsid w:val="00ED0EA8"/>
    <w:rsid w:val="00ED1966"/>
    <w:rsid w:val="00ED201E"/>
    <w:rsid w:val="00ED46F7"/>
    <w:rsid w:val="00ED493E"/>
    <w:rsid w:val="00ED4B1F"/>
    <w:rsid w:val="00ED5FCA"/>
    <w:rsid w:val="00EE1485"/>
    <w:rsid w:val="00EE2965"/>
    <w:rsid w:val="00EE5598"/>
    <w:rsid w:val="00EE64B0"/>
    <w:rsid w:val="00EE741A"/>
    <w:rsid w:val="00EF55DE"/>
    <w:rsid w:val="00F0230D"/>
    <w:rsid w:val="00F029E0"/>
    <w:rsid w:val="00F02B93"/>
    <w:rsid w:val="00F059FC"/>
    <w:rsid w:val="00F0771B"/>
    <w:rsid w:val="00F07D02"/>
    <w:rsid w:val="00F07EA1"/>
    <w:rsid w:val="00F11132"/>
    <w:rsid w:val="00F117F7"/>
    <w:rsid w:val="00F124AF"/>
    <w:rsid w:val="00F12603"/>
    <w:rsid w:val="00F136EF"/>
    <w:rsid w:val="00F13C19"/>
    <w:rsid w:val="00F1590F"/>
    <w:rsid w:val="00F16435"/>
    <w:rsid w:val="00F1746C"/>
    <w:rsid w:val="00F17F2F"/>
    <w:rsid w:val="00F20800"/>
    <w:rsid w:val="00F22B38"/>
    <w:rsid w:val="00F232F1"/>
    <w:rsid w:val="00F24238"/>
    <w:rsid w:val="00F246FC"/>
    <w:rsid w:val="00F3027C"/>
    <w:rsid w:val="00F309EE"/>
    <w:rsid w:val="00F3205F"/>
    <w:rsid w:val="00F32149"/>
    <w:rsid w:val="00F33ACC"/>
    <w:rsid w:val="00F3560E"/>
    <w:rsid w:val="00F379CA"/>
    <w:rsid w:val="00F4072D"/>
    <w:rsid w:val="00F41077"/>
    <w:rsid w:val="00F4128D"/>
    <w:rsid w:val="00F41EC8"/>
    <w:rsid w:val="00F42553"/>
    <w:rsid w:val="00F4356A"/>
    <w:rsid w:val="00F43FB0"/>
    <w:rsid w:val="00F4437E"/>
    <w:rsid w:val="00F45D27"/>
    <w:rsid w:val="00F45D49"/>
    <w:rsid w:val="00F50884"/>
    <w:rsid w:val="00F517A0"/>
    <w:rsid w:val="00F5424C"/>
    <w:rsid w:val="00F54453"/>
    <w:rsid w:val="00F5643A"/>
    <w:rsid w:val="00F57243"/>
    <w:rsid w:val="00F57831"/>
    <w:rsid w:val="00F57F07"/>
    <w:rsid w:val="00F60829"/>
    <w:rsid w:val="00F60D57"/>
    <w:rsid w:val="00F6323F"/>
    <w:rsid w:val="00F6419A"/>
    <w:rsid w:val="00F66000"/>
    <w:rsid w:val="00F7048E"/>
    <w:rsid w:val="00F7139F"/>
    <w:rsid w:val="00F73A24"/>
    <w:rsid w:val="00F76BE9"/>
    <w:rsid w:val="00F8018B"/>
    <w:rsid w:val="00F80A9F"/>
    <w:rsid w:val="00F80D87"/>
    <w:rsid w:val="00F80EA2"/>
    <w:rsid w:val="00F81BDB"/>
    <w:rsid w:val="00F82458"/>
    <w:rsid w:val="00F82B55"/>
    <w:rsid w:val="00F82D45"/>
    <w:rsid w:val="00F83417"/>
    <w:rsid w:val="00F86B99"/>
    <w:rsid w:val="00F87EC6"/>
    <w:rsid w:val="00F90E34"/>
    <w:rsid w:val="00F94607"/>
    <w:rsid w:val="00F969A7"/>
    <w:rsid w:val="00FA11FA"/>
    <w:rsid w:val="00FA2F2F"/>
    <w:rsid w:val="00FA4672"/>
    <w:rsid w:val="00FB03B0"/>
    <w:rsid w:val="00FB1540"/>
    <w:rsid w:val="00FB6509"/>
    <w:rsid w:val="00FB7652"/>
    <w:rsid w:val="00FC08F7"/>
    <w:rsid w:val="00FC0C65"/>
    <w:rsid w:val="00FC3412"/>
    <w:rsid w:val="00FC3886"/>
    <w:rsid w:val="00FC579E"/>
    <w:rsid w:val="00FD0047"/>
    <w:rsid w:val="00FD012D"/>
    <w:rsid w:val="00FD11CE"/>
    <w:rsid w:val="00FD1EC7"/>
    <w:rsid w:val="00FD20B5"/>
    <w:rsid w:val="00FD702D"/>
    <w:rsid w:val="00FD7672"/>
    <w:rsid w:val="00FD7DEB"/>
    <w:rsid w:val="00FE071F"/>
    <w:rsid w:val="00FE0CEB"/>
    <w:rsid w:val="00FE1264"/>
    <w:rsid w:val="00FE2646"/>
    <w:rsid w:val="00FE28F5"/>
    <w:rsid w:val="00FE29DA"/>
    <w:rsid w:val="00FE4EE2"/>
    <w:rsid w:val="00FE60A3"/>
    <w:rsid w:val="00FE6D8F"/>
    <w:rsid w:val="00FE7E6E"/>
    <w:rsid w:val="00FF3BA4"/>
    <w:rsid w:val="00FF44BD"/>
    <w:rsid w:val="00FF58ED"/>
    <w:rsid w:val="00FF6114"/>
    <w:rsid w:val="00FF64F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13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574BA"/>
    <w:pPr>
      <w:spacing w:after="0" w:line="240" w:lineRule="auto"/>
      <w:jc w:val="both"/>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EA13BC"/>
    <w:pPr>
      <w:keepNext/>
      <w:keepLines/>
      <w:spacing w:before="600" w:after="120"/>
      <w:outlineLvl w:val="0"/>
    </w:pPr>
    <w:rPr>
      <w:rFonts w:eastAsiaTheme="majorEastAsia" w:cstheme="majorBidi"/>
      <w:b/>
      <w:bCs/>
      <w:sz w:val="32"/>
      <w:szCs w:val="28"/>
    </w:rPr>
  </w:style>
  <w:style w:type="paragraph" w:styleId="Nadpis2">
    <w:name w:val="heading 2"/>
    <w:basedOn w:val="Normlny"/>
    <w:next w:val="Normlny"/>
    <w:link w:val="Nadpis2Char"/>
    <w:unhideWhenUsed/>
    <w:qFormat/>
    <w:rsid w:val="00E642FC"/>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
    <w:unhideWhenUsed/>
    <w:qFormat/>
    <w:rsid w:val="00EA13BC"/>
    <w:pPr>
      <w:keepNext/>
      <w:keepLines/>
      <w:spacing w:before="320" w:after="120"/>
      <w:outlineLvl w:val="2"/>
    </w:pPr>
    <w:rPr>
      <w:rFonts w:eastAsiaTheme="majorEastAsia" w:cstheme="majorBidi"/>
      <w:b/>
      <w:bCs/>
    </w:rPr>
  </w:style>
  <w:style w:type="paragraph" w:styleId="Nadpis4">
    <w:name w:val="heading 4"/>
    <w:basedOn w:val="Normlny"/>
    <w:next w:val="Normlny"/>
    <w:link w:val="Nadpis4Char"/>
    <w:uiPriority w:val="9"/>
    <w:unhideWhenUsed/>
    <w:qFormat/>
    <w:rsid w:val="000702DF"/>
    <w:pPr>
      <w:keepNext/>
      <w:keepLines/>
      <w:spacing w:before="200"/>
      <w:outlineLvl w:val="3"/>
    </w:pPr>
    <w:rPr>
      <w:rFonts w:asciiTheme="majorHAnsi" w:eastAsiaTheme="majorEastAsia" w:hAnsiTheme="majorHAnsi" w:cstheme="majorBidi"/>
      <w:b/>
      <w:bCs/>
      <w:i/>
      <w:iCs/>
      <w:color w:val="D34817"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Import2">
    <w:name w:val="Import 2"/>
    <w:basedOn w:val="Normlny"/>
    <w:rsid w:val="008179C4"/>
    <w:pPr>
      <w:tabs>
        <w:tab w:val="left" w:pos="720"/>
        <w:tab w:val="left" w:pos="1584"/>
        <w:tab w:val="left" w:pos="2448"/>
        <w:tab w:val="left" w:pos="3312"/>
        <w:tab w:val="left" w:pos="4176"/>
        <w:tab w:val="left" w:pos="5040"/>
        <w:tab w:val="left" w:pos="5904"/>
        <w:tab w:val="left" w:pos="6768"/>
        <w:tab w:val="left" w:pos="7632"/>
        <w:tab w:val="left" w:pos="8496"/>
        <w:tab w:val="left" w:pos="9360"/>
        <w:tab w:val="left" w:pos="10224"/>
        <w:tab w:val="left" w:pos="11088"/>
        <w:tab w:val="left" w:pos="11952"/>
        <w:tab w:val="left" w:pos="12816"/>
        <w:tab w:val="left" w:pos="13680"/>
        <w:tab w:val="left" w:pos="14544"/>
        <w:tab w:val="left" w:pos="15408"/>
        <w:tab w:val="left" w:pos="16272"/>
        <w:tab w:val="left" w:pos="17136"/>
        <w:tab w:val="left" w:pos="18000"/>
        <w:tab w:val="left" w:pos="18864"/>
      </w:tabs>
      <w:suppressAutoHyphens/>
      <w:spacing w:line="230" w:lineRule="auto"/>
      <w:ind w:firstLine="720"/>
    </w:pPr>
    <w:rPr>
      <w:rFonts w:ascii="Courier New" w:hAnsi="Courier New"/>
      <w:szCs w:val="20"/>
    </w:rPr>
  </w:style>
  <w:style w:type="paragraph" w:styleId="Odsekzoznamu">
    <w:name w:val="List Paragraph"/>
    <w:basedOn w:val="Normlny"/>
    <w:uiPriority w:val="34"/>
    <w:qFormat/>
    <w:rsid w:val="008179C4"/>
    <w:pPr>
      <w:ind w:left="720"/>
      <w:contextualSpacing/>
    </w:pPr>
  </w:style>
  <w:style w:type="paragraph" w:styleId="Textbubliny">
    <w:name w:val="Balloon Text"/>
    <w:basedOn w:val="Normlny"/>
    <w:link w:val="TextbublinyChar"/>
    <w:uiPriority w:val="99"/>
    <w:semiHidden/>
    <w:unhideWhenUsed/>
    <w:rsid w:val="008179C4"/>
    <w:rPr>
      <w:rFonts w:ascii="Tahoma" w:hAnsi="Tahoma" w:cs="Tahoma"/>
      <w:sz w:val="16"/>
      <w:szCs w:val="16"/>
    </w:rPr>
  </w:style>
  <w:style w:type="character" w:customStyle="1" w:styleId="TextbublinyChar">
    <w:name w:val="Text bubliny Char"/>
    <w:basedOn w:val="Predvolenpsmoodseku"/>
    <w:link w:val="Textbubliny"/>
    <w:uiPriority w:val="99"/>
    <w:semiHidden/>
    <w:rsid w:val="008179C4"/>
    <w:rPr>
      <w:rFonts w:ascii="Tahoma" w:eastAsia="Times New Roman" w:hAnsi="Tahoma" w:cs="Tahoma"/>
      <w:sz w:val="16"/>
      <w:szCs w:val="16"/>
      <w:lang w:eastAsia="sk-SK"/>
    </w:rPr>
  </w:style>
  <w:style w:type="character" w:customStyle="1" w:styleId="Nadpis2Char">
    <w:name w:val="Nadpis 2 Char"/>
    <w:basedOn w:val="Predvolenpsmoodseku"/>
    <w:link w:val="Nadpis2"/>
    <w:rsid w:val="00E642FC"/>
    <w:rPr>
      <w:rFonts w:ascii="Cambria" w:eastAsia="Times New Roman" w:hAnsi="Cambria" w:cs="Times New Roman"/>
      <w:b/>
      <w:bCs/>
      <w:i/>
      <w:iCs/>
      <w:sz w:val="28"/>
      <w:szCs w:val="28"/>
      <w:lang w:eastAsia="sk-SK"/>
    </w:rPr>
  </w:style>
  <w:style w:type="paragraph" w:styleId="Normlnywebov">
    <w:name w:val="Normal (Web)"/>
    <w:basedOn w:val="Normlny"/>
    <w:uiPriority w:val="99"/>
    <w:rsid w:val="005E17F4"/>
    <w:pPr>
      <w:spacing w:before="100" w:beforeAutospacing="1" w:after="100" w:afterAutospacing="1" w:line="276" w:lineRule="auto"/>
      <w:ind w:left="720"/>
    </w:pPr>
  </w:style>
  <w:style w:type="character" w:styleId="Siln">
    <w:name w:val="Strong"/>
    <w:basedOn w:val="Predvolenpsmoodseku"/>
    <w:uiPriority w:val="22"/>
    <w:qFormat/>
    <w:rsid w:val="00E642FC"/>
    <w:rPr>
      <w:b/>
      <w:bCs/>
    </w:rPr>
  </w:style>
  <w:style w:type="character" w:customStyle="1" w:styleId="brclear">
    <w:name w:val="brclear"/>
    <w:basedOn w:val="Predvolenpsmoodseku"/>
    <w:rsid w:val="00E642FC"/>
  </w:style>
  <w:style w:type="paragraph" w:customStyle="1" w:styleId="Default">
    <w:name w:val="Default"/>
    <w:qFormat/>
    <w:rsid w:val="002662C7"/>
    <w:pPr>
      <w:autoSpaceDE w:val="0"/>
      <w:autoSpaceDN w:val="0"/>
      <w:adjustRightInd w:val="0"/>
      <w:spacing w:after="0" w:line="240" w:lineRule="auto"/>
    </w:pPr>
    <w:rPr>
      <w:rFonts w:ascii="Arial" w:hAnsi="Arial" w:cs="Arial"/>
      <w:color w:val="000000"/>
      <w:sz w:val="24"/>
      <w:szCs w:val="24"/>
    </w:rPr>
  </w:style>
  <w:style w:type="character" w:customStyle="1" w:styleId="A0">
    <w:name w:val="A0"/>
    <w:uiPriority w:val="99"/>
    <w:rsid w:val="002662C7"/>
    <w:rPr>
      <w:color w:val="000000"/>
      <w:sz w:val="16"/>
      <w:szCs w:val="16"/>
    </w:rPr>
  </w:style>
  <w:style w:type="paragraph" w:styleId="Hlavika">
    <w:name w:val="header"/>
    <w:basedOn w:val="Normlny"/>
    <w:link w:val="HlavikaChar"/>
    <w:uiPriority w:val="99"/>
    <w:unhideWhenUsed/>
    <w:rsid w:val="00194C27"/>
    <w:pPr>
      <w:tabs>
        <w:tab w:val="center" w:pos="4536"/>
        <w:tab w:val="right" w:pos="9072"/>
      </w:tabs>
    </w:pPr>
  </w:style>
  <w:style w:type="character" w:customStyle="1" w:styleId="HlavikaChar">
    <w:name w:val="Hlavička Char"/>
    <w:basedOn w:val="Predvolenpsmoodseku"/>
    <w:link w:val="Hlavika"/>
    <w:uiPriority w:val="99"/>
    <w:rsid w:val="00194C27"/>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194C27"/>
    <w:pPr>
      <w:tabs>
        <w:tab w:val="center" w:pos="4536"/>
        <w:tab w:val="right" w:pos="9072"/>
      </w:tabs>
    </w:pPr>
  </w:style>
  <w:style w:type="character" w:customStyle="1" w:styleId="PtaChar">
    <w:name w:val="Päta Char"/>
    <w:basedOn w:val="Predvolenpsmoodseku"/>
    <w:link w:val="Pta"/>
    <w:uiPriority w:val="99"/>
    <w:rsid w:val="00194C27"/>
    <w:rPr>
      <w:rFonts w:ascii="Times New Roman" w:eastAsia="Times New Roman" w:hAnsi="Times New Roman" w:cs="Times New Roman"/>
      <w:sz w:val="24"/>
      <w:szCs w:val="24"/>
      <w:lang w:eastAsia="sk-SK"/>
    </w:rPr>
  </w:style>
  <w:style w:type="paragraph" w:styleId="Bezriadkovania">
    <w:name w:val="No Spacing"/>
    <w:link w:val="BezriadkovaniaChar"/>
    <w:uiPriority w:val="1"/>
    <w:qFormat/>
    <w:rsid w:val="00194C27"/>
    <w:pPr>
      <w:spacing w:after="0" w:line="240" w:lineRule="auto"/>
    </w:pPr>
    <w:rPr>
      <w:rFonts w:eastAsiaTheme="minorEastAsia"/>
    </w:rPr>
  </w:style>
  <w:style w:type="character" w:customStyle="1" w:styleId="BezriadkovaniaChar">
    <w:name w:val="Bez riadkovania Char"/>
    <w:basedOn w:val="Predvolenpsmoodseku"/>
    <w:link w:val="Bezriadkovania"/>
    <w:uiPriority w:val="1"/>
    <w:rsid w:val="00194C27"/>
    <w:rPr>
      <w:rFonts w:eastAsiaTheme="minorEastAsia"/>
    </w:rPr>
  </w:style>
  <w:style w:type="character" w:customStyle="1" w:styleId="textstyle0">
    <w:name w:val="textstyle0"/>
    <w:basedOn w:val="Predvolenpsmoodseku"/>
    <w:rsid w:val="00146C7C"/>
  </w:style>
  <w:style w:type="character" w:customStyle="1" w:styleId="Zkladntext2Char">
    <w:name w:val="Základný text 2 Char"/>
    <w:basedOn w:val="Predvolenpsmoodseku"/>
    <w:link w:val="Zkladntext2"/>
    <w:locked/>
    <w:rsid w:val="000C1CF2"/>
    <w:rPr>
      <w:rFonts w:ascii="Arial" w:hAnsi="Arial"/>
      <w:b/>
      <w:bCs/>
      <w:sz w:val="36"/>
      <w:szCs w:val="36"/>
    </w:rPr>
  </w:style>
  <w:style w:type="paragraph" w:styleId="Zkladntext2">
    <w:name w:val="Body Text 2"/>
    <w:basedOn w:val="Normlny"/>
    <w:link w:val="Zkladntext2Char"/>
    <w:rsid w:val="000C1CF2"/>
    <w:pPr>
      <w:jc w:val="center"/>
    </w:pPr>
    <w:rPr>
      <w:rFonts w:ascii="Arial" w:eastAsiaTheme="minorHAnsi" w:hAnsi="Arial" w:cstheme="minorBidi"/>
      <w:b/>
      <w:bCs/>
      <w:sz w:val="36"/>
      <w:szCs w:val="36"/>
      <w:lang w:eastAsia="en-US"/>
    </w:rPr>
  </w:style>
  <w:style w:type="character" w:customStyle="1" w:styleId="Zkladntext2Char1">
    <w:name w:val="Základný text 2 Char1"/>
    <w:basedOn w:val="Predvolenpsmoodseku"/>
    <w:link w:val="Zkladntext2"/>
    <w:uiPriority w:val="99"/>
    <w:semiHidden/>
    <w:rsid w:val="000C1CF2"/>
    <w:rPr>
      <w:rFonts w:ascii="Times New Roman" w:eastAsia="Times New Roman" w:hAnsi="Times New Roman" w:cs="Times New Roman"/>
      <w:sz w:val="24"/>
      <w:szCs w:val="24"/>
      <w:lang w:eastAsia="sk-SK"/>
    </w:rPr>
  </w:style>
  <w:style w:type="character" w:customStyle="1" w:styleId="Nadpis4Char">
    <w:name w:val="Nadpis 4 Char"/>
    <w:basedOn w:val="Predvolenpsmoodseku"/>
    <w:link w:val="Nadpis4"/>
    <w:uiPriority w:val="9"/>
    <w:rsid w:val="000702DF"/>
    <w:rPr>
      <w:rFonts w:asciiTheme="majorHAnsi" w:eastAsiaTheme="majorEastAsia" w:hAnsiTheme="majorHAnsi" w:cstheme="majorBidi"/>
      <w:b/>
      <w:bCs/>
      <w:i/>
      <w:iCs/>
      <w:color w:val="D34817" w:themeColor="accent1"/>
      <w:sz w:val="24"/>
      <w:szCs w:val="24"/>
      <w:lang w:eastAsia="sk-SK"/>
    </w:rPr>
  </w:style>
  <w:style w:type="table" w:styleId="Strednmrieka3zvraznenie3">
    <w:name w:val="Medium Grid 3 Accent 3"/>
    <w:basedOn w:val="Normlnatabuka"/>
    <w:uiPriority w:val="69"/>
    <w:rsid w:val="00D80781"/>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2D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28E6A"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28E6A"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28E6A"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28E6A"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0C6B4"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0C6B4" w:themeFill="accent3" w:themeFillTint="7F"/>
      </w:tcPr>
    </w:tblStylePr>
  </w:style>
  <w:style w:type="table" w:styleId="Svetlmriekazvraznenie5">
    <w:name w:val="Light Grid Accent 5"/>
    <w:basedOn w:val="Normlnatabuka"/>
    <w:uiPriority w:val="62"/>
    <w:rsid w:val="00D80781"/>
    <w:pPr>
      <w:spacing w:after="0" w:line="240" w:lineRule="auto"/>
    </w:pPr>
    <w:tblPr>
      <w:tblStyleRowBandSize w:val="1"/>
      <w:tblStyleColBandSize w:val="1"/>
      <w:tblInd w:w="0" w:type="dxa"/>
      <w:tblBorders>
        <w:top w:val="single" w:sz="8" w:space="0" w:color="C3C0C0" w:themeColor="accent5"/>
        <w:left w:val="single" w:sz="8" w:space="0" w:color="C3C0C0" w:themeColor="accent5"/>
        <w:bottom w:val="single" w:sz="8" w:space="0" w:color="C3C0C0" w:themeColor="accent5"/>
        <w:right w:val="single" w:sz="8" w:space="0" w:color="C3C0C0" w:themeColor="accent5"/>
        <w:insideH w:val="single" w:sz="8" w:space="0" w:color="C3C0C0" w:themeColor="accent5"/>
        <w:insideV w:val="single" w:sz="8" w:space="0" w:color="C3C0C0"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3C0C0" w:themeColor="accent5"/>
          <w:left w:val="single" w:sz="8" w:space="0" w:color="C3C0C0" w:themeColor="accent5"/>
          <w:bottom w:val="single" w:sz="18" w:space="0" w:color="C3C0C0" w:themeColor="accent5"/>
          <w:right w:val="single" w:sz="8" w:space="0" w:color="C3C0C0" w:themeColor="accent5"/>
          <w:insideH w:val="nil"/>
          <w:insideV w:val="single" w:sz="8" w:space="0" w:color="C3C0C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3C0C0" w:themeColor="accent5"/>
          <w:left w:val="single" w:sz="8" w:space="0" w:color="C3C0C0" w:themeColor="accent5"/>
          <w:bottom w:val="single" w:sz="8" w:space="0" w:color="C3C0C0" w:themeColor="accent5"/>
          <w:right w:val="single" w:sz="8" w:space="0" w:color="C3C0C0" w:themeColor="accent5"/>
          <w:insideH w:val="nil"/>
          <w:insideV w:val="single" w:sz="8" w:space="0" w:color="C3C0C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3C0C0" w:themeColor="accent5"/>
          <w:left w:val="single" w:sz="8" w:space="0" w:color="C3C0C0" w:themeColor="accent5"/>
          <w:bottom w:val="single" w:sz="8" w:space="0" w:color="C3C0C0" w:themeColor="accent5"/>
          <w:right w:val="single" w:sz="8" w:space="0" w:color="C3C0C0" w:themeColor="accent5"/>
        </w:tcBorders>
      </w:tcPr>
    </w:tblStylePr>
    <w:tblStylePr w:type="band1Vert">
      <w:tblPr/>
      <w:tcPr>
        <w:tcBorders>
          <w:top w:val="single" w:sz="8" w:space="0" w:color="C3C0C0" w:themeColor="accent5"/>
          <w:left w:val="single" w:sz="8" w:space="0" w:color="C3C0C0" w:themeColor="accent5"/>
          <w:bottom w:val="single" w:sz="8" w:space="0" w:color="C3C0C0" w:themeColor="accent5"/>
          <w:right w:val="single" w:sz="8" w:space="0" w:color="C3C0C0" w:themeColor="accent5"/>
        </w:tcBorders>
        <w:shd w:val="clear" w:color="auto" w:fill="F0EFEF" w:themeFill="accent5" w:themeFillTint="3F"/>
      </w:tcPr>
    </w:tblStylePr>
    <w:tblStylePr w:type="band1Horz">
      <w:tblPr/>
      <w:tcPr>
        <w:tcBorders>
          <w:top w:val="single" w:sz="8" w:space="0" w:color="C3C0C0" w:themeColor="accent5"/>
          <w:left w:val="single" w:sz="8" w:space="0" w:color="C3C0C0" w:themeColor="accent5"/>
          <w:bottom w:val="single" w:sz="8" w:space="0" w:color="C3C0C0" w:themeColor="accent5"/>
          <w:right w:val="single" w:sz="8" w:space="0" w:color="C3C0C0" w:themeColor="accent5"/>
          <w:insideV w:val="single" w:sz="8" w:space="0" w:color="C3C0C0" w:themeColor="accent5"/>
        </w:tcBorders>
        <w:shd w:val="clear" w:color="auto" w:fill="F0EFEF" w:themeFill="accent5" w:themeFillTint="3F"/>
      </w:tcPr>
    </w:tblStylePr>
    <w:tblStylePr w:type="band2Horz">
      <w:tblPr/>
      <w:tcPr>
        <w:tcBorders>
          <w:top w:val="single" w:sz="8" w:space="0" w:color="C3C0C0" w:themeColor="accent5"/>
          <w:left w:val="single" w:sz="8" w:space="0" w:color="C3C0C0" w:themeColor="accent5"/>
          <w:bottom w:val="single" w:sz="8" w:space="0" w:color="C3C0C0" w:themeColor="accent5"/>
          <w:right w:val="single" w:sz="8" w:space="0" w:color="C3C0C0" w:themeColor="accent5"/>
          <w:insideV w:val="single" w:sz="8" w:space="0" w:color="C3C0C0" w:themeColor="accent5"/>
        </w:tcBorders>
      </w:tcPr>
    </w:tblStylePr>
  </w:style>
  <w:style w:type="table" w:styleId="Svetlmriekazvraznenie6">
    <w:name w:val="Light Grid Accent 6"/>
    <w:basedOn w:val="Normlnatabuka"/>
    <w:uiPriority w:val="62"/>
    <w:rsid w:val="00D80781"/>
    <w:pPr>
      <w:spacing w:after="0" w:line="240" w:lineRule="auto"/>
    </w:pPr>
    <w:tblPr>
      <w:tblStyleRowBandSize w:val="1"/>
      <w:tblStyleColBandSize w:val="1"/>
      <w:tblInd w:w="0" w:type="dxa"/>
      <w:tblBorders>
        <w:top w:val="single" w:sz="8" w:space="0" w:color="855D5D" w:themeColor="accent6"/>
        <w:left w:val="single" w:sz="8" w:space="0" w:color="855D5D" w:themeColor="accent6"/>
        <w:bottom w:val="single" w:sz="8" w:space="0" w:color="855D5D" w:themeColor="accent6"/>
        <w:right w:val="single" w:sz="8" w:space="0" w:color="855D5D" w:themeColor="accent6"/>
        <w:insideH w:val="single" w:sz="8" w:space="0" w:color="855D5D" w:themeColor="accent6"/>
        <w:insideV w:val="single" w:sz="8" w:space="0" w:color="855D5D"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55D5D" w:themeColor="accent6"/>
          <w:left w:val="single" w:sz="8" w:space="0" w:color="855D5D" w:themeColor="accent6"/>
          <w:bottom w:val="single" w:sz="18" w:space="0" w:color="855D5D" w:themeColor="accent6"/>
          <w:right w:val="single" w:sz="8" w:space="0" w:color="855D5D" w:themeColor="accent6"/>
          <w:insideH w:val="nil"/>
          <w:insideV w:val="single" w:sz="8" w:space="0" w:color="855D5D"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55D5D" w:themeColor="accent6"/>
          <w:left w:val="single" w:sz="8" w:space="0" w:color="855D5D" w:themeColor="accent6"/>
          <w:bottom w:val="single" w:sz="8" w:space="0" w:color="855D5D" w:themeColor="accent6"/>
          <w:right w:val="single" w:sz="8" w:space="0" w:color="855D5D" w:themeColor="accent6"/>
          <w:insideH w:val="nil"/>
          <w:insideV w:val="single" w:sz="8" w:space="0" w:color="855D5D"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55D5D" w:themeColor="accent6"/>
          <w:left w:val="single" w:sz="8" w:space="0" w:color="855D5D" w:themeColor="accent6"/>
          <w:bottom w:val="single" w:sz="8" w:space="0" w:color="855D5D" w:themeColor="accent6"/>
          <w:right w:val="single" w:sz="8" w:space="0" w:color="855D5D" w:themeColor="accent6"/>
        </w:tcBorders>
      </w:tcPr>
    </w:tblStylePr>
    <w:tblStylePr w:type="band1Vert">
      <w:tblPr/>
      <w:tcPr>
        <w:tcBorders>
          <w:top w:val="single" w:sz="8" w:space="0" w:color="855D5D" w:themeColor="accent6"/>
          <w:left w:val="single" w:sz="8" w:space="0" w:color="855D5D" w:themeColor="accent6"/>
          <w:bottom w:val="single" w:sz="8" w:space="0" w:color="855D5D" w:themeColor="accent6"/>
          <w:right w:val="single" w:sz="8" w:space="0" w:color="855D5D" w:themeColor="accent6"/>
        </w:tcBorders>
        <w:shd w:val="clear" w:color="auto" w:fill="E2D5D5" w:themeFill="accent6" w:themeFillTint="3F"/>
      </w:tcPr>
    </w:tblStylePr>
    <w:tblStylePr w:type="band1Horz">
      <w:tblPr/>
      <w:tcPr>
        <w:tcBorders>
          <w:top w:val="single" w:sz="8" w:space="0" w:color="855D5D" w:themeColor="accent6"/>
          <w:left w:val="single" w:sz="8" w:space="0" w:color="855D5D" w:themeColor="accent6"/>
          <w:bottom w:val="single" w:sz="8" w:space="0" w:color="855D5D" w:themeColor="accent6"/>
          <w:right w:val="single" w:sz="8" w:space="0" w:color="855D5D" w:themeColor="accent6"/>
          <w:insideV w:val="single" w:sz="8" w:space="0" w:color="855D5D" w:themeColor="accent6"/>
        </w:tcBorders>
        <w:shd w:val="clear" w:color="auto" w:fill="E2D5D5" w:themeFill="accent6" w:themeFillTint="3F"/>
      </w:tcPr>
    </w:tblStylePr>
    <w:tblStylePr w:type="band2Horz">
      <w:tblPr/>
      <w:tcPr>
        <w:tcBorders>
          <w:top w:val="single" w:sz="8" w:space="0" w:color="855D5D" w:themeColor="accent6"/>
          <w:left w:val="single" w:sz="8" w:space="0" w:color="855D5D" w:themeColor="accent6"/>
          <w:bottom w:val="single" w:sz="8" w:space="0" w:color="855D5D" w:themeColor="accent6"/>
          <w:right w:val="single" w:sz="8" w:space="0" w:color="855D5D" w:themeColor="accent6"/>
          <w:insideV w:val="single" w:sz="8" w:space="0" w:color="855D5D" w:themeColor="accent6"/>
        </w:tcBorders>
      </w:tcPr>
    </w:tblStylePr>
  </w:style>
  <w:style w:type="table" w:styleId="Mriekatabuky">
    <w:name w:val="Table Grid"/>
    <w:basedOn w:val="Normlnatabuka"/>
    <w:uiPriority w:val="59"/>
    <w:rsid w:val="00D8078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Zarkazkladnhotextu">
    <w:name w:val="Body Text Indent"/>
    <w:basedOn w:val="Normlny"/>
    <w:link w:val="ZarkazkladnhotextuChar"/>
    <w:rsid w:val="0054352A"/>
    <w:pPr>
      <w:spacing w:after="120"/>
      <w:ind w:left="283"/>
    </w:pPr>
  </w:style>
  <w:style w:type="character" w:customStyle="1" w:styleId="ZarkazkladnhotextuChar">
    <w:name w:val="Zarážka základného textu Char"/>
    <w:basedOn w:val="Predvolenpsmoodseku"/>
    <w:link w:val="Zarkazkladnhotextu"/>
    <w:rsid w:val="0054352A"/>
    <w:rPr>
      <w:rFonts w:ascii="Times New Roman" w:eastAsia="Times New Roman" w:hAnsi="Times New Roman" w:cs="Times New Roman"/>
      <w:sz w:val="24"/>
      <w:szCs w:val="24"/>
      <w:lang w:eastAsia="sk-SK"/>
    </w:rPr>
  </w:style>
  <w:style w:type="table" w:styleId="Svetlmriekazvraznenie3">
    <w:name w:val="Light Grid Accent 3"/>
    <w:basedOn w:val="Normlnatabuka"/>
    <w:uiPriority w:val="62"/>
    <w:rsid w:val="0054352A"/>
    <w:pPr>
      <w:spacing w:after="0" w:line="240" w:lineRule="auto"/>
    </w:pPr>
    <w:tblPr>
      <w:tblStyleRowBandSize w:val="1"/>
      <w:tblStyleColBandSize w:val="1"/>
      <w:tblInd w:w="0" w:type="dxa"/>
      <w:tblBorders>
        <w:top w:val="single" w:sz="8" w:space="0" w:color="A28E6A" w:themeColor="accent3"/>
        <w:left w:val="single" w:sz="8" w:space="0" w:color="A28E6A" w:themeColor="accent3"/>
        <w:bottom w:val="single" w:sz="8" w:space="0" w:color="A28E6A" w:themeColor="accent3"/>
        <w:right w:val="single" w:sz="8" w:space="0" w:color="A28E6A" w:themeColor="accent3"/>
        <w:insideH w:val="single" w:sz="8" w:space="0" w:color="A28E6A" w:themeColor="accent3"/>
        <w:insideV w:val="single" w:sz="8" w:space="0" w:color="A28E6A"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28E6A" w:themeColor="accent3"/>
          <w:left w:val="single" w:sz="8" w:space="0" w:color="A28E6A" w:themeColor="accent3"/>
          <w:bottom w:val="single" w:sz="18" w:space="0" w:color="A28E6A" w:themeColor="accent3"/>
          <w:right w:val="single" w:sz="8" w:space="0" w:color="A28E6A" w:themeColor="accent3"/>
          <w:insideH w:val="nil"/>
          <w:insideV w:val="single" w:sz="8" w:space="0" w:color="A28E6A"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28E6A" w:themeColor="accent3"/>
          <w:left w:val="single" w:sz="8" w:space="0" w:color="A28E6A" w:themeColor="accent3"/>
          <w:bottom w:val="single" w:sz="8" w:space="0" w:color="A28E6A" w:themeColor="accent3"/>
          <w:right w:val="single" w:sz="8" w:space="0" w:color="A28E6A" w:themeColor="accent3"/>
          <w:insideH w:val="nil"/>
          <w:insideV w:val="single" w:sz="8" w:space="0" w:color="A28E6A"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28E6A" w:themeColor="accent3"/>
          <w:left w:val="single" w:sz="8" w:space="0" w:color="A28E6A" w:themeColor="accent3"/>
          <w:bottom w:val="single" w:sz="8" w:space="0" w:color="A28E6A" w:themeColor="accent3"/>
          <w:right w:val="single" w:sz="8" w:space="0" w:color="A28E6A" w:themeColor="accent3"/>
        </w:tcBorders>
      </w:tcPr>
    </w:tblStylePr>
    <w:tblStylePr w:type="band1Vert">
      <w:tblPr/>
      <w:tcPr>
        <w:tcBorders>
          <w:top w:val="single" w:sz="8" w:space="0" w:color="A28E6A" w:themeColor="accent3"/>
          <w:left w:val="single" w:sz="8" w:space="0" w:color="A28E6A" w:themeColor="accent3"/>
          <w:bottom w:val="single" w:sz="8" w:space="0" w:color="A28E6A" w:themeColor="accent3"/>
          <w:right w:val="single" w:sz="8" w:space="0" w:color="A28E6A" w:themeColor="accent3"/>
        </w:tcBorders>
        <w:shd w:val="clear" w:color="auto" w:fill="E8E2DA" w:themeFill="accent3" w:themeFillTint="3F"/>
      </w:tcPr>
    </w:tblStylePr>
    <w:tblStylePr w:type="band1Horz">
      <w:tblPr/>
      <w:tcPr>
        <w:tcBorders>
          <w:top w:val="single" w:sz="8" w:space="0" w:color="A28E6A" w:themeColor="accent3"/>
          <w:left w:val="single" w:sz="8" w:space="0" w:color="A28E6A" w:themeColor="accent3"/>
          <w:bottom w:val="single" w:sz="8" w:space="0" w:color="A28E6A" w:themeColor="accent3"/>
          <w:right w:val="single" w:sz="8" w:space="0" w:color="A28E6A" w:themeColor="accent3"/>
          <w:insideV w:val="single" w:sz="8" w:space="0" w:color="A28E6A" w:themeColor="accent3"/>
        </w:tcBorders>
        <w:shd w:val="clear" w:color="auto" w:fill="E8E2DA" w:themeFill="accent3" w:themeFillTint="3F"/>
      </w:tcPr>
    </w:tblStylePr>
    <w:tblStylePr w:type="band2Horz">
      <w:tblPr/>
      <w:tcPr>
        <w:tcBorders>
          <w:top w:val="single" w:sz="8" w:space="0" w:color="A28E6A" w:themeColor="accent3"/>
          <w:left w:val="single" w:sz="8" w:space="0" w:color="A28E6A" w:themeColor="accent3"/>
          <w:bottom w:val="single" w:sz="8" w:space="0" w:color="A28E6A" w:themeColor="accent3"/>
          <w:right w:val="single" w:sz="8" w:space="0" w:color="A28E6A" w:themeColor="accent3"/>
          <w:insideV w:val="single" w:sz="8" w:space="0" w:color="A28E6A" w:themeColor="accent3"/>
        </w:tcBorders>
      </w:tcPr>
    </w:tblStylePr>
  </w:style>
  <w:style w:type="table" w:styleId="Strednmrieka2zvraznenie6">
    <w:name w:val="Medium Grid 2 Accent 6"/>
    <w:basedOn w:val="Normlnatabuka"/>
    <w:uiPriority w:val="68"/>
    <w:rsid w:val="00884B0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55D5D" w:themeColor="accent6"/>
        <w:left w:val="single" w:sz="8" w:space="0" w:color="855D5D" w:themeColor="accent6"/>
        <w:bottom w:val="single" w:sz="8" w:space="0" w:color="855D5D" w:themeColor="accent6"/>
        <w:right w:val="single" w:sz="8" w:space="0" w:color="855D5D" w:themeColor="accent6"/>
        <w:insideH w:val="single" w:sz="8" w:space="0" w:color="855D5D" w:themeColor="accent6"/>
        <w:insideV w:val="single" w:sz="8" w:space="0" w:color="855D5D" w:themeColor="accent6"/>
      </w:tblBorders>
      <w:tblCellMar>
        <w:top w:w="0" w:type="dxa"/>
        <w:left w:w="108" w:type="dxa"/>
        <w:bottom w:w="0" w:type="dxa"/>
        <w:right w:w="108" w:type="dxa"/>
      </w:tblCellMar>
    </w:tblPr>
    <w:tcPr>
      <w:shd w:val="clear" w:color="auto" w:fill="E2D5D5" w:themeFill="accent6" w:themeFillTint="3F"/>
    </w:tcPr>
    <w:tblStylePr w:type="firstRow">
      <w:rPr>
        <w:b/>
        <w:bCs/>
        <w:color w:val="000000" w:themeColor="text1"/>
      </w:rPr>
      <w:tblPr/>
      <w:tcPr>
        <w:shd w:val="clear" w:color="auto" w:fill="F3EEEE"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7DDDD" w:themeFill="accent6" w:themeFillTint="33"/>
      </w:tcPr>
    </w:tblStylePr>
    <w:tblStylePr w:type="band1Vert">
      <w:tblPr/>
      <w:tcPr>
        <w:shd w:val="clear" w:color="auto" w:fill="C4ABAB" w:themeFill="accent6" w:themeFillTint="7F"/>
      </w:tcPr>
    </w:tblStylePr>
    <w:tblStylePr w:type="band1Horz">
      <w:tblPr/>
      <w:tcPr>
        <w:tcBorders>
          <w:insideH w:val="single" w:sz="6" w:space="0" w:color="855D5D" w:themeColor="accent6"/>
          <w:insideV w:val="single" w:sz="6" w:space="0" w:color="855D5D" w:themeColor="accent6"/>
        </w:tcBorders>
        <w:shd w:val="clear" w:color="auto" w:fill="C4ABAB" w:themeFill="accent6" w:themeFillTint="7F"/>
      </w:tcPr>
    </w:tblStylePr>
    <w:tblStylePr w:type="nwCell">
      <w:tblPr/>
      <w:tcPr>
        <w:shd w:val="clear" w:color="auto" w:fill="FFFFFF" w:themeFill="background1"/>
      </w:tcPr>
    </w:tblStylePr>
  </w:style>
  <w:style w:type="paragraph" w:customStyle="1" w:styleId="l5">
    <w:name w:val="l5"/>
    <w:basedOn w:val="Normlny"/>
    <w:rsid w:val="006605E7"/>
    <w:pPr>
      <w:spacing w:before="100" w:beforeAutospacing="1" w:after="100" w:afterAutospacing="1"/>
    </w:pPr>
  </w:style>
  <w:style w:type="table" w:customStyle="1" w:styleId="Svetlmriekazvraznenie11">
    <w:name w:val="Svetlá mriežka – zvýraznenie 11"/>
    <w:basedOn w:val="Normlnatabuka"/>
    <w:uiPriority w:val="62"/>
    <w:rsid w:val="006605E7"/>
    <w:pPr>
      <w:spacing w:after="0" w:line="240" w:lineRule="auto"/>
    </w:pPr>
    <w:tblPr>
      <w:tblStyleRowBandSize w:val="1"/>
      <w:tblStyleColBandSize w:val="1"/>
      <w:tblInd w:w="0" w:type="dxa"/>
      <w:tblBorders>
        <w:top w:val="single" w:sz="8" w:space="0" w:color="D34817" w:themeColor="accent1"/>
        <w:left w:val="single" w:sz="8" w:space="0" w:color="D34817" w:themeColor="accent1"/>
        <w:bottom w:val="single" w:sz="8" w:space="0" w:color="D34817" w:themeColor="accent1"/>
        <w:right w:val="single" w:sz="8" w:space="0" w:color="D34817" w:themeColor="accent1"/>
        <w:insideH w:val="single" w:sz="8" w:space="0" w:color="D34817" w:themeColor="accent1"/>
        <w:insideV w:val="single" w:sz="8" w:space="0" w:color="D34817"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D34817" w:themeColor="accent1"/>
          <w:left w:val="single" w:sz="8" w:space="0" w:color="D34817" w:themeColor="accent1"/>
          <w:bottom w:val="single" w:sz="18" w:space="0" w:color="D34817" w:themeColor="accent1"/>
          <w:right w:val="single" w:sz="8" w:space="0" w:color="D34817" w:themeColor="accent1"/>
          <w:insideH w:val="nil"/>
          <w:insideV w:val="single" w:sz="8" w:space="0" w:color="D34817"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34817" w:themeColor="accent1"/>
          <w:left w:val="single" w:sz="8" w:space="0" w:color="D34817" w:themeColor="accent1"/>
          <w:bottom w:val="single" w:sz="8" w:space="0" w:color="D34817" w:themeColor="accent1"/>
          <w:right w:val="single" w:sz="8" w:space="0" w:color="D34817" w:themeColor="accent1"/>
          <w:insideH w:val="nil"/>
          <w:insideV w:val="single" w:sz="8" w:space="0" w:color="D34817"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34817" w:themeColor="accent1"/>
          <w:left w:val="single" w:sz="8" w:space="0" w:color="D34817" w:themeColor="accent1"/>
          <w:bottom w:val="single" w:sz="8" w:space="0" w:color="D34817" w:themeColor="accent1"/>
          <w:right w:val="single" w:sz="8" w:space="0" w:color="D34817" w:themeColor="accent1"/>
        </w:tcBorders>
      </w:tcPr>
    </w:tblStylePr>
    <w:tblStylePr w:type="band1Vert">
      <w:tblPr/>
      <w:tcPr>
        <w:tcBorders>
          <w:top w:val="single" w:sz="8" w:space="0" w:color="D34817" w:themeColor="accent1"/>
          <w:left w:val="single" w:sz="8" w:space="0" w:color="D34817" w:themeColor="accent1"/>
          <w:bottom w:val="single" w:sz="8" w:space="0" w:color="D34817" w:themeColor="accent1"/>
          <w:right w:val="single" w:sz="8" w:space="0" w:color="D34817" w:themeColor="accent1"/>
        </w:tcBorders>
        <w:shd w:val="clear" w:color="auto" w:fill="F8CFC1" w:themeFill="accent1" w:themeFillTint="3F"/>
      </w:tcPr>
    </w:tblStylePr>
    <w:tblStylePr w:type="band1Horz">
      <w:tblPr/>
      <w:tcPr>
        <w:tcBorders>
          <w:top w:val="single" w:sz="8" w:space="0" w:color="D34817" w:themeColor="accent1"/>
          <w:left w:val="single" w:sz="8" w:space="0" w:color="D34817" w:themeColor="accent1"/>
          <w:bottom w:val="single" w:sz="8" w:space="0" w:color="D34817" w:themeColor="accent1"/>
          <w:right w:val="single" w:sz="8" w:space="0" w:color="D34817" w:themeColor="accent1"/>
          <w:insideV w:val="single" w:sz="8" w:space="0" w:color="D34817" w:themeColor="accent1"/>
        </w:tcBorders>
        <w:shd w:val="clear" w:color="auto" w:fill="F8CFC1" w:themeFill="accent1" w:themeFillTint="3F"/>
      </w:tcPr>
    </w:tblStylePr>
    <w:tblStylePr w:type="band2Horz">
      <w:tblPr/>
      <w:tcPr>
        <w:tcBorders>
          <w:top w:val="single" w:sz="8" w:space="0" w:color="D34817" w:themeColor="accent1"/>
          <w:left w:val="single" w:sz="8" w:space="0" w:color="D34817" w:themeColor="accent1"/>
          <w:bottom w:val="single" w:sz="8" w:space="0" w:color="D34817" w:themeColor="accent1"/>
          <w:right w:val="single" w:sz="8" w:space="0" w:color="D34817" w:themeColor="accent1"/>
          <w:insideV w:val="single" w:sz="8" w:space="0" w:color="D34817" w:themeColor="accent1"/>
        </w:tcBorders>
      </w:tcPr>
    </w:tblStylePr>
  </w:style>
  <w:style w:type="character" w:customStyle="1" w:styleId="Nadpis1Char">
    <w:name w:val="Nadpis 1 Char"/>
    <w:basedOn w:val="Predvolenpsmoodseku"/>
    <w:link w:val="Nadpis1"/>
    <w:uiPriority w:val="9"/>
    <w:rsid w:val="00EA13BC"/>
    <w:rPr>
      <w:rFonts w:ascii="Times New Roman" w:eastAsiaTheme="majorEastAsia" w:hAnsi="Times New Roman" w:cstheme="majorBidi"/>
      <w:b/>
      <w:bCs/>
      <w:sz w:val="32"/>
      <w:szCs w:val="28"/>
      <w:lang w:eastAsia="sk-SK"/>
    </w:rPr>
  </w:style>
  <w:style w:type="character" w:styleId="Hypertextovprepojenie">
    <w:name w:val="Hyperlink"/>
    <w:basedOn w:val="Predvolenpsmoodseku"/>
    <w:uiPriority w:val="99"/>
    <w:unhideWhenUsed/>
    <w:rsid w:val="002919F7"/>
    <w:rPr>
      <w:color w:val="CC9900" w:themeColor="hyperlink"/>
      <w:u w:val="single"/>
    </w:rPr>
  </w:style>
  <w:style w:type="character" w:customStyle="1" w:styleId="apple-converted-space">
    <w:name w:val="apple-converted-space"/>
    <w:basedOn w:val="Predvolenpsmoodseku"/>
    <w:rsid w:val="003E5B71"/>
  </w:style>
  <w:style w:type="character" w:styleId="Zvraznenie">
    <w:name w:val="Emphasis"/>
    <w:basedOn w:val="Predvolenpsmoodseku"/>
    <w:uiPriority w:val="20"/>
    <w:qFormat/>
    <w:rsid w:val="003E5B71"/>
    <w:rPr>
      <w:i/>
      <w:iCs/>
    </w:rPr>
  </w:style>
  <w:style w:type="character" w:customStyle="1" w:styleId="nodename">
    <w:name w:val="nodename"/>
    <w:basedOn w:val="Predvolenpsmoodseku"/>
    <w:rsid w:val="002A4AB3"/>
  </w:style>
  <w:style w:type="table" w:customStyle="1" w:styleId="Svetlmriekazvraznenie12">
    <w:name w:val="Svetlá mriežka – zvýraznenie 12"/>
    <w:basedOn w:val="Normlnatabuka"/>
    <w:uiPriority w:val="62"/>
    <w:rsid w:val="002A4AB3"/>
    <w:pPr>
      <w:spacing w:after="0" w:line="240" w:lineRule="auto"/>
    </w:pPr>
    <w:tblPr>
      <w:tblStyleRowBandSize w:val="1"/>
      <w:tblStyleColBandSize w:val="1"/>
      <w:tblInd w:w="0" w:type="dxa"/>
      <w:tblBorders>
        <w:top w:val="single" w:sz="8" w:space="0" w:color="D34817" w:themeColor="accent1"/>
        <w:left w:val="single" w:sz="8" w:space="0" w:color="D34817" w:themeColor="accent1"/>
        <w:bottom w:val="single" w:sz="8" w:space="0" w:color="D34817" w:themeColor="accent1"/>
        <w:right w:val="single" w:sz="8" w:space="0" w:color="D34817" w:themeColor="accent1"/>
        <w:insideH w:val="single" w:sz="8" w:space="0" w:color="D34817" w:themeColor="accent1"/>
        <w:insideV w:val="single" w:sz="8" w:space="0" w:color="D34817"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D34817" w:themeColor="accent1"/>
          <w:left w:val="single" w:sz="8" w:space="0" w:color="D34817" w:themeColor="accent1"/>
          <w:bottom w:val="single" w:sz="18" w:space="0" w:color="D34817" w:themeColor="accent1"/>
          <w:right w:val="single" w:sz="8" w:space="0" w:color="D34817" w:themeColor="accent1"/>
          <w:insideH w:val="nil"/>
          <w:insideV w:val="single" w:sz="8" w:space="0" w:color="D34817"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34817" w:themeColor="accent1"/>
          <w:left w:val="single" w:sz="8" w:space="0" w:color="D34817" w:themeColor="accent1"/>
          <w:bottom w:val="single" w:sz="8" w:space="0" w:color="D34817" w:themeColor="accent1"/>
          <w:right w:val="single" w:sz="8" w:space="0" w:color="D34817" w:themeColor="accent1"/>
          <w:insideH w:val="nil"/>
          <w:insideV w:val="single" w:sz="8" w:space="0" w:color="D34817"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34817" w:themeColor="accent1"/>
          <w:left w:val="single" w:sz="8" w:space="0" w:color="D34817" w:themeColor="accent1"/>
          <w:bottom w:val="single" w:sz="8" w:space="0" w:color="D34817" w:themeColor="accent1"/>
          <w:right w:val="single" w:sz="8" w:space="0" w:color="D34817" w:themeColor="accent1"/>
        </w:tcBorders>
      </w:tcPr>
    </w:tblStylePr>
    <w:tblStylePr w:type="band1Vert">
      <w:tblPr/>
      <w:tcPr>
        <w:tcBorders>
          <w:top w:val="single" w:sz="8" w:space="0" w:color="D34817" w:themeColor="accent1"/>
          <w:left w:val="single" w:sz="8" w:space="0" w:color="D34817" w:themeColor="accent1"/>
          <w:bottom w:val="single" w:sz="8" w:space="0" w:color="D34817" w:themeColor="accent1"/>
          <w:right w:val="single" w:sz="8" w:space="0" w:color="D34817" w:themeColor="accent1"/>
        </w:tcBorders>
        <w:shd w:val="clear" w:color="auto" w:fill="F8CFC1" w:themeFill="accent1" w:themeFillTint="3F"/>
      </w:tcPr>
    </w:tblStylePr>
    <w:tblStylePr w:type="band1Horz">
      <w:tblPr/>
      <w:tcPr>
        <w:tcBorders>
          <w:top w:val="single" w:sz="8" w:space="0" w:color="D34817" w:themeColor="accent1"/>
          <w:left w:val="single" w:sz="8" w:space="0" w:color="D34817" w:themeColor="accent1"/>
          <w:bottom w:val="single" w:sz="8" w:space="0" w:color="D34817" w:themeColor="accent1"/>
          <w:right w:val="single" w:sz="8" w:space="0" w:color="D34817" w:themeColor="accent1"/>
          <w:insideV w:val="single" w:sz="8" w:space="0" w:color="D34817" w:themeColor="accent1"/>
        </w:tcBorders>
        <w:shd w:val="clear" w:color="auto" w:fill="F8CFC1" w:themeFill="accent1" w:themeFillTint="3F"/>
      </w:tcPr>
    </w:tblStylePr>
    <w:tblStylePr w:type="band2Horz">
      <w:tblPr/>
      <w:tcPr>
        <w:tcBorders>
          <w:top w:val="single" w:sz="8" w:space="0" w:color="D34817" w:themeColor="accent1"/>
          <w:left w:val="single" w:sz="8" w:space="0" w:color="D34817" w:themeColor="accent1"/>
          <w:bottom w:val="single" w:sz="8" w:space="0" w:color="D34817" w:themeColor="accent1"/>
          <w:right w:val="single" w:sz="8" w:space="0" w:color="D34817" w:themeColor="accent1"/>
          <w:insideV w:val="single" w:sz="8" w:space="0" w:color="D34817" w:themeColor="accent1"/>
        </w:tcBorders>
      </w:tcPr>
    </w:tblStylePr>
  </w:style>
  <w:style w:type="paragraph" w:styleId="Zkladntext3">
    <w:name w:val="Body Text 3"/>
    <w:basedOn w:val="Normlny"/>
    <w:link w:val="Zkladntext3Char"/>
    <w:uiPriority w:val="99"/>
    <w:semiHidden/>
    <w:unhideWhenUsed/>
    <w:rsid w:val="00F5643A"/>
    <w:pPr>
      <w:spacing w:after="120"/>
    </w:pPr>
    <w:rPr>
      <w:sz w:val="16"/>
      <w:szCs w:val="16"/>
    </w:rPr>
  </w:style>
  <w:style w:type="character" w:customStyle="1" w:styleId="Zkladntext3Char">
    <w:name w:val="Základný text 3 Char"/>
    <w:basedOn w:val="Predvolenpsmoodseku"/>
    <w:link w:val="Zkladntext3"/>
    <w:uiPriority w:val="99"/>
    <w:semiHidden/>
    <w:rsid w:val="00F5643A"/>
    <w:rPr>
      <w:rFonts w:ascii="Times New Roman" w:eastAsia="Times New Roman" w:hAnsi="Times New Roman" w:cs="Times New Roman"/>
      <w:sz w:val="16"/>
      <w:szCs w:val="16"/>
      <w:lang w:eastAsia="sk-SK"/>
    </w:rPr>
  </w:style>
  <w:style w:type="table" w:styleId="Farebnzoznamzvraznenie3">
    <w:name w:val="Colorful List Accent 3"/>
    <w:basedOn w:val="Normlnatabuka"/>
    <w:uiPriority w:val="72"/>
    <w:rsid w:val="000F6206"/>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3F0" w:themeFill="accent3" w:themeFillTint="19"/>
    </w:tcPr>
    <w:tblStylePr w:type="firstRow">
      <w:rPr>
        <w:b/>
        <w:bCs/>
        <w:color w:val="FFFFFF" w:themeColor="background1"/>
      </w:rPr>
      <w:tblPr/>
      <w:tcPr>
        <w:tcBorders>
          <w:bottom w:val="single" w:sz="12" w:space="0" w:color="FFFFFF" w:themeColor="background1"/>
        </w:tcBorders>
        <w:shd w:val="clear" w:color="auto" w:fill="774E40" w:themeFill="accent4" w:themeFillShade="CC"/>
      </w:tcPr>
    </w:tblStylePr>
    <w:tblStylePr w:type="lastRow">
      <w:rPr>
        <w:b/>
        <w:bCs/>
        <w:color w:val="774E4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2DA" w:themeFill="accent3" w:themeFillTint="3F"/>
      </w:tcPr>
    </w:tblStylePr>
    <w:tblStylePr w:type="band1Horz">
      <w:tblPr/>
      <w:tcPr>
        <w:shd w:val="clear" w:color="auto" w:fill="ECE8E1" w:themeFill="accent3" w:themeFillTint="33"/>
      </w:tcPr>
    </w:tblStylePr>
  </w:style>
  <w:style w:type="table" w:styleId="Strednmrieka1zvraznenie3">
    <w:name w:val="Medium Grid 1 Accent 3"/>
    <w:basedOn w:val="Normlnatabuka"/>
    <w:uiPriority w:val="67"/>
    <w:rsid w:val="000F6206"/>
    <w:pPr>
      <w:spacing w:after="0" w:line="240" w:lineRule="auto"/>
    </w:pPr>
    <w:tblPr>
      <w:tblStyleRowBandSize w:val="1"/>
      <w:tblStyleColBandSize w:val="1"/>
      <w:tblInd w:w="0" w:type="dxa"/>
      <w:tblBorders>
        <w:top w:val="single" w:sz="8" w:space="0" w:color="B9AA8F" w:themeColor="accent3" w:themeTint="BF"/>
        <w:left w:val="single" w:sz="8" w:space="0" w:color="B9AA8F" w:themeColor="accent3" w:themeTint="BF"/>
        <w:bottom w:val="single" w:sz="8" w:space="0" w:color="B9AA8F" w:themeColor="accent3" w:themeTint="BF"/>
        <w:right w:val="single" w:sz="8" w:space="0" w:color="B9AA8F" w:themeColor="accent3" w:themeTint="BF"/>
        <w:insideH w:val="single" w:sz="8" w:space="0" w:color="B9AA8F" w:themeColor="accent3" w:themeTint="BF"/>
        <w:insideV w:val="single" w:sz="8" w:space="0" w:color="B9AA8F" w:themeColor="accent3" w:themeTint="BF"/>
      </w:tblBorders>
      <w:tblCellMar>
        <w:top w:w="0" w:type="dxa"/>
        <w:left w:w="108" w:type="dxa"/>
        <w:bottom w:w="0" w:type="dxa"/>
        <w:right w:w="108" w:type="dxa"/>
      </w:tblCellMar>
    </w:tblPr>
    <w:tcPr>
      <w:shd w:val="clear" w:color="auto" w:fill="E8E2DA" w:themeFill="accent3" w:themeFillTint="3F"/>
    </w:tcPr>
    <w:tblStylePr w:type="firstRow">
      <w:rPr>
        <w:b/>
        <w:bCs/>
      </w:rPr>
    </w:tblStylePr>
    <w:tblStylePr w:type="lastRow">
      <w:rPr>
        <w:b/>
        <w:bCs/>
      </w:rPr>
      <w:tblPr/>
      <w:tcPr>
        <w:tcBorders>
          <w:top w:val="single" w:sz="18" w:space="0" w:color="B9AA8F" w:themeColor="accent3" w:themeTint="BF"/>
        </w:tcBorders>
      </w:tcPr>
    </w:tblStylePr>
    <w:tblStylePr w:type="firstCol">
      <w:rPr>
        <w:b/>
        <w:bCs/>
      </w:rPr>
    </w:tblStylePr>
    <w:tblStylePr w:type="lastCol">
      <w:rPr>
        <w:b/>
        <w:bCs/>
      </w:rPr>
    </w:tblStylePr>
    <w:tblStylePr w:type="band1Vert">
      <w:tblPr/>
      <w:tcPr>
        <w:shd w:val="clear" w:color="auto" w:fill="D0C6B4" w:themeFill="accent3" w:themeFillTint="7F"/>
      </w:tcPr>
    </w:tblStylePr>
    <w:tblStylePr w:type="band1Horz">
      <w:tblPr/>
      <w:tcPr>
        <w:shd w:val="clear" w:color="auto" w:fill="D0C6B4" w:themeFill="accent3" w:themeFillTint="7F"/>
      </w:tcPr>
    </w:tblStylePr>
  </w:style>
  <w:style w:type="table" w:styleId="Strednmrieka1zvraznenie5">
    <w:name w:val="Medium Grid 1 Accent 5"/>
    <w:basedOn w:val="Normlnatabuka"/>
    <w:uiPriority w:val="67"/>
    <w:rsid w:val="001F0CC6"/>
    <w:pPr>
      <w:spacing w:after="0" w:line="240" w:lineRule="auto"/>
    </w:pPr>
    <w:tblPr>
      <w:tblStyleRowBandSize w:val="1"/>
      <w:tblStyleColBandSize w:val="1"/>
      <w:tblInd w:w="0" w:type="dxa"/>
      <w:tblBorders>
        <w:top w:val="single" w:sz="8" w:space="0" w:color="D2CFCF" w:themeColor="accent5" w:themeTint="BF"/>
        <w:left w:val="single" w:sz="8" w:space="0" w:color="D2CFCF" w:themeColor="accent5" w:themeTint="BF"/>
        <w:bottom w:val="single" w:sz="8" w:space="0" w:color="D2CFCF" w:themeColor="accent5" w:themeTint="BF"/>
        <w:right w:val="single" w:sz="8" w:space="0" w:color="D2CFCF" w:themeColor="accent5" w:themeTint="BF"/>
        <w:insideH w:val="single" w:sz="8" w:space="0" w:color="D2CFCF" w:themeColor="accent5" w:themeTint="BF"/>
        <w:insideV w:val="single" w:sz="8" w:space="0" w:color="D2CFCF" w:themeColor="accent5" w:themeTint="BF"/>
      </w:tblBorders>
      <w:tblCellMar>
        <w:top w:w="0" w:type="dxa"/>
        <w:left w:w="108" w:type="dxa"/>
        <w:bottom w:w="0" w:type="dxa"/>
        <w:right w:w="108" w:type="dxa"/>
      </w:tblCellMar>
    </w:tblPr>
    <w:tcPr>
      <w:shd w:val="clear" w:color="auto" w:fill="F0EFEF" w:themeFill="accent5" w:themeFillTint="3F"/>
    </w:tcPr>
    <w:tblStylePr w:type="firstRow">
      <w:rPr>
        <w:b/>
        <w:bCs/>
      </w:rPr>
    </w:tblStylePr>
    <w:tblStylePr w:type="lastRow">
      <w:rPr>
        <w:b/>
        <w:bCs/>
      </w:rPr>
      <w:tblPr/>
      <w:tcPr>
        <w:tcBorders>
          <w:top w:val="single" w:sz="18" w:space="0" w:color="D2CFCF" w:themeColor="accent5" w:themeTint="BF"/>
        </w:tcBorders>
      </w:tcPr>
    </w:tblStylePr>
    <w:tblStylePr w:type="firstCol">
      <w:rPr>
        <w:b/>
        <w:bCs/>
      </w:rPr>
    </w:tblStylePr>
    <w:tblStylePr w:type="lastCol">
      <w:rPr>
        <w:b/>
        <w:bCs/>
      </w:rPr>
    </w:tblStylePr>
    <w:tblStylePr w:type="band1Vert">
      <w:tblPr/>
      <w:tcPr>
        <w:shd w:val="clear" w:color="auto" w:fill="E1DFDF" w:themeFill="accent5" w:themeFillTint="7F"/>
      </w:tcPr>
    </w:tblStylePr>
    <w:tblStylePr w:type="band1Horz">
      <w:tblPr/>
      <w:tcPr>
        <w:shd w:val="clear" w:color="auto" w:fill="E1DFDF" w:themeFill="accent5" w:themeFillTint="7F"/>
      </w:tcPr>
    </w:tblStylePr>
  </w:style>
  <w:style w:type="table" w:customStyle="1" w:styleId="Svetlmriekazvraznenie13">
    <w:name w:val="Svetlá mriežka – zvýraznenie 13"/>
    <w:basedOn w:val="Normlnatabuka"/>
    <w:uiPriority w:val="62"/>
    <w:rsid w:val="0005588B"/>
    <w:pPr>
      <w:spacing w:after="0" w:line="240" w:lineRule="auto"/>
    </w:pPr>
    <w:tblPr>
      <w:tblStyleRowBandSize w:val="1"/>
      <w:tblStyleColBandSize w:val="1"/>
      <w:tblInd w:w="0" w:type="dxa"/>
      <w:tblBorders>
        <w:top w:val="single" w:sz="8" w:space="0" w:color="D34817" w:themeColor="accent1"/>
        <w:left w:val="single" w:sz="8" w:space="0" w:color="D34817" w:themeColor="accent1"/>
        <w:bottom w:val="single" w:sz="8" w:space="0" w:color="D34817" w:themeColor="accent1"/>
        <w:right w:val="single" w:sz="8" w:space="0" w:color="D34817" w:themeColor="accent1"/>
        <w:insideH w:val="single" w:sz="8" w:space="0" w:color="D34817" w:themeColor="accent1"/>
        <w:insideV w:val="single" w:sz="8" w:space="0" w:color="D34817"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D34817" w:themeColor="accent1"/>
          <w:left w:val="single" w:sz="8" w:space="0" w:color="D34817" w:themeColor="accent1"/>
          <w:bottom w:val="single" w:sz="18" w:space="0" w:color="D34817" w:themeColor="accent1"/>
          <w:right w:val="single" w:sz="8" w:space="0" w:color="D34817" w:themeColor="accent1"/>
          <w:insideH w:val="nil"/>
          <w:insideV w:val="single" w:sz="8" w:space="0" w:color="D34817"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34817" w:themeColor="accent1"/>
          <w:left w:val="single" w:sz="8" w:space="0" w:color="D34817" w:themeColor="accent1"/>
          <w:bottom w:val="single" w:sz="8" w:space="0" w:color="D34817" w:themeColor="accent1"/>
          <w:right w:val="single" w:sz="8" w:space="0" w:color="D34817" w:themeColor="accent1"/>
          <w:insideH w:val="nil"/>
          <w:insideV w:val="single" w:sz="8" w:space="0" w:color="D34817"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34817" w:themeColor="accent1"/>
          <w:left w:val="single" w:sz="8" w:space="0" w:color="D34817" w:themeColor="accent1"/>
          <w:bottom w:val="single" w:sz="8" w:space="0" w:color="D34817" w:themeColor="accent1"/>
          <w:right w:val="single" w:sz="8" w:space="0" w:color="D34817" w:themeColor="accent1"/>
        </w:tcBorders>
      </w:tcPr>
    </w:tblStylePr>
    <w:tblStylePr w:type="band1Vert">
      <w:tblPr/>
      <w:tcPr>
        <w:tcBorders>
          <w:top w:val="single" w:sz="8" w:space="0" w:color="D34817" w:themeColor="accent1"/>
          <w:left w:val="single" w:sz="8" w:space="0" w:color="D34817" w:themeColor="accent1"/>
          <w:bottom w:val="single" w:sz="8" w:space="0" w:color="D34817" w:themeColor="accent1"/>
          <w:right w:val="single" w:sz="8" w:space="0" w:color="D34817" w:themeColor="accent1"/>
        </w:tcBorders>
        <w:shd w:val="clear" w:color="auto" w:fill="F8CFC1" w:themeFill="accent1" w:themeFillTint="3F"/>
      </w:tcPr>
    </w:tblStylePr>
    <w:tblStylePr w:type="band1Horz">
      <w:tblPr/>
      <w:tcPr>
        <w:tcBorders>
          <w:top w:val="single" w:sz="8" w:space="0" w:color="D34817" w:themeColor="accent1"/>
          <w:left w:val="single" w:sz="8" w:space="0" w:color="D34817" w:themeColor="accent1"/>
          <w:bottom w:val="single" w:sz="8" w:space="0" w:color="D34817" w:themeColor="accent1"/>
          <w:right w:val="single" w:sz="8" w:space="0" w:color="D34817" w:themeColor="accent1"/>
          <w:insideV w:val="single" w:sz="8" w:space="0" w:color="D34817" w:themeColor="accent1"/>
        </w:tcBorders>
        <w:shd w:val="clear" w:color="auto" w:fill="F8CFC1" w:themeFill="accent1" w:themeFillTint="3F"/>
      </w:tcPr>
    </w:tblStylePr>
    <w:tblStylePr w:type="band2Horz">
      <w:tblPr/>
      <w:tcPr>
        <w:tcBorders>
          <w:top w:val="single" w:sz="8" w:space="0" w:color="D34817" w:themeColor="accent1"/>
          <w:left w:val="single" w:sz="8" w:space="0" w:color="D34817" w:themeColor="accent1"/>
          <w:bottom w:val="single" w:sz="8" w:space="0" w:color="D34817" w:themeColor="accent1"/>
          <w:right w:val="single" w:sz="8" w:space="0" w:color="D34817" w:themeColor="accent1"/>
          <w:insideV w:val="single" w:sz="8" w:space="0" w:color="D34817" w:themeColor="accent1"/>
        </w:tcBorders>
      </w:tcPr>
    </w:tblStylePr>
  </w:style>
  <w:style w:type="paragraph" w:customStyle="1" w:styleId="odstavec">
    <w:name w:val="odstavec"/>
    <w:basedOn w:val="Normlny"/>
    <w:autoRedefine/>
    <w:rsid w:val="005E7A75"/>
    <w:pPr>
      <w:ind w:right="-79"/>
    </w:pPr>
    <w:rPr>
      <w:rFonts w:ascii="Arial" w:hAnsi="Arial" w:cs="Arial"/>
      <w:sz w:val="20"/>
      <w:szCs w:val="20"/>
    </w:rPr>
  </w:style>
  <w:style w:type="character" w:customStyle="1" w:styleId="ra">
    <w:name w:val="ra"/>
    <w:basedOn w:val="Predvolenpsmoodseku"/>
    <w:rsid w:val="00D22061"/>
  </w:style>
  <w:style w:type="character" w:customStyle="1" w:styleId="Predvolenpsmoodseku1">
    <w:name w:val="Predvolené písmo odseku1"/>
    <w:rsid w:val="00B11857"/>
  </w:style>
  <w:style w:type="character" w:customStyle="1" w:styleId="dettext">
    <w:name w:val="dettext"/>
    <w:basedOn w:val="Predvolenpsmoodseku"/>
    <w:rsid w:val="004E425B"/>
  </w:style>
  <w:style w:type="character" w:customStyle="1" w:styleId="Nadpis3Char">
    <w:name w:val="Nadpis 3 Char"/>
    <w:basedOn w:val="Predvolenpsmoodseku"/>
    <w:link w:val="Nadpis3"/>
    <w:uiPriority w:val="9"/>
    <w:rsid w:val="00EA13BC"/>
    <w:rPr>
      <w:rFonts w:ascii="Times New Roman" w:eastAsiaTheme="majorEastAsia" w:hAnsi="Times New Roman" w:cstheme="majorBidi"/>
      <w:b/>
      <w:bCs/>
      <w:sz w:val="24"/>
      <w:szCs w:val="24"/>
      <w:lang w:eastAsia="sk-SK"/>
    </w:rPr>
  </w:style>
  <w:style w:type="paragraph" w:styleId="Hlavikaobsahu">
    <w:name w:val="TOC Heading"/>
    <w:basedOn w:val="Nadpis1"/>
    <w:next w:val="Normlny"/>
    <w:uiPriority w:val="39"/>
    <w:unhideWhenUsed/>
    <w:qFormat/>
    <w:rsid w:val="00DC0406"/>
    <w:pPr>
      <w:spacing w:before="480" w:after="0" w:line="276" w:lineRule="auto"/>
      <w:jc w:val="left"/>
      <w:outlineLvl w:val="9"/>
    </w:pPr>
    <w:rPr>
      <w:rFonts w:asciiTheme="majorHAnsi" w:hAnsiTheme="majorHAnsi"/>
      <w:color w:val="9D3511" w:themeColor="accent1" w:themeShade="BF"/>
      <w:sz w:val="28"/>
      <w:lang w:eastAsia="en-US"/>
    </w:rPr>
  </w:style>
  <w:style w:type="paragraph" w:styleId="Obsah1">
    <w:name w:val="toc 1"/>
    <w:basedOn w:val="Normlny"/>
    <w:next w:val="Normlny"/>
    <w:autoRedefine/>
    <w:uiPriority w:val="39"/>
    <w:unhideWhenUsed/>
    <w:qFormat/>
    <w:rsid w:val="00403603"/>
    <w:pPr>
      <w:tabs>
        <w:tab w:val="right" w:leader="dot" w:pos="9060"/>
      </w:tabs>
      <w:spacing w:after="100"/>
    </w:pPr>
  </w:style>
  <w:style w:type="paragraph" w:styleId="Obsah3">
    <w:name w:val="toc 3"/>
    <w:basedOn w:val="Normlny"/>
    <w:next w:val="Normlny"/>
    <w:autoRedefine/>
    <w:uiPriority w:val="39"/>
    <w:unhideWhenUsed/>
    <w:qFormat/>
    <w:rsid w:val="00DC0406"/>
    <w:pPr>
      <w:spacing w:after="100"/>
      <w:ind w:left="480"/>
    </w:pPr>
  </w:style>
  <w:style w:type="paragraph" w:styleId="Obsah2">
    <w:name w:val="toc 2"/>
    <w:basedOn w:val="Normlny"/>
    <w:next w:val="Normlny"/>
    <w:autoRedefine/>
    <w:uiPriority w:val="39"/>
    <w:unhideWhenUsed/>
    <w:qFormat/>
    <w:rsid w:val="00DC0406"/>
    <w:pPr>
      <w:spacing w:after="100"/>
      <w:ind w:left="240"/>
    </w:pPr>
  </w:style>
  <w:style w:type="paragraph" w:customStyle="1" w:styleId="Standard">
    <w:name w:val="Standard"/>
    <w:rsid w:val="00501C59"/>
    <w:pPr>
      <w:widowControl w:val="0"/>
      <w:suppressAutoHyphens/>
      <w:autoSpaceDN w:val="0"/>
      <w:spacing w:after="0" w:line="240" w:lineRule="auto"/>
    </w:pPr>
    <w:rPr>
      <w:rFonts w:ascii="Times New Roman" w:eastAsia="Arial Unicode MS" w:hAnsi="Times New Roman" w:cs="Mangal"/>
      <w:kern w:val="3"/>
      <w:sz w:val="24"/>
      <w:szCs w:val="24"/>
      <w:lang w:eastAsia="zh-CN" w:bidi="hi-IN"/>
    </w:rPr>
  </w:style>
  <w:style w:type="paragraph" w:customStyle="1" w:styleId="govuk-body">
    <w:name w:val="govuk-body"/>
    <w:basedOn w:val="Normlny"/>
    <w:rsid w:val="003D5297"/>
    <w:pPr>
      <w:spacing w:before="100" w:beforeAutospacing="1" w:after="100" w:afterAutospacing="1"/>
      <w:jc w:val="left"/>
    </w:pPr>
  </w:style>
  <w:style w:type="character" w:customStyle="1" w:styleId="fontstyle01">
    <w:name w:val="fontstyle01"/>
    <w:basedOn w:val="Predvolenpsmoodseku"/>
    <w:rsid w:val="002E4BB0"/>
    <w:rPr>
      <w:rFonts w:ascii="SourceSansPro-Light" w:hAnsi="SourceSansPro-Light" w:hint="default"/>
      <w:b w:val="0"/>
      <w:bCs w:val="0"/>
      <w:i w:val="0"/>
      <w:iCs w:val="0"/>
      <w:color w:val="000000"/>
      <w:sz w:val="20"/>
      <w:szCs w:val="20"/>
    </w:rPr>
  </w:style>
</w:styles>
</file>

<file path=word/webSettings.xml><?xml version="1.0" encoding="utf-8"?>
<w:webSettings xmlns:r="http://schemas.openxmlformats.org/officeDocument/2006/relationships" xmlns:w="http://schemas.openxmlformats.org/wordprocessingml/2006/main">
  <w:divs>
    <w:div w:id="9837471">
      <w:bodyDiv w:val="1"/>
      <w:marLeft w:val="0"/>
      <w:marRight w:val="0"/>
      <w:marTop w:val="0"/>
      <w:marBottom w:val="0"/>
      <w:divBdr>
        <w:top w:val="none" w:sz="0" w:space="0" w:color="auto"/>
        <w:left w:val="none" w:sz="0" w:space="0" w:color="auto"/>
        <w:bottom w:val="none" w:sz="0" w:space="0" w:color="auto"/>
        <w:right w:val="none" w:sz="0" w:space="0" w:color="auto"/>
      </w:divBdr>
    </w:div>
    <w:div w:id="21976856">
      <w:bodyDiv w:val="1"/>
      <w:marLeft w:val="0"/>
      <w:marRight w:val="0"/>
      <w:marTop w:val="0"/>
      <w:marBottom w:val="0"/>
      <w:divBdr>
        <w:top w:val="none" w:sz="0" w:space="0" w:color="auto"/>
        <w:left w:val="none" w:sz="0" w:space="0" w:color="auto"/>
        <w:bottom w:val="none" w:sz="0" w:space="0" w:color="auto"/>
        <w:right w:val="none" w:sz="0" w:space="0" w:color="auto"/>
      </w:divBdr>
    </w:div>
    <w:div w:id="36055867">
      <w:bodyDiv w:val="1"/>
      <w:marLeft w:val="0"/>
      <w:marRight w:val="0"/>
      <w:marTop w:val="0"/>
      <w:marBottom w:val="0"/>
      <w:divBdr>
        <w:top w:val="none" w:sz="0" w:space="0" w:color="auto"/>
        <w:left w:val="none" w:sz="0" w:space="0" w:color="auto"/>
        <w:bottom w:val="none" w:sz="0" w:space="0" w:color="auto"/>
        <w:right w:val="none" w:sz="0" w:space="0" w:color="auto"/>
      </w:divBdr>
    </w:div>
    <w:div w:id="43677025">
      <w:bodyDiv w:val="1"/>
      <w:marLeft w:val="0"/>
      <w:marRight w:val="0"/>
      <w:marTop w:val="0"/>
      <w:marBottom w:val="0"/>
      <w:divBdr>
        <w:top w:val="none" w:sz="0" w:space="0" w:color="auto"/>
        <w:left w:val="none" w:sz="0" w:space="0" w:color="auto"/>
        <w:bottom w:val="none" w:sz="0" w:space="0" w:color="auto"/>
        <w:right w:val="none" w:sz="0" w:space="0" w:color="auto"/>
      </w:divBdr>
    </w:div>
    <w:div w:id="46220165">
      <w:bodyDiv w:val="1"/>
      <w:marLeft w:val="0"/>
      <w:marRight w:val="0"/>
      <w:marTop w:val="0"/>
      <w:marBottom w:val="0"/>
      <w:divBdr>
        <w:top w:val="none" w:sz="0" w:space="0" w:color="auto"/>
        <w:left w:val="none" w:sz="0" w:space="0" w:color="auto"/>
        <w:bottom w:val="none" w:sz="0" w:space="0" w:color="auto"/>
        <w:right w:val="none" w:sz="0" w:space="0" w:color="auto"/>
      </w:divBdr>
    </w:div>
    <w:div w:id="55444720">
      <w:bodyDiv w:val="1"/>
      <w:marLeft w:val="0"/>
      <w:marRight w:val="0"/>
      <w:marTop w:val="0"/>
      <w:marBottom w:val="0"/>
      <w:divBdr>
        <w:top w:val="none" w:sz="0" w:space="0" w:color="auto"/>
        <w:left w:val="none" w:sz="0" w:space="0" w:color="auto"/>
        <w:bottom w:val="none" w:sz="0" w:space="0" w:color="auto"/>
        <w:right w:val="none" w:sz="0" w:space="0" w:color="auto"/>
      </w:divBdr>
    </w:div>
    <w:div w:id="56512915">
      <w:bodyDiv w:val="1"/>
      <w:marLeft w:val="0"/>
      <w:marRight w:val="0"/>
      <w:marTop w:val="0"/>
      <w:marBottom w:val="0"/>
      <w:divBdr>
        <w:top w:val="none" w:sz="0" w:space="0" w:color="auto"/>
        <w:left w:val="none" w:sz="0" w:space="0" w:color="auto"/>
        <w:bottom w:val="none" w:sz="0" w:space="0" w:color="auto"/>
        <w:right w:val="none" w:sz="0" w:space="0" w:color="auto"/>
      </w:divBdr>
    </w:div>
    <w:div w:id="58722169">
      <w:bodyDiv w:val="1"/>
      <w:marLeft w:val="0"/>
      <w:marRight w:val="0"/>
      <w:marTop w:val="0"/>
      <w:marBottom w:val="0"/>
      <w:divBdr>
        <w:top w:val="none" w:sz="0" w:space="0" w:color="auto"/>
        <w:left w:val="none" w:sz="0" w:space="0" w:color="auto"/>
        <w:bottom w:val="none" w:sz="0" w:space="0" w:color="auto"/>
        <w:right w:val="none" w:sz="0" w:space="0" w:color="auto"/>
      </w:divBdr>
    </w:div>
    <w:div w:id="67924283">
      <w:bodyDiv w:val="1"/>
      <w:marLeft w:val="0"/>
      <w:marRight w:val="0"/>
      <w:marTop w:val="0"/>
      <w:marBottom w:val="0"/>
      <w:divBdr>
        <w:top w:val="none" w:sz="0" w:space="0" w:color="auto"/>
        <w:left w:val="none" w:sz="0" w:space="0" w:color="auto"/>
        <w:bottom w:val="none" w:sz="0" w:space="0" w:color="auto"/>
        <w:right w:val="none" w:sz="0" w:space="0" w:color="auto"/>
      </w:divBdr>
    </w:div>
    <w:div w:id="68500013">
      <w:bodyDiv w:val="1"/>
      <w:marLeft w:val="0"/>
      <w:marRight w:val="0"/>
      <w:marTop w:val="0"/>
      <w:marBottom w:val="0"/>
      <w:divBdr>
        <w:top w:val="none" w:sz="0" w:space="0" w:color="auto"/>
        <w:left w:val="none" w:sz="0" w:space="0" w:color="auto"/>
        <w:bottom w:val="none" w:sz="0" w:space="0" w:color="auto"/>
        <w:right w:val="none" w:sz="0" w:space="0" w:color="auto"/>
      </w:divBdr>
    </w:div>
    <w:div w:id="77093451">
      <w:bodyDiv w:val="1"/>
      <w:marLeft w:val="0"/>
      <w:marRight w:val="0"/>
      <w:marTop w:val="0"/>
      <w:marBottom w:val="0"/>
      <w:divBdr>
        <w:top w:val="none" w:sz="0" w:space="0" w:color="auto"/>
        <w:left w:val="none" w:sz="0" w:space="0" w:color="auto"/>
        <w:bottom w:val="none" w:sz="0" w:space="0" w:color="auto"/>
        <w:right w:val="none" w:sz="0" w:space="0" w:color="auto"/>
      </w:divBdr>
    </w:div>
    <w:div w:id="78455493">
      <w:bodyDiv w:val="1"/>
      <w:marLeft w:val="0"/>
      <w:marRight w:val="0"/>
      <w:marTop w:val="0"/>
      <w:marBottom w:val="0"/>
      <w:divBdr>
        <w:top w:val="none" w:sz="0" w:space="0" w:color="auto"/>
        <w:left w:val="none" w:sz="0" w:space="0" w:color="auto"/>
        <w:bottom w:val="none" w:sz="0" w:space="0" w:color="auto"/>
        <w:right w:val="none" w:sz="0" w:space="0" w:color="auto"/>
      </w:divBdr>
    </w:div>
    <w:div w:id="115760867">
      <w:bodyDiv w:val="1"/>
      <w:marLeft w:val="0"/>
      <w:marRight w:val="0"/>
      <w:marTop w:val="0"/>
      <w:marBottom w:val="0"/>
      <w:divBdr>
        <w:top w:val="none" w:sz="0" w:space="0" w:color="auto"/>
        <w:left w:val="none" w:sz="0" w:space="0" w:color="auto"/>
        <w:bottom w:val="none" w:sz="0" w:space="0" w:color="auto"/>
        <w:right w:val="none" w:sz="0" w:space="0" w:color="auto"/>
      </w:divBdr>
    </w:div>
    <w:div w:id="128519620">
      <w:bodyDiv w:val="1"/>
      <w:marLeft w:val="0"/>
      <w:marRight w:val="0"/>
      <w:marTop w:val="0"/>
      <w:marBottom w:val="0"/>
      <w:divBdr>
        <w:top w:val="none" w:sz="0" w:space="0" w:color="auto"/>
        <w:left w:val="none" w:sz="0" w:space="0" w:color="auto"/>
        <w:bottom w:val="none" w:sz="0" w:space="0" w:color="auto"/>
        <w:right w:val="none" w:sz="0" w:space="0" w:color="auto"/>
      </w:divBdr>
    </w:div>
    <w:div w:id="129134850">
      <w:bodyDiv w:val="1"/>
      <w:marLeft w:val="0"/>
      <w:marRight w:val="0"/>
      <w:marTop w:val="0"/>
      <w:marBottom w:val="0"/>
      <w:divBdr>
        <w:top w:val="none" w:sz="0" w:space="0" w:color="auto"/>
        <w:left w:val="none" w:sz="0" w:space="0" w:color="auto"/>
        <w:bottom w:val="none" w:sz="0" w:space="0" w:color="auto"/>
        <w:right w:val="none" w:sz="0" w:space="0" w:color="auto"/>
      </w:divBdr>
    </w:div>
    <w:div w:id="132334819">
      <w:bodyDiv w:val="1"/>
      <w:marLeft w:val="0"/>
      <w:marRight w:val="0"/>
      <w:marTop w:val="0"/>
      <w:marBottom w:val="0"/>
      <w:divBdr>
        <w:top w:val="none" w:sz="0" w:space="0" w:color="auto"/>
        <w:left w:val="none" w:sz="0" w:space="0" w:color="auto"/>
        <w:bottom w:val="none" w:sz="0" w:space="0" w:color="auto"/>
        <w:right w:val="none" w:sz="0" w:space="0" w:color="auto"/>
      </w:divBdr>
    </w:div>
    <w:div w:id="146408939">
      <w:bodyDiv w:val="1"/>
      <w:marLeft w:val="0"/>
      <w:marRight w:val="0"/>
      <w:marTop w:val="0"/>
      <w:marBottom w:val="0"/>
      <w:divBdr>
        <w:top w:val="none" w:sz="0" w:space="0" w:color="auto"/>
        <w:left w:val="none" w:sz="0" w:space="0" w:color="auto"/>
        <w:bottom w:val="none" w:sz="0" w:space="0" w:color="auto"/>
        <w:right w:val="none" w:sz="0" w:space="0" w:color="auto"/>
      </w:divBdr>
    </w:div>
    <w:div w:id="152643646">
      <w:bodyDiv w:val="1"/>
      <w:marLeft w:val="0"/>
      <w:marRight w:val="0"/>
      <w:marTop w:val="0"/>
      <w:marBottom w:val="0"/>
      <w:divBdr>
        <w:top w:val="none" w:sz="0" w:space="0" w:color="auto"/>
        <w:left w:val="none" w:sz="0" w:space="0" w:color="auto"/>
        <w:bottom w:val="none" w:sz="0" w:space="0" w:color="auto"/>
        <w:right w:val="none" w:sz="0" w:space="0" w:color="auto"/>
      </w:divBdr>
    </w:div>
    <w:div w:id="166138661">
      <w:bodyDiv w:val="1"/>
      <w:marLeft w:val="0"/>
      <w:marRight w:val="0"/>
      <w:marTop w:val="0"/>
      <w:marBottom w:val="0"/>
      <w:divBdr>
        <w:top w:val="none" w:sz="0" w:space="0" w:color="auto"/>
        <w:left w:val="none" w:sz="0" w:space="0" w:color="auto"/>
        <w:bottom w:val="none" w:sz="0" w:space="0" w:color="auto"/>
        <w:right w:val="none" w:sz="0" w:space="0" w:color="auto"/>
      </w:divBdr>
    </w:div>
    <w:div w:id="168447434">
      <w:bodyDiv w:val="1"/>
      <w:marLeft w:val="0"/>
      <w:marRight w:val="0"/>
      <w:marTop w:val="0"/>
      <w:marBottom w:val="0"/>
      <w:divBdr>
        <w:top w:val="none" w:sz="0" w:space="0" w:color="auto"/>
        <w:left w:val="none" w:sz="0" w:space="0" w:color="auto"/>
        <w:bottom w:val="none" w:sz="0" w:space="0" w:color="auto"/>
        <w:right w:val="none" w:sz="0" w:space="0" w:color="auto"/>
      </w:divBdr>
    </w:div>
    <w:div w:id="179588905">
      <w:bodyDiv w:val="1"/>
      <w:marLeft w:val="0"/>
      <w:marRight w:val="0"/>
      <w:marTop w:val="0"/>
      <w:marBottom w:val="0"/>
      <w:divBdr>
        <w:top w:val="none" w:sz="0" w:space="0" w:color="auto"/>
        <w:left w:val="none" w:sz="0" w:space="0" w:color="auto"/>
        <w:bottom w:val="none" w:sz="0" w:space="0" w:color="auto"/>
        <w:right w:val="none" w:sz="0" w:space="0" w:color="auto"/>
      </w:divBdr>
    </w:div>
    <w:div w:id="181087628">
      <w:bodyDiv w:val="1"/>
      <w:marLeft w:val="0"/>
      <w:marRight w:val="0"/>
      <w:marTop w:val="0"/>
      <w:marBottom w:val="0"/>
      <w:divBdr>
        <w:top w:val="none" w:sz="0" w:space="0" w:color="auto"/>
        <w:left w:val="none" w:sz="0" w:space="0" w:color="auto"/>
        <w:bottom w:val="none" w:sz="0" w:space="0" w:color="auto"/>
        <w:right w:val="none" w:sz="0" w:space="0" w:color="auto"/>
      </w:divBdr>
    </w:div>
    <w:div w:id="186414535">
      <w:bodyDiv w:val="1"/>
      <w:marLeft w:val="0"/>
      <w:marRight w:val="0"/>
      <w:marTop w:val="0"/>
      <w:marBottom w:val="0"/>
      <w:divBdr>
        <w:top w:val="none" w:sz="0" w:space="0" w:color="auto"/>
        <w:left w:val="none" w:sz="0" w:space="0" w:color="auto"/>
        <w:bottom w:val="none" w:sz="0" w:space="0" w:color="auto"/>
        <w:right w:val="none" w:sz="0" w:space="0" w:color="auto"/>
      </w:divBdr>
    </w:div>
    <w:div w:id="193540493">
      <w:bodyDiv w:val="1"/>
      <w:marLeft w:val="0"/>
      <w:marRight w:val="0"/>
      <w:marTop w:val="0"/>
      <w:marBottom w:val="0"/>
      <w:divBdr>
        <w:top w:val="none" w:sz="0" w:space="0" w:color="auto"/>
        <w:left w:val="none" w:sz="0" w:space="0" w:color="auto"/>
        <w:bottom w:val="none" w:sz="0" w:space="0" w:color="auto"/>
        <w:right w:val="none" w:sz="0" w:space="0" w:color="auto"/>
      </w:divBdr>
    </w:div>
    <w:div w:id="204370331">
      <w:bodyDiv w:val="1"/>
      <w:marLeft w:val="0"/>
      <w:marRight w:val="0"/>
      <w:marTop w:val="0"/>
      <w:marBottom w:val="0"/>
      <w:divBdr>
        <w:top w:val="none" w:sz="0" w:space="0" w:color="auto"/>
        <w:left w:val="none" w:sz="0" w:space="0" w:color="auto"/>
        <w:bottom w:val="none" w:sz="0" w:space="0" w:color="auto"/>
        <w:right w:val="none" w:sz="0" w:space="0" w:color="auto"/>
      </w:divBdr>
    </w:div>
    <w:div w:id="220289339">
      <w:bodyDiv w:val="1"/>
      <w:marLeft w:val="0"/>
      <w:marRight w:val="0"/>
      <w:marTop w:val="0"/>
      <w:marBottom w:val="0"/>
      <w:divBdr>
        <w:top w:val="none" w:sz="0" w:space="0" w:color="auto"/>
        <w:left w:val="none" w:sz="0" w:space="0" w:color="auto"/>
        <w:bottom w:val="none" w:sz="0" w:space="0" w:color="auto"/>
        <w:right w:val="none" w:sz="0" w:space="0" w:color="auto"/>
      </w:divBdr>
    </w:div>
    <w:div w:id="222064366">
      <w:bodyDiv w:val="1"/>
      <w:marLeft w:val="0"/>
      <w:marRight w:val="0"/>
      <w:marTop w:val="0"/>
      <w:marBottom w:val="0"/>
      <w:divBdr>
        <w:top w:val="none" w:sz="0" w:space="0" w:color="auto"/>
        <w:left w:val="none" w:sz="0" w:space="0" w:color="auto"/>
        <w:bottom w:val="none" w:sz="0" w:space="0" w:color="auto"/>
        <w:right w:val="none" w:sz="0" w:space="0" w:color="auto"/>
      </w:divBdr>
    </w:div>
    <w:div w:id="232745167">
      <w:bodyDiv w:val="1"/>
      <w:marLeft w:val="0"/>
      <w:marRight w:val="0"/>
      <w:marTop w:val="0"/>
      <w:marBottom w:val="0"/>
      <w:divBdr>
        <w:top w:val="none" w:sz="0" w:space="0" w:color="auto"/>
        <w:left w:val="none" w:sz="0" w:space="0" w:color="auto"/>
        <w:bottom w:val="none" w:sz="0" w:space="0" w:color="auto"/>
        <w:right w:val="none" w:sz="0" w:space="0" w:color="auto"/>
      </w:divBdr>
    </w:div>
    <w:div w:id="235626724">
      <w:bodyDiv w:val="1"/>
      <w:marLeft w:val="0"/>
      <w:marRight w:val="0"/>
      <w:marTop w:val="0"/>
      <w:marBottom w:val="0"/>
      <w:divBdr>
        <w:top w:val="none" w:sz="0" w:space="0" w:color="auto"/>
        <w:left w:val="none" w:sz="0" w:space="0" w:color="auto"/>
        <w:bottom w:val="none" w:sz="0" w:space="0" w:color="auto"/>
        <w:right w:val="none" w:sz="0" w:space="0" w:color="auto"/>
      </w:divBdr>
    </w:div>
    <w:div w:id="239102322">
      <w:bodyDiv w:val="1"/>
      <w:marLeft w:val="0"/>
      <w:marRight w:val="0"/>
      <w:marTop w:val="0"/>
      <w:marBottom w:val="0"/>
      <w:divBdr>
        <w:top w:val="none" w:sz="0" w:space="0" w:color="auto"/>
        <w:left w:val="none" w:sz="0" w:space="0" w:color="auto"/>
        <w:bottom w:val="none" w:sz="0" w:space="0" w:color="auto"/>
        <w:right w:val="none" w:sz="0" w:space="0" w:color="auto"/>
      </w:divBdr>
    </w:div>
    <w:div w:id="239826305">
      <w:bodyDiv w:val="1"/>
      <w:marLeft w:val="0"/>
      <w:marRight w:val="0"/>
      <w:marTop w:val="0"/>
      <w:marBottom w:val="0"/>
      <w:divBdr>
        <w:top w:val="none" w:sz="0" w:space="0" w:color="auto"/>
        <w:left w:val="none" w:sz="0" w:space="0" w:color="auto"/>
        <w:bottom w:val="none" w:sz="0" w:space="0" w:color="auto"/>
        <w:right w:val="none" w:sz="0" w:space="0" w:color="auto"/>
      </w:divBdr>
    </w:div>
    <w:div w:id="243997425">
      <w:bodyDiv w:val="1"/>
      <w:marLeft w:val="0"/>
      <w:marRight w:val="0"/>
      <w:marTop w:val="0"/>
      <w:marBottom w:val="0"/>
      <w:divBdr>
        <w:top w:val="none" w:sz="0" w:space="0" w:color="auto"/>
        <w:left w:val="none" w:sz="0" w:space="0" w:color="auto"/>
        <w:bottom w:val="none" w:sz="0" w:space="0" w:color="auto"/>
        <w:right w:val="none" w:sz="0" w:space="0" w:color="auto"/>
      </w:divBdr>
    </w:div>
    <w:div w:id="253242333">
      <w:bodyDiv w:val="1"/>
      <w:marLeft w:val="0"/>
      <w:marRight w:val="0"/>
      <w:marTop w:val="0"/>
      <w:marBottom w:val="0"/>
      <w:divBdr>
        <w:top w:val="none" w:sz="0" w:space="0" w:color="auto"/>
        <w:left w:val="none" w:sz="0" w:space="0" w:color="auto"/>
        <w:bottom w:val="none" w:sz="0" w:space="0" w:color="auto"/>
        <w:right w:val="none" w:sz="0" w:space="0" w:color="auto"/>
      </w:divBdr>
    </w:div>
    <w:div w:id="260650251">
      <w:bodyDiv w:val="1"/>
      <w:marLeft w:val="0"/>
      <w:marRight w:val="0"/>
      <w:marTop w:val="0"/>
      <w:marBottom w:val="0"/>
      <w:divBdr>
        <w:top w:val="none" w:sz="0" w:space="0" w:color="auto"/>
        <w:left w:val="none" w:sz="0" w:space="0" w:color="auto"/>
        <w:bottom w:val="none" w:sz="0" w:space="0" w:color="auto"/>
        <w:right w:val="none" w:sz="0" w:space="0" w:color="auto"/>
      </w:divBdr>
    </w:div>
    <w:div w:id="324207087">
      <w:bodyDiv w:val="1"/>
      <w:marLeft w:val="0"/>
      <w:marRight w:val="0"/>
      <w:marTop w:val="0"/>
      <w:marBottom w:val="0"/>
      <w:divBdr>
        <w:top w:val="none" w:sz="0" w:space="0" w:color="auto"/>
        <w:left w:val="none" w:sz="0" w:space="0" w:color="auto"/>
        <w:bottom w:val="none" w:sz="0" w:space="0" w:color="auto"/>
        <w:right w:val="none" w:sz="0" w:space="0" w:color="auto"/>
      </w:divBdr>
    </w:div>
    <w:div w:id="329412584">
      <w:bodyDiv w:val="1"/>
      <w:marLeft w:val="0"/>
      <w:marRight w:val="0"/>
      <w:marTop w:val="0"/>
      <w:marBottom w:val="0"/>
      <w:divBdr>
        <w:top w:val="none" w:sz="0" w:space="0" w:color="auto"/>
        <w:left w:val="none" w:sz="0" w:space="0" w:color="auto"/>
        <w:bottom w:val="none" w:sz="0" w:space="0" w:color="auto"/>
        <w:right w:val="none" w:sz="0" w:space="0" w:color="auto"/>
      </w:divBdr>
    </w:div>
    <w:div w:id="337972101">
      <w:bodyDiv w:val="1"/>
      <w:marLeft w:val="0"/>
      <w:marRight w:val="0"/>
      <w:marTop w:val="0"/>
      <w:marBottom w:val="0"/>
      <w:divBdr>
        <w:top w:val="none" w:sz="0" w:space="0" w:color="auto"/>
        <w:left w:val="none" w:sz="0" w:space="0" w:color="auto"/>
        <w:bottom w:val="none" w:sz="0" w:space="0" w:color="auto"/>
        <w:right w:val="none" w:sz="0" w:space="0" w:color="auto"/>
      </w:divBdr>
    </w:div>
    <w:div w:id="338773615">
      <w:bodyDiv w:val="1"/>
      <w:marLeft w:val="0"/>
      <w:marRight w:val="0"/>
      <w:marTop w:val="0"/>
      <w:marBottom w:val="0"/>
      <w:divBdr>
        <w:top w:val="none" w:sz="0" w:space="0" w:color="auto"/>
        <w:left w:val="none" w:sz="0" w:space="0" w:color="auto"/>
        <w:bottom w:val="none" w:sz="0" w:space="0" w:color="auto"/>
        <w:right w:val="none" w:sz="0" w:space="0" w:color="auto"/>
      </w:divBdr>
    </w:div>
    <w:div w:id="344749949">
      <w:bodyDiv w:val="1"/>
      <w:marLeft w:val="0"/>
      <w:marRight w:val="0"/>
      <w:marTop w:val="0"/>
      <w:marBottom w:val="0"/>
      <w:divBdr>
        <w:top w:val="none" w:sz="0" w:space="0" w:color="auto"/>
        <w:left w:val="none" w:sz="0" w:space="0" w:color="auto"/>
        <w:bottom w:val="none" w:sz="0" w:space="0" w:color="auto"/>
        <w:right w:val="none" w:sz="0" w:space="0" w:color="auto"/>
      </w:divBdr>
    </w:div>
    <w:div w:id="348289634">
      <w:bodyDiv w:val="1"/>
      <w:marLeft w:val="0"/>
      <w:marRight w:val="0"/>
      <w:marTop w:val="0"/>
      <w:marBottom w:val="0"/>
      <w:divBdr>
        <w:top w:val="none" w:sz="0" w:space="0" w:color="auto"/>
        <w:left w:val="none" w:sz="0" w:space="0" w:color="auto"/>
        <w:bottom w:val="none" w:sz="0" w:space="0" w:color="auto"/>
        <w:right w:val="none" w:sz="0" w:space="0" w:color="auto"/>
      </w:divBdr>
    </w:div>
    <w:div w:id="358361960">
      <w:bodyDiv w:val="1"/>
      <w:marLeft w:val="0"/>
      <w:marRight w:val="0"/>
      <w:marTop w:val="0"/>
      <w:marBottom w:val="0"/>
      <w:divBdr>
        <w:top w:val="none" w:sz="0" w:space="0" w:color="auto"/>
        <w:left w:val="none" w:sz="0" w:space="0" w:color="auto"/>
        <w:bottom w:val="none" w:sz="0" w:space="0" w:color="auto"/>
        <w:right w:val="none" w:sz="0" w:space="0" w:color="auto"/>
      </w:divBdr>
    </w:div>
    <w:div w:id="359478125">
      <w:bodyDiv w:val="1"/>
      <w:marLeft w:val="0"/>
      <w:marRight w:val="0"/>
      <w:marTop w:val="0"/>
      <w:marBottom w:val="0"/>
      <w:divBdr>
        <w:top w:val="none" w:sz="0" w:space="0" w:color="auto"/>
        <w:left w:val="none" w:sz="0" w:space="0" w:color="auto"/>
        <w:bottom w:val="none" w:sz="0" w:space="0" w:color="auto"/>
        <w:right w:val="none" w:sz="0" w:space="0" w:color="auto"/>
      </w:divBdr>
    </w:div>
    <w:div w:id="362944969">
      <w:bodyDiv w:val="1"/>
      <w:marLeft w:val="0"/>
      <w:marRight w:val="0"/>
      <w:marTop w:val="0"/>
      <w:marBottom w:val="0"/>
      <w:divBdr>
        <w:top w:val="none" w:sz="0" w:space="0" w:color="auto"/>
        <w:left w:val="none" w:sz="0" w:space="0" w:color="auto"/>
        <w:bottom w:val="none" w:sz="0" w:space="0" w:color="auto"/>
        <w:right w:val="none" w:sz="0" w:space="0" w:color="auto"/>
      </w:divBdr>
    </w:div>
    <w:div w:id="367071305">
      <w:bodyDiv w:val="1"/>
      <w:marLeft w:val="0"/>
      <w:marRight w:val="0"/>
      <w:marTop w:val="0"/>
      <w:marBottom w:val="0"/>
      <w:divBdr>
        <w:top w:val="none" w:sz="0" w:space="0" w:color="auto"/>
        <w:left w:val="none" w:sz="0" w:space="0" w:color="auto"/>
        <w:bottom w:val="none" w:sz="0" w:space="0" w:color="auto"/>
        <w:right w:val="none" w:sz="0" w:space="0" w:color="auto"/>
      </w:divBdr>
    </w:div>
    <w:div w:id="368454012">
      <w:bodyDiv w:val="1"/>
      <w:marLeft w:val="0"/>
      <w:marRight w:val="0"/>
      <w:marTop w:val="0"/>
      <w:marBottom w:val="0"/>
      <w:divBdr>
        <w:top w:val="none" w:sz="0" w:space="0" w:color="auto"/>
        <w:left w:val="none" w:sz="0" w:space="0" w:color="auto"/>
        <w:bottom w:val="none" w:sz="0" w:space="0" w:color="auto"/>
        <w:right w:val="none" w:sz="0" w:space="0" w:color="auto"/>
      </w:divBdr>
    </w:div>
    <w:div w:id="377820913">
      <w:bodyDiv w:val="1"/>
      <w:marLeft w:val="0"/>
      <w:marRight w:val="0"/>
      <w:marTop w:val="0"/>
      <w:marBottom w:val="0"/>
      <w:divBdr>
        <w:top w:val="none" w:sz="0" w:space="0" w:color="auto"/>
        <w:left w:val="none" w:sz="0" w:space="0" w:color="auto"/>
        <w:bottom w:val="none" w:sz="0" w:space="0" w:color="auto"/>
        <w:right w:val="none" w:sz="0" w:space="0" w:color="auto"/>
      </w:divBdr>
    </w:div>
    <w:div w:id="390276599">
      <w:bodyDiv w:val="1"/>
      <w:marLeft w:val="0"/>
      <w:marRight w:val="0"/>
      <w:marTop w:val="0"/>
      <w:marBottom w:val="0"/>
      <w:divBdr>
        <w:top w:val="none" w:sz="0" w:space="0" w:color="auto"/>
        <w:left w:val="none" w:sz="0" w:space="0" w:color="auto"/>
        <w:bottom w:val="none" w:sz="0" w:space="0" w:color="auto"/>
        <w:right w:val="none" w:sz="0" w:space="0" w:color="auto"/>
      </w:divBdr>
    </w:div>
    <w:div w:id="394936849">
      <w:bodyDiv w:val="1"/>
      <w:marLeft w:val="0"/>
      <w:marRight w:val="0"/>
      <w:marTop w:val="0"/>
      <w:marBottom w:val="0"/>
      <w:divBdr>
        <w:top w:val="none" w:sz="0" w:space="0" w:color="auto"/>
        <w:left w:val="none" w:sz="0" w:space="0" w:color="auto"/>
        <w:bottom w:val="none" w:sz="0" w:space="0" w:color="auto"/>
        <w:right w:val="none" w:sz="0" w:space="0" w:color="auto"/>
      </w:divBdr>
    </w:div>
    <w:div w:id="407460847">
      <w:bodyDiv w:val="1"/>
      <w:marLeft w:val="0"/>
      <w:marRight w:val="0"/>
      <w:marTop w:val="0"/>
      <w:marBottom w:val="0"/>
      <w:divBdr>
        <w:top w:val="none" w:sz="0" w:space="0" w:color="auto"/>
        <w:left w:val="none" w:sz="0" w:space="0" w:color="auto"/>
        <w:bottom w:val="none" w:sz="0" w:space="0" w:color="auto"/>
        <w:right w:val="none" w:sz="0" w:space="0" w:color="auto"/>
      </w:divBdr>
    </w:div>
    <w:div w:id="412437077">
      <w:bodyDiv w:val="1"/>
      <w:marLeft w:val="0"/>
      <w:marRight w:val="0"/>
      <w:marTop w:val="0"/>
      <w:marBottom w:val="0"/>
      <w:divBdr>
        <w:top w:val="none" w:sz="0" w:space="0" w:color="auto"/>
        <w:left w:val="none" w:sz="0" w:space="0" w:color="auto"/>
        <w:bottom w:val="none" w:sz="0" w:space="0" w:color="auto"/>
        <w:right w:val="none" w:sz="0" w:space="0" w:color="auto"/>
      </w:divBdr>
    </w:div>
    <w:div w:id="422652982">
      <w:bodyDiv w:val="1"/>
      <w:marLeft w:val="0"/>
      <w:marRight w:val="0"/>
      <w:marTop w:val="0"/>
      <w:marBottom w:val="0"/>
      <w:divBdr>
        <w:top w:val="none" w:sz="0" w:space="0" w:color="auto"/>
        <w:left w:val="none" w:sz="0" w:space="0" w:color="auto"/>
        <w:bottom w:val="none" w:sz="0" w:space="0" w:color="auto"/>
        <w:right w:val="none" w:sz="0" w:space="0" w:color="auto"/>
      </w:divBdr>
    </w:div>
    <w:div w:id="445396194">
      <w:bodyDiv w:val="1"/>
      <w:marLeft w:val="0"/>
      <w:marRight w:val="0"/>
      <w:marTop w:val="0"/>
      <w:marBottom w:val="0"/>
      <w:divBdr>
        <w:top w:val="none" w:sz="0" w:space="0" w:color="auto"/>
        <w:left w:val="none" w:sz="0" w:space="0" w:color="auto"/>
        <w:bottom w:val="none" w:sz="0" w:space="0" w:color="auto"/>
        <w:right w:val="none" w:sz="0" w:space="0" w:color="auto"/>
      </w:divBdr>
    </w:div>
    <w:div w:id="445583767">
      <w:bodyDiv w:val="1"/>
      <w:marLeft w:val="0"/>
      <w:marRight w:val="0"/>
      <w:marTop w:val="0"/>
      <w:marBottom w:val="0"/>
      <w:divBdr>
        <w:top w:val="none" w:sz="0" w:space="0" w:color="auto"/>
        <w:left w:val="none" w:sz="0" w:space="0" w:color="auto"/>
        <w:bottom w:val="none" w:sz="0" w:space="0" w:color="auto"/>
        <w:right w:val="none" w:sz="0" w:space="0" w:color="auto"/>
      </w:divBdr>
    </w:div>
    <w:div w:id="457993753">
      <w:bodyDiv w:val="1"/>
      <w:marLeft w:val="0"/>
      <w:marRight w:val="0"/>
      <w:marTop w:val="0"/>
      <w:marBottom w:val="0"/>
      <w:divBdr>
        <w:top w:val="none" w:sz="0" w:space="0" w:color="auto"/>
        <w:left w:val="none" w:sz="0" w:space="0" w:color="auto"/>
        <w:bottom w:val="none" w:sz="0" w:space="0" w:color="auto"/>
        <w:right w:val="none" w:sz="0" w:space="0" w:color="auto"/>
      </w:divBdr>
    </w:div>
    <w:div w:id="466123305">
      <w:bodyDiv w:val="1"/>
      <w:marLeft w:val="0"/>
      <w:marRight w:val="0"/>
      <w:marTop w:val="0"/>
      <w:marBottom w:val="0"/>
      <w:divBdr>
        <w:top w:val="none" w:sz="0" w:space="0" w:color="auto"/>
        <w:left w:val="none" w:sz="0" w:space="0" w:color="auto"/>
        <w:bottom w:val="none" w:sz="0" w:space="0" w:color="auto"/>
        <w:right w:val="none" w:sz="0" w:space="0" w:color="auto"/>
      </w:divBdr>
    </w:div>
    <w:div w:id="467822172">
      <w:bodyDiv w:val="1"/>
      <w:marLeft w:val="0"/>
      <w:marRight w:val="0"/>
      <w:marTop w:val="0"/>
      <w:marBottom w:val="0"/>
      <w:divBdr>
        <w:top w:val="none" w:sz="0" w:space="0" w:color="auto"/>
        <w:left w:val="none" w:sz="0" w:space="0" w:color="auto"/>
        <w:bottom w:val="none" w:sz="0" w:space="0" w:color="auto"/>
        <w:right w:val="none" w:sz="0" w:space="0" w:color="auto"/>
      </w:divBdr>
    </w:div>
    <w:div w:id="472916899">
      <w:bodyDiv w:val="1"/>
      <w:marLeft w:val="0"/>
      <w:marRight w:val="0"/>
      <w:marTop w:val="0"/>
      <w:marBottom w:val="0"/>
      <w:divBdr>
        <w:top w:val="none" w:sz="0" w:space="0" w:color="auto"/>
        <w:left w:val="none" w:sz="0" w:space="0" w:color="auto"/>
        <w:bottom w:val="none" w:sz="0" w:space="0" w:color="auto"/>
        <w:right w:val="none" w:sz="0" w:space="0" w:color="auto"/>
      </w:divBdr>
    </w:div>
    <w:div w:id="476652524">
      <w:bodyDiv w:val="1"/>
      <w:marLeft w:val="0"/>
      <w:marRight w:val="0"/>
      <w:marTop w:val="0"/>
      <w:marBottom w:val="0"/>
      <w:divBdr>
        <w:top w:val="none" w:sz="0" w:space="0" w:color="auto"/>
        <w:left w:val="none" w:sz="0" w:space="0" w:color="auto"/>
        <w:bottom w:val="none" w:sz="0" w:space="0" w:color="auto"/>
        <w:right w:val="none" w:sz="0" w:space="0" w:color="auto"/>
      </w:divBdr>
    </w:div>
    <w:div w:id="503325444">
      <w:bodyDiv w:val="1"/>
      <w:marLeft w:val="0"/>
      <w:marRight w:val="0"/>
      <w:marTop w:val="0"/>
      <w:marBottom w:val="0"/>
      <w:divBdr>
        <w:top w:val="none" w:sz="0" w:space="0" w:color="auto"/>
        <w:left w:val="none" w:sz="0" w:space="0" w:color="auto"/>
        <w:bottom w:val="none" w:sz="0" w:space="0" w:color="auto"/>
        <w:right w:val="none" w:sz="0" w:space="0" w:color="auto"/>
      </w:divBdr>
    </w:div>
    <w:div w:id="506555533">
      <w:bodyDiv w:val="1"/>
      <w:marLeft w:val="0"/>
      <w:marRight w:val="0"/>
      <w:marTop w:val="0"/>
      <w:marBottom w:val="0"/>
      <w:divBdr>
        <w:top w:val="none" w:sz="0" w:space="0" w:color="auto"/>
        <w:left w:val="none" w:sz="0" w:space="0" w:color="auto"/>
        <w:bottom w:val="none" w:sz="0" w:space="0" w:color="auto"/>
        <w:right w:val="none" w:sz="0" w:space="0" w:color="auto"/>
      </w:divBdr>
    </w:div>
    <w:div w:id="513032198">
      <w:bodyDiv w:val="1"/>
      <w:marLeft w:val="0"/>
      <w:marRight w:val="0"/>
      <w:marTop w:val="0"/>
      <w:marBottom w:val="0"/>
      <w:divBdr>
        <w:top w:val="none" w:sz="0" w:space="0" w:color="auto"/>
        <w:left w:val="none" w:sz="0" w:space="0" w:color="auto"/>
        <w:bottom w:val="none" w:sz="0" w:space="0" w:color="auto"/>
        <w:right w:val="none" w:sz="0" w:space="0" w:color="auto"/>
      </w:divBdr>
    </w:div>
    <w:div w:id="516622865">
      <w:bodyDiv w:val="1"/>
      <w:marLeft w:val="0"/>
      <w:marRight w:val="0"/>
      <w:marTop w:val="0"/>
      <w:marBottom w:val="0"/>
      <w:divBdr>
        <w:top w:val="none" w:sz="0" w:space="0" w:color="auto"/>
        <w:left w:val="none" w:sz="0" w:space="0" w:color="auto"/>
        <w:bottom w:val="none" w:sz="0" w:space="0" w:color="auto"/>
        <w:right w:val="none" w:sz="0" w:space="0" w:color="auto"/>
      </w:divBdr>
    </w:div>
    <w:div w:id="530268555">
      <w:bodyDiv w:val="1"/>
      <w:marLeft w:val="0"/>
      <w:marRight w:val="0"/>
      <w:marTop w:val="0"/>
      <w:marBottom w:val="0"/>
      <w:divBdr>
        <w:top w:val="none" w:sz="0" w:space="0" w:color="auto"/>
        <w:left w:val="none" w:sz="0" w:space="0" w:color="auto"/>
        <w:bottom w:val="none" w:sz="0" w:space="0" w:color="auto"/>
        <w:right w:val="none" w:sz="0" w:space="0" w:color="auto"/>
      </w:divBdr>
    </w:div>
    <w:div w:id="533159469">
      <w:bodyDiv w:val="1"/>
      <w:marLeft w:val="0"/>
      <w:marRight w:val="0"/>
      <w:marTop w:val="0"/>
      <w:marBottom w:val="0"/>
      <w:divBdr>
        <w:top w:val="none" w:sz="0" w:space="0" w:color="auto"/>
        <w:left w:val="none" w:sz="0" w:space="0" w:color="auto"/>
        <w:bottom w:val="none" w:sz="0" w:space="0" w:color="auto"/>
        <w:right w:val="none" w:sz="0" w:space="0" w:color="auto"/>
      </w:divBdr>
    </w:div>
    <w:div w:id="538788534">
      <w:bodyDiv w:val="1"/>
      <w:marLeft w:val="0"/>
      <w:marRight w:val="0"/>
      <w:marTop w:val="0"/>
      <w:marBottom w:val="0"/>
      <w:divBdr>
        <w:top w:val="none" w:sz="0" w:space="0" w:color="auto"/>
        <w:left w:val="none" w:sz="0" w:space="0" w:color="auto"/>
        <w:bottom w:val="none" w:sz="0" w:space="0" w:color="auto"/>
        <w:right w:val="none" w:sz="0" w:space="0" w:color="auto"/>
      </w:divBdr>
    </w:div>
    <w:div w:id="555505387">
      <w:bodyDiv w:val="1"/>
      <w:marLeft w:val="0"/>
      <w:marRight w:val="0"/>
      <w:marTop w:val="0"/>
      <w:marBottom w:val="0"/>
      <w:divBdr>
        <w:top w:val="none" w:sz="0" w:space="0" w:color="auto"/>
        <w:left w:val="none" w:sz="0" w:space="0" w:color="auto"/>
        <w:bottom w:val="none" w:sz="0" w:space="0" w:color="auto"/>
        <w:right w:val="none" w:sz="0" w:space="0" w:color="auto"/>
      </w:divBdr>
    </w:div>
    <w:div w:id="558244031">
      <w:bodyDiv w:val="1"/>
      <w:marLeft w:val="0"/>
      <w:marRight w:val="0"/>
      <w:marTop w:val="0"/>
      <w:marBottom w:val="0"/>
      <w:divBdr>
        <w:top w:val="none" w:sz="0" w:space="0" w:color="auto"/>
        <w:left w:val="none" w:sz="0" w:space="0" w:color="auto"/>
        <w:bottom w:val="none" w:sz="0" w:space="0" w:color="auto"/>
        <w:right w:val="none" w:sz="0" w:space="0" w:color="auto"/>
      </w:divBdr>
      <w:divsChild>
        <w:div w:id="1615555569">
          <w:marLeft w:val="340"/>
          <w:marRight w:val="340"/>
          <w:marTop w:val="0"/>
          <w:marBottom w:val="0"/>
          <w:divBdr>
            <w:top w:val="none" w:sz="0" w:space="0" w:color="auto"/>
            <w:left w:val="none" w:sz="0" w:space="0" w:color="auto"/>
            <w:bottom w:val="none" w:sz="0" w:space="0" w:color="auto"/>
            <w:right w:val="none" w:sz="0" w:space="0" w:color="auto"/>
          </w:divBdr>
          <w:divsChild>
            <w:div w:id="1431462825">
              <w:marLeft w:val="0"/>
              <w:marRight w:val="0"/>
              <w:marTop w:val="0"/>
              <w:marBottom w:val="0"/>
              <w:divBdr>
                <w:top w:val="none" w:sz="0" w:space="0" w:color="auto"/>
                <w:left w:val="none" w:sz="0" w:space="0" w:color="auto"/>
                <w:bottom w:val="none" w:sz="0" w:space="0" w:color="auto"/>
                <w:right w:val="none" w:sz="0" w:space="0" w:color="auto"/>
              </w:divBdr>
              <w:divsChild>
                <w:div w:id="710302185">
                  <w:marLeft w:val="0"/>
                  <w:marRight w:val="0"/>
                  <w:marTop w:val="0"/>
                  <w:marBottom w:val="0"/>
                  <w:divBdr>
                    <w:top w:val="none" w:sz="0" w:space="0" w:color="auto"/>
                    <w:left w:val="none" w:sz="0" w:space="0" w:color="auto"/>
                    <w:bottom w:val="none" w:sz="0" w:space="0" w:color="auto"/>
                    <w:right w:val="none" w:sz="0" w:space="0" w:color="auto"/>
                  </w:divBdr>
                  <w:divsChild>
                    <w:div w:id="581453283">
                      <w:marLeft w:val="0"/>
                      <w:marRight w:val="0"/>
                      <w:marTop w:val="0"/>
                      <w:marBottom w:val="0"/>
                      <w:divBdr>
                        <w:top w:val="none" w:sz="0" w:space="0" w:color="auto"/>
                        <w:left w:val="none" w:sz="0" w:space="0" w:color="auto"/>
                        <w:bottom w:val="none" w:sz="0" w:space="0" w:color="auto"/>
                        <w:right w:val="none" w:sz="0" w:space="0" w:color="auto"/>
                      </w:divBdr>
                      <w:divsChild>
                        <w:div w:id="237330943">
                          <w:marLeft w:val="0"/>
                          <w:marRight w:val="0"/>
                          <w:marTop w:val="0"/>
                          <w:marBottom w:val="68"/>
                          <w:divBdr>
                            <w:top w:val="single" w:sz="24" w:space="0" w:color="969696"/>
                            <w:left w:val="single" w:sz="24" w:space="0" w:color="969696"/>
                            <w:bottom w:val="single" w:sz="24" w:space="0" w:color="969696"/>
                            <w:right w:val="single" w:sz="24" w:space="0" w:color="969696"/>
                          </w:divBdr>
                          <w:divsChild>
                            <w:div w:id="1468234918">
                              <w:marLeft w:val="0"/>
                              <w:marRight w:val="0"/>
                              <w:marTop w:val="0"/>
                              <w:marBottom w:val="0"/>
                              <w:divBdr>
                                <w:top w:val="single" w:sz="2" w:space="3" w:color="FF0000"/>
                                <w:left w:val="single" w:sz="2" w:space="14" w:color="FF0000"/>
                                <w:bottom w:val="single" w:sz="2" w:space="3" w:color="FF0000"/>
                                <w:right w:val="single" w:sz="2" w:space="14" w:color="FF0000"/>
                              </w:divBdr>
                            </w:div>
                          </w:divsChild>
                        </w:div>
                      </w:divsChild>
                    </w:div>
                  </w:divsChild>
                </w:div>
              </w:divsChild>
            </w:div>
          </w:divsChild>
        </w:div>
      </w:divsChild>
    </w:div>
    <w:div w:id="572547684">
      <w:bodyDiv w:val="1"/>
      <w:marLeft w:val="0"/>
      <w:marRight w:val="0"/>
      <w:marTop w:val="0"/>
      <w:marBottom w:val="0"/>
      <w:divBdr>
        <w:top w:val="none" w:sz="0" w:space="0" w:color="auto"/>
        <w:left w:val="none" w:sz="0" w:space="0" w:color="auto"/>
        <w:bottom w:val="none" w:sz="0" w:space="0" w:color="auto"/>
        <w:right w:val="none" w:sz="0" w:space="0" w:color="auto"/>
      </w:divBdr>
      <w:divsChild>
        <w:div w:id="1103647594">
          <w:marLeft w:val="0"/>
          <w:marRight w:val="0"/>
          <w:marTop w:val="0"/>
          <w:marBottom w:val="0"/>
          <w:divBdr>
            <w:top w:val="none" w:sz="0" w:space="0" w:color="auto"/>
            <w:left w:val="none" w:sz="0" w:space="0" w:color="auto"/>
            <w:bottom w:val="none" w:sz="0" w:space="0" w:color="auto"/>
            <w:right w:val="none" w:sz="0" w:space="0" w:color="auto"/>
          </w:divBdr>
          <w:divsChild>
            <w:div w:id="2005163877">
              <w:marLeft w:val="0"/>
              <w:marRight w:val="0"/>
              <w:marTop w:val="0"/>
              <w:marBottom w:val="0"/>
              <w:divBdr>
                <w:top w:val="none" w:sz="0" w:space="0" w:color="auto"/>
                <w:left w:val="none" w:sz="0" w:space="0" w:color="auto"/>
                <w:bottom w:val="none" w:sz="0" w:space="0" w:color="auto"/>
                <w:right w:val="none" w:sz="0" w:space="0" w:color="auto"/>
              </w:divBdr>
              <w:divsChild>
                <w:div w:id="108162662">
                  <w:marLeft w:val="0"/>
                  <w:marRight w:val="0"/>
                  <w:marTop w:val="0"/>
                  <w:marBottom w:val="0"/>
                  <w:divBdr>
                    <w:top w:val="none" w:sz="0" w:space="0" w:color="auto"/>
                    <w:left w:val="none" w:sz="0" w:space="0" w:color="auto"/>
                    <w:bottom w:val="none" w:sz="0" w:space="0" w:color="auto"/>
                    <w:right w:val="none" w:sz="0" w:space="0" w:color="auto"/>
                  </w:divBdr>
                  <w:divsChild>
                    <w:div w:id="1651791031">
                      <w:marLeft w:val="0"/>
                      <w:marRight w:val="0"/>
                      <w:marTop w:val="0"/>
                      <w:marBottom w:val="0"/>
                      <w:divBdr>
                        <w:top w:val="none" w:sz="0" w:space="0" w:color="auto"/>
                        <w:left w:val="none" w:sz="0" w:space="0" w:color="auto"/>
                        <w:bottom w:val="none" w:sz="0" w:space="0" w:color="auto"/>
                        <w:right w:val="none" w:sz="0" w:space="0" w:color="auto"/>
                      </w:divBdr>
                      <w:divsChild>
                        <w:div w:id="97331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7441268">
      <w:bodyDiv w:val="1"/>
      <w:marLeft w:val="0"/>
      <w:marRight w:val="0"/>
      <w:marTop w:val="0"/>
      <w:marBottom w:val="0"/>
      <w:divBdr>
        <w:top w:val="none" w:sz="0" w:space="0" w:color="auto"/>
        <w:left w:val="none" w:sz="0" w:space="0" w:color="auto"/>
        <w:bottom w:val="none" w:sz="0" w:space="0" w:color="auto"/>
        <w:right w:val="none" w:sz="0" w:space="0" w:color="auto"/>
      </w:divBdr>
    </w:div>
    <w:div w:id="583146866">
      <w:bodyDiv w:val="1"/>
      <w:marLeft w:val="0"/>
      <w:marRight w:val="0"/>
      <w:marTop w:val="0"/>
      <w:marBottom w:val="0"/>
      <w:divBdr>
        <w:top w:val="none" w:sz="0" w:space="0" w:color="auto"/>
        <w:left w:val="none" w:sz="0" w:space="0" w:color="auto"/>
        <w:bottom w:val="none" w:sz="0" w:space="0" w:color="auto"/>
        <w:right w:val="none" w:sz="0" w:space="0" w:color="auto"/>
      </w:divBdr>
    </w:div>
    <w:div w:id="585386790">
      <w:bodyDiv w:val="1"/>
      <w:marLeft w:val="0"/>
      <w:marRight w:val="0"/>
      <w:marTop w:val="0"/>
      <w:marBottom w:val="0"/>
      <w:divBdr>
        <w:top w:val="none" w:sz="0" w:space="0" w:color="auto"/>
        <w:left w:val="none" w:sz="0" w:space="0" w:color="auto"/>
        <w:bottom w:val="none" w:sz="0" w:space="0" w:color="auto"/>
        <w:right w:val="none" w:sz="0" w:space="0" w:color="auto"/>
      </w:divBdr>
    </w:div>
    <w:div w:id="586042472">
      <w:bodyDiv w:val="1"/>
      <w:marLeft w:val="0"/>
      <w:marRight w:val="0"/>
      <w:marTop w:val="0"/>
      <w:marBottom w:val="0"/>
      <w:divBdr>
        <w:top w:val="none" w:sz="0" w:space="0" w:color="auto"/>
        <w:left w:val="none" w:sz="0" w:space="0" w:color="auto"/>
        <w:bottom w:val="none" w:sz="0" w:space="0" w:color="auto"/>
        <w:right w:val="none" w:sz="0" w:space="0" w:color="auto"/>
      </w:divBdr>
    </w:div>
    <w:div w:id="592015391">
      <w:bodyDiv w:val="1"/>
      <w:marLeft w:val="0"/>
      <w:marRight w:val="0"/>
      <w:marTop w:val="0"/>
      <w:marBottom w:val="0"/>
      <w:divBdr>
        <w:top w:val="none" w:sz="0" w:space="0" w:color="auto"/>
        <w:left w:val="none" w:sz="0" w:space="0" w:color="auto"/>
        <w:bottom w:val="none" w:sz="0" w:space="0" w:color="auto"/>
        <w:right w:val="none" w:sz="0" w:space="0" w:color="auto"/>
      </w:divBdr>
    </w:div>
    <w:div w:id="620578993">
      <w:bodyDiv w:val="1"/>
      <w:marLeft w:val="0"/>
      <w:marRight w:val="0"/>
      <w:marTop w:val="0"/>
      <w:marBottom w:val="0"/>
      <w:divBdr>
        <w:top w:val="none" w:sz="0" w:space="0" w:color="auto"/>
        <w:left w:val="none" w:sz="0" w:space="0" w:color="auto"/>
        <w:bottom w:val="none" w:sz="0" w:space="0" w:color="auto"/>
        <w:right w:val="none" w:sz="0" w:space="0" w:color="auto"/>
      </w:divBdr>
      <w:divsChild>
        <w:div w:id="784270090">
          <w:marLeft w:val="0"/>
          <w:marRight w:val="0"/>
          <w:marTop w:val="0"/>
          <w:marBottom w:val="0"/>
          <w:divBdr>
            <w:top w:val="none" w:sz="0" w:space="0" w:color="auto"/>
            <w:left w:val="none" w:sz="0" w:space="0" w:color="auto"/>
            <w:bottom w:val="none" w:sz="0" w:space="0" w:color="auto"/>
            <w:right w:val="none" w:sz="0" w:space="0" w:color="auto"/>
          </w:divBdr>
          <w:divsChild>
            <w:div w:id="477958820">
              <w:marLeft w:val="0"/>
              <w:marRight w:val="0"/>
              <w:marTop w:val="100"/>
              <w:marBottom w:val="100"/>
              <w:divBdr>
                <w:top w:val="none" w:sz="0" w:space="0" w:color="auto"/>
                <w:left w:val="none" w:sz="0" w:space="0" w:color="auto"/>
                <w:bottom w:val="none" w:sz="0" w:space="0" w:color="auto"/>
                <w:right w:val="none" w:sz="0" w:space="0" w:color="auto"/>
              </w:divBdr>
              <w:divsChild>
                <w:div w:id="1222448420">
                  <w:marLeft w:val="0"/>
                  <w:marRight w:val="0"/>
                  <w:marTop w:val="0"/>
                  <w:marBottom w:val="0"/>
                  <w:divBdr>
                    <w:top w:val="none" w:sz="0" w:space="0" w:color="auto"/>
                    <w:left w:val="none" w:sz="0" w:space="0" w:color="auto"/>
                    <w:bottom w:val="none" w:sz="0" w:space="0" w:color="auto"/>
                    <w:right w:val="none" w:sz="0" w:space="0" w:color="auto"/>
                  </w:divBdr>
                  <w:divsChild>
                    <w:div w:id="9334256">
                      <w:marLeft w:val="0"/>
                      <w:marRight w:val="0"/>
                      <w:marTop w:val="0"/>
                      <w:marBottom w:val="0"/>
                      <w:divBdr>
                        <w:top w:val="none" w:sz="0" w:space="0" w:color="auto"/>
                        <w:left w:val="none" w:sz="0" w:space="0" w:color="auto"/>
                        <w:bottom w:val="none" w:sz="0" w:space="0" w:color="auto"/>
                        <w:right w:val="none" w:sz="0" w:space="0" w:color="auto"/>
                      </w:divBdr>
                      <w:divsChild>
                        <w:div w:id="605575551">
                          <w:marLeft w:val="0"/>
                          <w:marRight w:val="0"/>
                          <w:marTop w:val="0"/>
                          <w:marBottom w:val="0"/>
                          <w:divBdr>
                            <w:top w:val="none" w:sz="0" w:space="0" w:color="auto"/>
                            <w:left w:val="none" w:sz="0" w:space="0" w:color="auto"/>
                            <w:bottom w:val="none" w:sz="0" w:space="0" w:color="auto"/>
                            <w:right w:val="none" w:sz="0" w:space="0" w:color="auto"/>
                          </w:divBdr>
                          <w:divsChild>
                            <w:div w:id="568928246">
                              <w:marLeft w:val="0"/>
                              <w:marRight w:val="0"/>
                              <w:marTop w:val="0"/>
                              <w:marBottom w:val="0"/>
                              <w:divBdr>
                                <w:top w:val="none" w:sz="0" w:space="0" w:color="auto"/>
                                <w:left w:val="none" w:sz="0" w:space="0" w:color="auto"/>
                                <w:bottom w:val="none" w:sz="0" w:space="0" w:color="auto"/>
                                <w:right w:val="none" w:sz="0" w:space="0" w:color="auto"/>
                              </w:divBdr>
                              <w:divsChild>
                                <w:div w:id="167734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2922087">
      <w:bodyDiv w:val="1"/>
      <w:marLeft w:val="0"/>
      <w:marRight w:val="0"/>
      <w:marTop w:val="0"/>
      <w:marBottom w:val="0"/>
      <w:divBdr>
        <w:top w:val="none" w:sz="0" w:space="0" w:color="auto"/>
        <w:left w:val="none" w:sz="0" w:space="0" w:color="auto"/>
        <w:bottom w:val="none" w:sz="0" w:space="0" w:color="auto"/>
        <w:right w:val="none" w:sz="0" w:space="0" w:color="auto"/>
      </w:divBdr>
    </w:div>
    <w:div w:id="643202429">
      <w:bodyDiv w:val="1"/>
      <w:marLeft w:val="0"/>
      <w:marRight w:val="0"/>
      <w:marTop w:val="0"/>
      <w:marBottom w:val="0"/>
      <w:divBdr>
        <w:top w:val="none" w:sz="0" w:space="0" w:color="auto"/>
        <w:left w:val="none" w:sz="0" w:space="0" w:color="auto"/>
        <w:bottom w:val="none" w:sz="0" w:space="0" w:color="auto"/>
        <w:right w:val="none" w:sz="0" w:space="0" w:color="auto"/>
      </w:divBdr>
    </w:div>
    <w:div w:id="663241241">
      <w:bodyDiv w:val="1"/>
      <w:marLeft w:val="0"/>
      <w:marRight w:val="0"/>
      <w:marTop w:val="0"/>
      <w:marBottom w:val="0"/>
      <w:divBdr>
        <w:top w:val="none" w:sz="0" w:space="0" w:color="auto"/>
        <w:left w:val="none" w:sz="0" w:space="0" w:color="auto"/>
        <w:bottom w:val="none" w:sz="0" w:space="0" w:color="auto"/>
        <w:right w:val="none" w:sz="0" w:space="0" w:color="auto"/>
      </w:divBdr>
    </w:div>
    <w:div w:id="667101061">
      <w:bodyDiv w:val="1"/>
      <w:marLeft w:val="0"/>
      <w:marRight w:val="0"/>
      <w:marTop w:val="0"/>
      <w:marBottom w:val="0"/>
      <w:divBdr>
        <w:top w:val="none" w:sz="0" w:space="0" w:color="auto"/>
        <w:left w:val="none" w:sz="0" w:space="0" w:color="auto"/>
        <w:bottom w:val="none" w:sz="0" w:space="0" w:color="auto"/>
        <w:right w:val="none" w:sz="0" w:space="0" w:color="auto"/>
      </w:divBdr>
    </w:div>
    <w:div w:id="668289357">
      <w:bodyDiv w:val="1"/>
      <w:marLeft w:val="0"/>
      <w:marRight w:val="0"/>
      <w:marTop w:val="0"/>
      <w:marBottom w:val="0"/>
      <w:divBdr>
        <w:top w:val="none" w:sz="0" w:space="0" w:color="auto"/>
        <w:left w:val="none" w:sz="0" w:space="0" w:color="auto"/>
        <w:bottom w:val="none" w:sz="0" w:space="0" w:color="auto"/>
        <w:right w:val="none" w:sz="0" w:space="0" w:color="auto"/>
      </w:divBdr>
    </w:div>
    <w:div w:id="669676176">
      <w:bodyDiv w:val="1"/>
      <w:marLeft w:val="0"/>
      <w:marRight w:val="0"/>
      <w:marTop w:val="0"/>
      <w:marBottom w:val="0"/>
      <w:divBdr>
        <w:top w:val="none" w:sz="0" w:space="0" w:color="auto"/>
        <w:left w:val="none" w:sz="0" w:space="0" w:color="auto"/>
        <w:bottom w:val="none" w:sz="0" w:space="0" w:color="auto"/>
        <w:right w:val="none" w:sz="0" w:space="0" w:color="auto"/>
      </w:divBdr>
    </w:div>
    <w:div w:id="669917513">
      <w:bodyDiv w:val="1"/>
      <w:marLeft w:val="0"/>
      <w:marRight w:val="0"/>
      <w:marTop w:val="0"/>
      <w:marBottom w:val="0"/>
      <w:divBdr>
        <w:top w:val="none" w:sz="0" w:space="0" w:color="auto"/>
        <w:left w:val="none" w:sz="0" w:space="0" w:color="auto"/>
        <w:bottom w:val="none" w:sz="0" w:space="0" w:color="auto"/>
        <w:right w:val="none" w:sz="0" w:space="0" w:color="auto"/>
      </w:divBdr>
    </w:div>
    <w:div w:id="675377596">
      <w:bodyDiv w:val="1"/>
      <w:marLeft w:val="0"/>
      <w:marRight w:val="0"/>
      <w:marTop w:val="0"/>
      <w:marBottom w:val="0"/>
      <w:divBdr>
        <w:top w:val="none" w:sz="0" w:space="0" w:color="auto"/>
        <w:left w:val="none" w:sz="0" w:space="0" w:color="auto"/>
        <w:bottom w:val="none" w:sz="0" w:space="0" w:color="auto"/>
        <w:right w:val="none" w:sz="0" w:space="0" w:color="auto"/>
      </w:divBdr>
    </w:div>
    <w:div w:id="689797065">
      <w:bodyDiv w:val="1"/>
      <w:marLeft w:val="0"/>
      <w:marRight w:val="0"/>
      <w:marTop w:val="0"/>
      <w:marBottom w:val="0"/>
      <w:divBdr>
        <w:top w:val="none" w:sz="0" w:space="0" w:color="auto"/>
        <w:left w:val="none" w:sz="0" w:space="0" w:color="auto"/>
        <w:bottom w:val="none" w:sz="0" w:space="0" w:color="auto"/>
        <w:right w:val="none" w:sz="0" w:space="0" w:color="auto"/>
      </w:divBdr>
    </w:div>
    <w:div w:id="697320152">
      <w:bodyDiv w:val="1"/>
      <w:marLeft w:val="0"/>
      <w:marRight w:val="0"/>
      <w:marTop w:val="0"/>
      <w:marBottom w:val="0"/>
      <w:divBdr>
        <w:top w:val="none" w:sz="0" w:space="0" w:color="auto"/>
        <w:left w:val="none" w:sz="0" w:space="0" w:color="auto"/>
        <w:bottom w:val="none" w:sz="0" w:space="0" w:color="auto"/>
        <w:right w:val="none" w:sz="0" w:space="0" w:color="auto"/>
      </w:divBdr>
    </w:div>
    <w:div w:id="712657990">
      <w:bodyDiv w:val="1"/>
      <w:marLeft w:val="0"/>
      <w:marRight w:val="0"/>
      <w:marTop w:val="0"/>
      <w:marBottom w:val="0"/>
      <w:divBdr>
        <w:top w:val="none" w:sz="0" w:space="0" w:color="auto"/>
        <w:left w:val="none" w:sz="0" w:space="0" w:color="auto"/>
        <w:bottom w:val="none" w:sz="0" w:space="0" w:color="auto"/>
        <w:right w:val="none" w:sz="0" w:space="0" w:color="auto"/>
      </w:divBdr>
    </w:div>
    <w:div w:id="722797614">
      <w:bodyDiv w:val="1"/>
      <w:marLeft w:val="0"/>
      <w:marRight w:val="0"/>
      <w:marTop w:val="0"/>
      <w:marBottom w:val="0"/>
      <w:divBdr>
        <w:top w:val="none" w:sz="0" w:space="0" w:color="auto"/>
        <w:left w:val="none" w:sz="0" w:space="0" w:color="auto"/>
        <w:bottom w:val="none" w:sz="0" w:space="0" w:color="auto"/>
        <w:right w:val="none" w:sz="0" w:space="0" w:color="auto"/>
      </w:divBdr>
    </w:div>
    <w:div w:id="727458773">
      <w:bodyDiv w:val="1"/>
      <w:marLeft w:val="0"/>
      <w:marRight w:val="0"/>
      <w:marTop w:val="0"/>
      <w:marBottom w:val="0"/>
      <w:divBdr>
        <w:top w:val="none" w:sz="0" w:space="0" w:color="auto"/>
        <w:left w:val="none" w:sz="0" w:space="0" w:color="auto"/>
        <w:bottom w:val="none" w:sz="0" w:space="0" w:color="auto"/>
        <w:right w:val="none" w:sz="0" w:space="0" w:color="auto"/>
      </w:divBdr>
    </w:div>
    <w:div w:id="729960219">
      <w:bodyDiv w:val="1"/>
      <w:marLeft w:val="0"/>
      <w:marRight w:val="0"/>
      <w:marTop w:val="0"/>
      <w:marBottom w:val="0"/>
      <w:divBdr>
        <w:top w:val="none" w:sz="0" w:space="0" w:color="auto"/>
        <w:left w:val="none" w:sz="0" w:space="0" w:color="auto"/>
        <w:bottom w:val="none" w:sz="0" w:space="0" w:color="auto"/>
        <w:right w:val="none" w:sz="0" w:space="0" w:color="auto"/>
      </w:divBdr>
    </w:div>
    <w:div w:id="735394587">
      <w:bodyDiv w:val="1"/>
      <w:marLeft w:val="0"/>
      <w:marRight w:val="0"/>
      <w:marTop w:val="0"/>
      <w:marBottom w:val="0"/>
      <w:divBdr>
        <w:top w:val="none" w:sz="0" w:space="0" w:color="auto"/>
        <w:left w:val="none" w:sz="0" w:space="0" w:color="auto"/>
        <w:bottom w:val="none" w:sz="0" w:space="0" w:color="auto"/>
        <w:right w:val="none" w:sz="0" w:space="0" w:color="auto"/>
      </w:divBdr>
    </w:div>
    <w:div w:id="744649931">
      <w:bodyDiv w:val="1"/>
      <w:marLeft w:val="0"/>
      <w:marRight w:val="0"/>
      <w:marTop w:val="0"/>
      <w:marBottom w:val="0"/>
      <w:divBdr>
        <w:top w:val="none" w:sz="0" w:space="0" w:color="auto"/>
        <w:left w:val="none" w:sz="0" w:space="0" w:color="auto"/>
        <w:bottom w:val="none" w:sz="0" w:space="0" w:color="auto"/>
        <w:right w:val="none" w:sz="0" w:space="0" w:color="auto"/>
      </w:divBdr>
      <w:divsChild>
        <w:div w:id="96291631">
          <w:marLeft w:val="0"/>
          <w:marRight w:val="0"/>
          <w:marTop w:val="0"/>
          <w:marBottom w:val="0"/>
          <w:divBdr>
            <w:top w:val="none" w:sz="0" w:space="0" w:color="auto"/>
            <w:left w:val="none" w:sz="0" w:space="0" w:color="auto"/>
            <w:bottom w:val="none" w:sz="0" w:space="0" w:color="auto"/>
            <w:right w:val="none" w:sz="0" w:space="0" w:color="auto"/>
          </w:divBdr>
        </w:div>
        <w:div w:id="2040466825">
          <w:marLeft w:val="0"/>
          <w:marRight w:val="0"/>
          <w:marTop w:val="0"/>
          <w:marBottom w:val="0"/>
          <w:divBdr>
            <w:top w:val="none" w:sz="0" w:space="0" w:color="auto"/>
            <w:left w:val="none" w:sz="0" w:space="0" w:color="auto"/>
            <w:bottom w:val="none" w:sz="0" w:space="0" w:color="auto"/>
            <w:right w:val="none" w:sz="0" w:space="0" w:color="auto"/>
          </w:divBdr>
        </w:div>
        <w:div w:id="1259411096">
          <w:marLeft w:val="0"/>
          <w:marRight w:val="0"/>
          <w:marTop w:val="0"/>
          <w:marBottom w:val="0"/>
          <w:divBdr>
            <w:top w:val="none" w:sz="0" w:space="0" w:color="auto"/>
            <w:left w:val="none" w:sz="0" w:space="0" w:color="auto"/>
            <w:bottom w:val="none" w:sz="0" w:space="0" w:color="auto"/>
            <w:right w:val="none" w:sz="0" w:space="0" w:color="auto"/>
          </w:divBdr>
        </w:div>
        <w:div w:id="1602713025">
          <w:marLeft w:val="0"/>
          <w:marRight w:val="0"/>
          <w:marTop w:val="0"/>
          <w:marBottom w:val="0"/>
          <w:divBdr>
            <w:top w:val="none" w:sz="0" w:space="0" w:color="auto"/>
            <w:left w:val="none" w:sz="0" w:space="0" w:color="auto"/>
            <w:bottom w:val="none" w:sz="0" w:space="0" w:color="auto"/>
            <w:right w:val="none" w:sz="0" w:space="0" w:color="auto"/>
          </w:divBdr>
        </w:div>
        <w:div w:id="627664555">
          <w:marLeft w:val="0"/>
          <w:marRight w:val="0"/>
          <w:marTop w:val="0"/>
          <w:marBottom w:val="0"/>
          <w:divBdr>
            <w:top w:val="none" w:sz="0" w:space="0" w:color="auto"/>
            <w:left w:val="none" w:sz="0" w:space="0" w:color="auto"/>
            <w:bottom w:val="none" w:sz="0" w:space="0" w:color="auto"/>
            <w:right w:val="none" w:sz="0" w:space="0" w:color="auto"/>
          </w:divBdr>
        </w:div>
        <w:div w:id="1205214106">
          <w:marLeft w:val="0"/>
          <w:marRight w:val="0"/>
          <w:marTop w:val="0"/>
          <w:marBottom w:val="0"/>
          <w:divBdr>
            <w:top w:val="none" w:sz="0" w:space="0" w:color="auto"/>
            <w:left w:val="none" w:sz="0" w:space="0" w:color="auto"/>
            <w:bottom w:val="none" w:sz="0" w:space="0" w:color="auto"/>
            <w:right w:val="none" w:sz="0" w:space="0" w:color="auto"/>
          </w:divBdr>
        </w:div>
        <w:div w:id="1899631158">
          <w:marLeft w:val="0"/>
          <w:marRight w:val="0"/>
          <w:marTop w:val="0"/>
          <w:marBottom w:val="0"/>
          <w:divBdr>
            <w:top w:val="none" w:sz="0" w:space="0" w:color="auto"/>
            <w:left w:val="none" w:sz="0" w:space="0" w:color="auto"/>
            <w:bottom w:val="none" w:sz="0" w:space="0" w:color="auto"/>
            <w:right w:val="none" w:sz="0" w:space="0" w:color="auto"/>
          </w:divBdr>
        </w:div>
        <w:div w:id="662658382">
          <w:marLeft w:val="0"/>
          <w:marRight w:val="0"/>
          <w:marTop w:val="0"/>
          <w:marBottom w:val="0"/>
          <w:divBdr>
            <w:top w:val="none" w:sz="0" w:space="0" w:color="auto"/>
            <w:left w:val="none" w:sz="0" w:space="0" w:color="auto"/>
            <w:bottom w:val="none" w:sz="0" w:space="0" w:color="auto"/>
            <w:right w:val="none" w:sz="0" w:space="0" w:color="auto"/>
          </w:divBdr>
        </w:div>
        <w:div w:id="713575784">
          <w:marLeft w:val="0"/>
          <w:marRight w:val="0"/>
          <w:marTop w:val="0"/>
          <w:marBottom w:val="0"/>
          <w:divBdr>
            <w:top w:val="none" w:sz="0" w:space="0" w:color="auto"/>
            <w:left w:val="none" w:sz="0" w:space="0" w:color="auto"/>
            <w:bottom w:val="none" w:sz="0" w:space="0" w:color="auto"/>
            <w:right w:val="none" w:sz="0" w:space="0" w:color="auto"/>
          </w:divBdr>
        </w:div>
        <w:div w:id="555627407">
          <w:marLeft w:val="0"/>
          <w:marRight w:val="0"/>
          <w:marTop w:val="0"/>
          <w:marBottom w:val="0"/>
          <w:divBdr>
            <w:top w:val="none" w:sz="0" w:space="0" w:color="auto"/>
            <w:left w:val="none" w:sz="0" w:space="0" w:color="auto"/>
            <w:bottom w:val="none" w:sz="0" w:space="0" w:color="auto"/>
            <w:right w:val="none" w:sz="0" w:space="0" w:color="auto"/>
          </w:divBdr>
        </w:div>
        <w:div w:id="442965072">
          <w:marLeft w:val="0"/>
          <w:marRight w:val="0"/>
          <w:marTop w:val="0"/>
          <w:marBottom w:val="0"/>
          <w:divBdr>
            <w:top w:val="none" w:sz="0" w:space="0" w:color="auto"/>
            <w:left w:val="none" w:sz="0" w:space="0" w:color="auto"/>
            <w:bottom w:val="none" w:sz="0" w:space="0" w:color="auto"/>
            <w:right w:val="none" w:sz="0" w:space="0" w:color="auto"/>
          </w:divBdr>
        </w:div>
        <w:div w:id="1049187812">
          <w:marLeft w:val="0"/>
          <w:marRight w:val="0"/>
          <w:marTop w:val="0"/>
          <w:marBottom w:val="0"/>
          <w:divBdr>
            <w:top w:val="none" w:sz="0" w:space="0" w:color="auto"/>
            <w:left w:val="none" w:sz="0" w:space="0" w:color="auto"/>
            <w:bottom w:val="none" w:sz="0" w:space="0" w:color="auto"/>
            <w:right w:val="none" w:sz="0" w:space="0" w:color="auto"/>
          </w:divBdr>
        </w:div>
        <w:div w:id="688599993">
          <w:marLeft w:val="0"/>
          <w:marRight w:val="0"/>
          <w:marTop w:val="0"/>
          <w:marBottom w:val="0"/>
          <w:divBdr>
            <w:top w:val="none" w:sz="0" w:space="0" w:color="auto"/>
            <w:left w:val="none" w:sz="0" w:space="0" w:color="auto"/>
            <w:bottom w:val="none" w:sz="0" w:space="0" w:color="auto"/>
            <w:right w:val="none" w:sz="0" w:space="0" w:color="auto"/>
          </w:divBdr>
        </w:div>
        <w:div w:id="1721592393">
          <w:marLeft w:val="0"/>
          <w:marRight w:val="0"/>
          <w:marTop w:val="0"/>
          <w:marBottom w:val="0"/>
          <w:divBdr>
            <w:top w:val="none" w:sz="0" w:space="0" w:color="auto"/>
            <w:left w:val="none" w:sz="0" w:space="0" w:color="auto"/>
            <w:bottom w:val="none" w:sz="0" w:space="0" w:color="auto"/>
            <w:right w:val="none" w:sz="0" w:space="0" w:color="auto"/>
          </w:divBdr>
        </w:div>
        <w:div w:id="727069230">
          <w:marLeft w:val="0"/>
          <w:marRight w:val="0"/>
          <w:marTop w:val="0"/>
          <w:marBottom w:val="0"/>
          <w:divBdr>
            <w:top w:val="none" w:sz="0" w:space="0" w:color="auto"/>
            <w:left w:val="none" w:sz="0" w:space="0" w:color="auto"/>
            <w:bottom w:val="none" w:sz="0" w:space="0" w:color="auto"/>
            <w:right w:val="none" w:sz="0" w:space="0" w:color="auto"/>
          </w:divBdr>
        </w:div>
        <w:div w:id="436027970">
          <w:marLeft w:val="0"/>
          <w:marRight w:val="0"/>
          <w:marTop w:val="0"/>
          <w:marBottom w:val="0"/>
          <w:divBdr>
            <w:top w:val="none" w:sz="0" w:space="0" w:color="auto"/>
            <w:left w:val="none" w:sz="0" w:space="0" w:color="auto"/>
            <w:bottom w:val="none" w:sz="0" w:space="0" w:color="auto"/>
            <w:right w:val="none" w:sz="0" w:space="0" w:color="auto"/>
          </w:divBdr>
        </w:div>
        <w:div w:id="2106995923">
          <w:marLeft w:val="0"/>
          <w:marRight w:val="0"/>
          <w:marTop w:val="0"/>
          <w:marBottom w:val="0"/>
          <w:divBdr>
            <w:top w:val="none" w:sz="0" w:space="0" w:color="auto"/>
            <w:left w:val="none" w:sz="0" w:space="0" w:color="auto"/>
            <w:bottom w:val="none" w:sz="0" w:space="0" w:color="auto"/>
            <w:right w:val="none" w:sz="0" w:space="0" w:color="auto"/>
          </w:divBdr>
        </w:div>
        <w:div w:id="134221298">
          <w:marLeft w:val="0"/>
          <w:marRight w:val="0"/>
          <w:marTop w:val="0"/>
          <w:marBottom w:val="0"/>
          <w:divBdr>
            <w:top w:val="none" w:sz="0" w:space="0" w:color="auto"/>
            <w:left w:val="none" w:sz="0" w:space="0" w:color="auto"/>
            <w:bottom w:val="none" w:sz="0" w:space="0" w:color="auto"/>
            <w:right w:val="none" w:sz="0" w:space="0" w:color="auto"/>
          </w:divBdr>
        </w:div>
        <w:div w:id="242883202">
          <w:marLeft w:val="0"/>
          <w:marRight w:val="0"/>
          <w:marTop w:val="0"/>
          <w:marBottom w:val="0"/>
          <w:divBdr>
            <w:top w:val="none" w:sz="0" w:space="0" w:color="auto"/>
            <w:left w:val="none" w:sz="0" w:space="0" w:color="auto"/>
            <w:bottom w:val="none" w:sz="0" w:space="0" w:color="auto"/>
            <w:right w:val="none" w:sz="0" w:space="0" w:color="auto"/>
          </w:divBdr>
        </w:div>
        <w:div w:id="1845244710">
          <w:marLeft w:val="0"/>
          <w:marRight w:val="0"/>
          <w:marTop w:val="0"/>
          <w:marBottom w:val="0"/>
          <w:divBdr>
            <w:top w:val="none" w:sz="0" w:space="0" w:color="auto"/>
            <w:left w:val="none" w:sz="0" w:space="0" w:color="auto"/>
            <w:bottom w:val="none" w:sz="0" w:space="0" w:color="auto"/>
            <w:right w:val="none" w:sz="0" w:space="0" w:color="auto"/>
          </w:divBdr>
        </w:div>
        <w:div w:id="1476407283">
          <w:marLeft w:val="0"/>
          <w:marRight w:val="0"/>
          <w:marTop w:val="0"/>
          <w:marBottom w:val="0"/>
          <w:divBdr>
            <w:top w:val="none" w:sz="0" w:space="0" w:color="auto"/>
            <w:left w:val="none" w:sz="0" w:space="0" w:color="auto"/>
            <w:bottom w:val="none" w:sz="0" w:space="0" w:color="auto"/>
            <w:right w:val="none" w:sz="0" w:space="0" w:color="auto"/>
          </w:divBdr>
        </w:div>
        <w:div w:id="428543718">
          <w:marLeft w:val="0"/>
          <w:marRight w:val="0"/>
          <w:marTop w:val="0"/>
          <w:marBottom w:val="0"/>
          <w:divBdr>
            <w:top w:val="none" w:sz="0" w:space="0" w:color="auto"/>
            <w:left w:val="none" w:sz="0" w:space="0" w:color="auto"/>
            <w:bottom w:val="none" w:sz="0" w:space="0" w:color="auto"/>
            <w:right w:val="none" w:sz="0" w:space="0" w:color="auto"/>
          </w:divBdr>
        </w:div>
        <w:div w:id="753670027">
          <w:marLeft w:val="0"/>
          <w:marRight w:val="0"/>
          <w:marTop w:val="0"/>
          <w:marBottom w:val="0"/>
          <w:divBdr>
            <w:top w:val="none" w:sz="0" w:space="0" w:color="auto"/>
            <w:left w:val="none" w:sz="0" w:space="0" w:color="auto"/>
            <w:bottom w:val="none" w:sz="0" w:space="0" w:color="auto"/>
            <w:right w:val="none" w:sz="0" w:space="0" w:color="auto"/>
          </w:divBdr>
        </w:div>
        <w:div w:id="815803251">
          <w:marLeft w:val="0"/>
          <w:marRight w:val="0"/>
          <w:marTop w:val="0"/>
          <w:marBottom w:val="0"/>
          <w:divBdr>
            <w:top w:val="none" w:sz="0" w:space="0" w:color="auto"/>
            <w:left w:val="none" w:sz="0" w:space="0" w:color="auto"/>
            <w:bottom w:val="none" w:sz="0" w:space="0" w:color="auto"/>
            <w:right w:val="none" w:sz="0" w:space="0" w:color="auto"/>
          </w:divBdr>
        </w:div>
        <w:div w:id="1877545060">
          <w:marLeft w:val="0"/>
          <w:marRight w:val="0"/>
          <w:marTop w:val="0"/>
          <w:marBottom w:val="0"/>
          <w:divBdr>
            <w:top w:val="none" w:sz="0" w:space="0" w:color="auto"/>
            <w:left w:val="none" w:sz="0" w:space="0" w:color="auto"/>
            <w:bottom w:val="none" w:sz="0" w:space="0" w:color="auto"/>
            <w:right w:val="none" w:sz="0" w:space="0" w:color="auto"/>
          </w:divBdr>
        </w:div>
        <w:div w:id="1727946814">
          <w:marLeft w:val="0"/>
          <w:marRight w:val="0"/>
          <w:marTop w:val="0"/>
          <w:marBottom w:val="0"/>
          <w:divBdr>
            <w:top w:val="none" w:sz="0" w:space="0" w:color="auto"/>
            <w:left w:val="none" w:sz="0" w:space="0" w:color="auto"/>
            <w:bottom w:val="none" w:sz="0" w:space="0" w:color="auto"/>
            <w:right w:val="none" w:sz="0" w:space="0" w:color="auto"/>
          </w:divBdr>
        </w:div>
        <w:div w:id="1318728851">
          <w:marLeft w:val="0"/>
          <w:marRight w:val="0"/>
          <w:marTop w:val="0"/>
          <w:marBottom w:val="0"/>
          <w:divBdr>
            <w:top w:val="none" w:sz="0" w:space="0" w:color="auto"/>
            <w:left w:val="none" w:sz="0" w:space="0" w:color="auto"/>
            <w:bottom w:val="none" w:sz="0" w:space="0" w:color="auto"/>
            <w:right w:val="none" w:sz="0" w:space="0" w:color="auto"/>
          </w:divBdr>
        </w:div>
        <w:div w:id="74212087">
          <w:marLeft w:val="0"/>
          <w:marRight w:val="0"/>
          <w:marTop w:val="0"/>
          <w:marBottom w:val="0"/>
          <w:divBdr>
            <w:top w:val="none" w:sz="0" w:space="0" w:color="auto"/>
            <w:left w:val="none" w:sz="0" w:space="0" w:color="auto"/>
            <w:bottom w:val="none" w:sz="0" w:space="0" w:color="auto"/>
            <w:right w:val="none" w:sz="0" w:space="0" w:color="auto"/>
          </w:divBdr>
        </w:div>
        <w:div w:id="1261570712">
          <w:marLeft w:val="0"/>
          <w:marRight w:val="0"/>
          <w:marTop w:val="0"/>
          <w:marBottom w:val="0"/>
          <w:divBdr>
            <w:top w:val="none" w:sz="0" w:space="0" w:color="auto"/>
            <w:left w:val="none" w:sz="0" w:space="0" w:color="auto"/>
            <w:bottom w:val="none" w:sz="0" w:space="0" w:color="auto"/>
            <w:right w:val="none" w:sz="0" w:space="0" w:color="auto"/>
          </w:divBdr>
        </w:div>
        <w:div w:id="2061007738">
          <w:marLeft w:val="0"/>
          <w:marRight w:val="0"/>
          <w:marTop w:val="0"/>
          <w:marBottom w:val="0"/>
          <w:divBdr>
            <w:top w:val="none" w:sz="0" w:space="0" w:color="auto"/>
            <w:left w:val="none" w:sz="0" w:space="0" w:color="auto"/>
            <w:bottom w:val="none" w:sz="0" w:space="0" w:color="auto"/>
            <w:right w:val="none" w:sz="0" w:space="0" w:color="auto"/>
          </w:divBdr>
        </w:div>
        <w:div w:id="811337742">
          <w:marLeft w:val="0"/>
          <w:marRight w:val="0"/>
          <w:marTop w:val="0"/>
          <w:marBottom w:val="0"/>
          <w:divBdr>
            <w:top w:val="none" w:sz="0" w:space="0" w:color="auto"/>
            <w:left w:val="none" w:sz="0" w:space="0" w:color="auto"/>
            <w:bottom w:val="none" w:sz="0" w:space="0" w:color="auto"/>
            <w:right w:val="none" w:sz="0" w:space="0" w:color="auto"/>
          </w:divBdr>
        </w:div>
        <w:div w:id="360324375">
          <w:marLeft w:val="0"/>
          <w:marRight w:val="0"/>
          <w:marTop w:val="0"/>
          <w:marBottom w:val="0"/>
          <w:divBdr>
            <w:top w:val="none" w:sz="0" w:space="0" w:color="auto"/>
            <w:left w:val="none" w:sz="0" w:space="0" w:color="auto"/>
            <w:bottom w:val="none" w:sz="0" w:space="0" w:color="auto"/>
            <w:right w:val="none" w:sz="0" w:space="0" w:color="auto"/>
          </w:divBdr>
        </w:div>
        <w:div w:id="20520521">
          <w:marLeft w:val="0"/>
          <w:marRight w:val="0"/>
          <w:marTop w:val="0"/>
          <w:marBottom w:val="0"/>
          <w:divBdr>
            <w:top w:val="none" w:sz="0" w:space="0" w:color="auto"/>
            <w:left w:val="none" w:sz="0" w:space="0" w:color="auto"/>
            <w:bottom w:val="none" w:sz="0" w:space="0" w:color="auto"/>
            <w:right w:val="none" w:sz="0" w:space="0" w:color="auto"/>
          </w:divBdr>
        </w:div>
        <w:div w:id="1469080827">
          <w:marLeft w:val="0"/>
          <w:marRight w:val="0"/>
          <w:marTop w:val="0"/>
          <w:marBottom w:val="0"/>
          <w:divBdr>
            <w:top w:val="none" w:sz="0" w:space="0" w:color="auto"/>
            <w:left w:val="none" w:sz="0" w:space="0" w:color="auto"/>
            <w:bottom w:val="none" w:sz="0" w:space="0" w:color="auto"/>
            <w:right w:val="none" w:sz="0" w:space="0" w:color="auto"/>
          </w:divBdr>
        </w:div>
        <w:div w:id="695690678">
          <w:marLeft w:val="0"/>
          <w:marRight w:val="0"/>
          <w:marTop w:val="0"/>
          <w:marBottom w:val="0"/>
          <w:divBdr>
            <w:top w:val="none" w:sz="0" w:space="0" w:color="auto"/>
            <w:left w:val="none" w:sz="0" w:space="0" w:color="auto"/>
            <w:bottom w:val="none" w:sz="0" w:space="0" w:color="auto"/>
            <w:right w:val="none" w:sz="0" w:space="0" w:color="auto"/>
          </w:divBdr>
        </w:div>
        <w:div w:id="385688560">
          <w:marLeft w:val="0"/>
          <w:marRight w:val="0"/>
          <w:marTop w:val="0"/>
          <w:marBottom w:val="0"/>
          <w:divBdr>
            <w:top w:val="none" w:sz="0" w:space="0" w:color="auto"/>
            <w:left w:val="none" w:sz="0" w:space="0" w:color="auto"/>
            <w:bottom w:val="none" w:sz="0" w:space="0" w:color="auto"/>
            <w:right w:val="none" w:sz="0" w:space="0" w:color="auto"/>
          </w:divBdr>
        </w:div>
        <w:div w:id="1148934534">
          <w:marLeft w:val="0"/>
          <w:marRight w:val="0"/>
          <w:marTop w:val="0"/>
          <w:marBottom w:val="0"/>
          <w:divBdr>
            <w:top w:val="none" w:sz="0" w:space="0" w:color="auto"/>
            <w:left w:val="none" w:sz="0" w:space="0" w:color="auto"/>
            <w:bottom w:val="none" w:sz="0" w:space="0" w:color="auto"/>
            <w:right w:val="none" w:sz="0" w:space="0" w:color="auto"/>
          </w:divBdr>
        </w:div>
        <w:div w:id="79330633">
          <w:marLeft w:val="0"/>
          <w:marRight w:val="0"/>
          <w:marTop w:val="0"/>
          <w:marBottom w:val="0"/>
          <w:divBdr>
            <w:top w:val="none" w:sz="0" w:space="0" w:color="auto"/>
            <w:left w:val="none" w:sz="0" w:space="0" w:color="auto"/>
            <w:bottom w:val="none" w:sz="0" w:space="0" w:color="auto"/>
            <w:right w:val="none" w:sz="0" w:space="0" w:color="auto"/>
          </w:divBdr>
        </w:div>
        <w:div w:id="325674999">
          <w:marLeft w:val="0"/>
          <w:marRight w:val="0"/>
          <w:marTop w:val="0"/>
          <w:marBottom w:val="0"/>
          <w:divBdr>
            <w:top w:val="none" w:sz="0" w:space="0" w:color="auto"/>
            <w:left w:val="none" w:sz="0" w:space="0" w:color="auto"/>
            <w:bottom w:val="none" w:sz="0" w:space="0" w:color="auto"/>
            <w:right w:val="none" w:sz="0" w:space="0" w:color="auto"/>
          </w:divBdr>
        </w:div>
        <w:div w:id="84039147">
          <w:marLeft w:val="0"/>
          <w:marRight w:val="0"/>
          <w:marTop w:val="0"/>
          <w:marBottom w:val="0"/>
          <w:divBdr>
            <w:top w:val="none" w:sz="0" w:space="0" w:color="auto"/>
            <w:left w:val="none" w:sz="0" w:space="0" w:color="auto"/>
            <w:bottom w:val="none" w:sz="0" w:space="0" w:color="auto"/>
            <w:right w:val="none" w:sz="0" w:space="0" w:color="auto"/>
          </w:divBdr>
        </w:div>
        <w:div w:id="922571765">
          <w:marLeft w:val="0"/>
          <w:marRight w:val="0"/>
          <w:marTop w:val="0"/>
          <w:marBottom w:val="0"/>
          <w:divBdr>
            <w:top w:val="none" w:sz="0" w:space="0" w:color="auto"/>
            <w:left w:val="none" w:sz="0" w:space="0" w:color="auto"/>
            <w:bottom w:val="none" w:sz="0" w:space="0" w:color="auto"/>
            <w:right w:val="none" w:sz="0" w:space="0" w:color="auto"/>
          </w:divBdr>
        </w:div>
        <w:div w:id="1998604694">
          <w:marLeft w:val="0"/>
          <w:marRight w:val="0"/>
          <w:marTop w:val="0"/>
          <w:marBottom w:val="0"/>
          <w:divBdr>
            <w:top w:val="none" w:sz="0" w:space="0" w:color="auto"/>
            <w:left w:val="none" w:sz="0" w:space="0" w:color="auto"/>
            <w:bottom w:val="none" w:sz="0" w:space="0" w:color="auto"/>
            <w:right w:val="none" w:sz="0" w:space="0" w:color="auto"/>
          </w:divBdr>
        </w:div>
        <w:div w:id="177617633">
          <w:marLeft w:val="0"/>
          <w:marRight w:val="0"/>
          <w:marTop w:val="0"/>
          <w:marBottom w:val="0"/>
          <w:divBdr>
            <w:top w:val="none" w:sz="0" w:space="0" w:color="auto"/>
            <w:left w:val="none" w:sz="0" w:space="0" w:color="auto"/>
            <w:bottom w:val="none" w:sz="0" w:space="0" w:color="auto"/>
            <w:right w:val="none" w:sz="0" w:space="0" w:color="auto"/>
          </w:divBdr>
        </w:div>
        <w:div w:id="1628927662">
          <w:marLeft w:val="0"/>
          <w:marRight w:val="0"/>
          <w:marTop w:val="0"/>
          <w:marBottom w:val="0"/>
          <w:divBdr>
            <w:top w:val="none" w:sz="0" w:space="0" w:color="auto"/>
            <w:left w:val="none" w:sz="0" w:space="0" w:color="auto"/>
            <w:bottom w:val="none" w:sz="0" w:space="0" w:color="auto"/>
            <w:right w:val="none" w:sz="0" w:space="0" w:color="auto"/>
          </w:divBdr>
        </w:div>
        <w:div w:id="616571656">
          <w:marLeft w:val="0"/>
          <w:marRight w:val="0"/>
          <w:marTop w:val="0"/>
          <w:marBottom w:val="0"/>
          <w:divBdr>
            <w:top w:val="none" w:sz="0" w:space="0" w:color="auto"/>
            <w:left w:val="none" w:sz="0" w:space="0" w:color="auto"/>
            <w:bottom w:val="none" w:sz="0" w:space="0" w:color="auto"/>
            <w:right w:val="none" w:sz="0" w:space="0" w:color="auto"/>
          </w:divBdr>
        </w:div>
        <w:div w:id="1920821330">
          <w:marLeft w:val="0"/>
          <w:marRight w:val="0"/>
          <w:marTop w:val="0"/>
          <w:marBottom w:val="0"/>
          <w:divBdr>
            <w:top w:val="none" w:sz="0" w:space="0" w:color="auto"/>
            <w:left w:val="none" w:sz="0" w:space="0" w:color="auto"/>
            <w:bottom w:val="none" w:sz="0" w:space="0" w:color="auto"/>
            <w:right w:val="none" w:sz="0" w:space="0" w:color="auto"/>
          </w:divBdr>
        </w:div>
        <w:div w:id="1203011579">
          <w:marLeft w:val="0"/>
          <w:marRight w:val="0"/>
          <w:marTop w:val="0"/>
          <w:marBottom w:val="0"/>
          <w:divBdr>
            <w:top w:val="none" w:sz="0" w:space="0" w:color="auto"/>
            <w:left w:val="none" w:sz="0" w:space="0" w:color="auto"/>
            <w:bottom w:val="none" w:sz="0" w:space="0" w:color="auto"/>
            <w:right w:val="none" w:sz="0" w:space="0" w:color="auto"/>
          </w:divBdr>
        </w:div>
        <w:div w:id="1838954010">
          <w:marLeft w:val="0"/>
          <w:marRight w:val="0"/>
          <w:marTop w:val="0"/>
          <w:marBottom w:val="0"/>
          <w:divBdr>
            <w:top w:val="none" w:sz="0" w:space="0" w:color="auto"/>
            <w:left w:val="none" w:sz="0" w:space="0" w:color="auto"/>
            <w:bottom w:val="none" w:sz="0" w:space="0" w:color="auto"/>
            <w:right w:val="none" w:sz="0" w:space="0" w:color="auto"/>
          </w:divBdr>
        </w:div>
        <w:div w:id="369691102">
          <w:marLeft w:val="0"/>
          <w:marRight w:val="0"/>
          <w:marTop w:val="0"/>
          <w:marBottom w:val="0"/>
          <w:divBdr>
            <w:top w:val="none" w:sz="0" w:space="0" w:color="auto"/>
            <w:left w:val="none" w:sz="0" w:space="0" w:color="auto"/>
            <w:bottom w:val="none" w:sz="0" w:space="0" w:color="auto"/>
            <w:right w:val="none" w:sz="0" w:space="0" w:color="auto"/>
          </w:divBdr>
        </w:div>
        <w:div w:id="492993196">
          <w:marLeft w:val="0"/>
          <w:marRight w:val="0"/>
          <w:marTop w:val="0"/>
          <w:marBottom w:val="0"/>
          <w:divBdr>
            <w:top w:val="none" w:sz="0" w:space="0" w:color="auto"/>
            <w:left w:val="none" w:sz="0" w:space="0" w:color="auto"/>
            <w:bottom w:val="none" w:sz="0" w:space="0" w:color="auto"/>
            <w:right w:val="none" w:sz="0" w:space="0" w:color="auto"/>
          </w:divBdr>
        </w:div>
        <w:div w:id="958947953">
          <w:marLeft w:val="0"/>
          <w:marRight w:val="0"/>
          <w:marTop w:val="0"/>
          <w:marBottom w:val="0"/>
          <w:divBdr>
            <w:top w:val="none" w:sz="0" w:space="0" w:color="auto"/>
            <w:left w:val="none" w:sz="0" w:space="0" w:color="auto"/>
            <w:bottom w:val="none" w:sz="0" w:space="0" w:color="auto"/>
            <w:right w:val="none" w:sz="0" w:space="0" w:color="auto"/>
          </w:divBdr>
        </w:div>
        <w:div w:id="774521023">
          <w:marLeft w:val="0"/>
          <w:marRight w:val="0"/>
          <w:marTop w:val="0"/>
          <w:marBottom w:val="0"/>
          <w:divBdr>
            <w:top w:val="none" w:sz="0" w:space="0" w:color="auto"/>
            <w:left w:val="none" w:sz="0" w:space="0" w:color="auto"/>
            <w:bottom w:val="none" w:sz="0" w:space="0" w:color="auto"/>
            <w:right w:val="none" w:sz="0" w:space="0" w:color="auto"/>
          </w:divBdr>
        </w:div>
        <w:div w:id="25451326">
          <w:marLeft w:val="0"/>
          <w:marRight w:val="0"/>
          <w:marTop w:val="0"/>
          <w:marBottom w:val="0"/>
          <w:divBdr>
            <w:top w:val="none" w:sz="0" w:space="0" w:color="auto"/>
            <w:left w:val="none" w:sz="0" w:space="0" w:color="auto"/>
            <w:bottom w:val="none" w:sz="0" w:space="0" w:color="auto"/>
            <w:right w:val="none" w:sz="0" w:space="0" w:color="auto"/>
          </w:divBdr>
        </w:div>
        <w:div w:id="1961452174">
          <w:marLeft w:val="0"/>
          <w:marRight w:val="0"/>
          <w:marTop w:val="0"/>
          <w:marBottom w:val="0"/>
          <w:divBdr>
            <w:top w:val="none" w:sz="0" w:space="0" w:color="auto"/>
            <w:left w:val="none" w:sz="0" w:space="0" w:color="auto"/>
            <w:bottom w:val="none" w:sz="0" w:space="0" w:color="auto"/>
            <w:right w:val="none" w:sz="0" w:space="0" w:color="auto"/>
          </w:divBdr>
        </w:div>
        <w:div w:id="290332058">
          <w:marLeft w:val="0"/>
          <w:marRight w:val="0"/>
          <w:marTop w:val="0"/>
          <w:marBottom w:val="0"/>
          <w:divBdr>
            <w:top w:val="none" w:sz="0" w:space="0" w:color="auto"/>
            <w:left w:val="none" w:sz="0" w:space="0" w:color="auto"/>
            <w:bottom w:val="none" w:sz="0" w:space="0" w:color="auto"/>
            <w:right w:val="none" w:sz="0" w:space="0" w:color="auto"/>
          </w:divBdr>
        </w:div>
      </w:divsChild>
    </w:div>
    <w:div w:id="747506537">
      <w:bodyDiv w:val="1"/>
      <w:marLeft w:val="0"/>
      <w:marRight w:val="0"/>
      <w:marTop w:val="0"/>
      <w:marBottom w:val="0"/>
      <w:divBdr>
        <w:top w:val="none" w:sz="0" w:space="0" w:color="auto"/>
        <w:left w:val="none" w:sz="0" w:space="0" w:color="auto"/>
        <w:bottom w:val="none" w:sz="0" w:space="0" w:color="auto"/>
        <w:right w:val="none" w:sz="0" w:space="0" w:color="auto"/>
      </w:divBdr>
    </w:div>
    <w:div w:id="748889588">
      <w:bodyDiv w:val="1"/>
      <w:marLeft w:val="0"/>
      <w:marRight w:val="0"/>
      <w:marTop w:val="0"/>
      <w:marBottom w:val="0"/>
      <w:divBdr>
        <w:top w:val="none" w:sz="0" w:space="0" w:color="auto"/>
        <w:left w:val="none" w:sz="0" w:space="0" w:color="auto"/>
        <w:bottom w:val="none" w:sz="0" w:space="0" w:color="auto"/>
        <w:right w:val="none" w:sz="0" w:space="0" w:color="auto"/>
      </w:divBdr>
    </w:div>
    <w:div w:id="765657491">
      <w:bodyDiv w:val="1"/>
      <w:marLeft w:val="0"/>
      <w:marRight w:val="0"/>
      <w:marTop w:val="0"/>
      <w:marBottom w:val="0"/>
      <w:divBdr>
        <w:top w:val="none" w:sz="0" w:space="0" w:color="auto"/>
        <w:left w:val="none" w:sz="0" w:space="0" w:color="auto"/>
        <w:bottom w:val="none" w:sz="0" w:space="0" w:color="auto"/>
        <w:right w:val="none" w:sz="0" w:space="0" w:color="auto"/>
      </w:divBdr>
    </w:div>
    <w:div w:id="776754945">
      <w:bodyDiv w:val="1"/>
      <w:marLeft w:val="0"/>
      <w:marRight w:val="0"/>
      <w:marTop w:val="0"/>
      <w:marBottom w:val="0"/>
      <w:divBdr>
        <w:top w:val="none" w:sz="0" w:space="0" w:color="auto"/>
        <w:left w:val="none" w:sz="0" w:space="0" w:color="auto"/>
        <w:bottom w:val="none" w:sz="0" w:space="0" w:color="auto"/>
        <w:right w:val="none" w:sz="0" w:space="0" w:color="auto"/>
      </w:divBdr>
    </w:div>
    <w:div w:id="782728791">
      <w:bodyDiv w:val="1"/>
      <w:marLeft w:val="0"/>
      <w:marRight w:val="0"/>
      <w:marTop w:val="0"/>
      <w:marBottom w:val="0"/>
      <w:divBdr>
        <w:top w:val="none" w:sz="0" w:space="0" w:color="auto"/>
        <w:left w:val="none" w:sz="0" w:space="0" w:color="auto"/>
        <w:bottom w:val="none" w:sz="0" w:space="0" w:color="auto"/>
        <w:right w:val="none" w:sz="0" w:space="0" w:color="auto"/>
      </w:divBdr>
    </w:div>
    <w:div w:id="792023115">
      <w:bodyDiv w:val="1"/>
      <w:marLeft w:val="0"/>
      <w:marRight w:val="0"/>
      <w:marTop w:val="0"/>
      <w:marBottom w:val="0"/>
      <w:divBdr>
        <w:top w:val="none" w:sz="0" w:space="0" w:color="auto"/>
        <w:left w:val="none" w:sz="0" w:space="0" w:color="auto"/>
        <w:bottom w:val="none" w:sz="0" w:space="0" w:color="auto"/>
        <w:right w:val="none" w:sz="0" w:space="0" w:color="auto"/>
      </w:divBdr>
    </w:div>
    <w:div w:id="800997900">
      <w:bodyDiv w:val="1"/>
      <w:marLeft w:val="0"/>
      <w:marRight w:val="0"/>
      <w:marTop w:val="0"/>
      <w:marBottom w:val="0"/>
      <w:divBdr>
        <w:top w:val="none" w:sz="0" w:space="0" w:color="auto"/>
        <w:left w:val="none" w:sz="0" w:space="0" w:color="auto"/>
        <w:bottom w:val="none" w:sz="0" w:space="0" w:color="auto"/>
        <w:right w:val="none" w:sz="0" w:space="0" w:color="auto"/>
      </w:divBdr>
    </w:div>
    <w:div w:id="801195631">
      <w:bodyDiv w:val="1"/>
      <w:marLeft w:val="0"/>
      <w:marRight w:val="0"/>
      <w:marTop w:val="0"/>
      <w:marBottom w:val="0"/>
      <w:divBdr>
        <w:top w:val="none" w:sz="0" w:space="0" w:color="auto"/>
        <w:left w:val="none" w:sz="0" w:space="0" w:color="auto"/>
        <w:bottom w:val="none" w:sz="0" w:space="0" w:color="auto"/>
        <w:right w:val="none" w:sz="0" w:space="0" w:color="auto"/>
      </w:divBdr>
    </w:div>
    <w:div w:id="802357557">
      <w:bodyDiv w:val="1"/>
      <w:marLeft w:val="0"/>
      <w:marRight w:val="0"/>
      <w:marTop w:val="0"/>
      <w:marBottom w:val="0"/>
      <w:divBdr>
        <w:top w:val="none" w:sz="0" w:space="0" w:color="auto"/>
        <w:left w:val="none" w:sz="0" w:space="0" w:color="auto"/>
        <w:bottom w:val="none" w:sz="0" w:space="0" w:color="auto"/>
        <w:right w:val="none" w:sz="0" w:space="0" w:color="auto"/>
      </w:divBdr>
    </w:div>
    <w:div w:id="809177302">
      <w:bodyDiv w:val="1"/>
      <w:marLeft w:val="0"/>
      <w:marRight w:val="0"/>
      <w:marTop w:val="0"/>
      <w:marBottom w:val="0"/>
      <w:divBdr>
        <w:top w:val="none" w:sz="0" w:space="0" w:color="auto"/>
        <w:left w:val="none" w:sz="0" w:space="0" w:color="auto"/>
        <w:bottom w:val="none" w:sz="0" w:space="0" w:color="auto"/>
        <w:right w:val="none" w:sz="0" w:space="0" w:color="auto"/>
      </w:divBdr>
    </w:div>
    <w:div w:id="824320516">
      <w:bodyDiv w:val="1"/>
      <w:marLeft w:val="0"/>
      <w:marRight w:val="0"/>
      <w:marTop w:val="0"/>
      <w:marBottom w:val="0"/>
      <w:divBdr>
        <w:top w:val="none" w:sz="0" w:space="0" w:color="auto"/>
        <w:left w:val="none" w:sz="0" w:space="0" w:color="auto"/>
        <w:bottom w:val="none" w:sz="0" w:space="0" w:color="auto"/>
        <w:right w:val="none" w:sz="0" w:space="0" w:color="auto"/>
      </w:divBdr>
    </w:div>
    <w:div w:id="829950278">
      <w:bodyDiv w:val="1"/>
      <w:marLeft w:val="0"/>
      <w:marRight w:val="0"/>
      <w:marTop w:val="0"/>
      <w:marBottom w:val="0"/>
      <w:divBdr>
        <w:top w:val="none" w:sz="0" w:space="0" w:color="auto"/>
        <w:left w:val="none" w:sz="0" w:space="0" w:color="auto"/>
        <w:bottom w:val="none" w:sz="0" w:space="0" w:color="auto"/>
        <w:right w:val="none" w:sz="0" w:space="0" w:color="auto"/>
      </w:divBdr>
    </w:div>
    <w:div w:id="846987329">
      <w:bodyDiv w:val="1"/>
      <w:marLeft w:val="0"/>
      <w:marRight w:val="0"/>
      <w:marTop w:val="0"/>
      <w:marBottom w:val="0"/>
      <w:divBdr>
        <w:top w:val="none" w:sz="0" w:space="0" w:color="auto"/>
        <w:left w:val="none" w:sz="0" w:space="0" w:color="auto"/>
        <w:bottom w:val="none" w:sz="0" w:space="0" w:color="auto"/>
        <w:right w:val="none" w:sz="0" w:space="0" w:color="auto"/>
      </w:divBdr>
    </w:div>
    <w:div w:id="849880119">
      <w:bodyDiv w:val="1"/>
      <w:marLeft w:val="0"/>
      <w:marRight w:val="0"/>
      <w:marTop w:val="0"/>
      <w:marBottom w:val="0"/>
      <w:divBdr>
        <w:top w:val="none" w:sz="0" w:space="0" w:color="auto"/>
        <w:left w:val="none" w:sz="0" w:space="0" w:color="auto"/>
        <w:bottom w:val="none" w:sz="0" w:space="0" w:color="auto"/>
        <w:right w:val="none" w:sz="0" w:space="0" w:color="auto"/>
      </w:divBdr>
    </w:div>
    <w:div w:id="852304359">
      <w:bodyDiv w:val="1"/>
      <w:marLeft w:val="0"/>
      <w:marRight w:val="0"/>
      <w:marTop w:val="0"/>
      <w:marBottom w:val="0"/>
      <w:divBdr>
        <w:top w:val="none" w:sz="0" w:space="0" w:color="auto"/>
        <w:left w:val="none" w:sz="0" w:space="0" w:color="auto"/>
        <w:bottom w:val="none" w:sz="0" w:space="0" w:color="auto"/>
        <w:right w:val="none" w:sz="0" w:space="0" w:color="auto"/>
      </w:divBdr>
    </w:div>
    <w:div w:id="852690756">
      <w:bodyDiv w:val="1"/>
      <w:marLeft w:val="0"/>
      <w:marRight w:val="0"/>
      <w:marTop w:val="0"/>
      <w:marBottom w:val="0"/>
      <w:divBdr>
        <w:top w:val="none" w:sz="0" w:space="0" w:color="auto"/>
        <w:left w:val="none" w:sz="0" w:space="0" w:color="auto"/>
        <w:bottom w:val="none" w:sz="0" w:space="0" w:color="auto"/>
        <w:right w:val="none" w:sz="0" w:space="0" w:color="auto"/>
      </w:divBdr>
    </w:div>
    <w:div w:id="856621317">
      <w:bodyDiv w:val="1"/>
      <w:marLeft w:val="0"/>
      <w:marRight w:val="0"/>
      <w:marTop w:val="0"/>
      <w:marBottom w:val="0"/>
      <w:divBdr>
        <w:top w:val="none" w:sz="0" w:space="0" w:color="auto"/>
        <w:left w:val="none" w:sz="0" w:space="0" w:color="auto"/>
        <w:bottom w:val="none" w:sz="0" w:space="0" w:color="auto"/>
        <w:right w:val="none" w:sz="0" w:space="0" w:color="auto"/>
      </w:divBdr>
    </w:div>
    <w:div w:id="864364836">
      <w:bodyDiv w:val="1"/>
      <w:marLeft w:val="0"/>
      <w:marRight w:val="0"/>
      <w:marTop w:val="0"/>
      <w:marBottom w:val="0"/>
      <w:divBdr>
        <w:top w:val="none" w:sz="0" w:space="0" w:color="auto"/>
        <w:left w:val="none" w:sz="0" w:space="0" w:color="auto"/>
        <w:bottom w:val="none" w:sz="0" w:space="0" w:color="auto"/>
        <w:right w:val="none" w:sz="0" w:space="0" w:color="auto"/>
      </w:divBdr>
    </w:div>
    <w:div w:id="874198822">
      <w:bodyDiv w:val="1"/>
      <w:marLeft w:val="0"/>
      <w:marRight w:val="0"/>
      <w:marTop w:val="0"/>
      <w:marBottom w:val="0"/>
      <w:divBdr>
        <w:top w:val="none" w:sz="0" w:space="0" w:color="auto"/>
        <w:left w:val="none" w:sz="0" w:space="0" w:color="auto"/>
        <w:bottom w:val="none" w:sz="0" w:space="0" w:color="auto"/>
        <w:right w:val="none" w:sz="0" w:space="0" w:color="auto"/>
      </w:divBdr>
    </w:div>
    <w:div w:id="877663606">
      <w:bodyDiv w:val="1"/>
      <w:marLeft w:val="0"/>
      <w:marRight w:val="0"/>
      <w:marTop w:val="0"/>
      <w:marBottom w:val="0"/>
      <w:divBdr>
        <w:top w:val="none" w:sz="0" w:space="0" w:color="auto"/>
        <w:left w:val="none" w:sz="0" w:space="0" w:color="auto"/>
        <w:bottom w:val="none" w:sz="0" w:space="0" w:color="auto"/>
        <w:right w:val="none" w:sz="0" w:space="0" w:color="auto"/>
      </w:divBdr>
    </w:div>
    <w:div w:id="877860800">
      <w:bodyDiv w:val="1"/>
      <w:marLeft w:val="0"/>
      <w:marRight w:val="0"/>
      <w:marTop w:val="0"/>
      <w:marBottom w:val="0"/>
      <w:divBdr>
        <w:top w:val="none" w:sz="0" w:space="0" w:color="auto"/>
        <w:left w:val="none" w:sz="0" w:space="0" w:color="auto"/>
        <w:bottom w:val="none" w:sz="0" w:space="0" w:color="auto"/>
        <w:right w:val="none" w:sz="0" w:space="0" w:color="auto"/>
      </w:divBdr>
    </w:div>
    <w:div w:id="887448037">
      <w:bodyDiv w:val="1"/>
      <w:marLeft w:val="0"/>
      <w:marRight w:val="0"/>
      <w:marTop w:val="0"/>
      <w:marBottom w:val="0"/>
      <w:divBdr>
        <w:top w:val="none" w:sz="0" w:space="0" w:color="auto"/>
        <w:left w:val="none" w:sz="0" w:space="0" w:color="auto"/>
        <w:bottom w:val="none" w:sz="0" w:space="0" w:color="auto"/>
        <w:right w:val="none" w:sz="0" w:space="0" w:color="auto"/>
      </w:divBdr>
    </w:div>
    <w:div w:id="893273149">
      <w:bodyDiv w:val="1"/>
      <w:marLeft w:val="0"/>
      <w:marRight w:val="0"/>
      <w:marTop w:val="0"/>
      <w:marBottom w:val="0"/>
      <w:divBdr>
        <w:top w:val="none" w:sz="0" w:space="0" w:color="auto"/>
        <w:left w:val="none" w:sz="0" w:space="0" w:color="auto"/>
        <w:bottom w:val="none" w:sz="0" w:space="0" w:color="auto"/>
        <w:right w:val="none" w:sz="0" w:space="0" w:color="auto"/>
      </w:divBdr>
    </w:div>
    <w:div w:id="900098549">
      <w:bodyDiv w:val="1"/>
      <w:marLeft w:val="0"/>
      <w:marRight w:val="0"/>
      <w:marTop w:val="0"/>
      <w:marBottom w:val="0"/>
      <w:divBdr>
        <w:top w:val="none" w:sz="0" w:space="0" w:color="auto"/>
        <w:left w:val="none" w:sz="0" w:space="0" w:color="auto"/>
        <w:bottom w:val="none" w:sz="0" w:space="0" w:color="auto"/>
        <w:right w:val="none" w:sz="0" w:space="0" w:color="auto"/>
      </w:divBdr>
    </w:div>
    <w:div w:id="907149671">
      <w:bodyDiv w:val="1"/>
      <w:marLeft w:val="0"/>
      <w:marRight w:val="0"/>
      <w:marTop w:val="0"/>
      <w:marBottom w:val="0"/>
      <w:divBdr>
        <w:top w:val="none" w:sz="0" w:space="0" w:color="auto"/>
        <w:left w:val="none" w:sz="0" w:space="0" w:color="auto"/>
        <w:bottom w:val="none" w:sz="0" w:space="0" w:color="auto"/>
        <w:right w:val="none" w:sz="0" w:space="0" w:color="auto"/>
      </w:divBdr>
    </w:div>
    <w:div w:id="907420014">
      <w:bodyDiv w:val="1"/>
      <w:marLeft w:val="0"/>
      <w:marRight w:val="0"/>
      <w:marTop w:val="0"/>
      <w:marBottom w:val="0"/>
      <w:divBdr>
        <w:top w:val="none" w:sz="0" w:space="0" w:color="auto"/>
        <w:left w:val="none" w:sz="0" w:space="0" w:color="auto"/>
        <w:bottom w:val="none" w:sz="0" w:space="0" w:color="auto"/>
        <w:right w:val="none" w:sz="0" w:space="0" w:color="auto"/>
      </w:divBdr>
    </w:div>
    <w:div w:id="916985990">
      <w:bodyDiv w:val="1"/>
      <w:marLeft w:val="0"/>
      <w:marRight w:val="0"/>
      <w:marTop w:val="0"/>
      <w:marBottom w:val="0"/>
      <w:divBdr>
        <w:top w:val="none" w:sz="0" w:space="0" w:color="auto"/>
        <w:left w:val="none" w:sz="0" w:space="0" w:color="auto"/>
        <w:bottom w:val="none" w:sz="0" w:space="0" w:color="auto"/>
        <w:right w:val="none" w:sz="0" w:space="0" w:color="auto"/>
      </w:divBdr>
    </w:div>
    <w:div w:id="928078938">
      <w:bodyDiv w:val="1"/>
      <w:marLeft w:val="0"/>
      <w:marRight w:val="0"/>
      <w:marTop w:val="0"/>
      <w:marBottom w:val="0"/>
      <w:divBdr>
        <w:top w:val="none" w:sz="0" w:space="0" w:color="auto"/>
        <w:left w:val="none" w:sz="0" w:space="0" w:color="auto"/>
        <w:bottom w:val="none" w:sz="0" w:space="0" w:color="auto"/>
        <w:right w:val="none" w:sz="0" w:space="0" w:color="auto"/>
      </w:divBdr>
    </w:div>
    <w:div w:id="933051149">
      <w:bodyDiv w:val="1"/>
      <w:marLeft w:val="0"/>
      <w:marRight w:val="0"/>
      <w:marTop w:val="0"/>
      <w:marBottom w:val="0"/>
      <w:divBdr>
        <w:top w:val="none" w:sz="0" w:space="0" w:color="auto"/>
        <w:left w:val="none" w:sz="0" w:space="0" w:color="auto"/>
        <w:bottom w:val="none" w:sz="0" w:space="0" w:color="auto"/>
        <w:right w:val="none" w:sz="0" w:space="0" w:color="auto"/>
      </w:divBdr>
    </w:div>
    <w:div w:id="946429944">
      <w:bodyDiv w:val="1"/>
      <w:marLeft w:val="0"/>
      <w:marRight w:val="0"/>
      <w:marTop w:val="0"/>
      <w:marBottom w:val="0"/>
      <w:divBdr>
        <w:top w:val="none" w:sz="0" w:space="0" w:color="auto"/>
        <w:left w:val="none" w:sz="0" w:space="0" w:color="auto"/>
        <w:bottom w:val="none" w:sz="0" w:space="0" w:color="auto"/>
        <w:right w:val="none" w:sz="0" w:space="0" w:color="auto"/>
      </w:divBdr>
    </w:div>
    <w:div w:id="946429960">
      <w:bodyDiv w:val="1"/>
      <w:marLeft w:val="0"/>
      <w:marRight w:val="0"/>
      <w:marTop w:val="0"/>
      <w:marBottom w:val="0"/>
      <w:divBdr>
        <w:top w:val="none" w:sz="0" w:space="0" w:color="auto"/>
        <w:left w:val="none" w:sz="0" w:space="0" w:color="auto"/>
        <w:bottom w:val="none" w:sz="0" w:space="0" w:color="auto"/>
        <w:right w:val="none" w:sz="0" w:space="0" w:color="auto"/>
      </w:divBdr>
    </w:div>
    <w:div w:id="951595146">
      <w:bodyDiv w:val="1"/>
      <w:marLeft w:val="0"/>
      <w:marRight w:val="0"/>
      <w:marTop w:val="0"/>
      <w:marBottom w:val="0"/>
      <w:divBdr>
        <w:top w:val="none" w:sz="0" w:space="0" w:color="auto"/>
        <w:left w:val="none" w:sz="0" w:space="0" w:color="auto"/>
        <w:bottom w:val="none" w:sz="0" w:space="0" w:color="auto"/>
        <w:right w:val="none" w:sz="0" w:space="0" w:color="auto"/>
      </w:divBdr>
    </w:div>
    <w:div w:id="956136245">
      <w:bodyDiv w:val="1"/>
      <w:marLeft w:val="0"/>
      <w:marRight w:val="0"/>
      <w:marTop w:val="0"/>
      <w:marBottom w:val="0"/>
      <w:divBdr>
        <w:top w:val="none" w:sz="0" w:space="0" w:color="auto"/>
        <w:left w:val="none" w:sz="0" w:space="0" w:color="auto"/>
        <w:bottom w:val="none" w:sz="0" w:space="0" w:color="auto"/>
        <w:right w:val="none" w:sz="0" w:space="0" w:color="auto"/>
      </w:divBdr>
    </w:div>
    <w:div w:id="959412252">
      <w:bodyDiv w:val="1"/>
      <w:marLeft w:val="0"/>
      <w:marRight w:val="0"/>
      <w:marTop w:val="0"/>
      <w:marBottom w:val="0"/>
      <w:divBdr>
        <w:top w:val="none" w:sz="0" w:space="0" w:color="auto"/>
        <w:left w:val="none" w:sz="0" w:space="0" w:color="auto"/>
        <w:bottom w:val="none" w:sz="0" w:space="0" w:color="auto"/>
        <w:right w:val="none" w:sz="0" w:space="0" w:color="auto"/>
      </w:divBdr>
    </w:div>
    <w:div w:id="961690966">
      <w:bodyDiv w:val="1"/>
      <w:marLeft w:val="0"/>
      <w:marRight w:val="0"/>
      <w:marTop w:val="0"/>
      <w:marBottom w:val="0"/>
      <w:divBdr>
        <w:top w:val="none" w:sz="0" w:space="0" w:color="auto"/>
        <w:left w:val="none" w:sz="0" w:space="0" w:color="auto"/>
        <w:bottom w:val="none" w:sz="0" w:space="0" w:color="auto"/>
        <w:right w:val="none" w:sz="0" w:space="0" w:color="auto"/>
      </w:divBdr>
    </w:div>
    <w:div w:id="973406950">
      <w:bodyDiv w:val="1"/>
      <w:marLeft w:val="0"/>
      <w:marRight w:val="0"/>
      <w:marTop w:val="0"/>
      <w:marBottom w:val="0"/>
      <w:divBdr>
        <w:top w:val="none" w:sz="0" w:space="0" w:color="auto"/>
        <w:left w:val="none" w:sz="0" w:space="0" w:color="auto"/>
        <w:bottom w:val="none" w:sz="0" w:space="0" w:color="auto"/>
        <w:right w:val="none" w:sz="0" w:space="0" w:color="auto"/>
      </w:divBdr>
    </w:div>
    <w:div w:id="1005285429">
      <w:bodyDiv w:val="1"/>
      <w:marLeft w:val="0"/>
      <w:marRight w:val="0"/>
      <w:marTop w:val="0"/>
      <w:marBottom w:val="0"/>
      <w:divBdr>
        <w:top w:val="none" w:sz="0" w:space="0" w:color="auto"/>
        <w:left w:val="none" w:sz="0" w:space="0" w:color="auto"/>
        <w:bottom w:val="none" w:sz="0" w:space="0" w:color="auto"/>
        <w:right w:val="none" w:sz="0" w:space="0" w:color="auto"/>
      </w:divBdr>
    </w:div>
    <w:div w:id="1007441643">
      <w:bodyDiv w:val="1"/>
      <w:marLeft w:val="0"/>
      <w:marRight w:val="0"/>
      <w:marTop w:val="0"/>
      <w:marBottom w:val="0"/>
      <w:divBdr>
        <w:top w:val="none" w:sz="0" w:space="0" w:color="auto"/>
        <w:left w:val="none" w:sz="0" w:space="0" w:color="auto"/>
        <w:bottom w:val="none" w:sz="0" w:space="0" w:color="auto"/>
        <w:right w:val="none" w:sz="0" w:space="0" w:color="auto"/>
      </w:divBdr>
    </w:div>
    <w:div w:id="1025015614">
      <w:bodyDiv w:val="1"/>
      <w:marLeft w:val="0"/>
      <w:marRight w:val="0"/>
      <w:marTop w:val="0"/>
      <w:marBottom w:val="0"/>
      <w:divBdr>
        <w:top w:val="none" w:sz="0" w:space="0" w:color="auto"/>
        <w:left w:val="none" w:sz="0" w:space="0" w:color="auto"/>
        <w:bottom w:val="none" w:sz="0" w:space="0" w:color="auto"/>
        <w:right w:val="none" w:sz="0" w:space="0" w:color="auto"/>
      </w:divBdr>
    </w:div>
    <w:div w:id="1025131481">
      <w:bodyDiv w:val="1"/>
      <w:marLeft w:val="0"/>
      <w:marRight w:val="0"/>
      <w:marTop w:val="0"/>
      <w:marBottom w:val="0"/>
      <w:divBdr>
        <w:top w:val="none" w:sz="0" w:space="0" w:color="auto"/>
        <w:left w:val="none" w:sz="0" w:space="0" w:color="auto"/>
        <w:bottom w:val="none" w:sz="0" w:space="0" w:color="auto"/>
        <w:right w:val="none" w:sz="0" w:space="0" w:color="auto"/>
      </w:divBdr>
    </w:div>
    <w:div w:id="1034648827">
      <w:bodyDiv w:val="1"/>
      <w:marLeft w:val="0"/>
      <w:marRight w:val="0"/>
      <w:marTop w:val="0"/>
      <w:marBottom w:val="0"/>
      <w:divBdr>
        <w:top w:val="none" w:sz="0" w:space="0" w:color="auto"/>
        <w:left w:val="none" w:sz="0" w:space="0" w:color="auto"/>
        <w:bottom w:val="none" w:sz="0" w:space="0" w:color="auto"/>
        <w:right w:val="none" w:sz="0" w:space="0" w:color="auto"/>
      </w:divBdr>
    </w:div>
    <w:div w:id="1036663280">
      <w:bodyDiv w:val="1"/>
      <w:marLeft w:val="0"/>
      <w:marRight w:val="0"/>
      <w:marTop w:val="0"/>
      <w:marBottom w:val="0"/>
      <w:divBdr>
        <w:top w:val="none" w:sz="0" w:space="0" w:color="auto"/>
        <w:left w:val="none" w:sz="0" w:space="0" w:color="auto"/>
        <w:bottom w:val="none" w:sz="0" w:space="0" w:color="auto"/>
        <w:right w:val="none" w:sz="0" w:space="0" w:color="auto"/>
      </w:divBdr>
    </w:div>
    <w:div w:id="1043873251">
      <w:bodyDiv w:val="1"/>
      <w:marLeft w:val="0"/>
      <w:marRight w:val="0"/>
      <w:marTop w:val="0"/>
      <w:marBottom w:val="0"/>
      <w:divBdr>
        <w:top w:val="none" w:sz="0" w:space="0" w:color="auto"/>
        <w:left w:val="none" w:sz="0" w:space="0" w:color="auto"/>
        <w:bottom w:val="none" w:sz="0" w:space="0" w:color="auto"/>
        <w:right w:val="none" w:sz="0" w:space="0" w:color="auto"/>
      </w:divBdr>
    </w:div>
    <w:div w:id="1047146274">
      <w:bodyDiv w:val="1"/>
      <w:marLeft w:val="0"/>
      <w:marRight w:val="0"/>
      <w:marTop w:val="0"/>
      <w:marBottom w:val="0"/>
      <w:divBdr>
        <w:top w:val="none" w:sz="0" w:space="0" w:color="auto"/>
        <w:left w:val="none" w:sz="0" w:space="0" w:color="auto"/>
        <w:bottom w:val="none" w:sz="0" w:space="0" w:color="auto"/>
        <w:right w:val="none" w:sz="0" w:space="0" w:color="auto"/>
      </w:divBdr>
    </w:div>
    <w:div w:id="1047409049">
      <w:bodyDiv w:val="1"/>
      <w:marLeft w:val="0"/>
      <w:marRight w:val="0"/>
      <w:marTop w:val="0"/>
      <w:marBottom w:val="0"/>
      <w:divBdr>
        <w:top w:val="none" w:sz="0" w:space="0" w:color="auto"/>
        <w:left w:val="none" w:sz="0" w:space="0" w:color="auto"/>
        <w:bottom w:val="none" w:sz="0" w:space="0" w:color="auto"/>
        <w:right w:val="none" w:sz="0" w:space="0" w:color="auto"/>
      </w:divBdr>
    </w:div>
    <w:div w:id="1070661818">
      <w:bodyDiv w:val="1"/>
      <w:marLeft w:val="0"/>
      <w:marRight w:val="0"/>
      <w:marTop w:val="0"/>
      <w:marBottom w:val="0"/>
      <w:divBdr>
        <w:top w:val="none" w:sz="0" w:space="0" w:color="auto"/>
        <w:left w:val="none" w:sz="0" w:space="0" w:color="auto"/>
        <w:bottom w:val="none" w:sz="0" w:space="0" w:color="auto"/>
        <w:right w:val="none" w:sz="0" w:space="0" w:color="auto"/>
      </w:divBdr>
    </w:div>
    <w:div w:id="1070928471">
      <w:bodyDiv w:val="1"/>
      <w:marLeft w:val="0"/>
      <w:marRight w:val="0"/>
      <w:marTop w:val="0"/>
      <w:marBottom w:val="0"/>
      <w:divBdr>
        <w:top w:val="none" w:sz="0" w:space="0" w:color="auto"/>
        <w:left w:val="none" w:sz="0" w:space="0" w:color="auto"/>
        <w:bottom w:val="none" w:sz="0" w:space="0" w:color="auto"/>
        <w:right w:val="none" w:sz="0" w:space="0" w:color="auto"/>
      </w:divBdr>
    </w:div>
    <w:div w:id="1090195775">
      <w:bodyDiv w:val="1"/>
      <w:marLeft w:val="0"/>
      <w:marRight w:val="0"/>
      <w:marTop w:val="0"/>
      <w:marBottom w:val="0"/>
      <w:divBdr>
        <w:top w:val="none" w:sz="0" w:space="0" w:color="auto"/>
        <w:left w:val="none" w:sz="0" w:space="0" w:color="auto"/>
        <w:bottom w:val="none" w:sz="0" w:space="0" w:color="auto"/>
        <w:right w:val="none" w:sz="0" w:space="0" w:color="auto"/>
      </w:divBdr>
    </w:div>
    <w:div w:id="1090546266">
      <w:bodyDiv w:val="1"/>
      <w:marLeft w:val="0"/>
      <w:marRight w:val="0"/>
      <w:marTop w:val="0"/>
      <w:marBottom w:val="0"/>
      <w:divBdr>
        <w:top w:val="none" w:sz="0" w:space="0" w:color="auto"/>
        <w:left w:val="none" w:sz="0" w:space="0" w:color="auto"/>
        <w:bottom w:val="none" w:sz="0" w:space="0" w:color="auto"/>
        <w:right w:val="none" w:sz="0" w:space="0" w:color="auto"/>
      </w:divBdr>
    </w:div>
    <w:div w:id="1107239064">
      <w:bodyDiv w:val="1"/>
      <w:marLeft w:val="0"/>
      <w:marRight w:val="0"/>
      <w:marTop w:val="0"/>
      <w:marBottom w:val="0"/>
      <w:divBdr>
        <w:top w:val="none" w:sz="0" w:space="0" w:color="auto"/>
        <w:left w:val="none" w:sz="0" w:space="0" w:color="auto"/>
        <w:bottom w:val="none" w:sz="0" w:space="0" w:color="auto"/>
        <w:right w:val="none" w:sz="0" w:space="0" w:color="auto"/>
      </w:divBdr>
    </w:div>
    <w:div w:id="1107847032">
      <w:bodyDiv w:val="1"/>
      <w:marLeft w:val="0"/>
      <w:marRight w:val="0"/>
      <w:marTop w:val="0"/>
      <w:marBottom w:val="0"/>
      <w:divBdr>
        <w:top w:val="none" w:sz="0" w:space="0" w:color="auto"/>
        <w:left w:val="none" w:sz="0" w:space="0" w:color="auto"/>
        <w:bottom w:val="none" w:sz="0" w:space="0" w:color="auto"/>
        <w:right w:val="none" w:sz="0" w:space="0" w:color="auto"/>
      </w:divBdr>
    </w:div>
    <w:div w:id="1118137949">
      <w:bodyDiv w:val="1"/>
      <w:marLeft w:val="0"/>
      <w:marRight w:val="0"/>
      <w:marTop w:val="0"/>
      <w:marBottom w:val="0"/>
      <w:divBdr>
        <w:top w:val="none" w:sz="0" w:space="0" w:color="auto"/>
        <w:left w:val="none" w:sz="0" w:space="0" w:color="auto"/>
        <w:bottom w:val="none" w:sz="0" w:space="0" w:color="auto"/>
        <w:right w:val="none" w:sz="0" w:space="0" w:color="auto"/>
      </w:divBdr>
    </w:div>
    <w:div w:id="1130981052">
      <w:bodyDiv w:val="1"/>
      <w:marLeft w:val="0"/>
      <w:marRight w:val="0"/>
      <w:marTop w:val="0"/>
      <w:marBottom w:val="0"/>
      <w:divBdr>
        <w:top w:val="none" w:sz="0" w:space="0" w:color="auto"/>
        <w:left w:val="none" w:sz="0" w:space="0" w:color="auto"/>
        <w:bottom w:val="none" w:sz="0" w:space="0" w:color="auto"/>
        <w:right w:val="none" w:sz="0" w:space="0" w:color="auto"/>
      </w:divBdr>
    </w:div>
    <w:div w:id="1131898168">
      <w:bodyDiv w:val="1"/>
      <w:marLeft w:val="0"/>
      <w:marRight w:val="0"/>
      <w:marTop w:val="0"/>
      <w:marBottom w:val="0"/>
      <w:divBdr>
        <w:top w:val="none" w:sz="0" w:space="0" w:color="auto"/>
        <w:left w:val="none" w:sz="0" w:space="0" w:color="auto"/>
        <w:bottom w:val="none" w:sz="0" w:space="0" w:color="auto"/>
        <w:right w:val="none" w:sz="0" w:space="0" w:color="auto"/>
      </w:divBdr>
    </w:div>
    <w:div w:id="1137261980">
      <w:bodyDiv w:val="1"/>
      <w:marLeft w:val="0"/>
      <w:marRight w:val="0"/>
      <w:marTop w:val="0"/>
      <w:marBottom w:val="0"/>
      <w:divBdr>
        <w:top w:val="none" w:sz="0" w:space="0" w:color="auto"/>
        <w:left w:val="none" w:sz="0" w:space="0" w:color="auto"/>
        <w:bottom w:val="none" w:sz="0" w:space="0" w:color="auto"/>
        <w:right w:val="none" w:sz="0" w:space="0" w:color="auto"/>
      </w:divBdr>
    </w:div>
    <w:div w:id="1141580409">
      <w:bodyDiv w:val="1"/>
      <w:marLeft w:val="0"/>
      <w:marRight w:val="0"/>
      <w:marTop w:val="0"/>
      <w:marBottom w:val="0"/>
      <w:divBdr>
        <w:top w:val="none" w:sz="0" w:space="0" w:color="auto"/>
        <w:left w:val="none" w:sz="0" w:space="0" w:color="auto"/>
        <w:bottom w:val="none" w:sz="0" w:space="0" w:color="auto"/>
        <w:right w:val="none" w:sz="0" w:space="0" w:color="auto"/>
      </w:divBdr>
    </w:div>
    <w:div w:id="1155411826">
      <w:bodyDiv w:val="1"/>
      <w:marLeft w:val="0"/>
      <w:marRight w:val="0"/>
      <w:marTop w:val="0"/>
      <w:marBottom w:val="0"/>
      <w:divBdr>
        <w:top w:val="none" w:sz="0" w:space="0" w:color="auto"/>
        <w:left w:val="none" w:sz="0" w:space="0" w:color="auto"/>
        <w:bottom w:val="none" w:sz="0" w:space="0" w:color="auto"/>
        <w:right w:val="none" w:sz="0" w:space="0" w:color="auto"/>
      </w:divBdr>
    </w:div>
    <w:div w:id="1167139000">
      <w:bodyDiv w:val="1"/>
      <w:marLeft w:val="0"/>
      <w:marRight w:val="0"/>
      <w:marTop w:val="0"/>
      <w:marBottom w:val="0"/>
      <w:divBdr>
        <w:top w:val="none" w:sz="0" w:space="0" w:color="auto"/>
        <w:left w:val="none" w:sz="0" w:space="0" w:color="auto"/>
        <w:bottom w:val="none" w:sz="0" w:space="0" w:color="auto"/>
        <w:right w:val="none" w:sz="0" w:space="0" w:color="auto"/>
      </w:divBdr>
    </w:div>
    <w:div w:id="1182278142">
      <w:bodyDiv w:val="1"/>
      <w:marLeft w:val="0"/>
      <w:marRight w:val="0"/>
      <w:marTop w:val="0"/>
      <w:marBottom w:val="0"/>
      <w:divBdr>
        <w:top w:val="none" w:sz="0" w:space="0" w:color="auto"/>
        <w:left w:val="none" w:sz="0" w:space="0" w:color="auto"/>
        <w:bottom w:val="none" w:sz="0" w:space="0" w:color="auto"/>
        <w:right w:val="none" w:sz="0" w:space="0" w:color="auto"/>
      </w:divBdr>
    </w:div>
    <w:div w:id="1182738166">
      <w:bodyDiv w:val="1"/>
      <w:marLeft w:val="0"/>
      <w:marRight w:val="0"/>
      <w:marTop w:val="0"/>
      <w:marBottom w:val="0"/>
      <w:divBdr>
        <w:top w:val="none" w:sz="0" w:space="0" w:color="auto"/>
        <w:left w:val="none" w:sz="0" w:space="0" w:color="auto"/>
        <w:bottom w:val="none" w:sz="0" w:space="0" w:color="auto"/>
        <w:right w:val="none" w:sz="0" w:space="0" w:color="auto"/>
      </w:divBdr>
    </w:div>
    <w:div w:id="1185828845">
      <w:bodyDiv w:val="1"/>
      <w:marLeft w:val="0"/>
      <w:marRight w:val="0"/>
      <w:marTop w:val="0"/>
      <w:marBottom w:val="0"/>
      <w:divBdr>
        <w:top w:val="none" w:sz="0" w:space="0" w:color="auto"/>
        <w:left w:val="none" w:sz="0" w:space="0" w:color="auto"/>
        <w:bottom w:val="none" w:sz="0" w:space="0" w:color="auto"/>
        <w:right w:val="none" w:sz="0" w:space="0" w:color="auto"/>
      </w:divBdr>
    </w:div>
    <w:div w:id="1192575806">
      <w:bodyDiv w:val="1"/>
      <w:marLeft w:val="0"/>
      <w:marRight w:val="0"/>
      <w:marTop w:val="0"/>
      <w:marBottom w:val="0"/>
      <w:divBdr>
        <w:top w:val="none" w:sz="0" w:space="0" w:color="auto"/>
        <w:left w:val="none" w:sz="0" w:space="0" w:color="auto"/>
        <w:bottom w:val="none" w:sz="0" w:space="0" w:color="auto"/>
        <w:right w:val="none" w:sz="0" w:space="0" w:color="auto"/>
      </w:divBdr>
    </w:div>
    <w:div w:id="1199313406">
      <w:bodyDiv w:val="1"/>
      <w:marLeft w:val="0"/>
      <w:marRight w:val="0"/>
      <w:marTop w:val="0"/>
      <w:marBottom w:val="0"/>
      <w:divBdr>
        <w:top w:val="none" w:sz="0" w:space="0" w:color="auto"/>
        <w:left w:val="none" w:sz="0" w:space="0" w:color="auto"/>
        <w:bottom w:val="none" w:sz="0" w:space="0" w:color="auto"/>
        <w:right w:val="none" w:sz="0" w:space="0" w:color="auto"/>
      </w:divBdr>
    </w:div>
    <w:div w:id="1202090039">
      <w:bodyDiv w:val="1"/>
      <w:marLeft w:val="0"/>
      <w:marRight w:val="0"/>
      <w:marTop w:val="0"/>
      <w:marBottom w:val="0"/>
      <w:divBdr>
        <w:top w:val="none" w:sz="0" w:space="0" w:color="auto"/>
        <w:left w:val="none" w:sz="0" w:space="0" w:color="auto"/>
        <w:bottom w:val="none" w:sz="0" w:space="0" w:color="auto"/>
        <w:right w:val="none" w:sz="0" w:space="0" w:color="auto"/>
      </w:divBdr>
    </w:div>
    <w:div w:id="1203860452">
      <w:bodyDiv w:val="1"/>
      <w:marLeft w:val="0"/>
      <w:marRight w:val="0"/>
      <w:marTop w:val="0"/>
      <w:marBottom w:val="0"/>
      <w:divBdr>
        <w:top w:val="none" w:sz="0" w:space="0" w:color="auto"/>
        <w:left w:val="none" w:sz="0" w:space="0" w:color="auto"/>
        <w:bottom w:val="none" w:sz="0" w:space="0" w:color="auto"/>
        <w:right w:val="none" w:sz="0" w:space="0" w:color="auto"/>
      </w:divBdr>
    </w:div>
    <w:div w:id="1228568905">
      <w:bodyDiv w:val="1"/>
      <w:marLeft w:val="0"/>
      <w:marRight w:val="0"/>
      <w:marTop w:val="0"/>
      <w:marBottom w:val="0"/>
      <w:divBdr>
        <w:top w:val="none" w:sz="0" w:space="0" w:color="auto"/>
        <w:left w:val="none" w:sz="0" w:space="0" w:color="auto"/>
        <w:bottom w:val="none" w:sz="0" w:space="0" w:color="auto"/>
        <w:right w:val="none" w:sz="0" w:space="0" w:color="auto"/>
      </w:divBdr>
    </w:div>
    <w:div w:id="1242720241">
      <w:bodyDiv w:val="1"/>
      <w:marLeft w:val="0"/>
      <w:marRight w:val="0"/>
      <w:marTop w:val="0"/>
      <w:marBottom w:val="0"/>
      <w:divBdr>
        <w:top w:val="none" w:sz="0" w:space="0" w:color="auto"/>
        <w:left w:val="none" w:sz="0" w:space="0" w:color="auto"/>
        <w:bottom w:val="none" w:sz="0" w:space="0" w:color="auto"/>
        <w:right w:val="none" w:sz="0" w:space="0" w:color="auto"/>
      </w:divBdr>
    </w:div>
    <w:div w:id="1257442541">
      <w:bodyDiv w:val="1"/>
      <w:marLeft w:val="0"/>
      <w:marRight w:val="0"/>
      <w:marTop w:val="0"/>
      <w:marBottom w:val="0"/>
      <w:divBdr>
        <w:top w:val="none" w:sz="0" w:space="0" w:color="auto"/>
        <w:left w:val="none" w:sz="0" w:space="0" w:color="auto"/>
        <w:bottom w:val="none" w:sz="0" w:space="0" w:color="auto"/>
        <w:right w:val="none" w:sz="0" w:space="0" w:color="auto"/>
      </w:divBdr>
    </w:div>
    <w:div w:id="1276212417">
      <w:bodyDiv w:val="1"/>
      <w:marLeft w:val="0"/>
      <w:marRight w:val="0"/>
      <w:marTop w:val="0"/>
      <w:marBottom w:val="0"/>
      <w:divBdr>
        <w:top w:val="none" w:sz="0" w:space="0" w:color="auto"/>
        <w:left w:val="none" w:sz="0" w:space="0" w:color="auto"/>
        <w:bottom w:val="none" w:sz="0" w:space="0" w:color="auto"/>
        <w:right w:val="none" w:sz="0" w:space="0" w:color="auto"/>
      </w:divBdr>
    </w:div>
    <w:div w:id="1280261122">
      <w:bodyDiv w:val="1"/>
      <w:marLeft w:val="0"/>
      <w:marRight w:val="0"/>
      <w:marTop w:val="0"/>
      <w:marBottom w:val="0"/>
      <w:divBdr>
        <w:top w:val="none" w:sz="0" w:space="0" w:color="auto"/>
        <w:left w:val="none" w:sz="0" w:space="0" w:color="auto"/>
        <w:bottom w:val="none" w:sz="0" w:space="0" w:color="auto"/>
        <w:right w:val="none" w:sz="0" w:space="0" w:color="auto"/>
      </w:divBdr>
    </w:div>
    <w:div w:id="1282108819">
      <w:bodyDiv w:val="1"/>
      <w:marLeft w:val="0"/>
      <w:marRight w:val="0"/>
      <w:marTop w:val="0"/>
      <w:marBottom w:val="0"/>
      <w:divBdr>
        <w:top w:val="none" w:sz="0" w:space="0" w:color="auto"/>
        <w:left w:val="none" w:sz="0" w:space="0" w:color="auto"/>
        <w:bottom w:val="none" w:sz="0" w:space="0" w:color="auto"/>
        <w:right w:val="none" w:sz="0" w:space="0" w:color="auto"/>
      </w:divBdr>
    </w:div>
    <w:div w:id="1294629917">
      <w:bodyDiv w:val="1"/>
      <w:marLeft w:val="0"/>
      <w:marRight w:val="0"/>
      <w:marTop w:val="0"/>
      <w:marBottom w:val="0"/>
      <w:divBdr>
        <w:top w:val="none" w:sz="0" w:space="0" w:color="auto"/>
        <w:left w:val="none" w:sz="0" w:space="0" w:color="auto"/>
        <w:bottom w:val="none" w:sz="0" w:space="0" w:color="auto"/>
        <w:right w:val="none" w:sz="0" w:space="0" w:color="auto"/>
      </w:divBdr>
    </w:div>
    <w:div w:id="1296915110">
      <w:bodyDiv w:val="1"/>
      <w:marLeft w:val="0"/>
      <w:marRight w:val="0"/>
      <w:marTop w:val="0"/>
      <w:marBottom w:val="0"/>
      <w:divBdr>
        <w:top w:val="none" w:sz="0" w:space="0" w:color="auto"/>
        <w:left w:val="none" w:sz="0" w:space="0" w:color="auto"/>
        <w:bottom w:val="none" w:sz="0" w:space="0" w:color="auto"/>
        <w:right w:val="none" w:sz="0" w:space="0" w:color="auto"/>
      </w:divBdr>
    </w:div>
    <w:div w:id="1304311613">
      <w:bodyDiv w:val="1"/>
      <w:marLeft w:val="0"/>
      <w:marRight w:val="0"/>
      <w:marTop w:val="0"/>
      <w:marBottom w:val="0"/>
      <w:divBdr>
        <w:top w:val="none" w:sz="0" w:space="0" w:color="auto"/>
        <w:left w:val="none" w:sz="0" w:space="0" w:color="auto"/>
        <w:bottom w:val="none" w:sz="0" w:space="0" w:color="auto"/>
        <w:right w:val="none" w:sz="0" w:space="0" w:color="auto"/>
      </w:divBdr>
    </w:div>
    <w:div w:id="1315523875">
      <w:bodyDiv w:val="1"/>
      <w:marLeft w:val="0"/>
      <w:marRight w:val="0"/>
      <w:marTop w:val="0"/>
      <w:marBottom w:val="0"/>
      <w:divBdr>
        <w:top w:val="none" w:sz="0" w:space="0" w:color="auto"/>
        <w:left w:val="none" w:sz="0" w:space="0" w:color="auto"/>
        <w:bottom w:val="none" w:sz="0" w:space="0" w:color="auto"/>
        <w:right w:val="none" w:sz="0" w:space="0" w:color="auto"/>
      </w:divBdr>
    </w:div>
    <w:div w:id="1317612586">
      <w:bodyDiv w:val="1"/>
      <w:marLeft w:val="0"/>
      <w:marRight w:val="0"/>
      <w:marTop w:val="0"/>
      <w:marBottom w:val="0"/>
      <w:divBdr>
        <w:top w:val="none" w:sz="0" w:space="0" w:color="auto"/>
        <w:left w:val="none" w:sz="0" w:space="0" w:color="auto"/>
        <w:bottom w:val="none" w:sz="0" w:space="0" w:color="auto"/>
        <w:right w:val="none" w:sz="0" w:space="0" w:color="auto"/>
      </w:divBdr>
    </w:div>
    <w:div w:id="1332835374">
      <w:bodyDiv w:val="1"/>
      <w:marLeft w:val="0"/>
      <w:marRight w:val="0"/>
      <w:marTop w:val="0"/>
      <w:marBottom w:val="0"/>
      <w:divBdr>
        <w:top w:val="none" w:sz="0" w:space="0" w:color="auto"/>
        <w:left w:val="none" w:sz="0" w:space="0" w:color="auto"/>
        <w:bottom w:val="none" w:sz="0" w:space="0" w:color="auto"/>
        <w:right w:val="none" w:sz="0" w:space="0" w:color="auto"/>
      </w:divBdr>
    </w:div>
    <w:div w:id="1339773879">
      <w:bodyDiv w:val="1"/>
      <w:marLeft w:val="0"/>
      <w:marRight w:val="0"/>
      <w:marTop w:val="0"/>
      <w:marBottom w:val="0"/>
      <w:divBdr>
        <w:top w:val="none" w:sz="0" w:space="0" w:color="auto"/>
        <w:left w:val="none" w:sz="0" w:space="0" w:color="auto"/>
        <w:bottom w:val="none" w:sz="0" w:space="0" w:color="auto"/>
        <w:right w:val="none" w:sz="0" w:space="0" w:color="auto"/>
      </w:divBdr>
    </w:div>
    <w:div w:id="1344672299">
      <w:bodyDiv w:val="1"/>
      <w:marLeft w:val="0"/>
      <w:marRight w:val="0"/>
      <w:marTop w:val="0"/>
      <w:marBottom w:val="0"/>
      <w:divBdr>
        <w:top w:val="none" w:sz="0" w:space="0" w:color="auto"/>
        <w:left w:val="none" w:sz="0" w:space="0" w:color="auto"/>
        <w:bottom w:val="none" w:sz="0" w:space="0" w:color="auto"/>
        <w:right w:val="none" w:sz="0" w:space="0" w:color="auto"/>
      </w:divBdr>
    </w:div>
    <w:div w:id="1359162652">
      <w:bodyDiv w:val="1"/>
      <w:marLeft w:val="0"/>
      <w:marRight w:val="0"/>
      <w:marTop w:val="0"/>
      <w:marBottom w:val="0"/>
      <w:divBdr>
        <w:top w:val="none" w:sz="0" w:space="0" w:color="auto"/>
        <w:left w:val="none" w:sz="0" w:space="0" w:color="auto"/>
        <w:bottom w:val="none" w:sz="0" w:space="0" w:color="auto"/>
        <w:right w:val="none" w:sz="0" w:space="0" w:color="auto"/>
      </w:divBdr>
    </w:div>
    <w:div w:id="1362172474">
      <w:bodyDiv w:val="1"/>
      <w:marLeft w:val="0"/>
      <w:marRight w:val="0"/>
      <w:marTop w:val="0"/>
      <w:marBottom w:val="0"/>
      <w:divBdr>
        <w:top w:val="none" w:sz="0" w:space="0" w:color="auto"/>
        <w:left w:val="none" w:sz="0" w:space="0" w:color="auto"/>
        <w:bottom w:val="none" w:sz="0" w:space="0" w:color="auto"/>
        <w:right w:val="none" w:sz="0" w:space="0" w:color="auto"/>
      </w:divBdr>
    </w:div>
    <w:div w:id="1362323269">
      <w:bodyDiv w:val="1"/>
      <w:marLeft w:val="0"/>
      <w:marRight w:val="0"/>
      <w:marTop w:val="0"/>
      <w:marBottom w:val="0"/>
      <w:divBdr>
        <w:top w:val="none" w:sz="0" w:space="0" w:color="auto"/>
        <w:left w:val="none" w:sz="0" w:space="0" w:color="auto"/>
        <w:bottom w:val="none" w:sz="0" w:space="0" w:color="auto"/>
        <w:right w:val="none" w:sz="0" w:space="0" w:color="auto"/>
      </w:divBdr>
    </w:div>
    <w:div w:id="1371684045">
      <w:bodyDiv w:val="1"/>
      <w:marLeft w:val="0"/>
      <w:marRight w:val="0"/>
      <w:marTop w:val="0"/>
      <w:marBottom w:val="0"/>
      <w:divBdr>
        <w:top w:val="none" w:sz="0" w:space="0" w:color="auto"/>
        <w:left w:val="none" w:sz="0" w:space="0" w:color="auto"/>
        <w:bottom w:val="none" w:sz="0" w:space="0" w:color="auto"/>
        <w:right w:val="none" w:sz="0" w:space="0" w:color="auto"/>
      </w:divBdr>
    </w:div>
    <w:div w:id="1375344811">
      <w:bodyDiv w:val="1"/>
      <w:marLeft w:val="0"/>
      <w:marRight w:val="0"/>
      <w:marTop w:val="0"/>
      <w:marBottom w:val="0"/>
      <w:divBdr>
        <w:top w:val="none" w:sz="0" w:space="0" w:color="auto"/>
        <w:left w:val="none" w:sz="0" w:space="0" w:color="auto"/>
        <w:bottom w:val="none" w:sz="0" w:space="0" w:color="auto"/>
        <w:right w:val="none" w:sz="0" w:space="0" w:color="auto"/>
      </w:divBdr>
    </w:div>
    <w:div w:id="1379629461">
      <w:bodyDiv w:val="1"/>
      <w:marLeft w:val="0"/>
      <w:marRight w:val="0"/>
      <w:marTop w:val="0"/>
      <w:marBottom w:val="0"/>
      <w:divBdr>
        <w:top w:val="none" w:sz="0" w:space="0" w:color="auto"/>
        <w:left w:val="none" w:sz="0" w:space="0" w:color="auto"/>
        <w:bottom w:val="none" w:sz="0" w:space="0" w:color="auto"/>
        <w:right w:val="none" w:sz="0" w:space="0" w:color="auto"/>
      </w:divBdr>
    </w:div>
    <w:div w:id="1399985539">
      <w:bodyDiv w:val="1"/>
      <w:marLeft w:val="0"/>
      <w:marRight w:val="0"/>
      <w:marTop w:val="0"/>
      <w:marBottom w:val="0"/>
      <w:divBdr>
        <w:top w:val="none" w:sz="0" w:space="0" w:color="auto"/>
        <w:left w:val="none" w:sz="0" w:space="0" w:color="auto"/>
        <w:bottom w:val="none" w:sz="0" w:space="0" w:color="auto"/>
        <w:right w:val="none" w:sz="0" w:space="0" w:color="auto"/>
      </w:divBdr>
    </w:div>
    <w:div w:id="1402101442">
      <w:bodyDiv w:val="1"/>
      <w:marLeft w:val="0"/>
      <w:marRight w:val="0"/>
      <w:marTop w:val="0"/>
      <w:marBottom w:val="0"/>
      <w:divBdr>
        <w:top w:val="none" w:sz="0" w:space="0" w:color="auto"/>
        <w:left w:val="none" w:sz="0" w:space="0" w:color="auto"/>
        <w:bottom w:val="none" w:sz="0" w:space="0" w:color="auto"/>
        <w:right w:val="none" w:sz="0" w:space="0" w:color="auto"/>
      </w:divBdr>
    </w:div>
    <w:div w:id="1423844110">
      <w:bodyDiv w:val="1"/>
      <w:marLeft w:val="0"/>
      <w:marRight w:val="0"/>
      <w:marTop w:val="0"/>
      <w:marBottom w:val="0"/>
      <w:divBdr>
        <w:top w:val="none" w:sz="0" w:space="0" w:color="auto"/>
        <w:left w:val="none" w:sz="0" w:space="0" w:color="auto"/>
        <w:bottom w:val="none" w:sz="0" w:space="0" w:color="auto"/>
        <w:right w:val="none" w:sz="0" w:space="0" w:color="auto"/>
      </w:divBdr>
    </w:div>
    <w:div w:id="1436167811">
      <w:bodyDiv w:val="1"/>
      <w:marLeft w:val="0"/>
      <w:marRight w:val="0"/>
      <w:marTop w:val="0"/>
      <w:marBottom w:val="0"/>
      <w:divBdr>
        <w:top w:val="none" w:sz="0" w:space="0" w:color="auto"/>
        <w:left w:val="none" w:sz="0" w:space="0" w:color="auto"/>
        <w:bottom w:val="none" w:sz="0" w:space="0" w:color="auto"/>
        <w:right w:val="none" w:sz="0" w:space="0" w:color="auto"/>
      </w:divBdr>
    </w:div>
    <w:div w:id="1437098622">
      <w:bodyDiv w:val="1"/>
      <w:marLeft w:val="0"/>
      <w:marRight w:val="0"/>
      <w:marTop w:val="0"/>
      <w:marBottom w:val="0"/>
      <w:divBdr>
        <w:top w:val="none" w:sz="0" w:space="0" w:color="auto"/>
        <w:left w:val="none" w:sz="0" w:space="0" w:color="auto"/>
        <w:bottom w:val="none" w:sz="0" w:space="0" w:color="auto"/>
        <w:right w:val="none" w:sz="0" w:space="0" w:color="auto"/>
      </w:divBdr>
    </w:div>
    <w:div w:id="1449743143">
      <w:bodyDiv w:val="1"/>
      <w:marLeft w:val="0"/>
      <w:marRight w:val="0"/>
      <w:marTop w:val="0"/>
      <w:marBottom w:val="0"/>
      <w:divBdr>
        <w:top w:val="none" w:sz="0" w:space="0" w:color="auto"/>
        <w:left w:val="none" w:sz="0" w:space="0" w:color="auto"/>
        <w:bottom w:val="none" w:sz="0" w:space="0" w:color="auto"/>
        <w:right w:val="none" w:sz="0" w:space="0" w:color="auto"/>
      </w:divBdr>
    </w:div>
    <w:div w:id="1458329147">
      <w:bodyDiv w:val="1"/>
      <w:marLeft w:val="0"/>
      <w:marRight w:val="0"/>
      <w:marTop w:val="0"/>
      <w:marBottom w:val="0"/>
      <w:divBdr>
        <w:top w:val="none" w:sz="0" w:space="0" w:color="auto"/>
        <w:left w:val="none" w:sz="0" w:space="0" w:color="auto"/>
        <w:bottom w:val="none" w:sz="0" w:space="0" w:color="auto"/>
        <w:right w:val="none" w:sz="0" w:space="0" w:color="auto"/>
      </w:divBdr>
    </w:div>
    <w:div w:id="1468007713">
      <w:bodyDiv w:val="1"/>
      <w:marLeft w:val="0"/>
      <w:marRight w:val="0"/>
      <w:marTop w:val="0"/>
      <w:marBottom w:val="0"/>
      <w:divBdr>
        <w:top w:val="none" w:sz="0" w:space="0" w:color="auto"/>
        <w:left w:val="none" w:sz="0" w:space="0" w:color="auto"/>
        <w:bottom w:val="none" w:sz="0" w:space="0" w:color="auto"/>
        <w:right w:val="none" w:sz="0" w:space="0" w:color="auto"/>
      </w:divBdr>
    </w:div>
    <w:div w:id="1494106426">
      <w:bodyDiv w:val="1"/>
      <w:marLeft w:val="0"/>
      <w:marRight w:val="0"/>
      <w:marTop w:val="0"/>
      <w:marBottom w:val="0"/>
      <w:divBdr>
        <w:top w:val="none" w:sz="0" w:space="0" w:color="auto"/>
        <w:left w:val="none" w:sz="0" w:space="0" w:color="auto"/>
        <w:bottom w:val="none" w:sz="0" w:space="0" w:color="auto"/>
        <w:right w:val="none" w:sz="0" w:space="0" w:color="auto"/>
      </w:divBdr>
    </w:div>
    <w:div w:id="1504587842">
      <w:bodyDiv w:val="1"/>
      <w:marLeft w:val="0"/>
      <w:marRight w:val="0"/>
      <w:marTop w:val="0"/>
      <w:marBottom w:val="0"/>
      <w:divBdr>
        <w:top w:val="none" w:sz="0" w:space="0" w:color="auto"/>
        <w:left w:val="none" w:sz="0" w:space="0" w:color="auto"/>
        <w:bottom w:val="none" w:sz="0" w:space="0" w:color="auto"/>
        <w:right w:val="none" w:sz="0" w:space="0" w:color="auto"/>
      </w:divBdr>
    </w:div>
    <w:div w:id="1509440441">
      <w:bodyDiv w:val="1"/>
      <w:marLeft w:val="0"/>
      <w:marRight w:val="0"/>
      <w:marTop w:val="0"/>
      <w:marBottom w:val="0"/>
      <w:divBdr>
        <w:top w:val="none" w:sz="0" w:space="0" w:color="auto"/>
        <w:left w:val="none" w:sz="0" w:space="0" w:color="auto"/>
        <w:bottom w:val="none" w:sz="0" w:space="0" w:color="auto"/>
        <w:right w:val="none" w:sz="0" w:space="0" w:color="auto"/>
      </w:divBdr>
    </w:div>
    <w:div w:id="1509830031">
      <w:bodyDiv w:val="1"/>
      <w:marLeft w:val="0"/>
      <w:marRight w:val="0"/>
      <w:marTop w:val="0"/>
      <w:marBottom w:val="0"/>
      <w:divBdr>
        <w:top w:val="none" w:sz="0" w:space="0" w:color="auto"/>
        <w:left w:val="none" w:sz="0" w:space="0" w:color="auto"/>
        <w:bottom w:val="none" w:sz="0" w:space="0" w:color="auto"/>
        <w:right w:val="none" w:sz="0" w:space="0" w:color="auto"/>
      </w:divBdr>
    </w:div>
    <w:div w:id="1517577530">
      <w:bodyDiv w:val="1"/>
      <w:marLeft w:val="0"/>
      <w:marRight w:val="0"/>
      <w:marTop w:val="0"/>
      <w:marBottom w:val="0"/>
      <w:divBdr>
        <w:top w:val="none" w:sz="0" w:space="0" w:color="auto"/>
        <w:left w:val="none" w:sz="0" w:space="0" w:color="auto"/>
        <w:bottom w:val="none" w:sz="0" w:space="0" w:color="auto"/>
        <w:right w:val="none" w:sz="0" w:space="0" w:color="auto"/>
      </w:divBdr>
    </w:div>
    <w:div w:id="1528375625">
      <w:bodyDiv w:val="1"/>
      <w:marLeft w:val="0"/>
      <w:marRight w:val="0"/>
      <w:marTop w:val="0"/>
      <w:marBottom w:val="0"/>
      <w:divBdr>
        <w:top w:val="none" w:sz="0" w:space="0" w:color="auto"/>
        <w:left w:val="none" w:sz="0" w:space="0" w:color="auto"/>
        <w:bottom w:val="none" w:sz="0" w:space="0" w:color="auto"/>
        <w:right w:val="none" w:sz="0" w:space="0" w:color="auto"/>
      </w:divBdr>
    </w:div>
    <w:div w:id="1536498874">
      <w:bodyDiv w:val="1"/>
      <w:marLeft w:val="0"/>
      <w:marRight w:val="0"/>
      <w:marTop w:val="0"/>
      <w:marBottom w:val="0"/>
      <w:divBdr>
        <w:top w:val="none" w:sz="0" w:space="0" w:color="auto"/>
        <w:left w:val="none" w:sz="0" w:space="0" w:color="auto"/>
        <w:bottom w:val="none" w:sz="0" w:space="0" w:color="auto"/>
        <w:right w:val="none" w:sz="0" w:space="0" w:color="auto"/>
      </w:divBdr>
    </w:div>
    <w:div w:id="1545557565">
      <w:bodyDiv w:val="1"/>
      <w:marLeft w:val="0"/>
      <w:marRight w:val="0"/>
      <w:marTop w:val="0"/>
      <w:marBottom w:val="0"/>
      <w:divBdr>
        <w:top w:val="none" w:sz="0" w:space="0" w:color="auto"/>
        <w:left w:val="none" w:sz="0" w:space="0" w:color="auto"/>
        <w:bottom w:val="none" w:sz="0" w:space="0" w:color="auto"/>
        <w:right w:val="none" w:sz="0" w:space="0" w:color="auto"/>
      </w:divBdr>
    </w:div>
    <w:div w:id="1559897870">
      <w:bodyDiv w:val="1"/>
      <w:marLeft w:val="0"/>
      <w:marRight w:val="0"/>
      <w:marTop w:val="0"/>
      <w:marBottom w:val="0"/>
      <w:divBdr>
        <w:top w:val="none" w:sz="0" w:space="0" w:color="auto"/>
        <w:left w:val="none" w:sz="0" w:space="0" w:color="auto"/>
        <w:bottom w:val="none" w:sz="0" w:space="0" w:color="auto"/>
        <w:right w:val="none" w:sz="0" w:space="0" w:color="auto"/>
      </w:divBdr>
    </w:div>
    <w:div w:id="1567570644">
      <w:bodyDiv w:val="1"/>
      <w:marLeft w:val="0"/>
      <w:marRight w:val="0"/>
      <w:marTop w:val="0"/>
      <w:marBottom w:val="0"/>
      <w:divBdr>
        <w:top w:val="none" w:sz="0" w:space="0" w:color="auto"/>
        <w:left w:val="none" w:sz="0" w:space="0" w:color="auto"/>
        <w:bottom w:val="none" w:sz="0" w:space="0" w:color="auto"/>
        <w:right w:val="none" w:sz="0" w:space="0" w:color="auto"/>
      </w:divBdr>
    </w:div>
    <w:div w:id="1573857460">
      <w:bodyDiv w:val="1"/>
      <w:marLeft w:val="0"/>
      <w:marRight w:val="0"/>
      <w:marTop w:val="0"/>
      <w:marBottom w:val="0"/>
      <w:divBdr>
        <w:top w:val="none" w:sz="0" w:space="0" w:color="auto"/>
        <w:left w:val="none" w:sz="0" w:space="0" w:color="auto"/>
        <w:bottom w:val="none" w:sz="0" w:space="0" w:color="auto"/>
        <w:right w:val="none" w:sz="0" w:space="0" w:color="auto"/>
      </w:divBdr>
    </w:div>
    <w:div w:id="1582136609">
      <w:bodyDiv w:val="1"/>
      <w:marLeft w:val="0"/>
      <w:marRight w:val="0"/>
      <w:marTop w:val="0"/>
      <w:marBottom w:val="0"/>
      <w:divBdr>
        <w:top w:val="none" w:sz="0" w:space="0" w:color="auto"/>
        <w:left w:val="none" w:sz="0" w:space="0" w:color="auto"/>
        <w:bottom w:val="none" w:sz="0" w:space="0" w:color="auto"/>
        <w:right w:val="none" w:sz="0" w:space="0" w:color="auto"/>
      </w:divBdr>
    </w:div>
    <w:div w:id="1590115785">
      <w:bodyDiv w:val="1"/>
      <w:marLeft w:val="0"/>
      <w:marRight w:val="0"/>
      <w:marTop w:val="0"/>
      <w:marBottom w:val="0"/>
      <w:divBdr>
        <w:top w:val="none" w:sz="0" w:space="0" w:color="auto"/>
        <w:left w:val="none" w:sz="0" w:space="0" w:color="auto"/>
        <w:bottom w:val="none" w:sz="0" w:space="0" w:color="auto"/>
        <w:right w:val="none" w:sz="0" w:space="0" w:color="auto"/>
      </w:divBdr>
    </w:div>
    <w:div w:id="1593590979">
      <w:bodyDiv w:val="1"/>
      <w:marLeft w:val="0"/>
      <w:marRight w:val="0"/>
      <w:marTop w:val="0"/>
      <w:marBottom w:val="0"/>
      <w:divBdr>
        <w:top w:val="none" w:sz="0" w:space="0" w:color="auto"/>
        <w:left w:val="none" w:sz="0" w:space="0" w:color="auto"/>
        <w:bottom w:val="none" w:sz="0" w:space="0" w:color="auto"/>
        <w:right w:val="none" w:sz="0" w:space="0" w:color="auto"/>
      </w:divBdr>
    </w:div>
    <w:div w:id="1595092635">
      <w:bodyDiv w:val="1"/>
      <w:marLeft w:val="0"/>
      <w:marRight w:val="0"/>
      <w:marTop w:val="0"/>
      <w:marBottom w:val="0"/>
      <w:divBdr>
        <w:top w:val="none" w:sz="0" w:space="0" w:color="auto"/>
        <w:left w:val="none" w:sz="0" w:space="0" w:color="auto"/>
        <w:bottom w:val="none" w:sz="0" w:space="0" w:color="auto"/>
        <w:right w:val="none" w:sz="0" w:space="0" w:color="auto"/>
      </w:divBdr>
    </w:div>
    <w:div w:id="1612667375">
      <w:bodyDiv w:val="1"/>
      <w:marLeft w:val="0"/>
      <w:marRight w:val="0"/>
      <w:marTop w:val="0"/>
      <w:marBottom w:val="0"/>
      <w:divBdr>
        <w:top w:val="none" w:sz="0" w:space="0" w:color="auto"/>
        <w:left w:val="none" w:sz="0" w:space="0" w:color="auto"/>
        <w:bottom w:val="none" w:sz="0" w:space="0" w:color="auto"/>
        <w:right w:val="none" w:sz="0" w:space="0" w:color="auto"/>
      </w:divBdr>
    </w:div>
    <w:div w:id="1619792743">
      <w:bodyDiv w:val="1"/>
      <w:marLeft w:val="0"/>
      <w:marRight w:val="0"/>
      <w:marTop w:val="0"/>
      <w:marBottom w:val="0"/>
      <w:divBdr>
        <w:top w:val="none" w:sz="0" w:space="0" w:color="auto"/>
        <w:left w:val="none" w:sz="0" w:space="0" w:color="auto"/>
        <w:bottom w:val="none" w:sz="0" w:space="0" w:color="auto"/>
        <w:right w:val="none" w:sz="0" w:space="0" w:color="auto"/>
      </w:divBdr>
    </w:div>
    <w:div w:id="1623342530">
      <w:bodyDiv w:val="1"/>
      <w:marLeft w:val="0"/>
      <w:marRight w:val="0"/>
      <w:marTop w:val="0"/>
      <w:marBottom w:val="0"/>
      <w:divBdr>
        <w:top w:val="none" w:sz="0" w:space="0" w:color="auto"/>
        <w:left w:val="none" w:sz="0" w:space="0" w:color="auto"/>
        <w:bottom w:val="none" w:sz="0" w:space="0" w:color="auto"/>
        <w:right w:val="none" w:sz="0" w:space="0" w:color="auto"/>
      </w:divBdr>
    </w:div>
    <w:div w:id="1625767418">
      <w:bodyDiv w:val="1"/>
      <w:marLeft w:val="0"/>
      <w:marRight w:val="0"/>
      <w:marTop w:val="0"/>
      <w:marBottom w:val="0"/>
      <w:divBdr>
        <w:top w:val="none" w:sz="0" w:space="0" w:color="auto"/>
        <w:left w:val="none" w:sz="0" w:space="0" w:color="auto"/>
        <w:bottom w:val="none" w:sz="0" w:space="0" w:color="auto"/>
        <w:right w:val="none" w:sz="0" w:space="0" w:color="auto"/>
      </w:divBdr>
    </w:div>
    <w:div w:id="1635715907">
      <w:bodyDiv w:val="1"/>
      <w:marLeft w:val="0"/>
      <w:marRight w:val="0"/>
      <w:marTop w:val="0"/>
      <w:marBottom w:val="0"/>
      <w:divBdr>
        <w:top w:val="none" w:sz="0" w:space="0" w:color="auto"/>
        <w:left w:val="none" w:sz="0" w:space="0" w:color="auto"/>
        <w:bottom w:val="none" w:sz="0" w:space="0" w:color="auto"/>
        <w:right w:val="none" w:sz="0" w:space="0" w:color="auto"/>
      </w:divBdr>
    </w:div>
    <w:div w:id="1635939132">
      <w:bodyDiv w:val="1"/>
      <w:marLeft w:val="0"/>
      <w:marRight w:val="0"/>
      <w:marTop w:val="0"/>
      <w:marBottom w:val="0"/>
      <w:divBdr>
        <w:top w:val="none" w:sz="0" w:space="0" w:color="auto"/>
        <w:left w:val="none" w:sz="0" w:space="0" w:color="auto"/>
        <w:bottom w:val="none" w:sz="0" w:space="0" w:color="auto"/>
        <w:right w:val="none" w:sz="0" w:space="0" w:color="auto"/>
      </w:divBdr>
    </w:div>
    <w:div w:id="1646006739">
      <w:bodyDiv w:val="1"/>
      <w:marLeft w:val="0"/>
      <w:marRight w:val="0"/>
      <w:marTop w:val="0"/>
      <w:marBottom w:val="0"/>
      <w:divBdr>
        <w:top w:val="none" w:sz="0" w:space="0" w:color="auto"/>
        <w:left w:val="none" w:sz="0" w:space="0" w:color="auto"/>
        <w:bottom w:val="none" w:sz="0" w:space="0" w:color="auto"/>
        <w:right w:val="none" w:sz="0" w:space="0" w:color="auto"/>
      </w:divBdr>
    </w:div>
    <w:div w:id="1646356888">
      <w:bodyDiv w:val="1"/>
      <w:marLeft w:val="0"/>
      <w:marRight w:val="0"/>
      <w:marTop w:val="0"/>
      <w:marBottom w:val="0"/>
      <w:divBdr>
        <w:top w:val="none" w:sz="0" w:space="0" w:color="auto"/>
        <w:left w:val="none" w:sz="0" w:space="0" w:color="auto"/>
        <w:bottom w:val="none" w:sz="0" w:space="0" w:color="auto"/>
        <w:right w:val="none" w:sz="0" w:space="0" w:color="auto"/>
      </w:divBdr>
    </w:div>
    <w:div w:id="1653486380">
      <w:bodyDiv w:val="1"/>
      <w:marLeft w:val="0"/>
      <w:marRight w:val="0"/>
      <w:marTop w:val="0"/>
      <w:marBottom w:val="0"/>
      <w:divBdr>
        <w:top w:val="none" w:sz="0" w:space="0" w:color="auto"/>
        <w:left w:val="none" w:sz="0" w:space="0" w:color="auto"/>
        <w:bottom w:val="none" w:sz="0" w:space="0" w:color="auto"/>
        <w:right w:val="none" w:sz="0" w:space="0" w:color="auto"/>
      </w:divBdr>
    </w:div>
    <w:div w:id="1679385382">
      <w:bodyDiv w:val="1"/>
      <w:marLeft w:val="0"/>
      <w:marRight w:val="0"/>
      <w:marTop w:val="0"/>
      <w:marBottom w:val="0"/>
      <w:divBdr>
        <w:top w:val="none" w:sz="0" w:space="0" w:color="auto"/>
        <w:left w:val="none" w:sz="0" w:space="0" w:color="auto"/>
        <w:bottom w:val="none" w:sz="0" w:space="0" w:color="auto"/>
        <w:right w:val="none" w:sz="0" w:space="0" w:color="auto"/>
      </w:divBdr>
    </w:div>
    <w:div w:id="1702707007">
      <w:bodyDiv w:val="1"/>
      <w:marLeft w:val="0"/>
      <w:marRight w:val="0"/>
      <w:marTop w:val="0"/>
      <w:marBottom w:val="0"/>
      <w:divBdr>
        <w:top w:val="none" w:sz="0" w:space="0" w:color="auto"/>
        <w:left w:val="none" w:sz="0" w:space="0" w:color="auto"/>
        <w:bottom w:val="none" w:sz="0" w:space="0" w:color="auto"/>
        <w:right w:val="none" w:sz="0" w:space="0" w:color="auto"/>
      </w:divBdr>
    </w:div>
    <w:div w:id="1710914760">
      <w:bodyDiv w:val="1"/>
      <w:marLeft w:val="0"/>
      <w:marRight w:val="0"/>
      <w:marTop w:val="0"/>
      <w:marBottom w:val="0"/>
      <w:divBdr>
        <w:top w:val="none" w:sz="0" w:space="0" w:color="auto"/>
        <w:left w:val="none" w:sz="0" w:space="0" w:color="auto"/>
        <w:bottom w:val="none" w:sz="0" w:space="0" w:color="auto"/>
        <w:right w:val="none" w:sz="0" w:space="0" w:color="auto"/>
      </w:divBdr>
    </w:div>
    <w:div w:id="1715424430">
      <w:bodyDiv w:val="1"/>
      <w:marLeft w:val="0"/>
      <w:marRight w:val="0"/>
      <w:marTop w:val="0"/>
      <w:marBottom w:val="0"/>
      <w:divBdr>
        <w:top w:val="none" w:sz="0" w:space="0" w:color="auto"/>
        <w:left w:val="none" w:sz="0" w:space="0" w:color="auto"/>
        <w:bottom w:val="none" w:sz="0" w:space="0" w:color="auto"/>
        <w:right w:val="none" w:sz="0" w:space="0" w:color="auto"/>
      </w:divBdr>
    </w:div>
    <w:div w:id="1722056365">
      <w:bodyDiv w:val="1"/>
      <w:marLeft w:val="0"/>
      <w:marRight w:val="0"/>
      <w:marTop w:val="0"/>
      <w:marBottom w:val="0"/>
      <w:divBdr>
        <w:top w:val="none" w:sz="0" w:space="0" w:color="auto"/>
        <w:left w:val="none" w:sz="0" w:space="0" w:color="auto"/>
        <w:bottom w:val="none" w:sz="0" w:space="0" w:color="auto"/>
        <w:right w:val="none" w:sz="0" w:space="0" w:color="auto"/>
      </w:divBdr>
    </w:div>
    <w:div w:id="1725593853">
      <w:bodyDiv w:val="1"/>
      <w:marLeft w:val="0"/>
      <w:marRight w:val="0"/>
      <w:marTop w:val="0"/>
      <w:marBottom w:val="0"/>
      <w:divBdr>
        <w:top w:val="none" w:sz="0" w:space="0" w:color="auto"/>
        <w:left w:val="none" w:sz="0" w:space="0" w:color="auto"/>
        <w:bottom w:val="none" w:sz="0" w:space="0" w:color="auto"/>
        <w:right w:val="none" w:sz="0" w:space="0" w:color="auto"/>
      </w:divBdr>
    </w:div>
    <w:div w:id="1728991304">
      <w:bodyDiv w:val="1"/>
      <w:marLeft w:val="0"/>
      <w:marRight w:val="0"/>
      <w:marTop w:val="0"/>
      <w:marBottom w:val="0"/>
      <w:divBdr>
        <w:top w:val="none" w:sz="0" w:space="0" w:color="auto"/>
        <w:left w:val="none" w:sz="0" w:space="0" w:color="auto"/>
        <w:bottom w:val="none" w:sz="0" w:space="0" w:color="auto"/>
        <w:right w:val="none" w:sz="0" w:space="0" w:color="auto"/>
      </w:divBdr>
    </w:div>
    <w:div w:id="1729645841">
      <w:bodyDiv w:val="1"/>
      <w:marLeft w:val="0"/>
      <w:marRight w:val="0"/>
      <w:marTop w:val="0"/>
      <w:marBottom w:val="0"/>
      <w:divBdr>
        <w:top w:val="none" w:sz="0" w:space="0" w:color="auto"/>
        <w:left w:val="none" w:sz="0" w:space="0" w:color="auto"/>
        <w:bottom w:val="none" w:sz="0" w:space="0" w:color="auto"/>
        <w:right w:val="none" w:sz="0" w:space="0" w:color="auto"/>
      </w:divBdr>
    </w:div>
    <w:div w:id="1730179836">
      <w:bodyDiv w:val="1"/>
      <w:marLeft w:val="0"/>
      <w:marRight w:val="0"/>
      <w:marTop w:val="0"/>
      <w:marBottom w:val="0"/>
      <w:divBdr>
        <w:top w:val="none" w:sz="0" w:space="0" w:color="auto"/>
        <w:left w:val="none" w:sz="0" w:space="0" w:color="auto"/>
        <w:bottom w:val="none" w:sz="0" w:space="0" w:color="auto"/>
        <w:right w:val="none" w:sz="0" w:space="0" w:color="auto"/>
      </w:divBdr>
    </w:div>
    <w:div w:id="1737822457">
      <w:bodyDiv w:val="1"/>
      <w:marLeft w:val="0"/>
      <w:marRight w:val="0"/>
      <w:marTop w:val="0"/>
      <w:marBottom w:val="0"/>
      <w:divBdr>
        <w:top w:val="none" w:sz="0" w:space="0" w:color="auto"/>
        <w:left w:val="none" w:sz="0" w:space="0" w:color="auto"/>
        <w:bottom w:val="none" w:sz="0" w:space="0" w:color="auto"/>
        <w:right w:val="none" w:sz="0" w:space="0" w:color="auto"/>
      </w:divBdr>
    </w:div>
    <w:div w:id="1753357061">
      <w:bodyDiv w:val="1"/>
      <w:marLeft w:val="0"/>
      <w:marRight w:val="0"/>
      <w:marTop w:val="0"/>
      <w:marBottom w:val="0"/>
      <w:divBdr>
        <w:top w:val="none" w:sz="0" w:space="0" w:color="auto"/>
        <w:left w:val="none" w:sz="0" w:space="0" w:color="auto"/>
        <w:bottom w:val="none" w:sz="0" w:space="0" w:color="auto"/>
        <w:right w:val="none" w:sz="0" w:space="0" w:color="auto"/>
      </w:divBdr>
    </w:div>
    <w:div w:id="1758021352">
      <w:bodyDiv w:val="1"/>
      <w:marLeft w:val="0"/>
      <w:marRight w:val="0"/>
      <w:marTop w:val="0"/>
      <w:marBottom w:val="0"/>
      <w:divBdr>
        <w:top w:val="none" w:sz="0" w:space="0" w:color="auto"/>
        <w:left w:val="none" w:sz="0" w:space="0" w:color="auto"/>
        <w:bottom w:val="none" w:sz="0" w:space="0" w:color="auto"/>
        <w:right w:val="none" w:sz="0" w:space="0" w:color="auto"/>
      </w:divBdr>
    </w:div>
    <w:div w:id="1759476016">
      <w:bodyDiv w:val="1"/>
      <w:marLeft w:val="0"/>
      <w:marRight w:val="0"/>
      <w:marTop w:val="0"/>
      <w:marBottom w:val="0"/>
      <w:divBdr>
        <w:top w:val="none" w:sz="0" w:space="0" w:color="auto"/>
        <w:left w:val="none" w:sz="0" w:space="0" w:color="auto"/>
        <w:bottom w:val="none" w:sz="0" w:space="0" w:color="auto"/>
        <w:right w:val="none" w:sz="0" w:space="0" w:color="auto"/>
      </w:divBdr>
    </w:div>
    <w:div w:id="1766000141">
      <w:bodyDiv w:val="1"/>
      <w:marLeft w:val="0"/>
      <w:marRight w:val="0"/>
      <w:marTop w:val="0"/>
      <w:marBottom w:val="0"/>
      <w:divBdr>
        <w:top w:val="none" w:sz="0" w:space="0" w:color="auto"/>
        <w:left w:val="none" w:sz="0" w:space="0" w:color="auto"/>
        <w:bottom w:val="none" w:sz="0" w:space="0" w:color="auto"/>
        <w:right w:val="none" w:sz="0" w:space="0" w:color="auto"/>
      </w:divBdr>
    </w:div>
    <w:div w:id="1766876177">
      <w:bodyDiv w:val="1"/>
      <w:marLeft w:val="0"/>
      <w:marRight w:val="0"/>
      <w:marTop w:val="0"/>
      <w:marBottom w:val="0"/>
      <w:divBdr>
        <w:top w:val="none" w:sz="0" w:space="0" w:color="auto"/>
        <w:left w:val="none" w:sz="0" w:space="0" w:color="auto"/>
        <w:bottom w:val="none" w:sz="0" w:space="0" w:color="auto"/>
        <w:right w:val="none" w:sz="0" w:space="0" w:color="auto"/>
      </w:divBdr>
    </w:div>
    <w:div w:id="1779135213">
      <w:bodyDiv w:val="1"/>
      <w:marLeft w:val="0"/>
      <w:marRight w:val="0"/>
      <w:marTop w:val="0"/>
      <w:marBottom w:val="0"/>
      <w:divBdr>
        <w:top w:val="none" w:sz="0" w:space="0" w:color="auto"/>
        <w:left w:val="none" w:sz="0" w:space="0" w:color="auto"/>
        <w:bottom w:val="none" w:sz="0" w:space="0" w:color="auto"/>
        <w:right w:val="none" w:sz="0" w:space="0" w:color="auto"/>
      </w:divBdr>
    </w:div>
    <w:div w:id="1780418591">
      <w:bodyDiv w:val="1"/>
      <w:marLeft w:val="0"/>
      <w:marRight w:val="0"/>
      <w:marTop w:val="0"/>
      <w:marBottom w:val="0"/>
      <w:divBdr>
        <w:top w:val="none" w:sz="0" w:space="0" w:color="auto"/>
        <w:left w:val="none" w:sz="0" w:space="0" w:color="auto"/>
        <w:bottom w:val="none" w:sz="0" w:space="0" w:color="auto"/>
        <w:right w:val="none" w:sz="0" w:space="0" w:color="auto"/>
      </w:divBdr>
    </w:div>
    <w:div w:id="1786540715">
      <w:bodyDiv w:val="1"/>
      <w:marLeft w:val="0"/>
      <w:marRight w:val="0"/>
      <w:marTop w:val="0"/>
      <w:marBottom w:val="0"/>
      <w:divBdr>
        <w:top w:val="none" w:sz="0" w:space="0" w:color="auto"/>
        <w:left w:val="none" w:sz="0" w:space="0" w:color="auto"/>
        <w:bottom w:val="none" w:sz="0" w:space="0" w:color="auto"/>
        <w:right w:val="none" w:sz="0" w:space="0" w:color="auto"/>
      </w:divBdr>
    </w:div>
    <w:div w:id="1787888400">
      <w:bodyDiv w:val="1"/>
      <w:marLeft w:val="0"/>
      <w:marRight w:val="0"/>
      <w:marTop w:val="0"/>
      <w:marBottom w:val="0"/>
      <w:divBdr>
        <w:top w:val="none" w:sz="0" w:space="0" w:color="auto"/>
        <w:left w:val="none" w:sz="0" w:space="0" w:color="auto"/>
        <w:bottom w:val="none" w:sz="0" w:space="0" w:color="auto"/>
        <w:right w:val="none" w:sz="0" w:space="0" w:color="auto"/>
      </w:divBdr>
    </w:div>
    <w:div w:id="1798333670">
      <w:bodyDiv w:val="1"/>
      <w:marLeft w:val="0"/>
      <w:marRight w:val="0"/>
      <w:marTop w:val="0"/>
      <w:marBottom w:val="0"/>
      <w:divBdr>
        <w:top w:val="none" w:sz="0" w:space="0" w:color="auto"/>
        <w:left w:val="none" w:sz="0" w:space="0" w:color="auto"/>
        <w:bottom w:val="none" w:sz="0" w:space="0" w:color="auto"/>
        <w:right w:val="none" w:sz="0" w:space="0" w:color="auto"/>
      </w:divBdr>
    </w:div>
    <w:div w:id="1813014922">
      <w:bodyDiv w:val="1"/>
      <w:marLeft w:val="0"/>
      <w:marRight w:val="0"/>
      <w:marTop w:val="0"/>
      <w:marBottom w:val="0"/>
      <w:divBdr>
        <w:top w:val="none" w:sz="0" w:space="0" w:color="auto"/>
        <w:left w:val="none" w:sz="0" w:space="0" w:color="auto"/>
        <w:bottom w:val="none" w:sz="0" w:space="0" w:color="auto"/>
        <w:right w:val="none" w:sz="0" w:space="0" w:color="auto"/>
      </w:divBdr>
    </w:div>
    <w:div w:id="1815171800">
      <w:bodyDiv w:val="1"/>
      <w:marLeft w:val="0"/>
      <w:marRight w:val="0"/>
      <w:marTop w:val="0"/>
      <w:marBottom w:val="0"/>
      <w:divBdr>
        <w:top w:val="none" w:sz="0" w:space="0" w:color="auto"/>
        <w:left w:val="none" w:sz="0" w:space="0" w:color="auto"/>
        <w:bottom w:val="none" w:sz="0" w:space="0" w:color="auto"/>
        <w:right w:val="none" w:sz="0" w:space="0" w:color="auto"/>
      </w:divBdr>
    </w:div>
    <w:div w:id="1819494669">
      <w:bodyDiv w:val="1"/>
      <w:marLeft w:val="0"/>
      <w:marRight w:val="0"/>
      <w:marTop w:val="0"/>
      <w:marBottom w:val="0"/>
      <w:divBdr>
        <w:top w:val="none" w:sz="0" w:space="0" w:color="auto"/>
        <w:left w:val="none" w:sz="0" w:space="0" w:color="auto"/>
        <w:bottom w:val="none" w:sz="0" w:space="0" w:color="auto"/>
        <w:right w:val="none" w:sz="0" w:space="0" w:color="auto"/>
      </w:divBdr>
    </w:div>
    <w:div w:id="1821534328">
      <w:bodyDiv w:val="1"/>
      <w:marLeft w:val="0"/>
      <w:marRight w:val="0"/>
      <w:marTop w:val="0"/>
      <w:marBottom w:val="0"/>
      <w:divBdr>
        <w:top w:val="none" w:sz="0" w:space="0" w:color="auto"/>
        <w:left w:val="none" w:sz="0" w:space="0" w:color="auto"/>
        <w:bottom w:val="none" w:sz="0" w:space="0" w:color="auto"/>
        <w:right w:val="none" w:sz="0" w:space="0" w:color="auto"/>
      </w:divBdr>
    </w:div>
    <w:div w:id="1826358725">
      <w:bodyDiv w:val="1"/>
      <w:marLeft w:val="0"/>
      <w:marRight w:val="0"/>
      <w:marTop w:val="0"/>
      <w:marBottom w:val="0"/>
      <w:divBdr>
        <w:top w:val="none" w:sz="0" w:space="0" w:color="auto"/>
        <w:left w:val="none" w:sz="0" w:space="0" w:color="auto"/>
        <w:bottom w:val="none" w:sz="0" w:space="0" w:color="auto"/>
        <w:right w:val="none" w:sz="0" w:space="0" w:color="auto"/>
      </w:divBdr>
    </w:div>
    <w:div w:id="1829710164">
      <w:bodyDiv w:val="1"/>
      <w:marLeft w:val="0"/>
      <w:marRight w:val="0"/>
      <w:marTop w:val="0"/>
      <w:marBottom w:val="0"/>
      <w:divBdr>
        <w:top w:val="none" w:sz="0" w:space="0" w:color="auto"/>
        <w:left w:val="none" w:sz="0" w:space="0" w:color="auto"/>
        <w:bottom w:val="none" w:sz="0" w:space="0" w:color="auto"/>
        <w:right w:val="none" w:sz="0" w:space="0" w:color="auto"/>
      </w:divBdr>
    </w:div>
    <w:div w:id="1833058079">
      <w:bodyDiv w:val="1"/>
      <w:marLeft w:val="0"/>
      <w:marRight w:val="0"/>
      <w:marTop w:val="0"/>
      <w:marBottom w:val="0"/>
      <w:divBdr>
        <w:top w:val="none" w:sz="0" w:space="0" w:color="auto"/>
        <w:left w:val="none" w:sz="0" w:space="0" w:color="auto"/>
        <w:bottom w:val="none" w:sz="0" w:space="0" w:color="auto"/>
        <w:right w:val="none" w:sz="0" w:space="0" w:color="auto"/>
      </w:divBdr>
    </w:div>
    <w:div w:id="1834880655">
      <w:bodyDiv w:val="1"/>
      <w:marLeft w:val="0"/>
      <w:marRight w:val="0"/>
      <w:marTop w:val="0"/>
      <w:marBottom w:val="0"/>
      <w:divBdr>
        <w:top w:val="none" w:sz="0" w:space="0" w:color="auto"/>
        <w:left w:val="none" w:sz="0" w:space="0" w:color="auto"/>
        <w:bottom w:val="none" w:sz="0" w:space="0" w:color="auto"/>
        <w:right w:val="none" w:sz="0" w:space="0" w:color="auto"/>
      </w:divBdr>
    </w:div>
    <w:div w:id="1851144455">
      <w:bodyDiv w:val="1"/>
      <w:marLeft w:val="0"/>
      <w:marRight w:val="0"/>
      <w:marTop w:val="0"/>
      <w:marBottom w:val="0"/>
      <w:divBdr>
        <w:top w:val="none" w:sz="0" w:space="0" w:color="auto"/>
        <w:left w:val="none" w:sz="0" w:space="0" w:color="auto"/>
        <w:bottom w:val="none" w:sz="0" w:space="0" w:color="auto"/>
        <w:right w:val="none" w:sz="0" w:space="0" w:color="auto"/>
      </w:divBdr>
    </w:div>
    <w:div w:id="1851752270">
      <w:bodyDiv w:val="1"/>
      <w:marLeft w:val="0"/>
      <w:marRight w:val="0"/>
      <w:marTop w:val="0"/>
      <w:marBottom w:val="0"/>
      <w:divBdr>
        <w:top w:val="none" w:sz="0" w:space="0" w:color="auto"/>
        <w:left w:val="none" w:sz="0" w:space="0" w:color="auto"/>
        <w:bottom w:val="none" w:sz="0" w:space="0" w:color="auto"/>
        <w:right w:val="none" w:sz="0" w:space="0" w:color="auto"/>
      </w:divBdr>
    </w:div>
    <w:div w:id="1853909836">
      <w:bodyDiv w:val="1"/>
      <w:marLeft w:val="0"/>
      <w:marRight w:val="0"/>
      <w:marTop w:val="0"/>
      <w:marBottom w:val="0"/>
      <w:divBdr>
        <w:top w:val="none" w:sz="0" w:space="0" w:color="auto"/>
        <w:left w:val="none" w:sz="0" w:space="0" w:color="auto"/>
        <w:bottom w:val="none" w:sz="0" w:space="0" w:color="auto"/>
        <w:right w:val="none" w:sz="0" w:space="0" w:color="auto"/>
      </w:divBdr>
    </w:div>
    <w:div w:id="1859654525">
      <w:bodyDiv w:val="1"/>
      <w:marLeft w:val="0"/>
      <w:marRight w:val="0"/>
      <w:marTop w:val="0"/>
      <w:marBottom w:val="0"/>
      <w:divBdr>
        <w:top w:val="none" w:sz="0" w:space="0" w:color="auto"/>
        <w:left w:val="none" w:sz="0" w:space="0" w:color="auto"/>
        <w:bottom w:val="none" w:sz="0" w:space="0" w:color="auto"/>
        <w:right w:val="none" w:sz="0" w:space="0" w:color="auto"/>
      </w:divBdr>
    </w:div>
    <w:div w:id="1867477136">
      <w:bodyDiv w:val="1"/>
      <w:marLeft w:val="0"/>
      <w:marRight w:val="0"/>
      <w:marTop w:val="0"/>
      <w:marBottom w:val="0"/>
      <w:divBdr>
        <w:top w:val="none" w:sz="0" w:space="0" w:color="auto"/>
        <w:left w:val="none" w:sz="0" w:space="0" w:color="auto"/>
        <w:bottom w:val="none" w:sz="0" w:space="0" w:color="auto"/>
        <w:right w:val="none" w:sz="0" w:space="0" w:color="auto"/>
      </w:divBdr>
    </w:div>
    <w:div w:id="1873767223">
      <w:bodyDiv w:val="1"/>
      <w:marLeft w:val="0"/>
      <w:marRight w:val="0"/>
      <w:marTop w:val="0"/>
      <w:marBottom w:val="0"/>
      <w:divBdr>
        <w:top w:val="none" w:sz="0" w:space="0" w:color="auto"/>
        <w:left w:val="none" w:sz="0" w:space="0" w:color="auto"/>
        <w:bottom w:val="none" w:sz="0" w:space="0" w:color="auto"/>
        <w:right w:val="none" w:sz="0" w:space="0" w:color="auto"/>
      </w:divBdr>
    </w:div>
    <w:div w:id="1879776581">
      <w:bodyDiv w:val="1"/>
      <w:marLeft w:val="0"/>
      <w:marRight w:val="0"/>
      <w:marTop w:val="0"/>
      <w:marBottom w:val="0"/>
      <w:divBdr>
        <w:top w:val="none" w:sz="0" w:space="0" w:color="auto"/>
        <w:left w:val="none" w:sz="0" w:space="0" w:color="auto"/>
        <w:bottom w:val="none" w:sz="0" w:space="0" w:color="auto"/>
        <w:right w:val="none" w:sz="0" w:space="0" w:color="auto"/>
      </w:divBdr>
    </w:div>
    <w:div w:id="1883667046">
      <w:bodyDiv w:val="1"/>
      <w:marLeft w:val="0"/>
      <w:marRight w:val="0"/>
      <w:marTop w:val="0"/>
      <w:marBottom w:val="0"/>
      <w:divBdr>
        <w:top w:val="none" w:sz="0" w:space="0" w:color="auto"/>
        <w:left w:val="none" w:sz="0" w:space="0" w:color="auto"/>
        <w:bottom w:val="none" w:sz="0" w:space="0" w:color="auto"/>
        <w:right w:val="none" w:sz="0" w:space="0" w:color="auto"/>
      </w:divBdr>
    </w:div>
    <w:div w:id="1899248005">
      <w:bodyDiv w:val="1"/>
      <w:marLeft w:val="0"/>
      <w:marRight w:val="0"/>
      <w:marTop w:val="0"/>
      <w:marBottom w:val="0"/>
      <w:divBdr>
        <w:top w:val="none" w:sz="0" w:space="0" w:color="auto"/>
        <w:left w:val="none" w:sz="0" w:space="0" w:color="auto"/>
        <w:bottom w:val="none" w:sz="0" w:space="0" w:color="auto"/>
        <w:right w:val="none" w:sz="0" w:space="0" w:color="auto"/>
      </w:divBdr>
    </w:div>
    <w:div w:id="1905525216">
      <w:bodyDiv w:val="1"/>
      <w:marLeft w:val="0"/>
      <w:marRight w:val="0"/>
      <w:marTop w:val="0"/>
      <w:marBottom w:val="0"/>
      <w:divBdr>
        <w:top w:val="none" w:sz="0" w:space="0" w:color="auto"/>
        <w:left w:val="none" w:sz="0" w:space="0" w:color="auto"/>
        <w:bottom w:val="none" w:sz="0" w:space="0" w:color="auto"/>
        <w:right w:val="none" w:sz="0" w:space="0" w:color="auto"/>
      </w:divBdr>
    </w:div>
    <w:div w:id="1916739835">
      <w:bodyDiv w:val="1"/>
      <w:marLeft w:val="0"/>
      <w:marRight w:val="0"/>
      <w:marTop w:val="0"/>
      <w:marBottom w:val="0"/>
      <w:divBdr>
        <w:top w:val="none" w:sz="0" w:space="0" w:color="auto"/>
        <w:left w:val="none" w:sz="0" w:space="0" w:color="auto"/>
        <w:bottom w:val="none" w:sz="0" w:space="0" w:color="auto"/>
        <w:right w:val="none" w:sz="0" w:space="0" w:color="auto"/>
      </w:divBdr>
    </w:div>
    <w:div w:id="1922710600">
      <w:bodyDiv w:val="1"/>
      <w:marLeft w:val="0"/>
      <w:marRight w:val="0"/>
      <w:marTop w:val="0"/>
      <w:marBottom w:val="0"/>
      <w:divBdr>
        <w:top w:val="none" w:sz="0" w:space="0" w:color="auto"/>
        <w:left w:val="none" w:sz="0" w:space="0" w:color="auto"/>
        <w:bottom w:val="none" w:sz="0" w:space="0" w:color="auto"/>
        <w:right w:val="none" w:sz="0" w:space="0" w:color="auto"/>
      </w:divBdr>
    </w:div>
    <w:div w:id="1944650479">
      <w:bodyDiv w:val="1"/>
      <w:marLeft w:val="0"/>
      <w:marRight w:val="0"/>
      <w:marTop w:val="0"/>
      <w:marBottom w:val="0"/>
      <w:divBdr>
        <w:top w:val="none" w:sz="0" w:space="0" w:color="auto"/>
        <w:left w:val="none" w:sz="0" w:space="0" w:color="auto"/>
        <w:bottom w:val="none" w:sz="0" w:space="0" w:color="auto"/>
        <w:right w:val="none" w:sz="0" w:space="0" w:color="auto"/>
      </w:divBdr>
    </w:div>
    <w:div w:id="1959869998">
      <w:bodyDiv w:val="1"/>
      <w:marLeft w:val="0"/>
      <w:marRight w:val="0"/>
      <w:marTop w:val="0"/>
      <w:marBottom w:val="0"/>
      <w:divBdr>
        <w:top w:val="none" w:sz="0" w:space="0" w:color="auto"/>
        <w:left w:val="none" w:sz="0" w:space="0" w:color="auto"/>
        <w:bottom w:val="none" w:sz="0" w:space="0" w:color="auto"/>
        <w:right w:val="none" w:sz="0" w:space="0" w:color="auto"/>
      </w:divBdr>
    </w:div>
    <w:div w:id="1963997174">
      <w:bodyDiv w:val="1"/>
      <w:marLeft w:val="0"/>
      <w:marRight w:val="0"/>
      <w:marTop w:val="0"/>
      <w:marBottom w:val="0"/>
      <w:divBdr>
        <w:top w:val="none" w:sz="0" w:space="0" w:color="auto"/>
        <w:left w:val="none" w:sz="0" w:space="0" w:color="auto"/>
        <w:bottom w:val="none" w:sz="0" w:space="0" w:color="auto"/>
        <w:right w:val="none" w:sz="0" w:space="0" w:color="auto"/>
      </w:divBdr>
    </w:div>
    <w:div w:id="1970237655">
      <w:bodyDiv w:val="1"/>
      <w:marLeft w:val="0"/>
      <w:marRight w:val="0"/>
      <w:marTop w:val="0"/>
      <w:marBottom w:val="0"/>
      <w:divBdr>
        <w:top w:val="none" w:sz="0" w:space="0" w:color="auto"/>
        <w:left w:val="none" w:sz="0" w:space="0" w:color="auto"/>
        <w:bottom w:val="none" w:sz="0" w:space="0" w:color="auto"/>
        <w:right w:val="none" w:sz="0" w:space="0" w:color="auto"/>
      </w:divBdr>
    </w:div>
    <w:div w:id="1993098734">
      <w:bodyDiv w:val="1"/>
      <w:marLeft w:val="0"/>
      <w:marRight w:val="0"/>
      <w:marTop w:val="0"/>
      <w:marBottom w:val="0"/>
      <w:divBdr>
        <w:top w:val="none" w:sz="0" w:space="0" w:color="auto"/>
        <w:left w:val="none" w:sz="0" w:space="0" w:color="auto"/>
        <w:bottom w:val="none" w:sz="0" w:space="0" w:color="auto"/>
        <w:right w:val="none" w:sz="0" w:space="0" w:color="auto"/>
      </w:divBdr>
    </w:div>
    <w:div w:id="1999188698">
      <w:bodyDiv w:val="1"/>
      <w:marLeft w:val="0"/>
      <w:marRight w:val="0"/>
      <w:marTop w:val="0"/>
      <w:marBottom w:val="0"/>
      <w:divBdr>
        <w:top w:val="none" w:sz="0" w:space="0" w:color="auto"/>
        <w:left w:val="none" w:sz="0" w:space="0" w:color="auto"/>
        <w:bottom w:val="none" w:sz="0" w:space="0" w:color="auto"/>
        <w:right w:val="none" w:sz="0" w:space="0" w:color="auto"/>
      </w:divBdr>
    </w:div>
    <w:div w:id="2009287487">
      <w:bodyDiv w:val="1"/>
      <w:marLeft w:val="0"/>
      <w:marRight w:val="0"/>
      <w:marTop w:val="0"/>
      <w:marBottom w:val="0"/>
      <w:divBdr>
        <w:top w:val="none" w:sz="0" w:space="0" w:color="auto"/>
        <w:left w:val="none" w:sz="0" w:space="0" w:color="auto"/>
        <w:bottom w:val="none" w:sz="0" w:space="0" w:color="auto"/>
        <w:right w:val="none" w:sz="0" w:space="0" w:color="auto"/>
      </w:divBdr>
    </w:div>
    <w:div w:id="2014457082">
      <w:bodyDiv w:val="1"/>
      <w:marLeft w:val="0"/>
      <w:marRight w:val="0"/>
      <w:marTop w:val="0"/>
      <w:marBottom w:val="0"/>
      <w:divBdr>
        <w:top w:val="none" w:sz="0" w:space="0" w:color="auto"/>
        <w:left w:val="none" w:sz="0" w:space="0" w:color="auto"/>
        <w:bottom w:val="none" w:sz="0" w:space="0" w:color="auto"/>
        <w:right w:val="none" w:sz="0" w:space="0" w:color="auto"/>
      </w:divBdr>
    </w:div>
    <w:div w:id="2015374449">
      <w:bodyDiv w:val="1"/>
      <w:marLeft w:val="0"/>
      <w:marRight w:val="0"/>
      <w:marTop w:val="0"/>
      <w:marBottom w:val="0"/>
      <w:divBdr>
        <w:top w:val="none" w:sz="0" w:space="0" w:color="auto"/>
        <w:left w:val="none" w:sz="0" w:space="0" w:color="auto"/>
        <w:bottom w:val="none" w:sz="0" w:space="0" w:color="auto"/>
        <w:right w:val="none" w:sz="0" w:space="0" w:color="auto"/>
      </w:divBdr>
    </w:div>
    <w:div w:id="2016493387">
      <w:bodyDiv w:val="1"/>
      <w:marLeft w:val="0"/>
      <w:marRight w:val="0"/>
      <w:marTop w:val="0"/>
      <w:marBottom w:val="0"/>
      <w:divBdr>
        <w:top w:val="none" w:sz="0" w:space="0" w:color="auto"/>
        <w:left w:val="none" w:sz="0" w:space="0" w:color="auto"/>
        <w:bottom w:val="none" w:sz="0" w:space="0" w:color="auto"/>
        <w:right w:val="none" w:sz="0" w:space="0" w:color="auto"/>
      </w:divBdr>
    </w:div>
    <w:div w:id="2020427873">
      <w:bodyDiv w:val="1"/>
      <w:marLeft w:val="0"/>
      <w:marRight w:val="0"/>
      <w:marTop w:val="0"/>
      <w:marBottom w:val="0"/>
      <w:divBdr>
        <w:top w:val="none" w:sz="0" w:space="0" w:color="auto"/>
        <w:left w:val="none" w:sz="0" w:space="0" w:color="auto"/>
        <w:bottom w:val="none" w:sz="0" w:space="0" w:color="auto"/>
        <w:right w:val="none" w:sz="0" w:space="0" w:color="auto"/>
      </w:divBdr>
    </w:div>
    <w:div w:id="2030180766">
      <w:bodyDiv w:val="1"/>
      <w:marLeft w:val="0"/>
      <w:marRight w:val="0"/>
      <w:marTop w:val="0"/>
      <w:marBottom w:val="0"/>
      <w:divBdr>
        <w:top w:val="none" w:sz="0" w:space="0" w:color="auto"/>
        <w:left w:val="none" w:sz="0" w:space="0" w:color="auto"/>
        <w:bottom w:val="none" w:sz="0" w:space="0" w:color="auto"/>
        <w:right w:val="none" w:sz="0" w:space="0" w:color="auto"/>
      </w:divBdr>
    </w:div>
    <w:div w:id="2041123256">
      <w:bodyDiv w:val="1"/>
      <w:marLeft w:val="0"/>
      <w:marRight w:val="0"/>
      <w:marTop w:val="0"/>
      <w:marBottom w:val="0"/>
      <w:divBdr>
        <w:top w:val="none" w:sz="0" w:space="0" w:color="auto"/>
        <w:left w:val="none" w:sz="0" w:space="0" w:color="auto"/>
        <w:bottom w:val="none" w:sz="0" w:space="0" w:color="auto"/>
        <w:right w:val="none" w:sz="0" w:space="0" w:color="auto"/>
      </w:divBdr>
    </w:div>
    <w:div w:id="2043749905">
      <w:bodyDiv w:val="1"/>
      <w:marLeft w:val="0"/>
      <w:marRight w:val="0"/>
      <w:marTop w:val="0"/>
      <w:marBottom w:val="0"/>
      <w:divBdr>
        <w:top w:val="none" w:sz="0" w:space="0" w:color="auto"/>
        <w:left w:val="none" w:sz="0" w:space="0" w:color="auto"/>
        <w:bottom w:val="none" w:sz="0" w:space="0" w:color="auto"/>
        <w:right w:val="none" w:sz="0" w:space="0" w:color="auto"/>
      </w:divBdr>
    </w:div>
    <w:div w:id="2044863496">
      <w:bodyDiv w:val="1"/>
      <w:marLeft w:val="0"/>
      <w:marRight w:val="0"/>
      <w:marTop w:val="0"/>
      <w:marBottom w:val="0"/>
      <w:divBdr>
        <w:top w:val="none" w:sz="0" w:space="0" w:color="auto"/>
        <w:left w:val="none" w:sz="0" w:space="0" w:color="auto"/>
        <w:bottom w:val="none" w:sz="0" w:space="0" w:color="auto"/>
        <w:right w:val="none" w:sz="0" w:space="0" w:color="auto"/>
      </w:divBdr>
    </w:div>
    <w:div w:id="2049838357">
      <w:bodyDiv w:val="1"/>
      <w:marLeft w:val="0"/>
      <w:marRight w:val="0"/>
      <w:marTop w:val="0"/>
      <w:marBottom w:val="0"/>
      <w:divBdr>
        <w:top w:val="none" w:sz="0" w:space="0" w:color="auto"/>
        <w:left w:val="none" w:sz="0" w:space="0" w:color="auto"/>
        <w:bottom w:val="none" w:sz="0" w:space="0" w:color="auto"/>
        <w:right w:val="none" w:sz="0" w:space="0" w:color="auto"/>
      </w:divBdr>
    </w:div>
    <w:div w:id="2056662024">
      <w:bodyDiv w:val="1"/>
      <w:marLeft w:val="0"/>
      <w:marRight w:val="0"/>
      <w:marTop w:val="0"/>
      <w:marBottom w:val="0"/>
      <w:divBdr>
        <w:top w:val="none" w:sz="0" w:space="0" w:color="auto"/>
        <w:left w:val="none" w:sz="0" w:space="0" w:color="auto"/>
        <w:bottom w:val="none" w:sz="0" w:space="0" w:color="auto"/>
        <w:right w:val="none" w:sz="0" w:space="0" w:color="auto"/>
      </w:divBdr>
    </w:div>
    <w:div w:id="2093965572">
      <w:bodyDiv w:val="1"/>
      <w:marLeft w:val="0"/>
      <w:marRight w:val="0"/>
      <w:marTop w:val="0"/>
      <w:marBottom w:val="0"/>
      <w:divBdr>
        <w:top w:val="none" w:sz="0" w:space="0" w:color="auto"/>
        <w:left w:val="none" w:sz="0" w:space="0" w:color="auto"/>
        <w:bottom w:val="none" w:sz="0" w:space="0" w:color="auto"/>
        <w:right w:val="none" w:sz="0" w:space="0" w:color="auto"/>
      </w:divBdr>
    </w:div>
    <w:div w:id="2103336790">
      <w:bodyDiv w:val="1"/>
      <w:marLeft w:val="0"/>
      <w:marRight w:val="0"/>
      <w:marTop w:val="0"/>
      <w:marBottom w:val="0"/>
      <w:divBdr>
        <w:top w:val="none" w:sz="0" w:space="0" w:color="auto"/>
        <w:left w:val="none" w:sz="0" w:space="0" w:color="auto"/>
        <w:bottom w:val="none" w:sz="0" w:space="0" w:color="auto"/>
        <w:right w:val="none" w:sz="0" w:space="0" w:color="auto"/>
      </w:divBdr>
    </w:div>
    <w:div w:id="2127039203">
      <w:bodyDiv w:val="1"/>
      <w:marLeft w:val="0"/>
      <w:marRight w:val="0"/>
      <w:marTop w:val="0"/>
      <w:marBottom w:val="0"/>
      <w:divBdr>
        <w:top w:val="none" w:sz="0" w:space="0" w:color="auto"/>
        <w:left w:val="none" w:sz="0" w:space="0" w:color="auto"/>
        <w:bottom w:val="none" w:sz="0" w:space="0" w:color="auto"/>
        <w:right w:val="none" w:sz="0" w:space="0" w:color="auto"/>
      </w:divBdr>
    </w:div>
    <w:div w:id="2130276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kniznica.vrable.sk" TargetMode="External"/><Relationship Id="rId2" Type="http://schemas.openxmlformats.org/officeDocument/2006/relationships/numbering" Target="numbering.xml"/><Relationship Id="rId16" Type="http://schemas.openxmlformats.org/officeDocument/2006/relationships/hyperlink" Target="https://www.zzz.sk/zariadenie/6030-narodna-transfuzna-sluzba-nitr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chart" Target="charts/chart1.xm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package" Target="../embeddings/Pracovn__h_rok_programu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Pracovn__h_rok_programu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Pracovn__h_rok_programu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chart>
    <c:autoTitleDeleted val="1"/>
    <c:view3D>
      <c:rotX val="30"/>
      <c:perspective val="30"/>
    </c:view3D>
    <c:plotArea>
      <c:layout/>
      <c:pie3DChart>
        <c:varyColors val="1"/>
        <c:ser>
          <c:idx val="0"/>
          <c:order val="0"/>
          <c:tx>
            <c:strRef>
              <c:f>Hárok1!$B$1</c:f>
              <c:strCache>
                <c:ptCount val="1"/>
                <c:pt idx="0">
                  <c:v>Predaj</c:v>
                </c:pt>
              </c:strCache>
            </c:strRef>
          </c:tx>
          <c:explosion val="25"/>
          <c:dPt>
            <c:idx val="0"/>
            <c:spPr>
              <a:solidFill>
                <a:schemeClr val="tx2">
                  <a:lumMod val="40000"/>
                  <a:lumOff val="60000"/>
                </a:schemeClr>
              </a:solidFill>
            </c:spPr>
          </c:dPt>
          <c:dPt>
            <c:idx val="1"/>
            <c:spPr>
              <a:solidFill>
                <a:schemeClr val="accent1">
                  <a:lumMod val="40000"/>
                  <a:lumOff val="60000"/>
                </a:schemeClr>
              </a:solidFill>
            </c:spPr>
          </c:dPt>
          <c:dLbls>
            <c:dLbl>
              <c:idx val="0"/>
              <c:layout>
                <c:manualLayout>
                  <c:x val="-0.16300925925925938"/>
                  <c:y val="1.3885751512657628E-2"/>
                </c:manualLayout>
              </c:layout>
              <c:showPercent val="1"/>
            </c:dLbl>
            <c:dLbl>
              <c:idx val="1"/>
              <c:layout>
                <c:manualLayout>
                  <c:x val="0.15942824074075282"/>
                  <c:y val="-6.7980116820235401E-2"/>
                </c:manualLayout>
              </c:layout>
              <c:showPercent val="1"/>
            </c:dLbl>
            <c:txPr>
              <a:bodyPr/>
              <a:lstStyle/>
              <a:p>
                <a:pPr>
                  <a:defRPr b="1">
                    <a:latin typeface="Times New Roman" pitchFamily="18" charset="0"/>
                    <a:cs typeface="Times New Roman" pitchFamily="18" charset="0"/>
                  </a:defRPr>
                </a:pPr>
                <a:endParaRPr lang="sk-SK"/>
              </a:p>
            </c:txPr>
            <c:showPercent val="1"/>
            <c:showLeaderLines val="1"/>
          </c:dLbls>
          <c:cat>
            <c:strRef>
              <c:f>Hárok1!$A$2:$A$3</c:f>
              <c:strCache>
                <c:ptCount val="2"/>
                <c:pt idx="0">
                  <c:v>Muži</c:v>
                </c:pt>
                <c:pt idx="1">
                  <c:v>Ženy</c:v>
                </c:pt>
              </c:strCache>
            </c:strRef>
          </c:cat>
          <c:val>
            <c:numRef>
              <c:f>Hárok1!$B$2:$B$3</c:f>
              <c:numCache>
                <c:formatCode>General</c:formatCode>
                <c:ptCount val="2"/>
                <c:pt idx="0">
                  <c:v>4093</c:v>
                </c:pt>
                <c:pt idx="1">
                  <c:v>4360</c:v>
                </c:pt>
              </c:numCache>
            </c:numRef>
          </c:val>
        </c:ser>
        <c:dLbls>
          <c:showPercent val="1"/>
        </c:dLbls>
      </c:pie3DChart>
    </c:plotArea>
    <c:legend>
      <c:legendPos val="r"/>
      <c:txPr>
        <a:bodyPr/>
        <a:lstStyle/>
        <a:p>
          <a:pPr>
            <a:defRPr sz="1000">
              <a:latin typeface="Times New Roman" pitchFamily="18" charset="0"/>
              <a:cs typeface="Times New Roman" pitchFamily="18" charset="0"/>
            </a:defRPr>
          </a:pPr>
          <a:endParaRPr lang="sk-SK"/>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sk-SK"/>
  <c:chart>
    <c:autoTitleDeleted val="1"/>
    <c:plotArea>
      <c:layout>
        <c:manualLayout>
          <c:layoutTarget val="inner"/>
          <c:xMode val="edge"/>
          <c:yMode val="edge"/>
          <c:x val="0.10223311965812019"/>
          <c:y val="5.5460430749297934E-2"/>
          <c:w val="0.87334380341884943"/>
          <c:h val="0.77806577678546263"/>
        </c:manualLayout>
      </c:layout>
      <c:lineChart>
        <c:grouping val="standard"/>
        <c:ser>
          <c:idx val="0"/>
          <c:order val="0"/>
          <c:tx>
            <c:strRef>
              <c:f>Hárok1!$B$1</c:f>
              <c:strCache>
                <c:ptCount val="1"/>
                <c:pt idx="0">
                  <c:v>Počet obyvateľov </c:v>
                </c:pt>
              </c:strCache>
            </c:strRef>
          </c:tx>
          <c:cat>
            <c:strRef>
              <c:f>Hárok1!$A$2:$A$11</c:f>
              <c:strCache>
                <c:ptCount val="10"/>
                <c:pt idx="0">
                  <c:v>r. 2012</c:v>
                </c:pt>
                <c:pt idx="1">
                  <c:v>r. 2013</c:v>
                </c:pt>
                <c:pt idx="2">
                  <c:v>r. 2014</c:v>
                </c:pt>
                <c:pt idx="3">
                  <c:v>r. 2015</c:v>
                </c:pt>
                <c:pt idx="4">
                  <c:v>r. 2016</c:v>
                </c:pt>
                <c:pt idx="5">
                  <c:v>r. 2017</c:v>
                </c:pt>
                <c:pt idx="6">
                  <c:v>r. 2018</c:v>
                </c:pt>
                <c:pt idx="7">
                  <c:v>r. 2019</c:v>
                </c:pt>
                <c:pt idx="8">
                  <c:v>r. 2020</c:v>
                </c:pt>
                <c:pt idx="9">
                  <c:v>r.2021</c:v>
                </c:pt>
              </c:strCache>
            </c:strRef>
          </c:cat>
          <c:val>
            <c:numRef>
              <c:f>Hárok1!$B$2:$B$11</c:f>
              <c:numCache>
                <c:formatCode>General</c:formatCode>
                <c:ptCount val="10"/>
                <c:pt idx="0">
                  <c:v>9132</c:v>
                </c:pt>
                <c:pt idx="1">
                  <c:v>9026</c:v>
                </c:pt>
                <c:pt idx="2">
                  <c:v>8978</c:v>
                </c:pt>
                <c:pt idx="3">
                  <c:v>8915</c:v>
                </c:pt>
                <c:pt idx="4">
                  <c:v>8869</c:v>
                </c:pt>
                <c:pt idx="5">
                  <c:v>8791</c:v>
                </c:pt>
                <c:pt idx="6">
                  <c:v>8680</c:v>
                </c:pt>
                <c:pt idx="7">
                  <c:v>8652</c:v>
                </c:pt>
                <c:pt idx="8">
                  <c:v>8562</c:v>
                </c:pt>
                <c:pt idx="9">
                  <c:v>8453</c:v>
                </c:pt>
              </c:numCache>
            </c:numRef>
          </c:val>
        </c:ser>
        <c:marker val="1"/>
        <c:axId val="152897024"/>
        <c:axId val="152898560"/>
      </c:lineChart>
      <c:catAx>
        <c:axId val="152897024"/>
        <c:scaling>
          <c:orientation val="minMax"/>
        </c:scaling>
        <c:axPos val="b"/>
        <c:tickLblPos val="nextTo"/>
        <c:txPr>
          <a:bodyPr/>
          <a:lstStyle/>
          <a:p>
            <a:pPr>
              <a:defRPr sz="900">
                <a:latin typeface="Times New Roman" pitchFamily="18" charset="0"/>
                <a:cs typeface="Times New Roman" pitchFamily="18" charset="0"/>
              </a:defRPr>
            </a:pPr>
            <a:endParaRPr lang="sk-SK"/>
          </a:p>
        </c:txPr>
        <c:crossAx val="152898560"/>
        <c:crosses val="autoZero"/>
        <c:auto val="1"/>
        <c:lblAlgn val="ctr"/>
        <c:lblOffset val="100"/>
      </c:catAx>
      <c:valAx>
        <c:axId val="152898560"/>
        <c:scaling>
          <c:orientation val="minMax"/>
        </c:scaling>
        <c:axPos val="l"/>
        <c:majorGridlines/>
        <c:numFmt formatCode="#,##0" sourceLinked="0"/>
        <c:tickLblPos val="nextTo"/>
        <c:txPr>
          <a:bodyPr/>
          <a:lstStyle/>
          <a:p>
            <a:pPr>
              <a:defRPr sz="900">
                <a:latin typeface="Times New Roman" pitchFamily="18" charset="0"/>
                <a:cs typeface="Times New Roman" pitchFamily="18" charset="0"/>
              </a:defRPr>
            </a:pPr>
            <a:endParaRPr lang="sk-SK"/>
          </a:p>
        </c:txPr>
        <c:crossAx val="152897024"/>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sk-SK"/>
  <c:chart>
    <c:plotArea>
      <c:layout/>
      <c:lineChart>
        <c:grouping val="standard"/>
        <c:ser>
          <c:idx val="0"/>
          <c:order val="0"/>
          <c:tx>
            <c:strRef>
              <c:f>Hárok1!$B$1</c:f>
              <c:strCache>
                <c:ptCount val="1"/>
                <c:pt idx="0">
                  <c:v>Počet mužov</c:v>
                </c:pt>
              </c:strCache>
            </c:strRef>
          </c:tx>
          <c:spPr>
            <a:ln>
              <a:solidFill>
                <a:schemeClr val="bg2">
                  <a:lumMod val="75000"/>
                </a:schemeClr>
              </a:solidFill>
            </a:ln>
          </c:spPr>
          <c:marker>
            <c:symbol val="diamond"/>
            <c:size val="7"/>
            <c:spPr>
              <a:solidFill>
                <a:schemeClr val="bg2">
                  <a:lumMod val="75000"/>
                </a:schemeClr>
              </a:solidFill>
            </c:spPr>
          </c:marker>
          <c:cat>
            <c:strRef>
              <c:f>Hárok1!$A$2:$A$12</c:f>
              <c:strCache>
                <c:ptCount val="11"/>
                <c:pt idx="0">
                  <c:v>r. 2011</c:v>
                </c:pt>
                <c:pt idx="1">
                  <c:v>r. 2012</c:v>
                </c:pt>
                <c:pt idx="2">
                  <c:v>r. 2013</c:v>
                </c:pt>
                <c:pt idx="3">
                  <c:v>r. 2014</c:v>
                </c:pt>
                <c:pt idx="4">
                  <c:v>r. 2015</c:v>
                </c:pt>
                <c:pt idx="5">
                  <c:v>r. 2016</c:v>
                </c:pt>
                <c:pt idx="6">
                  <c:v>r. 2017</c:v>
                </c:pt>
                <c:pt idx="7">
                  <c:v>r. 2018</c:v>
                </c:pt>
                <c:pt idx="8">
                  <c:v>r. 2019</c:v>
                </c:pt>
                <c:pt idx="9">
                  <c:v>r. 2020</c:v>
                </c:pt>
                <c:pt idx="10">
                  <c:v>r.2021</c:v>
                </c:pt>
              </c:strCache>
            </c:strRef>
          </c:cat>
          <c:val>
            <c:numRef>
              <c:f>Hárok1!$B$2:$B$12</c:f>
              <c:numCache>
                <c:formatCode>General</c:formatCode>
                <c:ptCount val="11"/>
                <c:pt idx="0">
                  <c:v>4454</c:v>
                </c:pt>
                <c:pt idx="1">
                  <c:v>4410</c:v>
                </c:pt>
                <c:pt idx="2">
                  <c:v>4360</c:v>
                </c:pt>
                <c:pt idx="3">
                  <c:v>4341</c:v>
                </c:pt>
                <c:pt idx="4">
                  <c:v>4304</c:v>
                </c:pt>
                <c:pt idx="5">
                  <c:v>4288</c:v>
                </c:pt>
                <c:pt idx="6">
                  <c:v>4260</c:v>
                </c:pt>
                <c:pt idx="7">
                  <c:v>4215</c:v>
                </c:pt>
                <c:pt idx="8">
                  <c:v>4201</c:v>
                </c:pt>
                <c:pt idx="9" formatCode="#,##0">
                  <c:v>4163</c:v>
                </c:pt>
                <c:pt idx="10">
                  <c:v>4093</c:v>
                </c:pt>
              </c:numCache>
            </c:numRef>
          </c:val>
        </c:ser>
        <c:ser>
          <c:idx val="1"/>
          <c:order val="1"/>
          <c:tx>
            <c:strRef>
              <c:f>Hárok1!$C$1</c:f>
              <c:strCache>
                <c:ptCount val="1"/>
                <c:pt idx="0">
                  <c:v>Počet žien</c:v>
                </c:pt>
              </c:strCache>
            </c:strRef>
          </c:tx>
          <c:cat>
            <c:strRef>
              <c:f>Hárok1!$A$2:$A$12</c:f>
              <c:strCache>
                <c:ptCount val="11"/>
                <c:pt idx="0">
                  <c:v>r. 2011</c:v>
                </c:pt>
                <c:pt idx="1">
                  <c:v>r. 2012</c:v>
                </c:pt>
                <c:pt idx="2">
                  <c:v>r. 2013</c:v>
                </c:pt>
                <c:pt idx="3">
                  <c:v>r. 2014</c:v>
                </c:pt>
                <c:pt idx="4">
                  <c:v>r. 2015</c:v>
                </c:pt>
                <c:pt idx="5">
                  <c:v>r. 2016</c:v>
                </c:pt>
                <c:pt idx="6">
                  <c:v>r. 2017</c:v>
                </c:pt>
                <c:pt idx="7">
                  <c:v>r. 2018</c:v>
                </c:pt>
                <c:pt idx="8">
                  <c:v>r. 2019</c:v>
                </c:pt>
                <c:pt idx="9">
                  <c:v>r. 2020</c:v>
                </c:pt>
                <c:pt idx="10">
                  <c:v>r.2021</c:v>
                </c:pt>
              </c:strCache>
            </c:strRef>
          </c:cat>
          <c:val>
            <c:numRef>
              <c:f>Hárok1!$C$2:$C$12</c:f>
              <c:numCache>
                <c:formatCode>General</c:formatCode>
                <c:ptCount val="11"/>
                <c:pt idx="0">
                  <c:v>4723</c:v>
                </c:pt>
                <c:pt idx="1">
                  <c:v>4722</c:v>
                </c:pt>
                <c:pt idx="2">
                  <c:v>4666</c:v>
                </c:pt>
                <c:pt idx="3">
                  <c:v>4637</c:v>
                </c:pt>
                <c:pt idx="4">
                  <c:v>4611</c:v>
                </c:pt>
                <c:pt idx="5">
                  <c:v>4581</c:v>
                </c:pt>
                <c:pt idx="6">
                  <c:v>4531</c:v>
                </c:pt>
                <c:pt idx="7">
                  <c:v>4465</c:v>
                </c:pt>
                <c:pt idx="8">
                  <c:v>4451</c:v>
                </c:pt>
                <c:pt idx="9" formatCode="#,##0">
                  <c:v>4399</c:v>
                </c:pt>
                <c:pt idx="10">
                  <c:v>4360</c:v>
                </c:pt>
              </c:numCache>
            </c:numRef>
          </c:val>
        </c:ser>
        <c:marker val="1"/>
        <c:axId val="152919424"/>
        <c:axId val="152921216"/>
      </c:lineChart>
      <c:catAx>
        <c:axId val="152919424"/>
        <c:scaling>
          <c:orientation val="minMax"/>
        </c:scaling>
        <c:axPos val="b"/>
        <c:tickLblPos val="nextTo"/>
        <c:txPr>
          <a:bodyPr/>
          <a:lstStyle/>
          <a:p>
            <a:pPr>
              <a:defRPr sz="900">
                <a:latin typeface="Times New Roman" pitchFamily="18" charset="0"/>
                <a:cs typeface="Times New Roman" pitchFamily="18" charset="0"/>
              </a:defRPr>
            </a:pPr>
            <a:endParaRPr lang="sk-SK"/>
          </a:p>
        </c:txPr>
        <c:crossAx val="152921216"/>
        <c:crosses val="autoZero"/>
        <c:auto val="1"/>
        <c:lblAlgn val="ctr"/>
        <c:lblOffset val="100"/>
      </c:catAx>
      <c:valAx>
        <c:axId val="152921216"/>
        <c:scaling>
          <c:orientation val="minMax"/>
        </c:scaling>
        <c:axPos val="l"/>
        <c:majorGridlines/>
        <c:numFmt formatCode="#,##0" sourceLinked="0"/>
        <c:tickLblPos val="nextTo"/>
        <c:txPr>
          <a:bodyPr/>
          <a:lstStyle/>
          <a:p>
            <a:pPr>
              <a:defRPr sz="900">
                <a:latin typeface="Times New Roman" pitchFamily="18" charset="0"/>
                <a:cs typeface="Times New Roman" pitchFamily="18" charset="0"/>
              </a:defRPr>
            </a:pPr>
            <a:endParaRPr lang="sk-SK"/>
          </a:p>
        </c:txPr>
        <c:crossAx val="152919424"/>
        <c:crosses val="autoZero"/>
        <c:crossBetween val="between"/>
      </c:valAx>
    </c:plotArea>
    <c:legend>
      <c:legendPos val="r"/>
      <c:txPr>
        <a:bodyPr/>
        <a:lstStyle/>
        <a:p>
          <a:pPr>
            <a:defRPr sz="900">
              <a:latin typeface="Times New Roman" pitchFamily="18" charset="0"/>
              <a:cs typeface="Times New Roman" pitchFamily="18" charset="0"/>
            </a:defRPr>
          </a:pPr>
          <a:endParaRPr lang="sk-SK"/>
        </a:p>
      </c:txPr>
    </c:legend>
    <c:plotVisOnly val="1"/>
  </c:chart>
  <c:externalData r:id="rId1"/>
</c:chartSpace>
</file>

<file path=word/theme/_rels/theme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Majetok">
  <a:themeElements>
    <a:clrScheme name="Vlastná 6">
      <a:dk1>
        <a:sysClr val="windowText" lastClr="000000"/>
      </a:dk1>
      <a:lt1>
        <a:sysClr val="window" lastClr="FFFFFF"/>
      </a:lt1>
      <a:dk2>
        <a:srgbClr val="696464"/>
      </a:dk2>
      <a:lt2>
        <a:srgbClr val="E9E5DC"/>
      </a:lt2>
      <a:accent1>
        <a:srgbClr val="D34817"/>
      </a:accent1>
      <a:accent2>
        <a:srgbClr val="9B2D1F"/>
      </a:accent2>
      <a:accent3>
        <a:srgbClr val="A28E6A"/>
      </a:accent3>
      <a:accent4>
        <a:srgbClr val="956251"/>
      </a:accent4>
      <a:accent5>
        <a:srgbClr val="C3C0C0"/>
      </a:accent5>
      <a:accent6>
        <a:srgbClr val="855D5D"/>
      </a:accent6>
      <a:hlink>
        <a:srgbClr val="CC9900"/>
      </a:hlink>
      <a:folHlink>
        <a:srgbClr val="C0CBCB"/>
      </a:folHlink>
    </a:clrScheme>
    <a:fontScheme name="Majetok">
      <a:majorFont>
        <a:latin typeface="Franklin Gothic Book"/>
        <a:ea typeface=""/>
        <a:cs typeface=""/>
        <a:font script="Grek" typeface="Calibri"/>
        <a:font script="Cyrl" typeface="Calibri"/>
        <a:font script="Jpan" typeface="HGｺﾞｼｯｸM"/>
        <a:font script="Hang" typeface="바탕"/>
        <a:font script="Hans" typeface="幼圆"/>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Perpetua"/>
        <a:ea typeface=""/>
        <a:cs typeface=""/>
        <a:font script="Grek" typeface="Cambria"/>
        <a:font script="Cyrl" typeface="Cambria"/>
        <a:font script="Jpan" typeface="HG創英ﾌﾟﾚｾﾞﾝｽEB"/>
        <a:font script="Hang" typeface="맑은 고딕"/>
        <a:font script="Hans" typeface="宋体"/>
        <a:font script="Hant" typeface="新細明體"/>
        <a:font script="Arab" typeface="Times New Roman"/>
        <a:font script="Hebr" typeface="Aharoni"/>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Majetok">
      <a:fillStyleLst>
        <a:solidFill>
          <a:schemeClr val="phClr"/>
        </a:solidFill>
        <a:blipFill>
          <a:blip xmlns:r="http://schemas.openxmlformats.org/officeDocument/2006/relationships" r:embed="rId1">
            <a:duotone>
              <a:schemeClr val="phClr">
                <a:tint val="30000"/>
                <a:satMod val="300000"/>
              </a:schemeClr>
              <a:schemeClr val="phClr">
                <a:tint val="40000"/>
                <a:satMod val="200000"/>
              </a:schemeClr>
            </a:duotone>
          </a:blip>
          <a:tile tx="0" ty="0" sx="70000" sy="70000" flip="none" algn="ctr"/>
        </a:blipFill>
        <a:blipFill>
          <a:blip xmlns:r="http://schemas.openxmlformats.org/officeDocument/2006/relationships" r:embed="rId1">
            <a:duotone>
              <a:schemeClr val="phClr">
                <a:shade val="22000"/>
                <a:satMod val="160000"/>
              </a:schemeClr>
              <a:schemeClr val="phClr">
                <a:shade val="45000"/>
                <a:satMod val="100000"/>
              </a:schemeClr>
            </a:duotone>
          </a:blip>
          <a:tile tx="0" ty="0" sx="65000" sy="65000" flip="none" algn="ctr"/>
        </a:blipFill>
      </a:fillStyleLst>
      <a:lnStyleLst>
        <a:ln w="9525" cap="flat" cmpd="sng" algn="ctr">
          <a:solidFill>
            <a:schemeClr val="phClr">
              <a:shade val="60000"/>
              <a:satMod val="110000"/>
            </a:schemeClr>
          </a:solidFill>
          <a:prstDash val="solid"/>
        </a:ln>
        <a:ln w="127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algn="t" rotWithShape="0">
              <a:srgbClr val="000000">
                <a:alpha val="50000"/>
              </a:srgbClr>
            </a:outerShdw>
          </a:effectLst>
        </a:effectStyle>
        <a:effectStyle>
          <a:effectLst>
            <a:outerShdw blurRad="38100" dist="25400" dir="5400000" algn="t" rotWithShape="0">
              <a:srgbClr val="000000">
                <a:alpha val="50000"/>
              </a:srgbClr>
            </a:outerShdw>
          </a:effectLst>
        </a:effectStyle>
        <a:effectStyle>
          <a:effectLst>
            <a:outerShdw blurRad="50800" dist="50800" dir="5400000" algn="t" rotWithShape="0">
              <a:srgbClr val="000000">
                <a:alpha val="60000"/>
              </a:srgbClr>
            </a:outerShdw>
          </a:effectLst>
          <a:scene3d>
            <a:camera prst="isometricBottomUp" fov="0">
              <a:rot lat="0" lon="0" rev="0"/>
            </a:camera>
            <a:lightRig rig="soft" dir="b">
              <a:rot lat="0" lon="0" rev="9000000"/>
            </a:lightRig>
          </a:scene3d>
          <a:sp3d contourW="35000" prstMaterial="matte">
            <a:bevelT w="45000" h="38100" prst="convex"/>
            <a:contourClr>
              <a:schemeClr val="phClr">
                <a:tint val="10000"/>
                <a:satMod val="130000"/>
              </a:schemeClr>
            </a:contourClr>
          </a:sp3d>
        </a:effectStyle>
      </a:effectStyleLst>
      <a:bgFillStyleLst>
        <a:solidFill>
          <a:schemeClr val="phClr"/>
        </a:solidFill>
        <a:gradFill rotWithShape="1">
          <a:gsLst>
            <a:gs pos="0">
              <a:schemeClr val="phClr">
                <a:shade val="40000"/>
                <a:satMod val="165000"/>
              </a:schemeClr>
            </a:gs>
            <a:gs pos="50000">
              <a:schemeClr val="phClr">
                <a:shade val="80000"/>
                <a:satMod val="155000"/>
              </a:schemeClr>
            </a:gs>
            <a:gs pos="100000">
              <a:schemeClr val="phClr">
                <a:tint val="95000"/>
                <a:satMod val="200000"/>
              </a:schemeClr>
            </a:gs>
          </a:gsLst>
          <a:lin ang="16200000" scaled="1"/>
        </a:gradFill>
        <a:blipFill>
          <a:blip xmlns:r="http://schemas.openxmlformats.org/officeDocument/2006/relationships" r:embed="rId1">
            <a:duotone>
              <a:schemeClr val="phClr">
                <a:tint val="95000"/>
                <a:satMod val="200000"/>
              </a:schemeClr>
              <a:schemeClr val="phClr">
                <a:shade val="80000"/>
                <a:satMod val="100000"/>
              </a:schemeClr>
            </a:duotone>
          </a:blip>
          <a:tile tx="0" ty="0" sx="55000" sy="55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8F3CED-1CBC-4242-95D1-F10118342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1</Pages>
  <Words>22161</Words>
  <Characters>126323</Characters>
  <Application>Microsoft Office Word</Application>
  <DocSecurity>0</DocSecurity>
  <Lines>1052</Lines>
  <Paragraphs>296</Paragraphs>
  <ScaleCrop>false</ScaleCrop>
  <HeadingPairs>
    <vt:vector size="2" baseType="variant">
      <vt:variant>
        <vt:lpstr>Názov</vt:lpstr>
      </vt:variant>
      <vt:variant>
        <vt:i4>1</vt:i4>
      </vt:variant>
    </vt:vector>
  </HeadingPairs>
  <TitlesOfParts>
    <vt:vector size="1" baseType="lpstr">
      <vt:lpstr>Mesto Vráble</vt:lpstr>
    </vt:vector>
  </TitlesOfParts>
  <Company>ATC</Company>
  <LinksUpToDate>false</LinksUpToDate>
  <CharactersWithSpaces>148188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Mesto Vráble</dc:title>
  <dc:subject>Konsolidovaná výročná správa         za r. 2021</dc:subject>
  <dc:creator>OEaR</dc:creator>
  <cp:lastModifiedBy>hajnalka.bachanova</cp:lastModifiedBy>
  <cp:revision>14</cp:revision>
  <cp:lastPrinted>2022-11-09T08:46:00Z</cp:lastPrinted>
  <dcterms:created xsi:type="dcterms:W3CDTF">2022-07-19T05:48:00Z</dcterms:created>
  <dcterms:modified xsi:type="dcterms:W3CDTF">2022-11-09T09:01:00Z</dcterms:modified>
</cp:coreProperties>
</file>