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28DC53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Helvetica" w:hAnsi="Helvetica" w:cs="Helvetica"/>
          <w:sz w:val="19"/>
          <w:szCs w:val="19"/>
        </w:rPr>
        <w:t xml:space="preserve">Poznámky </w:t>
      </w:r>
      <w:proofErr w:type="spellStart"/>
      <w:r>
        <w:rPr>
          <w:rFonts w:ascii="Helvetica" w:hAnsi="Helvetica" w:cs="Helvetica"/>
          <w:sz w:val="19"/>
          <w:szCs w:val="19"/>
        </w:rPr>
        <w:t>Ú</w:t>
      </w:r>
      <w:r>
        <w:rPr>
          <w:rFonts w:ascii="Arial" w:hAnsi="Arial" w:cs="Arial"/>
          <w:sz w:val="19"/>
          <w:szCs w:val="19"/>
        </w:rPr>
        <w:t>č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  <w:t xml:space="preserve"> I</w:t>
      </w:r>
      <w:r>
        <w:rPr>
          <w:rFonts w:ascii="Arial" w:hAnsi="Arial" w:cs="Arial"/>
          <w:sz w:val="19"/>
          <w:szCs w:val="19"/>
        </w:rPr>
        <w:t>Č</w:t>
      </w:r>
      <w:r>
        <w:rPr>
          <w:rFonts w:ascii="Helvetica" w:hAnsi="Helvetica" w:cs="Helvetica"/>
          <w:sz w:val="19"/>
          <w:szCs w:val="19"/>
        </w:rPr>
        <w:t xml:space="preserve">O: </w:t>
      </w:r>
      <w:r w:rsidR="00FA1D52">
        <w:rPr>
          <w:rFonts w:ascii="Helvetica" w:hAnsi="Helvetica" w:cs="Helvetica"/>
          <w:sz w:val="19"/>
          <w:szCs w:val="19"/>
        </w:rPr>
        <w:t>47084316</w:t>
      </w:r>
      <w:r w:rsidR="001E1EB3"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</w:r>
      <w:r w:rsidR="001E1EB3"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>DI</w:t>
      </w:r>
      <w:r>
        <w:rPr>
          <w:rFonts w:ascii="Arial" w:hAnsi="Arial" w:cs="Arial"/>
          <w:sz w:val="19"/>
          <w:szCs w:val="19"/>
        </w:rPr>
        <w:t>Č</w:t>
      </w:r>
      <w:r>
        <w:rPr>
          <w:rFonts w:ascii="Helvetica" w:hAnsi="Helvetica" w:cs="Helvetica"/>
          <w:sz w:val="19"/>
          <w:szCs w:val="19"/>
        </w:rPr>
        <w:t xml:space="preserve">: </w:t>
      </w:r>
      <w:r w:rsidR="00FA1D52">
        <w:rPr>
          <w:rFonts w:ascii="Helvetica" w:hAnsi="Helvetica" w:cs="Helvetica"/>
          <w:sz w:val="19"/>
          <w:szCs w:val="19"/>
        </w:rPr>
        <w:t>2023726122</w:t>
      </w:r>
    </w:p>
    <w:p w14:paraId="56993385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ArialNarrow,Bold" w:hAnsi="ArialNarrow,Bold" w:cs="ArialNarrow,Bold"/>
          <w:b/>
          <w:bCs/>
          <w:sz w:val="23"/>
          <w:szCs w:val="23"/>
        </w:rPr>
      </w:pPr>
    </w:p>
    <w:p w14:paraId="4E5A52AD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ArialNarrow,Bold" w:hAnsi="ArialNarrow,Bold" w:cs="ArialNarrow,Bold"/>
          <w:b/>
          <w:bCs/>
          <w:sz w:val="23"/>
          <w:szCs w:val="23"/>
        </w:rPr>
        <w:t>ČL. I VŠEOBECNÉ ÚDAJE</w:t>
      </w:r>
    </w:p>
    <w:p w14:paraId="7A229D1F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1CF2AC25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(1) </w:t>
      </w:r>
      <w:r>
        <w:rPr>
          <w:rFonts w:ascii="ArialNarrow" w:hAnsi="ArialNarrow" w:cs="ArialNarrow"/>
        </w:rPr>
        <w:t>Názov právnickej osoby a jej sídlo alebo meno a priezvisko fyzickej osoby</w:t>
      </w:r>
      <w:r>
        <w:rPr>
          <w:rFonts w:ascii="ArialNarrow" w:hAnsi="ArialNarrow" w:cs="ArialNarrow"/>
          <w:sz w:val="21"/>
          <w:szCs w:val="21"/>
        </w:rPr>
        <w:t>.</w:t>
      </w:r>
    </w:p>
    <w:p w14:paraId="24C2C0EA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Názov spoločnosti: </w:t>
      </w:r>
      <w:r w:rsidR="00FA1D52">
        <w:rPr>
          <w:rFonts w:ascii="ArialNarrow,Bold" w:hAnsi="ArialNarrow,Bold" w:cs="ArialNarrow,Bold"/>
          <w:b/>
          <w:bCs/>
          <w:sz w:val="21"/>
          <w:szCs w:val="21"/>
        </w:rPr>
        <w:t>LR Group s.r.o.</w:t>
      </w:r>
      <w:r w:rsidR="00A86704">
        <w:rPr>
          <w:rFonts w:ascii="ArialNarrow,Bold" w:hAnsi="ArialNarrow,Bold" w:cs="ArialNarrow,Bold"/>
          <w:b/>
          <w:bCs/>
          <w:sz w:val="21"/>
          <w:szCs w:val="21"/>
        </w:rPr>
        <w:t xml:space="preserve"> </w:t>
      </w:r>
    </w:p>
    <w:p w14:paraId="5E6F90B2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Sídlo: </w:t>
      </w:r>
      <w:r w:rsidR="00FA1D52">
        <w:rPr>
          <w:rFonts w:ascii="ArialNarrow" w:hAnsi="ArialNarrow" w:cs="ArialNarrow"/>
          <w:sz w:val="21"/>
          <w:szCs w:val="21"/>
        </w:rPr>
        <w:t>Veľkomoravská 2412, 901 01  Malacky</w:t>
      </w:r>
    </w:p>
    <w:p w14:paraId="790EE5A3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IČO: </w:t>
      </w:r>
      <w:r w:rsidR="00FA1D52">
        <w:rPr>
          <w:rFonts w:ascii="ArialNarrow" w:hAnsi="ArialNarrow" w:cs="ArialNarrow"/>
          <w:sz w:val="21"/>
          <w:szCs w:val="21"/>
        </w:rPr>
        <w:t>47084316</w:t>
      </w:r>
    </w:p>
    <w:p w14:paraId="4B8C8A69" w14:textId="77777777" w:rsidR="00A86704" w:rsidRDefault="00A86704" w:rsidP="00A86704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  <w:r>
        <w:rPr>
          <w:rFonts w:ascii="Helvetica" w:hAnsi="Helvetica" w:cs="Helvetica"/>
          <w:sz w:val="19"/>
          <w:szCs w:val="19"/>
        </w:rPr>
        <w:t>DI</w:t>
      </w:r>
      <w:r>
        <w:rPr>
          <w:rFonts w:ascii="Arial" w:hAnsi="Arial" w:cs="Arial"/>
          <w:sz w:val="19"/>
          <w:szCs w:val="19"/>
        </w:rPr>
        <w:t>Č</w:t>
      </w:r>
      <w:r>
        <w:rPr>
          <w:rFonts w:ascii="Helvetica" w:hAnsi="Helvetica" w:cs="Helvetica"/>
          <w:sz w:val="19"/>
          <w:szCs w:val="19"/>
        </w:rPr>
        <w:t xml:space="preserve">: </w:t>
      </w:r>
      <w:r w:rsidR="00FA1D52">
        <w:rPr>
          <w:rFonts w:ascii="Helvetica" w:hAnsi="Helvetica" w:cs="Helvetica"/>
          <w:sz w:val="19"/>
          <w:szCs w:val="19"/>
        </w:rPr>
        <w:t>2023726122</w:t>
      </w:r>
    </w:p>
    <w:p w14:paraId="69A6C312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založená dňa: </w:t>
      </w:r>
      <w:r w:rsidR="00FA1D52">
        <w:rPr>
          <w:rFonts w:ascii="ArialNarrow" w:hAnsi="ArialNarrow" w:cs="ArialNarrow"/>
          <w:sz w:val="21"/>
          <w:szCs w:val="21"/>
        </w:rPr>
        <w:t>08</w:t>
      </w:r>
      <w:r w:rsidR="001E1EB3">
        <w:rPr>
          <w:rFonts w:ascii="ArialNarrow" w:hAnsi="ArialNarrow" w:cs="ArialNarrow"/>
          <w:sz w:val="21"/>
          <w:szCs w:val="21"/>
        </w:rPr>
        <w:t>.0</w:t>
      </w:r>
      <w:r w:rsidR="00FA1D52">
        <w:rPr>
          <w:rFonts w:ascii="ArialNarrow" w:hAnsi="ArialNarrow" w:cs="ArialNarrow"/>
          <w:sz w:val="21"/>
          <w:szCs w:val="21"/>
        </w:rPr>
        <w:t>3.2013</w:t>
      </w:r>
    </w:p>
    <w:p w14:paraId="3D967D14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zapísaná do obchodného registra dňa: </w:t>
      </w:r>
      <w:r w:rsidR="00FA1D52">
        <w:rPr>
          <w:rFonts w:ascii="ArialNarrow" w:hAnsi="ArialNarrow" w:cs="ArialNarrow"/>
          <w:sz w:val="21"/>
          <w:szCs w:val="21"/>
        </w:rPr>
        <w:t>26.03.2013</w:t>
      </w:r>
    </w:p>
    <w:p w14:paraId="5149458D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02FE1189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(2) Údaje o konsolidovanom celku, a to</w:t>
      </w:r>
    </w:p>
    <w:p w14:paraId="67F36A0B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Informácie o konsolidujúcej účtovnej jednotke, ktorá zostavuje konsolidovanú účtovnú závierku za tú skupinu účtovných</w:t>
      </w:r>
    </w:p>
    <w:p w14:paraId="00380776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jednotiek konsolidovaného celku, ktorého súčasťou je aj účtovná jednotka.</w:t>
      </w:r>
    </w:p>
    <w:p w14:paraId="0082EDB9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39E679FF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nie je súčasťou konsolidovaného celku.</w:t>
      </w:r>
    </w:p>
    <w:p w14:paraId="59E2FECB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74559805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(3) Priemerný prepočítaný počet zamestnancov</w:t>
      </w:r>
    </w:p>
    <w:p w14:paraId="12B5F5B3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</w:p>
    <w:p w14:paraId="699F8D7F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  <w:r>
        <w:rPr>
          <w:rFonts w:ascii="ArialNarrow,Bold" w:hAnsi="ArialNarrow,Bold" w:cs="ArialNarrow,Bold"/>
          <w:b/>
          <w:bCs/>
          <w:sz w:val="21"/>
          <w:szCs w:val="21"/>
        </w:rPr>
        <w:t>Tabuľka k zamestnancom</w:t>
      </w:r>
    </w:p>
    <w:tbl>
      <w:tblPr>
        <w:tblW w:w="79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60"/>
        <w:gridCol w:w="1840"/>
        <w:gridCol w:w="2260"/>
      </w:tblGrid>
      <w:tr w:rsidR="00E258F5" w:rsidRPr="00E258F5" w14:paraId="65FA2388" w14:textId="77777777" w:rsidTr="00E258F5">
        <w:trPr>
          <w:trHeight w:val="390"/>
        </w:trPr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42731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Názov položky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0456A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Bežné účtovné obdobie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3B957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Bezprostr.predch</w:t>
            </w:r>
            <w:proofErr w:type="spellEnd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 xml:space="preserve">. </w:t>
            </w:r>
            <w:proofErr w:type="spellStart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účt</w:t>
            </w:r>
            <w:proofErr w:type="spellEnd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. obdobie</w:t>
            </w:r>
          </w:p>
        </w:tc>
      </w:tr>
      <w:tr w:rsidR="00E258F5" w:rsidRPr="00E258F5" w14:paraId="4D94A461" w14:textId="77777777" w:rsidTr="009B491B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20BF2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Priemerný prepočítaný počet zamestnancov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012033" w14:textId="318A7E58" w:rsidR="00E258F5" w:rsidRPr="00E258F5" w:rsidRDefault="00825D9F" w:rsidP="00E258F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5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3D23D7" w14:textId="4AAB221D" w:rsidR="00E258F5" w:rsidRPr="00E258F5" w:rsidRDefault="00825D9F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5</w:t>
            </w:r>
          </w:p>
        </w:tc>
      </w:tr>
      <w:tr w:rsidR="00E258F5" w:rsidRPr="00E258F5" w14:paraId="784B2E32" w14:textId="77777777" w:rsidTr="009B491B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2FCB2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Stav zamestnancov ku dňu, ku ktorému sa zostavuje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55223E" w14:textId="7472AFA2" w:rsidR="00E258F5" w:rsidRPr="00E258F5" w:rsidRDefault="00825D9F" w:rsidP="00E258F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4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0F5560" w14:textId="54830D71" w:rsidR="00E258F5" w:rsidRPr="00E258F5" w:rsidRDefault="00825D9F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5</w:t>
            </w:r>
          </w:p>
        </w:tc>
      </w:tr>
      <w:tr w:rsidR="00E258F5" w:rsidRPr="00E258F5" w14:paraId="57C4FAEE" w14:textId="77777777" w:rsidTr="00E258F5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82AB3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účtovná závierka, z toho: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AFCA7" w14:textId="77777777" w:rsidR="00E258F5" w:rsidRPr="00E258F5" w:rsidRDefault="00E258F5" w:rsidP="00E258F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B7499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</w:tr>
      <w:tr w:rsidR="00E258F5" w:rsidRPr="00E258F5" w14:paraId="225F1B41" w14:textId="77777777" w:rsidTr="00E258F5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B6523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Počet vedúcich zamestnancov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3C00B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B0EAF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</w:tr>
    </w:tbl>
    <w:p w14:paraId="35A551A0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</w:p>
    <w:p w14:paraId="223925C4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ArialNarrow,Bold" w:hAnsi="ArialNarrow,Bold" w:cs="ArialNarrow,Bold"/>
          <w:b/>
          <w:bCs/>
          <w:sz w:val="23"/>
          <w:szCs w:val="23"/>
        </w:rPr>
        <w:t>ČL. II INFORMÁCIE O PRIJATÝCH POSTUPOCH</w:t>
      </w:r>
    </w:p>
    <w:p w14:paraId="056AA45A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ArialNarrow,Bold" w:hAnsi="ArialNarrow,Bold" w:cs="ArialNarrow,Bold"/>
          <w:b/>
          <w:bCs/>
          <w:sz w:val="23"/>
          <w:szCs w:val="23"/>
        </w:rPr>
      </w:pPr>
    </w:p>
    <w:p w14:paraId="672FC37F" w14:textId="74E63B39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(1) Účtovná závierka spoločnosti k 31.12.20</w:t>
      </w:r>
      <w:r w:rsidR="00825D9F">
        <w:rPr>
          <w:rFonts w:ascii="ArialNarrow" w:hAnsi="ArialNarrow" w:cs="ArialNarrow"/>
          <w:sz w:val="21"/>
          <w:szCs w:val="21"/>
        </w:rPr>
        <w:t>20</w:t>
      </w:r>
      <w:r>
        <w:rPr>
          <w:rFonts w:ascii="ArialNarrow" w:hAnsi="ArialNarrow" w:cs="ArialNarrow"/>
          <w:sz w:val="21"/>
          <w:szCs w:val="21"/>
        </w:rPr>
        <w:t xml:space="preserve"> je zostavená ako riadna podľa § 17 ods. 6 zákona 431/2002 </w:t>
      </w:r>
      <w:proofErr w:type="spellStart"/>
      <w:r>
        <w:rPr>
          <w:rFonts w:ascii="ArialNarrow" w:hAnsi="ArialNarrow" w:cs="ArialNarrow"/>
          <w:sz w:val="21"/>
          <w:szCs w:val="21"/>
        </w:rPr>
        <w:t>Z.z</w:t>
      </w:r>
      <w:proofErr w:type="spellEnd"/>
      <w:r>
        <w:rPr>
          <w:rFonts w:ascii="ArialNarrow" w:hAnsi="ArialNarrow" w:cs="ArialNarrow"/>
          <w:sz w:val="21"/>
          <w:szCs w:val="21"/>
        </w:rPr>
        <w:t>. o</w:t>
      </w:r>
      <w:r w:rsidR="00DD7E57">
        <w:rPr>
          <w:rFonts w:ascii="ArialNarrow" w:hAnsi="ArialNarrow" w:cs="ArialNarrow"/>
          <w:sz w:val="21"/>
          <w:szCs w:val="21"/>
        </w:rPr>
        <w:t> </w:t>
      </w:r>
      <w:r>
        <w:rPr>
          <w:rFonts w:ascii="ArialNarrow" w:hAnsi="ArialNarrow" w:cs="ArialNarrow"/>
          <w:sz w:val="21"/>
          <w:szCs w:val="21"/>
        </w:rPr>
        <w:t>účtovníctve</w:t>
      </w:r>
      <w:r w:rsidR="00DD7E57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 xml:space="preserve">za obdobie od </w:t>
      </w:r>
      <w:r w:rsidR="00A86704">
        <w:rPr>
          <w:rFonts w:ascii="ArialNarrow" w:hAnsi="ArialNarrow" w:cs="ArialNarrow"/>
          <w:sz w:val="21"/>
          <w:szCs w:val="21"/>
        </w:rPr>
        <w:t>0</w:t>
      </w:r>
      <w:r>
        <w:rPr>
          <w:rFonts w:ascii="ArialNarrow" w:hAnsi="ArialNarrow" w:cs="ArialNarrow"/>
          <w:sz w:val="21"/>
          <w:szCs w:val="21"/>
        </w:rPr>
        <w:t>1.</w:t>
      </w:r>
      <w:r w:rsidR="00A86704">
        <w:rPr>
          <w:rFonts w:ascii="ArialNarrow" w:hAnsi="ArialNarrow" w:cs="ArialNarrow"/>
          <w:sz w:val="21"/>
          <w:szCs w:val="21"/>
        </w:rPr>
        <w:t xml:space="preserve">januára </w:t>
      </w:r>
      <w:r>
        <w:rPr>
          <w:rFonts w:ascii="ArialNarrow" w:hAnsi="ArialNarrow" w:cs="ArialNarrow"/>
          <w:sz w:val="21"/>
          <w:szCs w:val="21"/>
        </w:rPr>
        <w:t>20</w:t>
      </w:r>
      <w:r w:rsidR="00825D9F">
        <w:rPr>
          <w:rFonts w:ascii="ArialNarrow" w:hAnsi="ArialNarrow" w:cs="ArialNarrow"/>
          <w:sz w:val="21"/>
          <w:szCs w:val="21"/>
        </w:rPr>
        <w:t>20</w:t>
      </w:r>
      <w:r>
        <w:rPr>
          <w:rFonts w:ascii="ArialNarrow" w:hAnsi="ArialNarrow" w:cs="ArialNarrow"/>
          <w:sz w:val="21"/>
          <w:szCs w:val="21"/>
        </w:rPr>
        <w:t xml:space="preserve"> do 31. decembra 20</w:t>
      </w:r>
      <w:r w:rsidR="00825D9F">
        <w:rPr>
          <w:rFonts w:ascii="ArialNarrow" w:hAnsi="ArialNarrow" w:cs="ArialNarrow"/>
          <w:sz w:val="21"/>
          <w:szCs w:val="21"/>
        </w:rPr>
        <w:t>20</w:t>
      </w:r>
      <w:r>
        <w:rPr>
          <w:rFonts w:ascii="ArialNarrow" w:hAnsi="ArialNarrow" w:cs="ArialNarrow"/>
          <w:sz w:val="21"/>
          <w:szCs w:val="21"/>
        </w:rPr>
        <w:t xml:space="preserve"> .</w:t>
      </w:r>
    </w:p>
    <w:p w14:paraId="2E6BBED2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76845667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(2) Spôsob oceňovania jednotlivých položiek majetku a záväzkov, a to</w:t>
      </w:r>
    </w:p>
    <w:p w14:paraId="4DF39EA2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dlhodobého nehmotného majetku, dlhodobého hmotného majetku a dlhodobého finančného majetku,</w:t>
      </w:r>
    </w:p>
    <w:p w14:paraId="16199860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- Obstarávacia cena</w:t>
      </w:r>
    </w:p>
    <w:p w14:paraId="6EF76773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2448990C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zásob obstaraných kúpou / zásob vytvorených vlastnou činnosťou,</w:t>
      </w:r>
    </w:p>
    <w:p w14:paraId="102414FD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-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Obstarávacia cena / vlastné náklady</w:t>
      </w:r>
    </w:p>
    <w:p w14:paraId="5345E728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3BC1BAAE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c) pohľadávok,</w:t>
      </w:r>
    </w:p>
    <w:p w14:paraId="12237430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-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Obstarávacia cena</w:t>
      </w:r>
    </w:p>
    <w:p w14:paraId="752D1A25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5E50ECEF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d) krátkodobého finančného majetku,</w:t>
      </w:r>
    </w:p>
    <w:p w14:paraId="619E7174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-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Obstarávacia cena</w:t>
      </w:r>
    </w:p>
    <w:p w14:paraId="167346CF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5F703A9B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e) záväzkov vrátane rezerv, dlhopisov, pôžičiek a úverov,</w:t>
      </w:r>
    </w:p>
    <w:p w14:paraId="6F852A1E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- Menovitá hodnota</w:t>
      </w:r>
    </w:p>
    <w:p w14:paraId="62ADAA9F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3B777AFE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f) derivátových operácií.</w:t>
      </w:r>
    </w:p>
    <w:p w14:paraId="71B624F5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- Menovitá hodnota</w:t>
      </w:r>
    </w:p>
    <w:p w14:paraId="73B4BE2A" w14:textId="77777777" w:rsidR="00DD7E57" w:rsidRDefault="00DD7E57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77F05880" w14:textId="77777777" w:rsidR="00FA1D52" w:rsidRDefault="00876616" w:rsidP="00FA1D52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Helvetica" w:hAnsi="Helvetica" w:cs="Helvetica"/>
          <w:sz w:val="19"/>
          <w:szCs w:val="19"/>
        </w:rPr>
        <w:lastRenderedPageBreak/>
        <w:t xml:space="preserve">Poznámky </w:t>
      </w:r>
      <w:proofErr w:type="spellStart"/>
      <w:r>
        <w:rPr>
          <w:rFonts w:ascii="Helvetica" w:hAnsi="Helvetica" w:cs="Helvetica"/>
          <w:sz w:val="19"/>
          <w:szCs w:val="19"/>
        </w:rPr>
        <w:t>Ú</w:t>
      </w:r>
      <w:r>
        <w:rPr>
          <w:rFonts w:ascii="Arial" w:hAnsi="Arial" w:cs="Arial"/>
          <w:sz w:val="19"/>
          <w:szCs w:val="19"/>
        </w:rPr>
        <w:t>č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</w:r>
      <w:r w:rsidR="00FA1D52">
        <w:rPr>
          <w:rFonts w:ascii="Helvetica" w:hAnsi="Helvetica" w:cs="Helvetica"/>
          <w:sz w:val="19"/>
          <w:szCs w:val="19"/>
        </w:rPr>
        <w:t>I</w:t>
      </w:r>
      <w:r w:rsidR="00FA1D52">
        <w:rPr>
          <w:rFonts w:ascii="Arial" w:hAnsi="Arial" w:cs="Arial"/>
          <w:sz w:val="19"/>
          <w:szCs w:val="19"/>
        </w:rPr>
        <w:t>Č</w:t>
      </w:r>
      <w:r w:rsidR="00FA1D52">
        <w:rPr>
          <w:rFonts w:ascii="Helvetica" w:hAnsi="Helvetica" w:cs="Helvetica"/>
          <w:sz w:val="19"/>
          <w:szCs w:val="19"/>
        </w:rPr>
        <w:t>O: 47084316</w:t>
      </w:r>
      <w:r w:rsidR="00FA1D52">
        <w:rPr>
          <w:rFonts w:ascii="Helvetica" w:hAnsi="Helvetica" w:cs="Helvetica"/>
          <w:sz w:val="19"/>
          <w:szCs w:val="19"/>
        </w:rPr>
        <w:tab/>
      </w:r>
      <w:r w:rsidR="00FA1D52">
        <w:rPr>
          <w:rFonts w:ascii="Helvetica" w:hAnsi="Helvetica" w:cs="Helvetica"/>
          <w:sz w:val="19"/>
          <w:szCs w:val="19"/>
        </w:rPr>
        <w:tab/>
      </w:r>
      <w:r w:rsidR="00FA1D52">
        <w:rPr>
          <w:rFonts w:ascii="Helvetica" w:hAnsi="Helvetica" w:cs="Helvetica"/>
          <w:sz w:val="19"/>
          <w:szCs w:val="19"/>
        </w:rPr>
        <w:tab/>
        <w:t>DI</w:t>
      </w:r>
      <w:r w:rsidR="00FA1D52">
        <w:rPr>
          <w:rFonts w:ascii="Arial" w:hAnsi="Arial" w:cs="Arial"/>
          <w:sz w:val="19"/>
          <w:szCs w:val="19"/>
        </w:rPr>
        <w:t>Č</w:t>
      </w:r>
      <w:r w:rsidR="00FA1D52">
        <w:rPr>
          <w:rFonts w:ascii="Helvetica" w:hAnsi="Helvetica" w:cs="Helvetica"/>
          <w:sz w:val="19"/>
          <w:szCs w:val="19"/>
        </w:rPr>
        <w:t>: 2023726122</w:t>
      </w:r>
    </w:p>
    <w:p w14:paraId="5A802175" w14:textId="77777777" w:rsidR="001E1EB3" w:rsidRDefault="001E1EB3" w:rsidP="0087661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00906232" w14:textId="77777777" w:rsidR="00E258F5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 </w:t>
      </w:r>
      <w:r w:rsidR="00E258F5">
        <w:rPr>
          <w:rFonts w:ascii="ArialNarrow" w:hAnsi="ArialNarrow" w:cs="ArialNarrow"/>
          <w:sz w:val="21"/>
          <w:szCs w:val="21"/>
        </w:rPr>
        <w:t>(3) Spôsob zostavenia odpisového plánu pre jednotlivé druhy dlhodobého hmotného majetku a dlhodobého nehmotného</w:t>
      </w:r>
      <w:r w:rsidR="00DD7E57">
        <w:rPr>
          <w:rFonts w:ascii="ArialNarrow" w:hAnsi="ArialNarrow" w:cs="ArialNarrow"/>
          <w:sz w:val="21"/>
          <w:szCs w:val="21"/>
        </w:rPr>
        <w:t xml:space="preserve"> </w:t>
      </w:r>
      <w:r w:rsidR="00E258F5">
        <w:rPr>
          <w:rFonts w:ascii="ArialNarrow" w:hAnsi="ArialNarrow" w:cs="ArialNarrow"/>
          <w:sz w:val="21"/>
          <w:szCs w:val="21"/>
        </w:rPr>
        <w:t>majetku, pričom sa uvádza doba odpisovania, použité sadzby odpisov a odpisové metódy pri určení odpisov.</w:t>
      </w:r>
    </w:p>
    <w:tbl>
      <w:tblPr>
        <w:tblW w:w="105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80"/>
        <w:gridCol w:w="1460"/>
        <w:gridCol w:w="1420"/>
        <w:gridCol w:w="1680"/>
        <w:gridCol w:w="1597"/>
        <w:gridCol w:w="2283"/>
      </w:tblGrid>
      <w:tr w:rsidR="00876616" w14:paraId="51A8959F" w14:textId="77777777" w:rsidTr="00A86704">
        <w:trPr>
          <w:trHeight w:val="30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13BFBA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DHNM Popis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AF18D1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Druh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57CB7D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DHNM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2651C8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Dátum zaradenia</w:t>
            </w:r>
          </w:p>
        </w:tc>
        <w:tc>
          <w:tcPr>
            <w:tcW w:w="1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1C1131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Odpis.skupina</w:t>
            </w:r>
            <w:proofErr w:type="spellEnd"/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CC4CBB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Odpis.spôsob</w:t>
            </w:r>
            <w:proofErr w:type="spellEnd"/>
          </w:p>
        </w:tc>
      </w:tr>
      <w:tr w:rsidR="00876616" w14:paraId="4C1758FD" w14:textId="77777777" w:rsidTr="00A8670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80DFFC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1D9D9D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346C6C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3043A6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A01E08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ACF3F1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</w:tr>
      <w:tr w:rsidR="00876616" w14:paraId="06FF73A0" w14:textId="77777777" w:rsidTr="00A8670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BDC63D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6AF451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2B9F52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8BC2BD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BA9E1C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505CA8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</w:tr>
      <w:tr w:rsidR="00876616" w14:paraId="56742C01" w14:textId="77777777" w:rsidTr="00A8670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036565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5583DF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B0D3FC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C13973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C5AE84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C4F192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</w:tr>
      <w:tr w:rsidR="00876616" w14:paraId="3A613A78" w14:textId="77777777" w:rsidTr="00A8670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C90485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BF3A35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28DF90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158F1F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20831D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52A3C2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</w:tr>
      <w:tr w:rsidR="00876616" w14:paraId="5C861B7E" w14:textId="77777777" w:rsidTr="00A8670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0CE423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98E4AF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8A02D6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9BAFED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B8C4F4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68A4C6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</w:tr>
      <w:tr w:rsidR="00876616" w14:paraId="0418EF01" w14:textId="77777777" w:rsidTr="00A8670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D98944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73BD08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27D91D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C0F517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875F1B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5849EE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</w:tr>
      <w:tr w:rsidR="00876616" w14:paraId="7AE17B95" w14:textId="77777777" w:rsidTr="00A8670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95AE0A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4283B5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C39AEF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1B970A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7E6122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610AA0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</w:tr>
    </w:tbl>
    <w:p w14:paraId="374EECB4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 </w:t>
      </w:r>
    </w:p>
    <w:p w14:paraId="69DB8CAE" w14:textId="77777777" w:rsidR="00A86704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(4) Zmeny účtovných zásad a zmeny účtovných metód s uvedením dôvodu týchto zmien a vyčíslením ich vplyvu na finančnú</w:t>
      </w:r>
      <w:r w:rsidR="00876616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hodnotu majetku, záväzkov, základného imania a výsledku hospodárenia účtovnej jednotky.</w:t>
      </w:r>
    </w:p>
    <w:p w14:paraId="26B0E081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6AA180EA" w14:textId="4CBF7255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 xml:space="preserve">Účtovná jednotka </w:t>
      </w:r>
      <w:r w:rsidR="00DD7E57">
        <w:rPr>
          <w:rFonts w:ascii="ArialNarrow,Italic" w:hAnsi="ArialNarrow,Italic" w:cs="ArialNarrow,Italic"/>
          <w:i/>
          <w:iCs/>
          <w:sz w:val="21"/>
          <w:szCs w:val="21"/>
        </w:rPr>
        <w:t>ne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vykonala zmeny účtovných zásad a metód v roku 20</w:t>
      </w:r>
      <w:r w:rsidR="00825D9F">
        <w:rPr>
          <w:rFonts w:ascii="ArialNarrow,Italic" w:hAnsi="ArialNarrow,Italic" w:cs="ArialNarrow,Italic"/>
          <w:i/>
          <w:iCs/>
          <w:sz w:val="21"/>
          <w:szCs w:val="21"/>
        </w:rPr>
        <w:t>20</w:t>
      </w:r>
      <w:r w:rsidR="00DD7E57"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50DB78DC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0EB86053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(5) Informácie o dotáciách a ich oceňovanie v účtovníctve.</w:t>
      </w:r>
    </w:p>
    <w:p w14:paraId="5253FFCE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7B896FC1" w14:textId="57622E10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neúčtovala o dotáciách v roku 20</w:t>
      </w:r>
      <w:r w:rsidR="00825D9F">
        <w:rPr>
          <w:rFonts w:ascii="ArialNarrow,Italic" w:hAnsi="ArialNarrow,Italic" w:cs="ArialNarrow,Italic"/>
          <w:i/>
          <w:iCs/>
          <w:sz w:val="21"/>
          <w:szCs w:val="21"/>
        </w:rPr>
        <w:t>20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62912ADC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76261B8D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(6) Informácie o účtovaní významných opráv chýb minulých účtovných období v bežnom účtovnom období s uvedením vplyvu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na nerozdelený zisk minulých rokov alebo neuhradenú stratu minulých rokov; súčasne sa môže uviesť aj účtovanie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nevýznamných chýb minulých účtovných období v bežnom účtovnom období s uvedením vplyvu na výsledok hospodárenia</w:t>
      </w:r>
    </w:p>
    <w:p w14:paraId="2EFBE410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bežného účtovného obdobia.</w:t>
      </w:r>
    </w:p>
    <w:p w14:paraId="10690CC3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291B4B3D" w14:textId="77777777" w:rsidR="00A86704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neúčtovala o významných opr</w:t>
      </w:r>
      <w:r w:rsidR="00A86704">
        <w:rPr>
          <w:rFonts w:ascii="ArialNarrow,Italic" w:hAnsi="ArialNarrow,Italic" w:cs="ArialNarrow,Italic"/>
          <w:i/>
          <w:iCs/>
          <w:sz w:val="21"/>
          <w:szCs w:val="21"/>
        </w:rPr>
        <w:t>a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v</w:t>
      </w:r>
      <w:r w:rsidR="00A86704">
        <w:rPr>
          <w:rFonts w:ascii="ArialNarrow,Italic" w:hAnsi="ArialNarrow,Italic" w:cs="ArialNarrow,Italic"/>
          <w:i/>
          <w:iCs/>
          <w:sz w:val="21"/>
          <w:szCs w:val="21"/>
        </w:rPr>
        <w:t>ách</w:t>
      </w:r>
      <w:r>
        <w:rPr>
          <w:rFonts w:ascii="ArialNarrow,Italic" w:hAnsi="ArialNarrow,Italic" w:cs="ArialNarrow,Italic"/>
          <w:i/>
          <w:iCs/>
          <w:sz w:val="21"/>
          <w:szCs w:val="21"/>
        </w:rPr>
        <w:t xml:space="preserve"> chýb minulých účtovných období </w:t>
      </w:r>
    </w:p>
    <w:p w14:paraId="1722380F" w14:textId="1F55F42F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v roku 20</w:t>
      </w:r>
      <w:r w:rsidR="00825D9F">
        <w:rPr>
          <w:rFonts w:ascii="ArialNarrow,Italic" w:hAnsi="ArialNarrow,Italic" w:cs="ArialNarrow,Italic"/>
          <w:i/>
          <w:iCs/>
          <w:sz w:val="21"/>
          <w:szCs w:val="21"/>
        </w:rPr>
        <w:t>20</w:t>
      </w:r>
    </w:p>
    <w:p w14:paraId="16CD4336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5B982517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76D3BF37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345B9558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387D2E41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356452EC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64CE035F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4E6432F8" w14:textId="77777777" w:rsidR="00DD7E57" w:rsidRDefault="00DD7E57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75043DAA" w14:textId="77777777" w:rsidR="00DD7E57" w:rsidRDefault="00DD7E57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3EBEA057" w14:textId="77777777" w:rsidR="00DD7E57" w:rsidRDefault="00DD7E57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3219ED91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27BBA3DA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6489A34E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0F4AE19F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46BE5505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0ED08CDE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71B8D146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5A416636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19FB0228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4D8E7885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6DB264CC" w14:textId="77777777" w:rsidR="00FA1D52" w:rsidRDefault="00876616" w:rsidP="00FA1D52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Helvetica" w:hAnsi="Helvetica" w:cs="Helvetica"/>
          <w:sz w:val="19"/>
          <w:szCs w:val="19"/>
        </w:rPr>
        <w:lastRenderedPageBreak/>
        <w:t xml:space="preserve">Poznámky </w:t>
      </w:r>
      <w:proofErr w:type="spellStart"/>
      <w:r>
        <w:rPr>
          <w:rFonts w:ascii="Helvetica" w:hAnsi="Helvetica" w:cs="Helvetica"/>
          <w:sz w:val="19"/>
          <w:szCs w:val="19"/>
        </w:rPr>
        <w:t>Ú</w:t>
      </w:r>
      <w:r>
        <w:rPr>
          <w:rFonts w:ascii="Arial" w:hAnsi="Arial" w:cs="Arial"/>
          <w:sz w:val="19"/>
          <w:szCs w:val="19"/>
        </w:rPr>
        <w:t>č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  <w:t xml:space="preserve"> </w:t>
      </w:r>
      <w:r w:rsidR="00FA1D52">
        <w:rPr>
          <w:rFonts w:ascii="Helvetica" w:hAnsi="Helvetica" w:cs="Helvetica"/>
          <w:sz w:val="19"/>
          <w:szCs w:val="19"/>
        </w:rPr>
        <w:t>I</w:t>
      </w:r>
      <w:r w:rsidR="00FA1D52">
        <w:rPr>
          <w:rFonts w:ascii="Arial" w:hAnsi="Arial" w:cs="Arial"/>
          <w:sz w:val="19"/>
          <w:szCs w:val="19"/>
        </w:rPr>
        <w:t>Č</w:t>
      </w:r>
      <w:r w:rsidR="00FA1D52">
        <w:rPr>
          <w:rFonts w:ascii="Helvetica" w:hAnsi="Helvetica" w:cs="Helvetica"/>
          <w:sz w:val="19"/>
          <w:szCs w:val="19"/>
        </w:rPr>
        <w:t>O: 47084316</w:t>
      </w:r>
      <w:r w:rsidR="00FA1D52">
        <w:rPr>
          <w:rFonts w:ascii="Helvetica" w:hAnsi="Helvetica" w:cs="Helvetica"/>
          <w:sz w:val="19"/>
          <w:szCs w:val="19"/>
        </w:rPr>
        <w:tab/>
      </w:r>
      <w:r w:rsidR="00FA1D52">
        <w:rPr>
          <w:rFonts w:ascii="Helvetica" w:hAnsi="Helvetica" w:cs="Helvetica"/>
          <w:sz w:val="19"/>
          <w:szCs w:val="19"/>
        </w:rPr>
        <w:tab/>
      </w:r>
      <w:r w:rsidR="00FA1D52">
        <w:rPr>
          <w:rFonts w:ascii="Helvetica" w:hAnsi="Helvetica" w:cs="Helvetica"/>
          <w:sz w:val="19"/>
          <w:szCs w:val="19"/>
        </w:rPr>
        <w:tab/>
        <w:t>DI</w:t>
      </w:r>
      <w:r w:rsidR="00FA1D52">
        <w:rPr>
          <w:rFonts w:ascii="Arial" w:hAnsi="Arial" w:cs="Arial"/>
          <w:sz w:val="19"/>
          <w:szCs w:val="19"/>
        </w:rPr>
        <w:t>Č</w:t>
      </w:r>
      <w:r w:rsidR="00FA1D52">
        <w:rPr>
          <w:rFonts w:ascii="Helvetica" w:hAnsi="Helvetica" w:cs="Helvetica"/>
          <w:sz w:val="19"/>
          <w:szCs w:val="19"/>
        </w:rPr>
        <w:t>: 2023726122</w:t>
      </w:r>
    </w:p>
    <w:p w14:paraId="6FD1E82F" w14:textId="77777777" w:rsidR="001E1EB3" w:rsidRDefault="001E1EB3" w:rsidP="001E1EB3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3"/>
          <w:szCs w:val="23"/>
        </w:rPr>
      </w:pPr>
    </w:p>
    <w:p w14:paraId="62C53980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jc w:val="center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ArialNarrow,Bold" w:hAnsi="ArialNarrow,Bold" w:cs="ArialNarrow,Bold"/>
          <w:b/>
          <w:bCs/>
          <w:sz w:val="23"/>
          <w:szCs w:val="23"/>
        </w:rPr>
        <w:t>ČL. III INFORMÁCIE, KTORÉ DOPĹŇAJÚ A VYSVETĽUJÚ SÚVAHU A VÝKAZ ZISKOV A</w:t>
      </w:r>
      <w:r w:rsidR="00A86704">
        <w:rPr>
          <w:rFonts w:ascii="ArialNarrow,Bold" w:hAnsi="ArialNarrow,Bold" w:cs="ArialNarrow,Bold"/>
          <w:b/>
          <w:bCs/>
          <w:sz w:val="23"/>
          <w:szCs w:val="23"/>
        </w:rPr>
        <w:t> </w:t>
      </w:r>
      <w:r>
        <w:rPr>
          <w:rFonts w:ascii="ArialNarrow,Bold" w:hAnsi="ArialNarrow,Bold" w:cs="ArialNarrow,Bold"/>
          <w:b/>
          <w:bCs/>
          <w:sz w:val="23"/>
          <w:szCs w:val="23"/>
        </w:rPr>
        <w:t>STRÁT</w:t>
      </w:r>
    </w:p>
    <w:p w14:paraId="433BC907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jc w:val="center"/>
        <w:rPr>
          <w:rFonts w:ascii="ArialNarrow,Bold" w:hAnsi="ArialNarrow,Bold" w:cs="ArialNarrow,Bold"/>
          <w:b/>
          <w:bCs/>
          <w:sz w:val="23"/>
          <w:szCs w:val="23"/>
        </w:rPr>
      </w:pPr>
    </w:p>
    <w:p w14:paraId="679BF01A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(1) Informácia o sume a dôvodoch vzniku jednotlivých položiek nákladov alebo výnosov, ktoré majú výnimočný rozsah alebo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výskyt, napríklad výnosy z predaja podniku alebo časti podniku, náklady z dôvodu predaja podniku alebo časti podniku, škody z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dôvodu živelných pohrôm.</w:t>
      </w:r>
    </w:p>
    <w:p w14:paraId="6456F820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7779C5EE" w14:textId="5A4C6AE3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výnimočné náklady a výnosy v roku 20</w:t>
      </w:r>
      <w:r w:rsidR="00825D9F">
        <w:rPr>
          <w:rFonts w:ascii="ArialNarrow,Italic" w:hAnsi="ArialNarrow,Italic" w:cs="ArialNarrow,Italic"/>
          <w:i/>
          <w:iCs/>
          <w:sz w:val="21"/>
          <w:szCs w:val="21"/>
        </w:rPr>
        <w:t>20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15AB214B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6128E807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(2) Informácie o záväzkoch, a to</w:t>
      </w:r>
    </w:p>
    <w:p w14:paraId="795A2DB4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celkovej sume záväzkov so zostatkovou dobou splatnosti dlhšou ako päť rokov,</w:t>
      </w:r>
    </w:p>
    <w:p w14:paraId="13985871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celkovej sume zabezpečených záväzkov, opis a spôsoby zabezpečenia záväzkov.</w:t>
      </w:r>
    </w:p>
    <w:p w14:paraId="568598E1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</w:p>
    <w:p w14:paraId="5E46C18F" w14:textId="77777777" w:rsidR="00E258F5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 </w:t>
      </w:r>
      <w:r w:rsidR="00E258F5">
        <w:rPr>
          <w:rFonts w:ascii="ArialNarrow" w:hAnsi="ArialNarrow" w:cs="ArialNarrow"/>
          <w:sz w:val="21"/>
          <w:szCs w:val="21"/>
        </w:rPr>
        <w:t>(3) Informácie o vlastných akciách</w:t>
      </w:r>
    </w:p>
    <w:p w14:paraId="5B7C7246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5038D3C6" w14:textId="298DB6CE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nenadobudla vlastné akcie v roku 20</w:t>
      </w:r>
      <w:r w:rsidR="00825D9F">
        <w:rPr>
          <w:rFonts w:ascii="ArialNarrow,Italic" w:hAnsi="ArialNarrow,Italic" w:cs="ArialNarrow,Italic"/>
          <w:i/>
          <w:iCs/>
          <w:sz w:val="21"/>
          <w:szCs w:val="21"/>
        </w:rPr>
        <w:t>20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2F2145CC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2A7F680C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(4) Informácie o orgánoch účtovnej jednotky, a to</w:t>
      </w:r>
    </w:p>
    <w:p w14:paraId="74C74C07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výške jednotlivých druhov záruk alebo iných zabezpečení poskytnutých pre členov štatutárneho orgánu, dozorného</w:t>
      </w:r>
    </w:p>
    <w:p w14:paraId="1CBCA72D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orgánu a iného orgánu účtovnej jednotky, a to v členení za jednotlivé orgány,</w:t>
      </w:r>
    </w:p>
    <w:p w14:paraId="0C661BED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444A1DE0" w14:textId="38668818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neposkytla záruky pre členov štatutárneho orgánu v roku 20</w:t>
      </w:r>
      <w:r w:rsidR="00825D9F">
        <w:rPr>
          <w:rFonts w:ascii="ArialNarrow,Italic" w:hAnsi="ArialNarrow,Italic" w:cs="ArialNarrow,Italic"/>
          <w:i/>
          <w:iCs/>
          <w:sz w:val="21"/>
          <w:szCs w:val="21"/>
        </w:rPr>
        <w:t>20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6A68FEDA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5905E149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pôžičkách poskytnutých členom štatutárneho orgánu, dozorného orgánu a iného orgánu účtovnej jednotky a</w:t>
      </w:r>
      <w:r w:rsidR="00A86704">
        <w:rPr>
          <w:rFonts w:ascii="ArialNarrow" w:hAnsi="ArialNarrow" w:cs="ArialNarrow"/>
          <w:sz w:val="21"/>
          <w:szCs w:val="21"/>
        </w:rPr>
        <w:t> </w:t>
      </w:r>
      <w:r>
        <w:rPr>
          <w:rFonts w:ascii="ArialNarrow" w:hAnsi="ArialNarrow" w:cs="ArialNarrow"/>
          <w:sz w:val="21"/>
          <w:szCs w:val="21"/>
        </w:rPr>
        <w:t>to</w:t>
      </w:r>
    </w:p>
    <w:p w14:paraId="51A0A388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1AAE7578" w14:textId="525BBED5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neposkytla členom štatutárneho orgánu pôžičky v roku 20</w:t>
      </w:r>
      <w:r w:rsidR="00825D9F">
        <w:rPr>
          <w:rFonts w:ascii="ArialNarrow,Italic" w:hAnsi="ArialNarrow,Italic" w:cs="ArialNarrow,Italic"/>
          <w:i/>
          <w:iCs/>
          <w:sz w:val="21"/>
          <w:szCs w:val="21"/>
        </w:rPr>
        <w:t>20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31DD4700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10F98CA4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d) celkovej sume použitých finančných prostriedkov alebo iného plnenia na súkromné účely členmi štatutárneho orgánu,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dozorného orgánu a iného orgánu účtovnej jednotky, ktoré je potrebné vyúčtovať.</w:t>
      </w:r>
    </w:p>
    <w:p w14:paraId="5095278D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051B1A01" w14:textId="5615FE3E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neposkytla finančné prostriedky na súkromné účely členom štatutárneho orgánu v roku 20</w:t>
      </w:r>
      <w:r w:rsidR="00825D9F">
        <w:rPr>
          <w:rFonts w:ascii="ArialNarrow,Italic" w:hAnsi="ArialNarrow,Italic" w:cs="ArialNarrow,Italic"/>
          <w:i/>
          <w:iCs/>
          <w:sz w:val="21"/>
          <w:szCs w:val="21"/>
        </w:rPr>
        <w:t>20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7BC13A4D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3EE6A70A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(5) Informácie o povinnostiach účtovnej jednotky, a to</w:t>
      </w:r>
    </w:p>
    <w:p w14:paraId="31A30945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celkovej sume finančných povinností, ktoré sa nevykazujú v súvahe, ale sú významné na posúdenie finančnej situácie</w:t>
      </w:r>
    </w:p>
    <w:p w14:paraId="56A75F5A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účtovnej jednotky, napríklad povinnosti nájomcu vyplývajúce z operatívneho prenájmu, z uzatvorených zmlúv na poskytnutie</w:t>
      </w:r>
    </w:p>
    <w:p w14:paraId="6E01DDE1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úveru alebo pôžičky, ktoré ešte neboli poskytnuté, finančné povinnosti vyplývajúce z licenčných a koncesionárskych zmlúv s</w:t>
      </w:r>
    </w:p>
    <w:p w14:paraId="58A9E6F0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uvedením sumy poplatku za celé zostávajúce obdobie platnosti zmluvy,</w:t>
      </w:r>
    </w:p>
    <w:p w14:paraId="090D7C1A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655EAF09" w14:textId="317ABFD0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žiadne finančné povinnosti voči iným, ktoré sa nevykazujú v súvahe za rok 20</w:t>
      </w:r>
      <w:r w:rsidR="00825D9F">
        <w:rPr>
          <w:rFonts w:ascii="ArialNarrow,Italic" w:hAnsi="ArialNarrow,Italic" w:cs="ArialNarrow,Italic"/>
          <w:i/>
          <w:iCs/>
          <w:sz w:val="21"/>
          <w:szCs w:val="21"/>
        </w:rPr>
        <w:t>20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7C6DD1F2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1C1C1D6A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celkovej sume významných podmienených záväzkov, ktorými sa rozumie</w:t>
      </w:r>
    </w:p>
    <w:p w14:paraId="7DA11F94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1. možná povinnosť, ktorá vznikla ako dôsledok minulej udalosti a ktorej existencia závisí od toho, či nastane alebo</w:t>
      </w:r>
    </w:p>
    <w:p w14:paraId="29457A30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nenastane jedna alebo viac neistých udalostí v budúcnosti, ktorých vznik nezávisí od účtovnej jednotky, alebo</w:t>
      </w:r>
    </w:p>
    <w:p w14:paraId="696D3C02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2. existujúca povinnosť, ktorá vznikla ako dôsledok minulej udalosti, ale ktorá sa nevykazuje v súvahe, pretože</w:t>
      </w:r>
    </w:p>
    <w:p w14:paraId="1EA3F7E3" w14:textId="77777777" w:rsidR="00FA1D52" w:rsidRDefault="00876616" w:rsidP="00FA1D52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Helvetica" w:hAnsi="Helvetica" w:cs="Helvetica"/>
          <w:sz w:val="19"/>
          <w:szCs w:val="19"/>
        </w:rPr>
        <w:lastRenderedPageBreak/>
        <w:t xml:space="preserve">Poznámky </w:t>
      </w:r>
      <w:proofErr w:type="spellStart"/>
      <w:r>
        <w:rPr>
          <w:rFonts w:ascii="Helvetica" w:hAnsi="Helvetica" w:cs="Helvetica"/>
          <w:sz w:val="19"/>
          <w:szCs w:val="19"/>
        </w:rPr>
        <w:t>Ú</w:t>
      </w:r>
      <w:r>
        <w:rPr>
          <w:rFonts w:ascii="Arial" w:hAnsi="Arial" w:cs="Arial"/>
          <w:sz w:val="19"/>
          <w:szCs w:val="19"/>
        </w:rPr>
        <w:t>č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</w:r>
      <w:r w:rsidR="00FA1D52">
        <w:rPr>
          <w:rFonts w:ascii="Helvetica" w:hAnsi="Helvetica" w:cs="Helvetica"/>
          <w:sz w:val="19"/>
          <w:szCs w:val="19"/>
        </w:rPr>
        <w:t>I</w:t>
      </w:r>
      <w:r w:rsidR="00FA1D52">
        <w:rPr>
          <w:rFonts w:ascii="Arial" w:hAnsi="Arial" w:cs="Arial"/>
          <w:sz w:val="19"/>
          <w:szCs w:val="19"/>
        </w:rPr>
        <w:t>Č</w:t>
      </w:r>
      <w:r w:rsidR="00FA1D52">
        <w:rPr>
          <w:rFonts w:ascii="Helvetica" w:hAnsi="Helvetica" w:cs="Helvetica"/>
          <w:sz w:val="19"/>
          <w:szCs w:val="19"/>
        </w:rPr>
        <w:t>O: 47084316</w:t>
      </w:r>
      <w:r w:rsidR="00FA1D52">
        <w:rPr>
          <w:rFonts w:ascii="Helvetica" w:hAnsi="Helvetica" w:cs="Helvetica"/>
          <w:sz w:val="19"/>
          <w:szCs w:val="19"/>
        </w:rPr>
        <w:tab/>
      </w:r>
      <w:r w:rsidR="00FA1D52">
        <w:rPr>
          <w:rFonts w:ascii="Helvetica" w:hAnsi="Helvetica" w:cs="Helvetica"/>
          <w:sz w:val="19"/>
          <w:szCs w:val="19"/>
        </w:rPr>
        <w:tab/>
      </w:r>
      <w:r w:rsidR="00FA1D52">
        <w:rPr>
          <w:rFonts w:ascii="Helvetica" w:hAnsi="Helvetica" w:cs="Helvetica"/>
          <w:sz w:val="19"/>
          <w:szCs w:val="19"/>
        </w:rPr>
        <w:tab/>
        <w:t>DI</w:t>
      </w:r>
      <w:r w:rsidR="00FA1D52">
        <w:rPr>
          <w:rFonts w:ascii="Arial" w:hAnsi="Arial" w:cs="Arial"/>
          <w:sz w:val="19"/>
          <w:szCs w:val="19"/>
        </w:rPr>
        <w:t>Č</w:t>
      </w:r>
      <w:r w:rsidR="00FA1D52">
        <w:rPr>
          <w:rFonts w:ascii="Helvetica" w:hAnsi="Helvetica" w:cs="Helvetica"/>
          <w:sz w:val="19"/>
          <w:szCs w:val="19"/>
        </w:rPr>
        <w:t>: 2023726122</w:t>
      </w:r>
    </w:p>
    <w:p w14:paraId="13698D2B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53596BF5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2a. nie je pravdepodobné, že na splnenie tejto povinnosti bude potrebný úbytok ekonomických úžitkov, alebo</w:t>
      </w:r>
    </w:p>
    <w:p w14:paraId="288F7ED5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2b. výška tejto povinnosti sa nedá spoľahlivo oceniť,</w:t>
      </w:r>
    </w:p>
    <w:p w14:paraId="24016947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65308F99" w14:textId="05FC6672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Účtovnej jednotke nevznikli žiadne podmienené záväzky v roku 20</w:t>
      </w:r>
      <w:r w:rsidR="00825D9F">
        <w:rPr>
          <w:rFonts w:ascii="ArialNarrow,Italic" w:hAnsi="ArialNarrow,Italic" w:cs="ArialNarrow,Italic"/>
          <w:i/>
          <w:iCs/>
          <w:sz w:val="21"/>
          <w:szCs w:val="21"/>
        </w:rPr>
        <w:t>20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1301D360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4816C7D7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c) opise významných finančných povinností a významných podmienených záväzkov,</w:t>
      </w:r>
    </w:p>
    <w:p w14:paraId="2CFD6543" w14:textId="227E313A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žiadne významné finančné povinnosti v roku 20</w:t>
      </w:r>
      <w:r w:rsidR="00825D9F">
        <w:rPr>
          <w:rFonts w:ascii="ArialNarrow,Italic" w:hAnsi="ArialNarrow,Italic" w:cs="ArialNarrow,Italic"/>
          <w:i/>
          <w:iCs/>
          <w:sz w:val="21"/>
          <w:szCs w:val="21"/>
        </w:rPr>
        <w:t>20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1022933C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d) celkovej sume významných finančných povinností a významných podmienených záväzkoch voči dcérskej účtovnej</w:t>
      </w:r>
      <w:r w:rsidR="00DD7E57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jednotke a účtovnej jednotke s podstatným vplyvom,</w:t>
      </w:r>
    </w:p>
    <w:p w14:paraId="19771ABF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0949E2D6" w14:textId="0A9CF35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žiadne významné finančné povinnosti a podmienené záväzky voči účtovnej jednotke</w:t>
      </w:r>
      <w:r w:rsidR="00A86704">
        <w:rPr>
          <w:rFonts w:ascii="ArialNarrow,Italic" w:hAnsi="ArialNarrow,Italic" w:cs="ArialNarrow,Italic"/>
          <w:i/>
          <w:iCs/>
          <w:sz w:val="21"/>
          <w:szCs w:val="21"/>
        </w:rPr>
        <w:t xml:space="preserve">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s podstatným vplyvom v roku 20</w:t>
      </w:r>
      <w:r w:rsidR="00825D9F">
        <w:rPr>
          <w:rFonts w:ascii="ArialNarrow,Italic" w:hAnsi="ArialNarrow,Italic" w:cs="ArialNarrow,Italic"/>
          <w:i/>
          <w:iCs/>
          <w:sz w:val="21"/>
          <w:szCs w:val="21"/>
        </w:rPr>
        <w:t>20</w:t>
      </w:r>
      <w:r>
        <w:rPr>
          <w:rFonts w:ascii="ArialNarrow" w:hAnsi="ArialNarrow" w:cs="ArialNarrow"/>
          <w:sz w:val="21"/>
          <w:szCs w:val="21"/>
        </w:rPr>
        <w:t>.</w:t>
      </w:r>
    </w:p>
    <w:p w14:paraId="728FF039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16FFBBA9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e) opise významných povinností účtovnej jednotky vyplývajúcich z dôchodkových programov pre zamestnancov.</w:t>
      </w:r>
    </w:p>
    <w:p w14:paraId="6BCF0D18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01365599" w14:textId="5F11C701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významné povinnosti v dôchodkových programov pre zamestnancov v roku 20</w:t>
      </w:r>
      <w:r w:rsidR="00825D9F">
        <w:rPr>
          <w:rFonts w:ascii="ArialNarrow,Italic" w:hAnsi="ArialNarrow,Italic" w:cs="ArialNarrow,Italic"/>
          <w:i/>
          <w:iCs/>
          <w:sz w:val="21"/>
          <w:szCs w:val="21"/>
        </w:rPr>
        <w:t>20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1C7E7612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3A845FD1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(6) Informácia o udelení výlučného práva alebo osobitného práva, ktorým sa udelilo právo poskytovať služby vo verejnom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záujme,</w:t>
      </w:r>
    </w:p>
    <w:p w14:paraId="035C9AA7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12A599A4" w14:textId="7E8D3E36" w:rsidR="00086DCC" w:rsidRDefault="00E258F5" w:rsidP="00E258F5"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udelené výlučné alebo osobitné právo poskytovať služby vo verejnom záujme v roku 20</w:t>
      </w:r>
      <w:r w:rsidR="00825D9F">
        <w:rPr>
          <w:rFonts w:ascii="ArialNarrow,Italic" w:hAnsi="ArialNarrow,Italic" w:cs="ArialNarrow,Italic"/>
          <w:i/>
          <w:iCs/>
          <w:sz w:val="21"/>
          <w:szCs w:val="21"/>
        </w:rPr>
        <w:t>20</w:t>
      </w:r>
    </w:p>
    <w:sectPr w:rsidR="00086D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Narrow,Bold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Narrow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Narrow,Italic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F5"/>
    <w:rsid w:val="001C528B"/>
    <w:rsid w:val="001E1EB3"/>
    <w:rsid w:val="00234C23"/>
    <w:rsid w:val="006A19EE"/>
    <w:rsid w:val="007E4669"/>
    <w:rsid w:val="00825D9F"/>
    <w:rsid w:val="00876616"/>
    <w:rsid w:val="009B491B"/>
    <w:rsid w:val="00A86704"/>
    <w:rsid w:val="00DD7E57"/>
    <w:rsid w:val="00E258F5"/>
    <w:rsid w:val="00FA1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ADBEF"/>
  <w15:docId w15:val="{9ED02802-A81D-4E9F-8935-241A06702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86704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1C52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C52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105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1001</Words>
  <Characters>5707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Wagnerova</dc:creator>
  <cp:lastModifiedBy>AW Tax</cp:lastModifiedBy>
  <cp:revision>2</cp:revision>
  <cp:lastPrinted>2019-06-29T05:02:00Z</cp:lastPrinted>
  <dcterms:created xsi:type="dcterms:W3CDTF">2022-12-21T13:37:00Z</dcterms:created>
  <dcterms:modified xsi:type="dcterms:W3CDTF">2022-12-21T13:37:00Z</dcterms:modified>
</cp:coreProperties>
</file>