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04DFB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 xml:space="preserve"> 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O: </w:t>
      </w:r>
      <w:r w:rsidR="00FA1D52">
        <w:rPr>
          <w:rFonts w:ascii="Helvetica" w:hAnsi="Helvetica" w:cs="Helvetica"/>
          <w:sz w:val="19"/>
          <w:szCs w:val="19"/>
        </w:rPr>
        <w:t>47084316</w:t>
      </w:r>
      <w:r w:rsidR="001E1EB3"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1E1EB3"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FA1D52">
        <w:rPr>
          <w:rFonts w:ascii="Helvetica" w:hAnsi="Helvetica" w:cs="Helvetica"/>
          <w:sz w:val="19"/>
          <w:szCs w:val="19"/>
        </w:rPr>
        <w:t>2023726122</w:t>
      </w:r>
    </w:p>
    <w:p w14:paraId="308C7B1D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185BD4C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 VŠEOBECNÉ ÚDAJE</w:t>
      </w:r>
    </w:p>
    <w:p w14:paraId="15FF0747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73C6E39D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(1) </w:t>
      </w:r>
      <w:r>
        <w:rPr>
          <w:rFonts w:ascii="ArialNarrow" w:hAnsi="ArialNarrow" w:cs="ArialNarrow"/>
        </w:rPr>
        <w:t>Názov právnickej osoby a jej sídlo alebo meno a priezvisko fyzickej osoby</w:t>
      </w:r>
      <w:r>
        <w:rPr>
          <w:rFonts w:ascii="ArialNarrow" w:hAnsi="ArialNarrow" w:cs="ArialNarrow"/>
          <w:sz w:val="21"/>
          <w:szCs w:val="21"/>
        </w:rPr>
        <w:t>.</w:t>
      </w:r>
    </w:p>
    <w:p w14:paraId="30170069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Názov spoločnosti: </w:t>
      </w:r>
      <w:r w:rsidR="00FA1D52">
        <w:rPr>
          <w:rFonts w:ascii="ArialNarrow,Bold" w:hAnsi="ArialNarrow,Bold" w:cs="ArialNarrow,Bold"/>
          <w:b/>
          <w:bCs/>
          <w:sz w:val="21"/>
          <w:szCs w:val="21"/>
        </w:rPr>
        <w:t>LR Group s.r.o.</w:t>
      </w:r>
      <w:r w:rsidR="00A86704">
        <w:rPr>
          <w:rFonts w:ascii="ArialNarrow,Bold" w:hAnsi="ArialNarrow,Bold" w:cs="ArialNarrow,Bold"/>
          <w:b/>
          <w:bCs/>
          <w:sz w:val="21"/>
          <w:szCs w:val="21"/>
        </w:rPr>
        <w:t xml:space="preserve"> </w:t>
      </w:r>
    </w:p>
    <w:p w14:paraId="7D779814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Sídlo: </w:t>
      </w:r>
      <w:r w:rsidR="00FA1D52">
        <w:rPr>
          <w:rFonts w:ascii="ArialNarrow" w:hAnsi="ArialNarrow" w:cs="ArialNarrow"/>
          <w:sz w:val="21"/>
          <w:szCs w:val="21"/>
        </w:rPr>
        <w:t>Veľkomoravská 2412, 901 01  Malacky</w:t>
      </w:r>
    </w:p>
    <w:p w14:paraId="70123298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IČO: </w:t>
      </w:r>
      <w:r w:rsidR="00FA1D52">
        <w:rPr>
          <w:rFonts w:ascii="ArialNarrow" w:hAnsi="ArialNarrow" w:cs="ArialNarrow"/>
          <w:sz w:val="21"/>
          <w:szCs w:val="21"/>
        </w:rPr>
        <w:t>47084316</w:t>
      </w:r>
    </w:p>
    <w:p w14:paraId="052BF0D3" w14:textId="77777777" w:rsidR="00A86704" w:rsidRDefault="00A86704" w:rsidP="00A8670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FA1D52">
        <w:rPr>
          <w:rFonts w:ascii="Helvetica" w:hAnsi="Helvetica" w:cs="Helvetica"/>
          <w:sz w:val="19"/>
          <w:szCs w:val="19"/>
        </w:rPr>
        <w:t>2023726122</w:t>
      </w:r>
    </w:p>
    <w:p w14:paraId="01C28F0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založená dňa: </w:t>
      </w:r>
      <w:r w:rsidR="00FA1D52">
        <w:rPr>
          <w:rFonts w:ascii="ArialNarrow" w:hAnsi="ArialNarrow" w:cs="ArialNarrow"/>
          <w:sz w:val="21"/>
          <w:szCs w:val="21"/>
        </w:rPr>
        <w:t>08</w:t>
      </w:r>
      <w:r w:rsidR="001E1EB3">
        <w:rPr>
          <w:rFonts w:ascii="ArialNarrow" w:hAnsi="ArialNarrow" w:cs="ArialNarrow"/>
          <w:sz w:val="21"/>
          <w:szCs w:val="21"/>
        </w:rPr>
        <w:t>.0</w:t>
      </w:r>
      <w:r w:rsidR="00FA1D52">
        <w:rPr>
          <w:rFonts w:ascii="ArialNarrow" w:hAnsi="ArialNarrow" w:cs="ArialNarrow"/>
          <w:sz w:val="21"/>
          <w:szCs w:val="21"/>
        </w:rPr>
        <w:t>3.2013</w:t>
      </w:r>
    </w:p>
    <w:p w14:paraId="1FF5676B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zapísaná do obchodného registra dňa: </w:t>
      </w:r>
      <w:r w:rsidR="00FA1D52">
        <w:rPr>
          <w:rFonts w:ascii="ArialNarrow" w:hAnsi="ArialNarrow" w:cs="ArialNarrow"/>
          <w:sz w:val="21"/>
          <w:szCs w:val="21"/>
        </w:rPr>
        <w:t>26.03.2013</w:t>
      </w:r>
    </w:p>
    <w:p w14:paraId="248D3AFB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591C881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Údaje o konsolidovanom celku, a to</w:t>
      </w:r>
    </w:p>
    <w:p w14:paraId="369EFE68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Informácie o konsolidujúcej účtovnej jednotke, ktorá zostavuje konsolidovanú účtovnú závierku za tú skupinu účtovných</w:t>
      </w:r>
    </w:p>
    <w:p w14:paraId="0C9299E6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jednotiek konsolidovaného celku, ktorého súčasťou je aj účtovná jednotka.</w:t>
      </w:r>
    </w:p>
    <w:p w14:paraId="6F26D648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3FF77E2B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nie je súčasťou konsolidovaného celku.</w:t>
      </w:r>
    </w:p>
    <w:p w14:paraId="14B014C3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421927D9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(3) Priemerný prepočítaný počet zamestnancov</w:t>
      </w:r>
    </w:p>
    <w:p w14:paraId="5A1A93B6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14:paraId="48A18BD4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,Bold" w:hAnsi="ArialNarrow,Bold" w:cs="ArialNarrow,Bold"/>
          <w:b/>
          <w:bCs/>
          <w:sz w:val="21"/>
          <w:szCs w:val="21"/>
        </w:rPr>
        <w:t>Tabuľka k zamestnancom</w:t>
      </w:r>
    </w:p>
    <w:tbl>
      <w:tblPr>
        <w:tblW w:w="7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60"/>
        <w:gridCol w:w="1840"/>
        <w:gridCol w:w="2260"/>
      </w:tblGrid>
      <w:tr w:rsidR="00E258F5" w:rsidRPr="00E258F5" w14:paraId="697C7E71" w14:textId="77777777" w:rsidTr="00E258F5">
        <w:trPr>
          <w:trHeight w:val="390"/>
        </w:trPr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E0E44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Názov položky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64722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3A3B8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Bezprostr.predch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 xml:space="preserve">. </w:t>
            </w: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. obdobie</w:t>
            </w:r>
          </w:p>
        </w:tc>
      </w:tr>
      <w:tr w:rsidR="00E258F5" w:rsidRPr="00E258F5" w14:paraId="24248474" w14:textId="77777777" w:rsidTr="009B491B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BA285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Priemerný prepočítaný počet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66BC15" w14:textId="4C615C6B" w:rsidR="00E258F5" w:rsidRPr="00E258F5" w:rsidRDefault="009A520C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5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4A3D74" w14:textId="77777777" w:rsidR="00E258F5" w:rsidRPr="00E258F5" w:rsidRDefault="001C528B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7</w:t>
            </w:r>
          </w:p>
        </w:tc>
      </w:tr>
      <w:tr w:rsidR="00E258F5" w:rsidRPr="00E258F5" w14:paraId="4EB963CC" w14:textId="77777777" w:rsidTr="009B491B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A0C9E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Stav zamestnancov ku dňu, ku ktorému sa zostavuje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C2BEE6" w14:textId="3D445A22" w:rsidR="00E258F5" w:rsidRPr="00E258F5" w:rsidRDefault="009A520C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5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224B8E" w14:textId="3862E17E" w:rsidR="00E258F5" w:rsidRPr="00E258F5" w:rsidRDefault="009A520C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7</w:t>
            </w:r>
          </w:p>
        </w:tc>
      </w:tr>
      <w:tr w:rsidR="00E258F5" w:rsidRPr="00E258F5" w14:paraId="21DDBE5E" w14:textId="77777777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66173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účtovná závierka, z toho: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55888" w14:textId="77777777"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25EDA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E258F5" w:rsidRPr="00E258F5" w14:paraId="61D69D65" w14:textId="77777777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CE893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Počet vedúcich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333BA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46F16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</w:tbl>
    <w:p w14:paraId="016115F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14:paraId="049387C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 INFORMÁCIE O PRIJATÝCH POSTUPOCH</w:t>
      </w:r>
    </w:p>
    <w:p w14:paraId="2ACBE2B7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6AC53F28" w14:textId="78DF7514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Účtovná závierka spoločnosti k 31.12.201</w:t>
      </w:r>
      <w:r w:rsidR="009A520C">
        <w:rPr>
          <w:rFonts w:ascii="ArialNarrow" w:hAnsi="ArialNarrow" w:cs="ArialNarrow"/>
          <w:sz w:val="21"/>
          <w:szCs w:val="21"/>
        </w:rPr>
        <w:t>9</w:t>
      </w:r>
      <w:r>
        <w:rPr>
          <w:rFonts w:ascii="ArialNarrow" w:hAnsi="ArialNarrow" w:cs="ArialNarrow"/>
          <w:sz w:val="21"/>
          <w:szCs w:val="21"/>
        </w:rPr>
        <w:t xml:space="preserve"> je zostavená ako riadna podľa § 17 ods. 6 zákona 431/2002 </w:t>
      </w:r>
      <w:proofErr w:type="spellStart"/>
      <w:r>
        <w:rPr>
          <w:rFonts w:ascii="ArialNarrow" w:hAnsi="ArialNarrow" w:cs="ArialNarrow"/>
          <w:sz w:val="21"/>
          <w:szCs w:val="21"/>
        </w:rPr>
        <w:t>Z.z</w:t>
      </w:r>
      <w:proofErr w:type="spellEnd"/>
      <w:r>
        <w:rPr>
          <w:rFonts w:ascii="ArialNarrow" w:hAnsi="ArialNarrow" w:cs="ArialNarrow"/>
          <w:sz w:val="21"/>
          <w:szCs w:val="21"/>
        </w:rPr>
        <w:t>. o</w:t>
      </w:r>
      <w:r w:rsidR="00DD7E57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účtovníctve</w:t>
      </w:r>
      <w:r w:rsidR="00DD7E57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 xml:space="preserve">za obdobie od </w:t>
      </w:r>
      <w:r w:rsidR="00A86704">
        <w:rPr>
          <w:rFonts w:ascii="ArialNarrow" w:hAnsi="ArialNarrow" w:cs="ArialNarrow"/>
          <w:sz w:val="21"/>
          <w:szCs w:val="21"/>
        </w:rPr>
        <w:t>0</w:t>
      </w:r>
      <w:r>
        <w:rPr>
          <w:rFonts w:ascii="ArialNarrow" w:hAnsi="ArialNarrow" w:cs="ArialNarrow"/>
          <w:sz w:val="21"/>
          <w:szCs w:val="21"/>
        </w:rPr>
        <w:t>1.</w:t>
      </w:r>
      <w:r w:rsidR="00A86704">
        <w:rPr>
          <w:rFonts w:ascii="ArialNarrow" w:hAnsi="ArialNarrow" w:cs="ArialNarrow"/>
          <w:sz w:val="21"/>
          <w:szCs w:val="21"/>
        </w:rPr>
        <w:t xml:space="preserve">januára </w:t>
      </w:r>
      <w:r>
        <w:rPr>
          <w:rFonts w:ascii="ArialNarrow" w:hAnsi="ArialNarrow" w:cs="ArialNarrow"/>
          <w:sz w:val="21"/>
          <w:szCs w:val="21"/>
        </w:rPr>
        <w:t>201</w:t>
      </w:r>
      <w:r w:rsidR="009A520C">
        <w:rPr>
          <w:rFonts w:ascii="ArialNarrow" w:hAnsi="ArialNarrow" w:cs="ArialNarrow"/>
          <w:sz w:val="21"/>
          <w:szCs w:val="21"/>
        </w:rPr>
        <w:t>9</w:t>
      </w:r>
      <w:r>
        <w:rPr>
          <w:rFonts w:ascii="ArialNarrow" w:hAnsi="ArialNarrow" w:cs="ArialNarrow"/>
          <w:sz w:val="21"/>
          <w:szCs w:val="21"/>
        </w:rPr>
        <w:t xml:space="preserve"> do 31. decembra 201</w:t>
      </w:r>
      <w:r w:rsidR="009A520C">
        <w:rPr>
          <w:rFonts w:ascii="ArialNarrow" w:hAnsi="ArialNarrow" w:cs="ArialNarrow"/>
          <w:sz w:val="21"/>
          <w:szCs w:val="21"/>
        </w:rPr>
        <w:t>9</w:t>
      </w:r>
      <w:r>
        <w:rPr>
          <w:rFonts w:ascii="ArialNarrow" w:hAnsi="ArialNarrow" w:cs="ArialNarrow"/>
          <w:sz w:val="21"/>
          <w:szCs w:val="21"/>
        </w:rPr>
        <w:t xml:space="preserve"> .</w:t>
      </w:r>
    </w:p>
    <w:p w14:paraId="2C14D6AF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367CBE1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Spôsob oceňovania jednotlivých položiek majetku a záväzkov, a to</w:t>
      </w:r>
    </w:p>
    <w:p w14:paraId="6A95028B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dlhodobého nehmotného majetku, dlhodobého hmotného majetku a dlhodobého finančného majetku,</w:t>
      </w:r>
    </w:p>
    <w:p w14:paraId="718F834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Obstarávacia cena</w:t>
      </w:r>
    </w:p>
    <w:p w14:paraId="29AD4E5C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78A3DF2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zásob obstaraných kúpou / zásob vytvorených vlastnou činnosťou,</w:t>
      </w:r>
    </w:p>
    <w:p w14:paraId="41B5FE04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 / vlastné náklady</w:t>
      </w:r>
    </w:p>
    <w:p w14:paraId="7DDEC7AD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669F2B16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pohľadávok,</w:t>
      </w:r>
    </w:p>
    <w:p w14:paraId="0344D2EC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14:paraId="025C58BE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2BC51C90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krátkodobého finančného majetku,</w:t>
      </w:r>
    </w:p>
    <w:p w14:paraId="43E578E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14:paraId="555B2741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24FDC873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záväzkov vrátane rezerv, dlhopisov, pôžičiek a úverov,</w:t>
      </w:r>
    </w:p>
    <w:p w14:paraId="36FFA378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14:paraId="082EF535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0C81B817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f) derivátových operácií.</w:t>
      </w:r>
    </w:p>
    <w:p w14:paraId="678008EB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14:paraId="35E312E9" w14:textId="77777777" w:rsidR="00DD7E57" w:rsidRDefault="00DD7E57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635951EE" w14:textId="77777777" w:rsidR="00FA1D52" w:rsidRDefault="00876616" w:rsidP="00FA1D52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>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O: 47084316</w:t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  <w:t>DI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: 2023726122</w:t>
      </w:r>
    </w:p>
    <w:p w14:paraId="74A8F6C4" w14:textId="77777777" w:rsidR="001E1EB3" w:rsidRDefault="001E1EB3" w:rsidP="0087661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110FBF35" w14:textId="77777777"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Spôsob zostavenia odpisového plánu pre jednotlivé druhy dlhodobého hmotného majetku a dlhodobého nehmotného</w:t>
      </w:r>
      <w:r w:rsidR="00DD7E57"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majetku, pričom sa uvádza doba odpisovania, použité sadzby odpisov a odpisové metódy pri určení odpisov.</w:t>
      </w:r>
    </w:p>
    <w:tbl>
      <w:tblPr>
        <w:tblW w:w="105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0"/>
        <w:gridCol w:w="1460"/>
        <w:gridCol w:w="1420"/>
        <w:gridCol w:w="1680"/>
        <w:gridCol w:w="1597"/>
        <w:gridCol w:w="2283"/>
      </w:tblGrid>
      <w:tr w:rsidR="00876616" w14:paraId="7C3AC53E" w14:textId="77777777" w:rsidTr="00A86704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270D6D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DHNM Popis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3AD8C8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Druh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9B1D64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DHNM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C349AA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Dátum zaradenia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EDCB69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Odpis.skupina</w:t>
            </w:r>
            <w:proofErr w:type="spellEnd"/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A14E04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Odpis.spôsob</w:t>
            </w:r>
            <w:proofErr w:type="spellEnd"/>
          </w:p>
        </w:tc>
      </w:tr>
      <w:tr w:rsidR="00876616" w14:paraId="654006DC" w14:textId="77777777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ADDAE6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B3A1AB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4DD730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4543E0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49B089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06282C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876616" w14:paraId="1A86F15D" w14:textId="77777777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540EE5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CC5364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A7E1E5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91DB5D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99826F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2DBBB5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876616" w14:paraId="1AF231E1" w14:textId="77777777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E631C2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0FC96D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AF2E4C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8FC8F7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1D7DC7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6F112A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14:paraId="3E98956A" w14:textId="77777777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70525D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149A84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78A6E5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A7A371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35F074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567A25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14:paraId="47F9F497" w14:textId="77777777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A8D148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71A5D4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F3746D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C68590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FECAD7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B878AB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14:paraId="5DFDC6CD" w14:textId="77777777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290EBC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271FE2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FEF5EB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2D29E4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ACCA6B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DE6CB9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14:paraId="1A8B6738" w14:textId="77777777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C09F41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AA7952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FD309B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3E80C7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DF1D4B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73BFA1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</w:tbl>
    <w:p w14:paraId="7103A01D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</w:p>
    <w:p w14:paraId="33227165" w14:textId="77777777"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Zmeny účtovných zásad a zmeny účtovných metód s uvedením dôvodu týchto zmien a vyčíslením ich vplyvu na finančnú</w:t>
      </w:r>
      <w:r w:rsidR="00876616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hodnotu majetku, záväzkov, základného imania a výsledku hospodárenia účtovnej jednotky.</w:t>
      </w:r>
    </w:p>
    <w:p w14:paraId="4B650915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7E1A38DA" w14:textId="1084AEAE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Účtovná jednotka </w:t>
      </w:r>
      <w:r w:rsidR="00DD7E57">
        <w:rPr>
          <w:rFonts w:ascii="ArialNarrow,Italic" w:hAnsi="ArialNarrow,Italic" w:cs="ArialNarrow,Italic"/>
          <w:i/>
          <w:iCs/>
          <w:sz w:val="21"/>
          <w:szCs w:val="21"/>
        </w:rPr>
        <w:t>ne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vykonala zmeny účtovných zásad a metód v roku 201</w:t>
      </w:r>
      <w:r w:rsidR="009A520C">
        <w:rPr>
          <w:rFonts w:ascii="ArialNarrow,Italic" w:hAnsi="ArialNarrow,Italic" w:cs="ArialNarrow,Italic"/>
          <w:i/>
          <w:iCs/>
          <w:sz w:val="21"/>
          <w:szCs w:val="21"/>
        </w:rPr>
        <w:t>9</w:t>
      </w:r>
      <w:r w:rsidR="00DD7E57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4F03F54F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65E6CA1D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dotáciách a ich oceňovanie v účtovníctve.</w:t>
      </w:r>
    </w:p>
    <w:p w14:paraId="61E4A262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1B36805E" w14:textId="7BC1C0E3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dotáciách v roku 201</w:t>
      </w:r>
      <w:r w:rsidR="009A520C">
        <w:rPr>
          <w:rFonts w:ascii="ArialNarrow,Italic" w:hAnsi="ArialNarrow,Italic" w:cs="ArialNarrow,Italic"/>
          <w:i/>
          <w:iCs/>
          <w:sz w:val="21"/>
          <w:szCs w:val="21"/>
        </w:rPr>
        <w:t>9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14E745CE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076DB76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Informácie o účtovaní významných opráv chýb minulých účtovných období v bežnom účtovnom období s uvedením vplyvu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na nerozdelený zisk minulých rokov alebo neuhradenú stratu minulých rokov; súčasne sa môže uviesť aj účtovanie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nevýznamných chýb minulých účtovných období v bežnom účtovnom období s uvedením vplyvu na výsledok hospodárenia</w:t>
      </w:r>
    </w:p>
    <w:p w14:paraId="17216314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bežného účtovného obdobia.</w:t>
      </w:r>
    </w:p>
    <w:p w14:paraId="76E2B162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71BBE280" w14:textId="77777777"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významných opr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a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ách</w:t>
      </w: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 chýb minulých účtovných období </w:t>
      </w:r>
    </w:p>
    <w:p w14:paraId="4FED49E7" w14:textId="6B7C083F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v roku 201</w:t>
      </w:r>
      <w:r w:rsidR="009A520C">
        <w:rPr>
          <w:rFonts w:ascii="ArialNarrow,Italic" w:hAnsi="ArialNarrow,Italic" w:cs="ArialNarrow,Italic"/>
          <w:i/>
          <w:iCs/>
          <w:sz w:val="21"/>
          <w:szCs w:val="21"/>
        </w:rPr>
        <w:t>9</w:t>
      </w:r>
    </w:p>
    <w:p w14:paraId="5D38F11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6C850452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4603B440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1726DBD6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48CC5963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628E1117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7F328F4B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51B03EAF" w14:textId="77777777" w:rsidR="00DD7E57" w:rsidRDefault="00DD7E57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7161A4F3" w14:textId="77777777" w:rsidR="00DD7E57" w:rsidRDefault="00DD7E57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4A01F543" w14:textId="77777777" w:rsidR="00DD7E57" w:rsidRDefault="00DD7E57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482AF643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333649E6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44BDC310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3EF113BB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418EBB62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1BB77F43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6999ECF4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51242EA5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741E6042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4C5FA888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0CD13A42" w14:textId="77777777" w:rsidR="00FA1D52" w:rsidRDefault="00876616" w:rsidP="00FA1D52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 xml:space="preserve"> </w:t>
      </w:r>
      <w:r w:rsidR="00FA1D52">
        <w:rPr>
          <w:rFonts w:ascii="Helvetica" w:hAnsi="Helvetica" w:cs="Helvetica"/>
          <w:sz w:val="19"/>
          <w:szCs w:val="19"/>
        </w:rPr>
        <w:t>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O: 47084316</w:t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  <w:t>DI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: 2023726122</w:t>
      </w:r>
    </w:p>
    <w:p w14:paraId="51B4A914" w14:textId="77777777" w:rsidR="001E1EB3" w:rsidRDefault="001E1EB3" w:rsidP="001E1EB3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1AC73976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III INFORMÁCIE, KTORÉ DOPĹŇAJÚ A VYSVETĽUJÚ SÚVAHU A VÝKAZ ZISKOV A</w:t>
      </w:r>
      <w:r w:rsidR="00A86704">
        <w:rPr>
          <w:rFonts w:ascii="ArialNarrow,Bold" w:hAnsi="ArialNarrow,Bold" w:cs="ArialNarrow,Bold"/>
          <w:b/>
          <w:bCs/>
          <w:sz w:val="23"/>
          <w:szCs w:val="23"/>
        </w:rPr>
        <w:t> </w:t>
      </w:r>
      <w:r>
        <w:rPr>
          <w:rFonts w:ascii="ArialNarrow,Bold" w:hAnsi="ArialNarrow,Bold" w:cs="ArialNarrow,Bold"/>
          <w:b/>
          <w:bCs/>
          <w:sz w:val="23"/>
          <w:szCs w:val="23"/>
        </w:rPr>
        <w:t>STRÁT</w:t>
      </w:r>
    </w:p>
    <w:p w14:paraId="67F42B7F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1D3599DB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Informácia o sume a dôvodoch vzniku jednotlivých položiek nákladov alebo výnosov, ktoré majú výnimočný rozsah alebo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výskyt, napríklad výnosy z predaja podniku alebo časti podniku, náklady z dôvodu predaja podniku alebo časti podniku, škody z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dôvodu živelných pohrôm.</w:t>
      </w:r>
    </w:p>
    <w:p w14:paraId="2C5C1D8F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64E6B6DC" w14:textId="79CD8D9F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výnimočné náklady a výnosy v roku 201</w:t>
      </w:r>
      <w:r w:rsidR="009A520C">
        <w:rPr>
          <w:rFonts w:ascii="ArialNarrow,Italic" w:hAnsi="ArialNarrow,Italic" w:cs="ArialNarrow,Italic"/>
          <w:i/>
          <w:iCs/>
          <w:sz w:val="21"/>
          <w:szCs w:val="21"/>
        </w:rPr>
        <w:t>9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020213CE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24BE7F4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Informácie o záväzkoch, a to</w:t>
      </w:r>
    </w:p>
    <w:p w14:paraId="3B26B964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záväzkov so zostatkovou dobou splatnosti dlhšou ako päť rokov,</w:t>
      </w:r>
    </w:p>
    <w:p w14:paraId="57A30AF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zabezpečených záväzkov, opis a spôsoby zabezpečenia záväzkov.</w:t>
      </w:r>
    </w:p>
    <w:p w14:paraId="24E7A2AF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14:paraId="6558D2F6" w14:textId="77777777"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Informácie o vlastných akciách</w:t>
      </w:r>
    </w:p>
    <w:p w14:paraId="1BA21AD6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34EC33B3" w14:textId="06D9C09D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nenadobudla vlastné akcie v roku 201</w:t>
      </w:r>
      <w:r w:rsidR="009A520C">
        <w:rPr>
          <w:rFonts w:ascii="ArialNarrow,Italic" w:hAnsi="ArialNarrow,Italic" w:cs="ArialNarrow,Italic"/>
          <w:i/>
          <w:iCs/>
          <w:sz w:val="21"/>
          <w:szCs w:val="21"/>
        </w:rPr>
        <w:t>9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64881718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53EACEFB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Informácie o orgánoch účtovnej jednotky, a to</w:t>
      </w:r>
    </w:p>
    <w:p w14:paraId="72135629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výške jednotlivých druhov záruk alebo iných zabezpečení poskytnutých pre členov štatutárneho orgánu, dozorného</w:t>
      </w:r>
    </w:p>
    <w:p w14:paraId="6ADD611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orgánu a iného orgánu účtovnej jednotky, a to v členení za jednotlivé orgány,</w:t>
      </w:r>
    </w:p>
    <w:p w14:paraId="49E1EB3F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7B0AA587" w14:textId="3D3852C5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záruky pre členov štatutárneho orgánu v roku 201</w:t>
      </w:r>
      <w:r w:rsidR="009A520C">
        <w:rPr>
          <w:rFonts w:ascii="ArialNarrow,Italic" w:hAnsi="ArialNarrow,Italic" w:cs="ArialNarrow,Italic"/>
          <w:i/>
          <w:iCs/>
          <w:sz w:val="21"/>
          <w:szCs w:val="21"/>
        </w:rPr>
        <w:t>9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627D1D7C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74E0F82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pôžičkách poskytnutých členom štatutárneho orgánu, dozorného orgánu a iného orgánu účtovnej jednotky a</w:t>
      </w:r>
      <w:r w:rsidR="00A86704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to</w:t>
      </w:r>
    </w:p>
    <w:p w14:paraId="759E109E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4BF06CD1" w14:textId="15384528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členom štatutárneho orgánu pôžičky v roku 201</w:t>
      </w:r>
      <w:r w:rsidR="009A520C">
        <w:rPr>
          <w:rFonts w:ascii="ArialNarrow,Italic" w:hAnsi="ArialNarrow,Italic" w:cs="ArialNarrow,Italic"/>
          <w:i/>
          <w:iCs/>
          <w:sz w:val="21"/>
          <w:szCs w:val="21"/>
        </w:rPr>
        <w:t>9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618B6BA9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3CAE1527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použitých finančných prostriedkov alebo iného plnenia na súkromné účely členmi štatutárneho orgánu,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dozorného orgánu a iného orgánu účtovnej jednotky, ktoré je potrebné vyúčtovať.</w:t>
      </w:r>
    </w:p>
    <w:p w14:paraId="7D6E3C13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0903ACFA" w14:textId="694B73E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finančné prostriedky na súkromné účely členom štatutárneho orgánu v roku 201</w:t>
      </w:r>
      <w:r w:rsidR="009A520C">
        <w:rPr>
          <w:rFonts w:ascii="ArialNarrow,Italic" w:hAnsi="ArialNarrow,Italic" w:cs="ArialNarrow,Italic"/>
          <w:i/>
          <w:iCs/>
          <w:sz w:val="21"/>
          <w:szCs w:val="21"/>
        </w:rPr>
        <w:t>9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6D0FA0E6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0B9C8C99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povinnostiach účtovnej jednotky, a to</w:t>
      </w:r>
    </w:p>
    <w:p w14:paraId="0FCA729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finančných povinností, ktoré sa nevykazujú v súvahe, ale sú významné na posúdenie finančnej situácie</w:t>
      </w:r>
    </w:p>
    <w:p w14:paraId="649A0C3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účtovnej jednotky, napríklad povinnosti nájomcu vyplývajúce z operatívneho prenájmu, z uzatvorených zmlúv na poskytnutie</w:t>
      </w:r>
    </w:p>
    <w:p w14:paraId="04D3E7F6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úveru alebo pôžičky, ktoré ešte neboli poskytnuté, finančné povinnosti vyplývajúce z licenčných a koncesionárskych zmlúv s</w:t>
      </w:r>
    </w:p>
    <w:p w14:paraId="5076888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uvedením sumy poplatku za celé zostávajúce obdobie platnosti zmluvy,</w:t>
      </w:r>
    </w:p>
    <w:p w14:paraId="6E5FA948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66EE28FD" w14:textId="352ABF28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finančné povinnosti voči iným, ktoré sa nevykazujú v súvahe za rok 201</w:t>
      </w:r>
      <w:r w:rsidR="009A520C">
        <w:rPr>
          <w:rFonts w:ascii="ArialNarrow,Italic" w:hAnsi="ArialNarrow,Italic" w:cs="ArialNarrow,Italic"/>
          <w:i/>
          <w:iCs/>
          <w:sz w:val="21"/>
          <w:szCs w:val="21"/>
        </w:rPr>
        <w:t>9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59A7593C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04173F26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významných podmienených záväzkov, ktorými sa rozumie</w:t>
      </w:r>
    </w:p>
    <w:p w14:paraId="0ADE3AF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1. možná povinnosť, ktorá vznikla ako dôsledok minulej udalosti a ktorej existencia závisí od toho, či nastane alebo</w:t>
      </w:r>
    </w:p>
    <w:p w14:paraId="0A881AD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nenastane jedna alebo viac neistých udalostí v budúcnosti, ktorých vznik nezávisí od účtovnej jednotky, alebo</w:t>
      </w:r>
    </w:p>
    <w:p w14:paraId="227AD4D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2. existujúca povinnosť, ktorá vznikla ako dôsledok minulej udalosti, ale ktorá sa nevykazuje v súvahe, pretože</w:t>
      </w:r>
    </w:p>
    <w:p w14:paraId="5D4520EA" w14:textId="77777777" w:rsidR="00FA1D52" w:rsidRDefault="00876616" w:rsidP="00FA1D52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>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O: 47084316</w:t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  <w:t>DI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: 2023726122</w:t>
      </w:r>
    </w:p>
    <w:p w14:paraId="400C89CC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3C0F3A5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2a. nie je pravdepodobné, že na splnenie tejto povinnosti bude potrebný úbytok ekonomických úžitkov, alebo</w:t>
      </w:r>
    </w:p>
    <w:p w14:paraId="2F3CFBC9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2b. výška tejto povinnosti sa nedá spoľahlivo oceniť,</w:t>
      </w:r>
    </w:p>
    <w:p w14:paraId="51941700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394331B1" w14:textId="0AC4A6A1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Účtovnej jednotke nevznikli žiadne podmienené záväzky v roku 201</w:t>
      </w:r>
      <w:r w:rsidR="009A520C">
        <w:rPr>
          <w:rFonts w:ascii="ArialNarrow,Italic" w:hAnsi="ArialNarrow,Italic" w:cs="ArialNarrow,Italic"/>
          <w:i/>
          <w:iCs/>
          <w:sz w:val="21"/>
          <w:szCs w:val="21"/>
        </w:rPr>
        <w:t>9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61D63335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71776546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opise významných finančných povinností a významných podmienených záväzkov,</w:t>
      </w:r>
    </w:p>
    <w:p w14:paraId="0C751349" w14:textId="601BD430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v roku 20</w:t>
      </w:r>
      <w:r w:rsidR="009A520C">
        <w:rPr>
          <w:rFonts w:ascii="ArialNarrow,Italic" w:hAnsi="ArialNarrow,Italic" w:cs="ArialNarrow,Italic"/>
          <w:i/>
          <w:iCs/>
          <w:sz w:val="21"/>
          <w:szCs w:val="21"/>
        </w:rPr>
        <w:t>19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02719DE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významných finančných povinností a významných podmienených záväzkoch voči dcérskej účtovnej</w:t>
      </w:r>
      <w:r w:rsidR="00DD7E57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jednotke a účtovnej jednotke s podstatným vplyvom,</w:t>
      </w:r>
    </w:p>
    <w:p w14:paraId="5BC289B8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512A2E8A" w14:textId="325FF911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a podmienené záväzky voči účtovnej jednotke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 xml:space="preserve">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s podstatným vplyvom v roku </w:t>
      </w:r>
      <w:r w:rsidR="009A520C">
        <w:rPr>
          <w:rFonts w:ascii="ArialNarrow,Italic" w:hAnsi="ArialNarrow,Italic" w:cs="ArialNarrow,Italic"/>
          <w:i/>
          <w:iCs/>
          <w:sz w:val="21"/>
          <w:szCs w:val="21"/>
        </w:rPr>
        <w:t>2019</w:t>
      </w:r>
    </w:p>
    <w:p w14:paraId="5A4834AE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1F19DB2B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opise významných povinností účtovnej jednotky vyplývajúcich z dôchodkových programov pre zamestnancov.</w:t>
      </w:r>
    </w:p>
    <w:p w14:paraId="3DF9BFF0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31452052" w14:textId="1A89AF82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významné povinnosti v dôchodkových programov pre zamestnancov v roku 201</w:t>
      </w:r>
      <w:r w:rsidR="009A520C">
        <w:rPr>
          <w:rFonts w:ascii="ArialNarrow,Italic" w:hAnsi="ArialNarrow,Italic" w:cs="ArialNarrow,Italic"/>
          <w:i/>
          <w:iCs/>
          <w:sz w:val="21"/>
          <w:szCs w:val="21"/>
        </w:rPr>
        <w:t>9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43F5C43A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4675C820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Informácia o udelení výlučného práva alebo osobitného práva, ktorým sa udelilo právo poskytovať služby vo verejnom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záujme,</w:t>
      </w:r>
    </w:p>
    <w:p w14:paraId="2F8B5269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0EE5575F" w14:textId="4B72771F" w:rsidR="00086DCC" w:rsidRDefault="00E258F5" w:rsidP="00E258F5"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udelené výlučné alebo osobitné právo poskytovať služby vo verejnom záujme v roku 201</w:t>
      </w:r>
      <w:r w:rsidR="009A520C">
        <w:rPr>
          <w:rFonts w:ascii="ArialNarrow,Italic" w:hAnsi="ArialNarrow,Italic" w:cs="ArialNarrow,Italic"/>
          <w:i/>
          <w:iCs/>
          <w:sz w:val="21"/>
          <w:szCs w:val="21"/>
        </w:rPr>
        <w:t>9</w:t>
      </w:r>
    </w:p>
    <w:sectPr w:rsidR="00086D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Narrow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Narrow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Narrow,Italic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F5"/>
    <w:rsid w:val="001C528B"/>
    <w:rsid w:val="001E1EB3"/>
    <w:rsid w:val="00234C23"/>
    <w:rsid w:val="006A19EE"/>
    <w:rsid w:val="007E4669"/>
    <w:rsid w:val="00876616"/>
    <w:rsid w:val="009A520C"/>
    <w:rsid w:val="009B491B"/>
    <w:rsid w:val="00A86704"/>
    <w:rsid w:val="00DD7E57"/>
    <w:rsid w:val="00E258F5"/>
    <w:rsid w:val="00FA1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C644E"/>
  <w15:docId w15:val="{9ED02802-A81D-4E9F-8935-241A06702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86704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1C52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C52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0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1001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Wagnerova</dc:creator>
  <cp:lastModifiedBy>AW Tax</cp:lastModifiedBy>
  <cp:revision>2</cp:revision>
  <cp:lastPrinted>2019-06-29T05:02:00Z</cp:lastPrinted>
  <dcterms:created xsi:type="dcterms:W3CDTF">2022-12-21T12:23:00Z</dcterms:created>
  <dcterms:modified xsi:type="dcterms:W3CDTF">2022-12-21T12:23:00Z</dcterms:modified>
</cp:coreProperties>
</file>