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6754" w:rsidRPr="00A75796" w:rsidRDefault="00596754" w:rsidP="00596754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POZNÁMKY KONSOLIDOVANEJ ÚČTOVNEJ ZÁVIERKY</w:t>
      </w:r>
    </w:p>
    <w:p w:rsidR="00596754" w:rsidRPr="00A75796" w:rsidRDefault="00596754" w:rsidP="00596754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Obce Horné Obdokovce</w:t>
      </w:r>
    </w:p>
    <w:p w:rsidR="00596754" w:rsidRDefault="00596754" w:rsidP="00596754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color w:val="3A3A3A"/>
        </w:rPr>
      </w:pPr>
    </w:p>
    <w:p w:rsidR="00596754" w:rsidRDefault="00596754" w:rsidP="00596754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color w:val="3A3A3A"/>
        </w:rPr>
      </w:pPr>
    </w:p>
    <w:p w:rsidR="00596754" w:rsidRPr="00A75796" w:rsidRDefault="00596754" w:rsidP="00596754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</w:p>
    <w:p w:rsidR="00596754" w:rsidRPr="00A75796" w:rsidRDefault="00596754" w:rsidP="00596754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Čl. I</w:t>
      </w:r>
    </w:p>
    <w:p w:rsidR="00FF618C" w:rsidRPr="00A75796" w:rsidRDefault="00FF618C" w:rsidP="00596754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Všeobecné údaje</w:t>
      </w:r>
    </w:p>
    <w:p w:rsidR="00596754" w:rsidRDefault="00596754" w:rsidP="00596754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color w:val="3A3A3A"/>
        </w:rPr>
      </w:pPr>
    </w:p>
    <w:p w:rsidR="00FF618C" w:rsidRPr="00A75796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3A3A3A"/>
        </w:rPr>
      </w:pPr>
      <w:r>
        <w:rPr>
          <w:rFonts w:ascii="ArialMT" w:hAnsi="ArialMT" w:cs="ArialMT"/>
          <w:color w:val="3A3A3A"/>
        </w:rPr>
        <w:t xml:space="preserve">(1) Názov konsolidujúcej účtovnej jednotky: </w:t>
      </w:r>
      <w:r w:rsidR="00596754">
        <w:rPr>
          <w:rFonts w:ascii="ArialMT" w:hAnsi="ArialMT" w:cs="ArialMT"/>
          <w:color w:val="3A3A3A"/>
        </w:rPr>
        <w:tab/>
      </w:r>
      <w:r w:rsidR="000A22F1">
        <w:rPr>
          <w:rFonts w:ascii="ArialMT" w:hAnsi="ArialMT" w:cs="ArialMT"/>
          <w:color w:val="3A3A3A"/>
        </w:rPr>
        <w:tab/>
      </w:r>
      <w:r w:rsidRPr="00A75796">
        <w:rPr>
          <w:rFonts w:ascii="ArialMT" w:hAnsi="ArialMT" w:cs="ArialMT"/>
          <w:b/>
          <w:color w:val="3A3A3A"/>
        </w:rPr>
        <w:t>Obec Horné Obdokovce</w:t>
      </w:r>
    </w:p>
    <w:p w:rsidR="00FF618C" w:rsidRPr="00A75796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3A3A3A"/>
        </w:rPr>
      </w:pPr>
      <w:r>
        <w:rPr>
          <w:rFonts w:ascii="ArialMT" w:hAnsi="ArialMT" w:cs="ArialMT"/>
          <w:color w:val="3A3A3A"/>
        </w:rPr>
        <w:t xml:space="preserve">Sídlo konsolidujúcej účtovnej jednotky: </w:t>
      </w:r>
      <w:r w:rsidR="00596754">
        <w:rPr>
          <w:rFonts w:ascii="ArialMT" w:hAnsi="ArialMT" w:cs="ArialMT"/>
          <w:color w:val="3A3A3A"/>
        </w:rPr>
        <w:tab/>
      </w:r>
      <w:r w:rsidR="00596754">
        <w:rPr>
          <w:rFonts w:ascii="ArialMT" w:hAnsi="ArialMT" w:cs="ArialMT"/>
          <w:color w:val="3A3A3A"/>
        </w:rPr>
        <w:tab/>
      </w:r>
      <w:r w:rsidR="000A22F1">
        <w:rPr>
          <w:rFonts w:ascii="ArialMT" w:hAnsi="ArialMT" w:cs="ArialMT"/>
          <w:color w:val="3A3A3A"/>
        </w:rPr>
        <w:tab/>
      </w:r>
      <w:r w:rsidRPr="00A75796">
        <w:rPr>
          <w:rFonts w:ascii="ArialMT" w:hAnsi="ArialMT" w:cs="ArialMT"/>
          <w:b/>
          <w:color w:val="3A3A3A"/>
        </w:rPr>
        <w:t>Horné Obdokovce 389</w:t>
      </w: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Dátum jej vzniku: </w:t>
      </w:r>
      <w:r w:rsidR="00596754">
        <w:rPr>
          <w:rFonts w:ascii="ArialMT" w:hAnsi="ArialMT" w:cs="ArialMT"/>
          <w:color w:val="3A3A3A"/>
        </w:rPr>
        <w:tab/>
      </w:r>
      <w:r w:rsidR="00596754">
        <w:rPr>
          <w:rFonts w:ascii="ArialMT" w:hAnsi="ArialMT" w:cs="ArialMT"/>
          <w:color w:val="3A3A3A"/>
        </w:rPr>
        <w:tab/>
      </w:r>
      <w:r w:rsidR="00596754">
        <w:rPr>
          <w:rFonts w:ascii="ArialMT" w:hAnsi="ArialMT" w:cs="ArialMT"/>
          <w:color w:val="3A3A3A"/>
        </w:rPr>
        <w:tab/>
      </w:r>
      <w:r w:rsidR="00596754">
        <w:rPr>
          <w:rFonts w:ascii="ArialMT" w:hAnsi="ArialMT" w:cs="ArialMT"/>
          <w:color w:val="3A3A3A"/>
        </w:rPr>
        <w:tab/>
      </w:r>
      <w:r w:rsidR="00596754">
        <w:rPr>
          <w:rFonts w:ascii="ArialMT" w:hAnsi="ArialMT" w:cs="ArialMT"/>
          <w:color w:val="3A3A3A"/>
        </w:rPr>
        <w:tab/>
      </w:r>
      <w:r w:rsidR="000A22F1">
        <w:rPr>
          <w:rFonts w:ascii="ArialMT" w:hAnsi="ArialMT" w:cs="ArialMT"/>
          <w:color w:val="3A3A3A"/>
        </w:rPr>
        <w:tab/>
      </w:r>
      <w:r w:rsidRPr="00A75796">
        <w:rPr>
          <w:rFonts w:ascii="ArialMT" w:hAnsi="ArialMT" w:cs="ArialMT"/>
          <w:b/>
          <w:color w:val="3A3A3A"/>
        </w:rPr>
        <w:t>1991, zo zákona</w:t>
      </w: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Názvy a sídla konsolidovaných účtovných jednotiek:</w:t>
      </w:r>
    </w:p>
    <w:p w:rsidR="00FF618C" w:rsidRPr="00A75796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Základná škola s Materskou školou, Horné Obdokovce č. 393, založená 1.1. 2004</w:t>
      </w:r>
    </w:p>
    <w:p w:rsidR="00596754" w:rsidRDefault="00596754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Konsolidovaný celok Obce Horné Obdokovce zahŕňa 1 rozpočtovú </w:t>
      </w:r>
      <w:r w:rsidR="00A75796">
        <w:rPr>
          <w:rFonts w:ascii="ArialMT" w:hAnsi="ArialMT" w:cs="ArialMT"/>
          <w:color w:val="3A3A3A"/>
        </w:rPr>
        <w:t>o</w:t>
      </w:r>
      <w:r>
        <w:rPr>
          <w:rFonts w:ascii="ArialMT" w:hAnsi="ArialMT" w:cs="ArialMT"/>
          <w:color w:val="3A3A3A"/>
        </w:rPr>
        <w:t>rganizáciu</w:t>
      </w:r>
      <w:r w:rsidR="00A75796">
        <w:rPr>
          <w:rFonts w:ascii="ArialMT" w:hAnsi="ArialMT" w:cs="ArialMT"/>
          <w:color w:val="3A3A3A"/>
        </w:rPr>
        <w:t>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Identifikačné údaje o účtovných jednotkách konsolidovaného celku sú uvedené v tabuľkovej časti - v tab. č. 1 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(2) Priemerný počet zamestnancov počas účtovného obdobia konsolidovaného celku verejnej správy ku dňu, ku ktorému sa zostavuje konsolidovaná účtovná závierka účtovnej jednotky verejnej </w:t>
      </w:r>
      <w:r w:rsidRPr="000A22F1">
        <w:rPr>
          <w:rFonts w:ascii="ArialMT" w:hAnsi="ArialMT" w:cs="ArialMT"/>
          <w:color w:val="3A3A3A"/>
        </w:rPr>
        <w:t>správy: 4</w:t>
      </w:r>
      <w:r w:rsidR="000A22F1" w:rsidRPr="000A22F1">
        <w:rPr>
          <w:rFonts w:ascii="ArialMT" w:hAnsi="ArialMT" w:cs="ArialMT"/>
          <w:color w:val="3A3A3A"/>
        </w:rPr>
        <w:t>1</w:t>
      </w:r>
      <w:r w:rsidRPr="000A22F1">
        <w:rPr>
          <w:rFonts w:ascii="ArialMT" w:hAnsi="ArialMT" w:cs="ArialMT"/>
          <w:color w:val="3A3A3A"/>
        </w:rPr>
        <w:t xml:space="preserve">, z toho počet vedúcich zamestnancov: </w:t>
      </w:r>
      <w:r w:rsidR="00596754" w:rsidRPr="000A22F1">
        <w:rPr>
          <w:rFonts w:ascii="ArialMT" w:hAnsi="ArialMT" w:cs="ArialMT"/>
          <w:color w:val="3A3A3A"/>
        </w:rPr>
        <w:t>5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(3) Informácie o zmenách v konsolidovanom celku: neboli žiadne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(4) Nedošlo k predaju majetku medzi účtovnými jednotkami konsolidovaného celku.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(5) Metódy oceňovania použité pri ocenení jednotlivých položiek konsolidovanej účtovnej závierky účtovnej jednotky verejnej správy: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Dlhodobý nehmotný a dlhodobý hmotný majetok sa oceňuje obstarávacou cenou, ktorá  zahŕňa cenu obstarania a náklady súvisiace s obstaraním. Súč</w:t>
      </w:r>
      <w:r w:rsidR="00774B26">
        <w:rPr>
          <w:rFonts w:ascii="ArialMT" w:hAnsi="ArialMT" w:cs="ArialMT"/>
          <w:color w:val="3A3A3A"/>
        </w:rPr>
        <w:t>a</w:t>
      </w:r>
      <w:r>
        <w:rPr>
          <w:rFonts w:ascii="ArialMT" w:hAnsi="ArialMT" w:cs="ArialMT"/>
          <w:color w:val="3A3A3A"/>
        </w:rPr>
        <w:t>sťou obstarávacej ceny DH a DN majetku nie sú úroky z úverov. Zľavy z ceny, ktorú poskytol dodávateľ</w:t>
      </w:r>
      <w:r>
        <w:rPr>
          <w:rFonts w:ascii="Arial" w:hAnsi="Arial" w:cs="Arial"/>
          <w:color w:val="3A3A3A"/>
        </w:rPr>
        <w:t xml:space="preserve"> </w:t>
      </w:r>
      <w:r>
        <w:rPr>
          <w:rFonts w:ascii="ArialMT" w:hAnsi="ArialMT" w:cs="ArialMT"/>
          <w:color w:val="3A3A3A"/>
        </w:rPr>
        <w:t>k majetku sa účtuje ako zníženie nákladov na predaný alebo spotrebovaný tovar. Hodnota obstarávaného dlhodobého hmotného majetku, ktorý sa používa, sa trvalo zníži o oprávky, ktoré zodpovedajú výške opotrebenia majetku.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O opravných položkách sa účtuje v prípade prechodného zníženia hodnoty majetku ku dňu, ku ktorému sa zostavuje účtovná závierka.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Dlhodobý majetok vytvorený vlastnou činnosťou sa oceňuje vlastnými nákladmi - priame náklady vynaložené na výrobu, alebo inú činnosť</w:t>
      </w:r>
      <w:r>
        <w:rPr>
          <w:rFonts w:ascii="Arial" w:hAnsi="Arial" w:cs="Arial"/>
          <w:color w:val="3A3A3A"/>
        </w:rPr>
        <w:t xml:space="preserve"> </w:t>
      </w:r>
      <w:r>
        <w:rPr>
          <w:rFonts w:ascii="ArialMT" w:hAnsi="ArialMT" w:cs="ArialMT"/>
          <w:color w:val="3A3A3A"/>
        </w:rPr>
        <w:t>a všetky nepriame náklady  vzťahujúce sa na výrobu alebo inú činnosť.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DN a DHM sa odpisuje podľa odpisového plánu.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Dlhodobý finančný majetok - finančné investície, cenné papiere a majetkové účasti sa oceňujú obstarávacou cenou, vrátane nákladov súvisiacich s ich obstaraním.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Pohľadávky - pri ich vzniku sa oceňujú menovitou hodnotou. pohľadávky pri odplatnom nadobudnutí alebo pohľadávky nadobudnuté vkladom do základného imania sa oceňujú obstarávacou cenou. Opravná položka sa vytvára k pohľadávkam po splatnosti a nedobytným pohľadávkam, kde existuje riziko nevymožiteľnosti pohľadávok.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Finančné účty - peňažné prostriedky a ceniny sa oceňujú menovitou hodnotou.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Náklady budúcich období a príjmy budúcich období sú vykázané vo výške, ktorá je potrebná na dodržanie zásady vecnej a časovej súvislosti s účtovným obdobím.</w:t>
      </w:r>
    </w:p>
    <w:p w:rsidR="00A261C0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 w:rsidRPr="00A261C0">
        <w:rPr>
          <w:rFonts w:ascii="ArialMT" w:hAnsi="ArialMT" w:cs="ArialMT"/>
          <w:color w:val="3A3A3A"/>
        </w:rPr>
        <w:t xml:space="preserve">Rezervy sme tvorili na audit </w:t>
      </w:r>
      <w:r w:rsidR="00FD3A2A">
        <w:rPr>
          <w:rFonts w:ascii="ArialMT" w:hAnsi="ArialMT" w:cs="ArialMT"/>
          <w:color w:val="3A3A3A"/>
        </w:rPr>
        <w:t>a odchodné zamestnancov.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Záväzky sa oceňujú pri vzniku menovitou hodnotou a pri ich prevzatí sa oceňujú obstarávacou cenou.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Výdavky budúcich období a výnosy budúcich období sú vykázané vo výške, ktorá je potrebná na dodržanie zásady vecnej a časovej súvislosti s účtovným obdobím.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lastRenderedPageBreak/>
        <w:t>Zásady pre vykazovanie transferov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O nároku na dotácie zo ŠR sa účtuje, ak je takmer isté, že sa splnia všetky podmienky súvisiace s dotáciou a súčasne, že sa dotácia poskytne.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Bežný transf</w:t>
      </w:r>
      <w:r w:rsidR="001B7E12">
        <w:rPr>
          <w:rFonts w:ascii="ArialMT" w:hAnsi="ArialMT" w:cs="ArialMT"/>
          <w:color w:val="3A3A3A"/>
        </w:rPr>
        <w:t>e</w:t>
      </w:r>
      <w:r>
        <w:rPr>
          <w:rFonts w:ascii="ArialMT" w:hAnsi="ArialMT" w:cs="ArialMT"/>
          <w:color w:val="3A3A3A"/>
        </w:rPr>
        <w:t>r od cudzích subjektov sa zú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tuje do výnosov vo vecnej a</w:t>
      </w:r>
      <w:r w:rsidR="001B7E12">
        <w:rPr>
          <w:rFonts w:ascii="ArialMT" w:hAnsi="ArialMT" w:cs="ArialMT"/>
          <w:color w:val="3A3A3A"/>
        </w:rPr>
        <w:t xml:space="preserve"> č</w:t>
      </w:r>
      <w:r>
        <w:rPr>
          <w:rFonts w:ascii="ArialMT" w:hAnsi="ArialMT" w:cs="ArialMT"/>
          <w:color w:val="3A3A3A"/>
        </w:rPr>
        <w:t>asovej súvislosti s nákladmi.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Bežný transf</w:t>
      </w:r>
      <w:r w:rsidR="001B7E12">
        <w:rPr>
          <w:rFonts w:ascii="ArialMT" w:hAnsi="ArialMT" w:cs="ArialMT"/>
          <w:color w:val="3A3A3A"/>
        </w:rPr>
        <w:t>e</w:t>
      </w:r>
      <w:r>
        <w:rPr>
          <w:rFonts w:ascii="ArialMT" w:hAnsi="ArialMT" w:cs="ArialMT"/>
          <w:color w:val="3A3A3A"/>
        </w:rPr>
        <w:t>r od zria</w:t>
      </w:r>
      <w:r w:rsidR="001B7E12">
        <w:rPr>
          <w:rFonts w:ascii="ArialMT" w:hAnsi="ArialMT" w:cs="ArialMT"/>
          <w:color w:val="3A3A3A"/>
        </w:rPr>
        <w:t>ď</w:t>
      </w:r>
      <w:r>
        <w:rPr>
          <w:rFonts w:ascii="ArialMT" w:hAnsi="ArialMT" w:cs="ArialMT"/>
          <w:color w:val="3A3A3A"/>
        </w:rPr>
        <w:t>ovate</w:t>
      </w:r>
      <w:r w:rsidR="001B7E12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a sa zú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 xml:space="preserve">tuje do výnosov vo vecnej a 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asovej súvislosti s výdavkami.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Kapitálový transf</w:t>
      </w:r>
      <w:r w:rsidR="001B7E12">
        <w:rPr>
          <w:rFonts w:ascii="ArialMT" w:hAnsi="ArialMT" w:cs="ArialMT"/>
          <w:color w:val="3A3A3A"/>
        </w:rPr>
        <w:t>e</w:t>
      </w:r>
      <w:r>
        <w:rPr>
          <w:rFonts w:ascii="ArialMT" w:hAnsi="ArialMT" w:cs="ArialMT"/>
          <w:color w:val="3A3A3A"/>
        </w:rPr>
        <w:t>r od cudzích subjektov sa zú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 xml:space="preserve">tuje do výnosov vo vecnej a 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asovej súvislosti s nákladmi.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Kapitálový transf</w:t>
      </w:r>
      <w:r w:rsidR="001B7E12">
        <w:rPr>
          <w:rFonts w:ascii="ArialMT" w:hAnsi="ArialMT" w:cs="ArialMT"/>
          <w:color w:val="3A3A3A"/>
        </w:rPr>
        <w:t>e</w:t>
      </w:r>
      <w:r>
        <w:rPr>
          <w:rFonts w:ascii="ArialMT" w:hAnsi="ArialMT" w:cs="ArialMT"/>
          <w:color w:val="3A3A3A"/>
        </w:rPr>
        <w:t>r od zri</w:t>
      </w:r>
      <w:r w:rsidR="001B7E12">
        <w:rPr>
          <w:rFonts w:ascii="ArialMT" w:hAnsi="ArialMT" w:cs="ArialMT"/>
          <w:color w:val="3A3A3A"/>
        </w:rPr>
        <w:t>aď</w:t>
      </w:r>
      <w:r>
        <w:rPr>
          <w:rFonts w:ascii="ArialMT" w:hAnsi="ArialMT" w:cs="ArialMT"/>
          <w:color w:val="3A3A3A"/>
        </w:rPr>
        <w:t>ovate</w:t>
      </w:r>
      <w:r w:rsidR="001B7E12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a sa zú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 xml:space="preserve">tuje do výnosov vo vecnej a 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asovej súvislosti s výdavkami.</w:t>
      </w:r>
    </w:p>
    <w:p w:rsidR="001B7E12" w:rsidRDefault="001B7E12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Pr="00A75796" w:rsidRDefault="001B7E12" w:rsidP="001B7E12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Č</w:t>
      </w:r>
      <w:r w:rsidR="00FF618C" w:rsidRPr="00A75796">
        <w:rPr>
          <w:rFonts w:ascii="ArialMT" w:hAnsi="ArialMT" w:cs="ArialMT"/>
          <w:b/>
          <w:color w:val="3A3A3A"/>
        </w:rPr>
        <w:t>l. II</w:t>
      </w:r>
    </w:p>
    <w:p w:rsidR="00FF618C" w:rsidRPr="00A75796" w:rsidRDefault="00FF618C" w:rsidP="001B7E12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Informácie o metódach a postupoch konsolidácie</w:t>
      </w:r>
    </w:p>
    <w:p w:rsidR="001B7E12" w:rsidRDefault="001B7E12" w:rsidP="001B7E12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Metódy a postupy konsolidácie: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tovné jednotky konsolidovaného celku Obce Horné Obdokovce boli zahrnuté do</w:t>
      </w:r>
      <w:r w:rsidR="001B7E12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konsolidovanej</w:t>
      </w:r>
      <w:r w:rsidR="001B7E12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tovnej závierky met</w:t>
      </w:r>
      <w:r w:rsidR="001B7E12">
        <w:rPr>
          <w:rFonts w:ascii="ArialMT" w:hAnsi="ArialMT" w:cs="ArialMT"/>
          <w:color w:val="3A3A3A"/>
        </w:rPr>
        <w:t>ód</w:t>
      </w:r>
      <w:r>
        <w:rPr>
          <w:rFonts w:ascii="ArialMT" w:hAnsi="ArialMT" w:cs="ArialMT"/>
          <w:color w:val="3A3A3A"/>
        </w:rPr>
        <w:t>o</w:t>
      </w:r>
      <w:r w:rsidR="001B7E12">
        <w:rPr>
          <w:rFonts w:ascii="ArialMT" w:hAnsi="ArialMT" w:cs="ArialMT"/>
          <w:color w:val="3A3A3A"/>
        </w:rPr>
        <w:t xml:space="preserve">u </w:t>
      </w:r>
      <w:r>
        <w:rPr>
          <w:rFonts w:ascii="ArialMT" w:hAnsi="ArialMT" w:cs="ArialMT"/>
          <w:color w:val="3A3A3A"/>
        </w:rPr>
        <w:t>úplnej konsolidácie.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De</w:t>
      </w:r>
      <w:r w:rsidR="001B7E12">
        <w:rPr>
          <w:rFonts w:ascii="ArialMT" w:hAnsi="ArialMT" w:cs="ArialMT"/>
          <w:color w:val="3A3A3A"/>
        </w:rPr>
        <w:t>ň</w:t>
      </w:r>
      <w:r>
        <w:rPr>
          <w:rFonts w:ascii="ArialMT" w:hAnsi="ArialMT" w:cs="ArialMT"/>
          <w:color w:val="3A3A3A"/>
        </w:rPr>
        <w:t>, ku ktorému sa vykonáva prvá konsolidácia, je de</w:t>
      </w:r>
      <w:r w:rsidR="001B7E12">
        <w:rPr>
          <w:rFonts w:ascii="ArialMT" w:hAnsi="ArialMT" w:cs="ArialMT"/>
          <w:color w:val="3A3A3A"/>
        </w:rPr>
        <w:t>ň</w:t>
      </w:r>
      <w:r>
        <w:rPr>
          <w:rFonts w:ascii="Arial" w:hAnsi="Arial" w:cs="Arial"/>
          <w:color w:val="3A3A3A"/>
        </w:rPr>
        <w:t xml:space="preserve"> </w:t>
      </w:r>
      <w:r>
        <w:rPr>
          <w:rFonts w:ascii="ArialMT" w:hAnsi="ArialMT" w:cs="ArialMT"/>
          <w:color w:val="3A3A3A"/>
        </w:rPr>
        <w:t>ich zaradenia.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Goodwill v konsolidovanej 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tovnej jednotke nevznikol.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Konsolidácia medzivýsledku na úrovni obce nebola vykonaná, nako</w:t>
      </w:r>
      <w:r w:rsidR="001B7E12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ko nebol realizovaný žiadny predaj</w:t>
      </w:r>
      <w:r w:rsidR="001B7E12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majetku a zásob medzi 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tovnými jednotkami KC.</w:t>
      </w:r>
    </w:p>
    <w:p w:rsidR="001B7E12" w:rsidRDefault="001B7E12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</w:p>
    <w:p w:rsidR="00FF618C" w:rsidRPr="00A75796" w:rsidRDefault="001B7E12" w:rsidP="001B7E12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Č</w:t>
      </w:r>
      <w:r w:rsidR="00FF618C" w:rsidRPr="00A75796">
        <w:rPr>
          <w:rFonts w:ascii="ArialMT" w:hAnsi="ArialMT" w:cs="ArialMT"/>
          <w:b/>
          <w:color w:val="3A3A3A"/>
        </w:rPr>
        <w:t>l. III</w:t>
      </w:r>
    </w:p>
    <w:p w:rsidR="00FF618C" w:rsidRPr="00A75796" w:rsidRDefault="00FF618C" w:rsidP="001B7E12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Informácie o údajoch aktív a</w:t>
      </w:r>
      <w:r w:rsidR="001B7E12" w:rsidRPr="00A75796">
        <w:rPr>
          <w:rFonts w:ascii="ArialMT" w:hAnsi="ArialMT" w:cs="ArialMT"/>
          <w:b/>
          <w:color w:val="3A3A3A"/>
        </w:rPr>
        <w:t> </w:t>
      </w:r>
      <w:r w:rsidRPr="00A75796">
        <w:rPr>
          <w:rFonts w:ascii="ArialMT" w:hAnsi="ArialMT" w:cs="ArialMT"/>
          <w:b/>
          <w:color w:val="3A3A3A"/>
        </w:rPr>
        <w:t>pasív</w:t>
      </w:r>
    </w:p>
    <w:p w:rsidR="001B7E12" w:rsidRPr="00A75796" w:rsidRDefault="001B7E12" w:rsidP="001B7E12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Informácie významných položiek aktív a pasív za bežné 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tovné obdobie a bezprostredne predchádzajúce</w:t>
      </w:r>
      <w:r w:rsidR="001B7E12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ú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tovné</w:t>
      </w:r>
      <w:r w:rsidR="001B7E12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obdobie o</w:t>
      </w:r>
      <w:r w:rsidR="001B7E12">
        <w:rPr>
          <w:rFonts w:ascii="ArialMT" w:hAnsi="ArialMT" w:cs="ArialMT"/>
          <w:color w:val="3A3A3A"/>
        </w:rPr>
        <w:t xml:space="preserve"> </w:t>
      </w:r>
    </w:p>
    <w:p w:rsidR="001B7E12" w:rsidRDefault="001B7E12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a) preh</w:t>
      </w:r>
      <w:r w:rsidR="001B7E12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ade o pohybe vlastného imania, vi</w:t>
      </w:r>
      <w:r w:rsidR="001B7E12">
        <w:rPr>
          <w:rFonts w:ascii="ArialMT" w:hAnsi="ArialMT" w:cs="ArialMT"/>
          <w:color w:val="3A3A3A"/>
        </w:rPr>
        <w:t>ď</w:t>
      </w:r>
      <w:r>
        <w:rPr>
          <w:rFonts w:ascii="ArialMT" w:hAnsi="ArialMT" w:cs="ArialMT"/>
          <w:color w:val="3A3A3A"/>
        </w:rPr>
        <w:t>. tabu</w:t>
      </w:r>
      <w:r w:rsidR="001B7E12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 xml:space="preserve">ka 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. 2</w:t>
      </w:r>
    </w:p>
    <w:p w:rsidR="001B7E12" w:rsidRDefault="001B7E12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Za obdobie od 1. januára 20</w:t>
      </w:r>
      <w:r w:rsidR="001B7E12">
        <w:rPr>
          <w:rFonts w:ascii="ArialMT" w:hAnsi="ArialMT" w:cs="ArialMT"/>
          <w:color w:val="3A3A3A"/>
        </w:rPr>
        <w:t>2</w:t>
      </w:r>
      <w:r w:rsidR="00A261C0">
        <w:rPr>
          <w:rFonts w:ascii="ArialMT" w:hAnsi="ArialMT" w:cs="ArialMT"/>
          <w:color w:val="3A3A3A"/>
        </w:rPr>
        <w:t>1</w:t>
      </w:r>
      <w:r>
        <w:rPr>
          <w:rFonts w:ascii="ArialMT" w:hAnsi="ArialMT" w:cs="ArialMT"/>
          <w:color w:val="3A3A3A"/>
        </w:rPr>
        <w:t xml:space="preserve"> do 31. decembra 20</w:t>
      </w:r>
      <w:r w:rsidR="001B7E12">
        <w:rPr>
          <w:rFonts w:ascii="ArialMT" w:hAnsi="ArialMT" w:cs="ArialMT"/>
          <w:color w:val="3A3A3A"/>
        </w:rPr>
        <w:t>2</w:t>
      </w:r>
      <w:r w:rsidR="00A261C0">
        <w:rPr>
          <w:rFonts w:ascii="ArialMT" w:hAnsi="ArialMT" w:cs="ArialMT"/>
          <w:color w:val="3A3A3A"/>
        </w:rPr>
        <w:t>1</w:t>
      </w:r>
      <w:r>
        <w:rPr>
          <w:rFonts w:ascii="ArialMT" w:hAnsi="ArialMT" w:cs="ArialMT"/>
          <w:color w:val="3A3A3A"/>
        </w:rPr>
        <w:t xml:space="preserve"> je uvedený v tabu</w:t>
      </w:r>
      <w:r w:rsidR="001B7E12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 xml:space="preserve">ke </w:t>
      </w:r>
      <w:r w:rsidR="001B7E12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. 2.</w:t>
      </w:r>
    </w:p>
    <w:p w:rsidR="004C4B59" w:rsidRDefault="004C4B59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Dlhodobý nehmotný majetok: </w:t>
      </w:r>
      <w:r w:rsidR="008A45CC">
        <w:rPr>
          <w:rFonts w:ascii="ArialMT" w:hAnsi="ArialMT" w:cs="ArialMT"/>
          <w:color w:val="3A3A3A"/>
        </w:rPr>
        <w:t>softvér</w:t>
      </w:r>
      <w:r>
        <w:rPr>
          <w:rFonts w:ascii="ArialMT" w:hAnsi="ArialMT" w:cs="ArialMT"/>
          <w:color w:val="3A3A3A"/>
        </w:rPr>
        <w:t xml:space="preserve"> - zostatková hodnota 0.</w:t>
      </w:r>
    </w:p>
    <w:p w:rsidR="001F4212" w:rsidRDefault="001F4212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Pozemky: Stav  k 31. 12. je 32</w:t>
      </w:r>
      <w:r w:rsidR="001F4212">
        <w:rPr>
          <w:rFonts w:ascii="ArialMT" w:hAnsi="ArialMT" w:cs="ArialMT"/>
          <w:color w:val="3A3A3A"/>
        </w:rPr>
        <w:t>7 743,20</w:t>
      </w:r>
      <w:r>
        <w:rPr>
          <w:rFonts w:ascii="ArialMT" w:hAnsi="ArialMT" w:cs="ArialMT"/>
          <w:color w:val="3A3A3A"/>
        </w:rPr>
        <w:t xml:space="preserve"> €</w:t>
      </w:r>
    </w:p>
    <w:p w:rsidR="00E56B16" w:rsidRDefault="00E56B1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Umelecké diela a zbierky: socha Vir Dolorum - 4 440,00 €</w:t>
      </w:r>
    </w:p>
    <w:p w:rsidR="00E56B16" w:rsidRDefault="00E56B1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Stavby: </w:t>
      </w:r>
      <w:r w:rsidR="008A1F6D">
        <w:rPr>
          <w:rFonts w:ascii="ArialMT" w:hAnsi="ArialMT" w:cs="ArialMT"/>
          <w:color w:val="3A3A3A"/>
        </w:rPr>
        <w:t xml:space="preserve">Prírastky 19 966,03 € (rekonštrukcia kanalizácie 4 988,38 </w:t>
      </w:r>
      <w:r>
        <w:rPr>
          <w:rFonts w:ascii="ArialMT" w:hAnsi="ArialMT" w:cs="ArialMT"/>
          <w:color w:val="3A3A3A"/>
        </w:rPr>
        <w:t xml:space="preserve">€, </w:t>
      </w:r>
      <w:r w:rsidR="008A1F6D">
        <w:rPr>
          <w:rFonts w:ascii="ArialMT" w:hAnsi="ArialMT" w:cs="ArialMT"/>
          <w:color w:val="3A3A3A"/>
        </w:rPr>
        <w:t>rekonštrukcia hasičskej zbrojnice 14 977,65 €</w:t>
      </w:r>
      <w:r>
        <w:rPr>
          <w:rFonts w:ascii="ArialMT" w:hAnsi="ArialMT" w:cs="ArialMT"/>
          <w:color w:val="3A3A3A"/>
        </w:rPr>
        <w:t>).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Zostatková hodnota stavieb k 31. 12. 20</w:t>
      </w:r>
      <w:r w:rsidR="008A1F6D">
        <w:rPr>
          <w:rFonts w:ascii="ArialMT" w:hAnsi="ArialMT" w:cs="ArialMT"/>
          <w:color w:val="3A3A3A"/>
        </w:rPr>
        <w:t>21 je 967 562,13</w:t>
      </w:r>
      <w:r>
        <w:rPr>
          <w:rFonts w:ascii="ArialMT" w:hAnsi="ArialMT" w:cs="ArialMT"/>
          <w:color w:val="3A3A3A"/>
        </w:rPr>
        <w:t xml:space="preserve"> €.</w:t>
      </w:r>
    </w:p>
    <w:p w:rsidR="001F4212" w:rsidRDefault="001F4212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Samostatné </w:t>
      </w:r>
      <w:r w:rsidR="008A1F6D">
        <w:rPr>
          <w:rFonts w:ascii="ArialMT" w:hAnsi="ArialMT" w:cs="ArialMT"/>
          <w:color w:val="3A3A3A"/>
        </w:rPr>
        <w:t>hnute</w:t>
      </w:r>
      <w:r w:rsidR="008A1F6D">
        <w:rPr>
          <w:rFonts w:ascii="Arial" w:hAnsi="Arial" w:cs="Arial"/>
          <w:color w:val="3A3A3A"/>
        </w:rPr>
        <w:t>ľ</w:t>
      </w:r>
      <w:r w:rsidR="008A1F6D">
        <w:rPr>
          <w:rFonts w:ascii="ArialMT" w:hAnsi="ArialMT" w:cs="ArialMT"/>
          <w:color w:val="3A3A3A"/>
        </w:rPr>
        <w:t>né</w:t>
      </w:r>
      <w:r>
        <w:rPr>
          <w:rFonts w:ascii="ArialMT" w:hAnsi="ArialMT" w:cs="ArialMT"/>
          <w:color w:val="3A3A3A"/>
        </w:rPr>
        <w:t xml:space="preserve"> veci: V úbytkoch je vyradenie majetku pre </w:t>
      </w:r>
      <w:r w:rsidR="008A45CC">
        <w:rPr>
          <w:rFonts w:ascii="ArialMT" w:hAnsi="ArialMT" w:cs="ArialMT"/>
          <w:color w:val="3A3A3A"/>
        </w:rPr>
        <w:t>zastaranosť</w:t>
      </w:r>
      <w:r>
        <w:rPr>
          <w:rFonts w:ascii="Arial" w:hAnsi="Arial" w:cs="Arial"/>
          <w:color w:val="3A3A3A"/>
        </w:rPr>
        <w:t xml:space="preserve"> </w:t>
      </w:r>
      <w:r>
        <w:rPr>
          <w:rFonts w:ascii="ArialMT" w:hAnsi="ArialMT" w:cs="ArialMT"/>
          <w:color w:val="3A3A3A"/>
        </w:rPr>
        <w:t>a opotrebenie. Zostatková hodnota k 31. 12. bežného roka</w:t>
      </w:r>
      <w:r w:rsidR="007830B3">
        <w:rPr>
          <w:rFonts w:ascii="ArialMT" w:hAnsi="ArialMT" w:cs="ArialMT"/>
          <w:color w:val="3A3A3A"/>
        </w:rPr>
        <w:t xml:space="preserve"> j</w:t>
      </w:r>
      <w:r>
        <w:rPr>
          <w:rFonts w:ascii="ArialMT" w:hAnsi="ArialMT" w:cs="ArialMT"/>
          <w:color w:val="3A3A3A"/>
        </w:rPr>
        <w:t xml:space="preserve">e </w:t>
      </w:r>
      <w:r w:rsidR="007830B3">
        <w:rPr>
          <w:rFonts w:ascii="ArialMT" w:hAnsi="ArialMT" w:cs="ArialMT"/>
          <w:color w:val="3A3A3A"/>
        </w:rPr>
        <w:t>2 096,48</w:t>
      </w:r>
      <w:r>
        <w:rPr>
          <w:rFonts w:ascii="ArialMT" w:hAnsi="ArialMT" w:cs="ArialMT"/>
          <w:color w:val="3A3A3A"/>
        </w:rPr>
        <w:t xml:space="preserve"> €.</w:t>
      </w:r>
    </w:p>
    <w:p w:rsidR="0031786D" w:rsidRDefault="0031786D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Dopravné prostriedky </w:t>
      </w:r>
      <w:r w:rsidR="007830B3">
        <w:rPr>
          <w:rFonts w:ascii="ArialMT" w:hAnsi="ArialMT" w:cs="ArialMT"/>
          <w:color w:val="3A3A3A"/>
        </w:rPr>
        <w:t>–</w:t>
      </w:r>
      <w:r>
        <w:rPr>
          <w:rFonts w:ascii="ArialMT" w:hAnsi="ArialMT" w:cs="ArialMT"/>
          <w:color w:val="3A3A3A"/>
        </w:rPr>
        <w:t xml:space="preserve"> </w:t>
      </w:r>
      <w:r w:rsidR="007830B3">
        <w:rPr>
          <w:rFonts w:ascii="ArialMT" w:hAnsi="ArialMT" w:cs="ArialMT"/>
          <w:color w:val="3A3A3A"/>
        </w:rPr>
        <w:t>predal sa nákladný automobil LIAZ , v úbytkoch vyradenie v sume 11 119,96 €, z</w:t>
      </w:r>
      <w:r>
        <w:rPr>
          <w:rFonts w:ascii="ArialMT" w:hAnsi="ArialMT" w:cs="ArialMT"/>
          <w:color w:val="3A3A3A"/>
        </w:rPr>
        <w:t xml:space="preserve">ostatková hodnota k 31. 12. bežného roka - </w:t>
      </w:r>
      <w:r w:rsidR="007830B3">
        <w:rPr>
          <w:rFonts w:ascii="ArialMT" w:hAnsi="ArialMT" w:cs="ArialMT"/>
          <w:color w:val="3A3A3A"/>
        </w:rPr>
        <w:t>21 234,- €</w:t>
      </w:r>
    </w:p>
    <w:p w:rsidR="0031786D" w:rsidRDefault="0031786D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7830B3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Drobný dlhodobý hmotný majetok</w:t>
      </w:r>
      <w:r w:rsidR="007830B3">
        <w:rPr>
          <w:rFonts w:ascii="ArialMT" w:hAnsi="ArialMT" w:cs="ArialMT"/>
          <w:color w:val="3A3A3A"/>
        </w:rPr>
        <w:t xml:space="preserve">: úbytok z dôvodu vyradenia majetku pre </w:t>
      </w:r>
      <w:r w:rsidR="008A45CC">
        <w:rPr>
          <w:rFonts w:ascii="ArialMT" w:hAnsi="ArialMT" w:cs="ArialMT"/>
          <w:color w:val="3A3A3A"/>
        </w:rPr>
        <w:t>zastaranosť</w:t>
      </w:r>
      <w:r w:rsidR="007830B3">
        <w:rPr>
          <w:rFonts w:ascii="ArialMT" w:hAnsi="ArialMT" w:cs="ArialMT"/>
          <w:color w:val="3A3A3A"/>
        </w:rPr>
        <w:t xml:space="preserve"> a opotrebenie 4 715,55 € , zostatok v hodnote 3 519</w:t>
      </w:r>
      <w:r>
        <w:rPr>
          <w:rFonts w:ascii="ArialMT" w:hAnsi="ArialMT" w:cs="ArialMT"/>
          <w:color w:val="3A3A3A"/>
        </w:rPr>
        <w:t>, €.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7830B3" w:rsidRDefault="007830B3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7830B3" w:rsidRDefault="007830B3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7830B3" w:rsidRDefault="007830B3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7830B3" w:rsidRDefault="007830B3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b) Spôsob a výška poistenia dlhodobého nehmotného a hmotného majetku:</w:t>
      </w:r>
    </w:p>
    <w:p w:rsidR="00FF618C" w:rsidRPr="008A45C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- budovy, stavby, </w:t>
      </w:r>
      <w:r w:rsidR="00A04565">
        <w:rPr>
          <w:rFonts w:ascii="ArialMT" w:hAnsi="ArialMT" w:cs="ArialMT"/>
          <w:color w:val="3A3A3A"/>
        </w:rPr>
        <w:t>nehnute</w:t>
      </w:r>
      <w:r w:rsidR="00A04565">
        <w:rPr>
          <w:rFonts w:ascii="Arial" w:hAnsi="Arial" w:cs="Arial"/>
          <w:color w:val="3A3A3A"/>
        </w:rPr>
        <w:t>ľ</w:t>
      </w:r>
      <w:r w:rsidR="00A04565">
        <w:rPr>
          <w:rFonts w:ascii="ArialMT" w:hAnsi="ArialMT" w:cs="ArialMT"/>
          <w:color w:val="3A3A3A"/>
        </w:rPr>
        <w:t>ný</w:t>
      </w:r>
      <w:r>
        <w:rPr>
          <w:rFonts w:ascii="ArialMT" w:hAnsi="ArialMT" w:cs="ArialMT"/>
          <w:color w:val="3A3A3A"/>
        </w:rPr>
        <w:t xml:space="preserve"> majetok, cintorín, poistenie proti vandalizmu, odcudzeniu a živelnej </w:t>
      </w:r>
      <w:r w:rsidRPr="008A45CC">
        <w:rPr>
          <w:rFonts w:ascii="ArialMT" w:hAnsi="ArialMT" w:cs="ArialMT"/>
          <w:color w:val="3A3A3A"/>
        </w:rPr>
        <w:t>udalosti výška poistenia</w:t>
      </w:r>
      <w:r w:rsidR="008A45CC" w:rsidRPr="008A45CC">
        <w:rPr>
          <w:rFonts w:ascii="ArialMT" w:hAnsi="ArialMT" w:cs="ArialMT"/>
          <w:color w:val="3A3A3A"/>
        </w:rPr>
        <w:t xml:space="preserve"> nehnuteľností</w:t>
      </w:r>
      <w:r w:rsidRPr="008A45CC">
        <w:rPr>
          <w:rFonts w:ascii="ArialMT" w:hAnsi="ArialMT" w:cs="ArialMT"/>
          <w:color w:val="3A3A3A"/>
        </w:rPr>
        <w:t xml:space="preserve"> </w:t>
      </w:r>
      <w:r w:rsidR="008A45CC" w:rsidRPr="008A45CC">
        <w:rPr>
          <w:rFonts w:ascii="ArialMT" w:hAnsi="ArialMT" w:cs="ArialMT"/>
          <w:color w:val="3A3A3A"/>
        </w:rPr>
        <w:t>2 853,16</w:t>
      </w:r>
      <w:r w:rsidRPr="008A45CC">
        <w:rPr>
          <w:rFonts w:ascii="ArialMT" w:hAnsi="ArialMT" w:cs="ArialMT"/>
          <w:color w:val="3A3A3A"/>
        </w:rPr>
        <w:t xml:space="preserve"> €</w:t>
      </w:r>
    </w:p>
    <w:p w:rsidR="00FF618C" w:rsidRPr="008A45C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 w:rsidRPr="008A45CC">
        <w:rPr>
          <w:rFonts w:ascii="ArialMT" w:hAnsi="ArialMT" w:cs="ArialMT"/>
          <w:color w:val="3A3A3A"/>
        </w:rPr>
        <w:t xml:space="preserve">- vozidlá zákonné poistenie a </w:t>
      </w:r>
      <w:r w:rsidR="008A45CC" w:rsidRPr="008A45CC">
        <w:rPr>
          <w:rFonts w:ascii="ArialMT" w:hAnsi="ArialMT" w:cs="ArialMT"/>
          <w:color w:val="3A3A3A"/>
        </w:rPr>
        <w:t>havarijné</w:t>
      </w:r>
      <w:r w:rsidRPr="008A45CC">
        <w:rPr>
          <w:rFonts w:ascii="ArialMT" w:hAnsi="ArialMT" w:cs="ArialMT"/>
          <w:color w:val="3A3A3A"/>
        </w:rPr>
        <w:t xml:space="preserve"> poistenie </w:t>
      </w:r>
      <w:r w:rsidR="008A45CC" w:rsidRPr="008A45CC">
        <w:rPr>
          <w:rFonts w:ascii="ArialMT" w:hAnsi="ArialMT" w:cs="ArialMT"/>
          <w:color w:val="3A3A3A"/>
        </w:rPr>
        <w:t>1 255,70</w:t>
      </w:r>
      <w:r w:rsidRPr="008A45CC"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 w:rsidRPr="008A45CC">
        <w:rPr>
          <w:rFonts w:ascii="ArialMT" w:hAnsi="ArialMT" w:cs="ArialMT"/>
          <w:color w:val="3A3A3A"/>
        </w:rPr>
        <w:t xml:space="preserve">- ostatné poistenie </w:t>
      </w:r>
      <w:r w:rsidR="008A45CC" w:rsidRPr="008A45CC">
        <w:rPr>
          <w:rFonts w:ascii="ArialMT" w:hAnsi="ArialMT" w:cs="ArialMT"/>
          <w:color w:val="3A3A3A"/>
        </w:rPr>
        <w:t>–</w:t>
      </w:r>
      <w:r w:rsidRPr="008A45CC">
        <w:rPr>
          <w:rFonts w:ascii="ArialMT" w:hAnsi="ArialMT" w:cs="ArialMT"/>
          <w:color w:val="3A3A3A"/>
        </w:rPr>
        <w:t xml:space="preserve"> </w:t>
      </w:r>
      <w:r w:rsidR="008A45CC" w:rsidRPr="008A45CC">
        <w:rPr>
          <w:rFonts w:ascii="ArialMT" w:hAnsi="ArialMT" w:cs="ArialMT"/>
          <w:color w:val="3A3A3A"/>
        </w:rPr>
        <w:t>358,48</w:t>
      </w:r>
      <w:r w:rsidRPr="008A45CC">
        <w:rPr>
          <w:rFonts w:ascii="ArialMT" w:hAnsi="ArialMT" w:cs="ArialMT"/>
          <w:color w:val="3A3A3A"/>
        </w:rPr>
        <w:t xml:space="preserve"> €</w:t>
      </w:r>
    </w:p>
    <w:p w:rsidR="00A224D8" w:rsidRDefault="00A224D8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c) Zriadenie záložného práva na dlhodobý majetok - záložné právo nie je zriadené.</w:t>
      </w:r>
    </w:p>
    <w:p w:rsidR="00A224D8" w:rsidRDefault="00A224D8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d) Preh</w:t>
      </w:r>
      <w:r w:rsidR="00A224D8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ad o pohybe dlhodobého finan</w:t>
      </w:r>
      <w:r w:rsidR="00A224D8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ného majetku - vi</w:t>
      </w:r>
      <w:r w:rsidR="00A224D8">
        <w:rPr>
          <w:rFonts w:ascii="ArialMT" w:hAnsi="ArialMT" w:cs="ArialMT"/>
          <w:color w:val="3A3A3A"/>
        </w:rPr>
        <w:t>ď</w:t>
      </w:r>
      <w:r>
        <w:rPr>
          <w:rFonts w:ascii="ArialMT" w:hAnsi="ArialMT" w:cs="ArialMT"/>
          <w:color w:val="3A3A3A"/>
        </w:rPr>
        <w:t>. tab.</w:t>
      </w:r>
      <w:r w:rsidR="00A224D8">
        <w:rPr>
          <w:rFonts w:ascii="ArialMT" w:hAnsi="ArialMT" w:cs="ArialMT"/>
          <w:color w:val="3A3A3A"/>
        </w:rPr>
        <w:t xml:space="preserve"> č</w:t>
      </w:r>
      <w:r>
        <w:rPr>
          <w:rFonts w:ascii="ArialMT" w:hAnsi="ArialMT" w:cs="ArialMT"/>
          <w:color w:val="3A3A3A"/>
        </w:rPr>
        <w:t>. 4</w:t>
      </w:r>
    </w:p>
    <w:p w:rsidR="00A224D8" w:rsidRDefault="00A224D8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Realizovate</w:t>
      </w:r>
      <w:r w:rsidR="00A224D8">
        <w:rPr>
          <w:rFonts w:ascii="ArialMT" w:hAnsi="ArialMT" w:cs="ArialMT"/>
          <w:color w:val="3A3A3A"/>
        </w:rPr>
        <w:t>ľné cenné papiere: Prima Banka Sl</w:t>
      </w:r>
      <w:r>
        <w:rPr>
          <w:rFonts w:ascii="ArialMT" w:hAnsi="ArialMT" w:cs="ArialMT"/>
          <w:color w:val="3A3A3A"/>
        </w:rPr>
        <w:t>ovensko - hodnota l akcie 399,- € a</w:t>
      </w:r>
      <w:r w:rsidR="00A224D8">
        <w:rPr>
          <w:rFonts w:ascii="ArialMT" w:hAnsi="ArialMT" w:cs="ArialMT"/>
          <w:color w:val="3A3A3A"/>
        </w:rPr>
        <w:t> </w:t>
      </w:r>
      <w:r>
        <w:rPr>
          <w:rFonts w:ascii="ArialMT" w:hAnsi="ArialMT" w:cs="ArialMT"/>
          <w:color w:val="3A3A3A"/>
        </w:rPr>
        <w:t>Západoslovenská</w:t>
      </w:r>
      <w:r w:rsidR="00A224D8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vodárenská a.</w:t>
      </w:r>
      <w:r w:rsidR="00A224D8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s. - akcie v hodnote 309 430,37 €.</w:t>
      </w:r>
    </w:p>
    <w:p w:rsidR="00A224D8" w:rsidRDefault="00A224D8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2. Obežný majetok</w:t>
      </w:r>
    </w:p>
    <w:p w:rsidR="00FF618C" w:rsidRDefault="00FF618C" w:rsidP="0086732A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a) zásoby </w:t>
      </w:r>
      <w:r w:rsidR="0086732A">
        <w:rPr>
          <w:rFonts w:ascii="ArialMT" w:hAnsi="ArialMT" w:cs="ArialMT"/>
          <w:color w:val="3A3A3A"/>
        </w:rPr>
        <w:t>–</w:t>
      </w:r>
      <w:r>
        <w:rPr>
          <w:rFonts w:ascii="ArialMT" w:hAnsi="ArialMT" w:cs="ArialMT"/>
          <w:color w:val="3A3A3A"/>
        </w:rPr>
        <w:t xml:space="preserve"> </w:t>
      </w:r>
      <w:r w:rsidR="0086732A">
        <w:rPr>
          <w:rFonts w:ascii="ArialMT" w:hAnsi="ArialMT" w:cs="ArialMT"/>
          <w:color w:val="3A3A3A"/>
        </w:rPr>
        <w:t>1 658,76 €</w:t>
      </w:r>
    </w:p>
    <w:p w:rsidR="00A224D8" w:rsidRDefault="00A224D8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b) Poh</w:t>
      </w:r>
      <w:r w:rsidR="00A224D8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 xml:space="preserve">adávky konsolidovaného celku </w:t>
      </w:r>
      <w:r w:rsidR="00A224D8">
        <w:rPr>
          <w:rFonts w:ascii="ArialMT" w:hAnsi="ArialMT" w:cs="ArialMT"/>
          <w:color w:val="3A3A3A"/>
        </w:rPr>
        <w:t>–</w:t>
      </w:r>
      <w:r>
        <w:rPr>
          <w:rFonts w:ascii="ArialMT" w:hAnsi="ArialMT" w:cs="ArialMT"/>
          <w:color w:val="3A3A3A"/>
        </w:rPr>
        <w:t xml:space="preserve"> v</w:t>
      </w:r>
      <w:r w:rsidR="00A224D8">
        <w:rPr>
          <w:rFonts w:ascii="ArialMT" w:hAnsi="ArialMT" w:cs="ArialMT"/>
          <w:color w:val="3A3A3A"/>
        </w:rPr>
        <w:t>iď</w:t>
      </w:r>
      <w:r>
        <w:rPr>
          <w:rFonts w:ascii="ArialMT" w:hAnsi="ArialMT" w:cs="ArialMT"/>
          <w:color w:val="3A3A3A"/>
        </w:rPr>
        <w:t xml:space="preserve">. </w:t>
      </w:r>
      <w:r w:rsidR="00A224D8">
        <w:rPr>
          <w:rFonts w:ascii="ArialMT" w:hAnsi="ArialMT" w:cs="ArialMT"/>
          <w:color w:val="3A3A3A"/>
        </w:rPr>
        <w:t xml:space="preserve">tab. č. </w:t>
      </w:r>
      <w:r>
        <w:rPr>
          <w:rFonts w:ascii="ArialMT" w:hAnsi="ArialMT" w:cs="ArialMT"/>
          <w:color w:val="3A3A3A"/>
        </w:rPr>
        <w:t>9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Evidujeme poh</w:t>
      </w:r>
      <w:r w:rsidR="00A224D8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 xml:space="preserve">adávky v sume </w:t>
      </w:r>
      <w:r w:rsidR="001074A1">
        <w:rPr>
          <w:rFonts w:ascii="ArialMT" w:hAnsi="ArialMT" w:cs="ArialMT"/>
          <w:color w:val="3A3A3A"/>
        </w:rPr>
        <w:t>14 096,33</w:t>
      </w:r>
      <w:r>
        <w:rPr>
          <w:rFonts w:ascii="ArialMT" w:hAnsi="ArialMT" w:cs="ArialMT"/>
          <w:color w:val="3A3A3A"/>
        </w:rPr>
        <w:t xml:space="preserve"> €.</w:t>
      </w:r>
    </w:p>
    <w:p w:rsidR="0010738D" w:rsidRDefault="0010738D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 w:rsidRPr="0031786D">
        <w:rPr>
          <w:rFonts w:ascii="ArialMT" w:hAnsi="ArialMT" w:cs="ArialMT"/>
          <w:color w:val="3A3A3A"/>
        </w:rPr>
        <w:t>Najvä</w:t>
      </w:r>
      <w:r w:rsidR="00A224D8" w:rsidRPr="0031786D">
        <w:rPr>
          <w:rFonts w:ascii="ArialMT" w:hAnsi="ArialMT" w:cs="ArialMT"/>
          <w:color w:val="3A3A3A"/>
        </w:rPr>
        <w:t>č</w:t>
      </w:r>
      <w:r w:rsidRPr="0031786D">
        <w:rPr>
          <w:rFonts w:ascii="ArialMT" w:hAnsi="ArialMT" w:cs="ArialMT"/>
          <w:color w:val="3A3A3A"/>
        </w:rPr>
        <w:t>ší podiel na vykázaných krátkodobých poh</w:t>
      </w:r>
      <w:r w:rsidR="00A224D8" w:rsidRPr="0031786D">
        <w:rPr>
          <w:rFonts w:ascii="ArialMT" w:hAnsi="ArialMT" w:cs="ArialMT"/>
          <w:color w:val="3A3A3A"/>
        </w:rPr>
        <w:t>ľ</w:t>
      </w:r>
      <w:r w:rsidRPr="0031786D">
        <w:rPr>
          <w:rFonts w:ascii="ArialMT" w:hAnsi="ArialMT" w:cs="ArialMT"/>
          <w:color w:val="3A3A3A"/>
        </w:rPr>
        <w:t>adávkach má materská ú</w:t>
      </w:r>
      <w:r w:rsidR="00A224D8" w:rsidRPr="0031786D">
        <w:rPr>
          <w:rFonts w:ascii="ArialMT" w:hAnsi="ArialMT" w:cs="ArialMT"/>
          <w:color w:val="3A3A3A"/>
        </w:rPr>
        <w:t>č</w:t>
      </w:r>
      <w:r w:rsidRPr="0031786D">
        <w:rPr>
          <w:rFonts w:ascii="ArialMT" w:hAnsi="ArialMT" w:cs="ArialMT"/>
          <w:color w:val="3A3A3A"/>
        </w:rPr>
        <w:t xml:space="preserve">tovná jednotka </w:t>
      </w:r>
      <w:r w:rsidR="00A224D8" w:rsidRPr="0031786D">
        <w:rPr>
          <w:rFonts w:ascii="ArialMT" w:hAnsi="ArialMT" w:cs="ArialMT"/>
          <w:color w:val="3A3A3A"/>
        </w:rPr>
        <w:t>–</w:t>
      </w:r>
      <w:r w:rsidRPr="0031786D">
        <w:rPr>
          <w:rFonts w:ascii="ArialMT" w:hAnsi="ArialMT" w:cs="ArialMT"/>
          <w:color w:val="3A3A3A"/>
        </w:rPr>
        <w:t xml:space="preserve"> Obec</w:t>
      </w:r>
      <w:r w:rsidR="00A224D8" w:rsidRPr="0031786D">
        <w:rPr>
          <w:rFonts w:ascii="ArialMT" w:hAnsi="ArialMT" w:cs="ArialMT"/>
          <w:color w:val="3A3A3A"/>
        </w:rPr>
        <w:t xml:space="preserve"> </w:t>
      </w:r>
      <w:r w:rsidRPr="0031786D">
        <w:rPr>
          <w:rFonts w:ascii="ArialMT" w:hAnsi="ArialMT" w:cs="ArialMT"/>
          <w:color w:val="3A3A3A"/>
        </w:rPr>
        <w:t>Horné Obdokovce a to hlavne z neda</w:t>
      </w:r>
      <w:r w:rsidR="00A224D8" w:rsidRPr="0031786D">
        <w:rPr>
          <w:rFonts w:ascii="ArialMT" w:hAnsi="ArialMT" w:cs="ArialMT"/>
          <w:color w:val="3A3A3A"/>
        </w:rPr>
        <w:t>ň</w:t>
      </w:r>
      <w:r w:rsidRPr="0031786D">
        <w:rPr>
          <w:rFonts w:ascii="ArialMT" w:hAnsi="ArialMT" w:cs="ArialMT"/>
          <w:color w:val="3A3A3A"/>
        </w:rPr>
        <w:t>ových a da</w:t>
      </w:r>
      <w:r w:rsidR="00A224D8" w:rsidRPr="0031786D">
        <w:rPr>
          <w:rFonts w:ascii="ArialMT" w:hAnsi="ArialMT" w:cs="ArialMT"/>
          <w:color w:val="3A3A3A"/>
        </w:rPr>
        <w:t>ň</w:t>
      </w:r>
      <w:r w:rsidRPr="0031786D">
        <w:rPr>
          <w:rFonts w:ascii="ArialMT" w:hAnsi="ArialMT" w:cs="ArialMT"/>
          <w:color w:val="3A3A3A"/>
        </w:rPr>
        <w:t xml:space="preserve">ových príjmov.  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Na poh</w:t>
      </w:r>
      <w:r w:rsidR="00BF3A47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adávky nie je zriadené záložné právo.</w:t>
      </w:r>
    </w:p>
    <w:p w:rsidR="00BF3A47" w:rsidRDefault="00BF3A47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3. Finan</w:t>
      </w:r>
      <w:r w:rsidR="00BF3A47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né ú</w:t>
      </w:r>
      <w:r w:rsidR="00BF3A47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ty</w:t>
      </w:r>
    </w:p>
    <w:p w:rsidR="00BF3A47" w:rsidRDefault="00BF3A47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BF3A47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ROK </w:t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  <w:t>2020</w:t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>
        <w:rPr>
          <w:rFonts w:ascii="ArialMT" w:hAnsi="ArialMT" w:cs="ArialMT"/>
          <w:color w:val="3A3A3A"/>
        </w:rPr>
        <w:t>20</w:t>
      </w:r>
      <w:r w:rsidR="0086732A">
        <w:rPr>
          <w:rFonts w:ascii="ArialMT" w:hAnsi="ArialMT" w:cs="ArialMT"/>
          <w:color w:val="3A3A3A"/>
        </w:rPr>
        <w:t>21</w:t>
      </w:r>
      <w:r>
        <w:rPr>
          <w:rFonts w:ascii="ArialMT" w:hAnsi="ArialMT" w:cs="ArialMT"/>
          <w:color w:val="3A3A3A"/>
        </w:rPr>
        <w:t xml:space="preserve"> 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-------------------------------------------------------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pokladnica </w:t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 w:rsidR="0086732A">
        <w:rPr>
          <w:rFonts w:ascii="ArialMT" w:hAnsi="ArialMT" w:cs="ArialMT"/>
          <w:color w:val="3A3A3A"/>
        </w:rPr>
        <w:t>1 700,01</w:t>
      </w:r>
      <w:r w:rsidR="0086732A">
        <w:rPr>
          <w:rFonts w:ascii="ArialMT" w:hAnsi="ArialMT" w:cs="ArialMT"/>
          <w:color w:val="3A3A3A"/>
        </w:rPr>
        <w:tab/>
        <w:t>518,14</w:t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>
        <w:rPr>
          <w:rFonts w:ascii="ArialMT" w:hAnsi="ArialMT" w:cs="ArialMT"/>
          <w:color w:val="3A3A3A"/>
        </w:rPr>
        <w:t xml:space="preserve"> 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ceniny </w:t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 w:rsidR="0086732A">
        <w:rPr>
          <w:rFonts w:ascii="ArialMT" w:hAnsi="ArialMT" w:cs="ArialMT"/>
          <w:color w:val="3A3A3A"/>
        </w:rPr>
        <w:t>1 693,42</w:t>
      </w:r>
      <w:r w:rsidR="00BF3A47">
        <w:rPr>
          <w:rFonts w:ascii="ArialMT" w:hAnsi="ArialMT" w:cs="ArialMT"/>
          <w:color w:val="3A3A3A"/>
        </w:rPr>
        <w:tab/>
      </w:r>
      <w:r w:rsidR="0086732A">
        <w:rPr>
          <w:rFonts w:ascii="ArialMT" w:hAnsi="ArialMT" w:cs="ArialMT"/>
          <w:color w:val="3A3A3A"/>
        </w:rPr>
        <w:t>911,37</w:t>
      </w:r>
      <w:r>
        <w:rPr>
          <w:rFonts w:ascii="ArialMT" w:hAnsi="ArialMT" w:cs="ArialMT"/>
          <w:color w:val="3A3A3A"/>
        </w:rPr>
        <w:t xml:space="preserve"> 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Bankové ú</w:t>
      </w:r>
      <w:r w:rsidR="00BF3A47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 xml:space="preserve">ty </w:t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 w:rsidR="0086732A">
        <w:rPr>
          <w:rFonts w:ascii="ArialMT" w:hAnsi="ArialMT" w:cs="ArialMT"/>
          <w:color w:val="3A3A3A"/>
        </w:rPr>
        <w:t>374 751,98     519 059,96</w:t>
      </w:r>
      <w:r>
        <w:rPr>
          <w:rFonts w:ascii="ArialMT" w:hAnsi="ArialMT" w:cs="ArialMT"/>
          <w:color w:val="3A3A3A"/>
        </w:rPr>
        <w:t xml:space="preserve"> 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--------------------------------------------------------</w:t>
      </w:r>
    </w:p>
    <w:p w:rsidR="00BF3A47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Spolu: </w:t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 w:rsidR="00BF3A47">
        <w:rPr>
          <w:rFonts w:ascii="ArialMT" w:hAnsi="ArialMT" w:cs="ArialMT"/>
          <w:color w:val="3A3A3A"/>
        </w:rPr>
        <w:tab/>
      </w:r>
      <w:r w:rsidR="0086732A">
        <w:rPr>
          <w:rFonts w:ascii="ArialMT" w:hAnsi="ArialMT" w:cs="ArialMT"/>
          <w:color w:val="3A3A3A"/>
        </w:rPr>
        <w:t>520 504,90</w:t>
      </w:r>
    </w:p>
    <w:p w:rsidR="0086732A" w:rsidRDefault="0086732A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4.</w:t>
      </w:r>
      <w:r w:rsidR="00BF3A47">
        <w:rPr>
          <w:rFonts w:ascii="ArialMT" w:hAnsi="ArialMT" w:cs="ArialMT"/>
          <w:color w:val="3A3A3A"/>
        </w:rPr>
        <w:t xml:space="preserve"> Č</w:t>
      </w:r>
      <w:r>
        <w:rPr>
          <w:rFonts w:ascii="ArialMT" w:hAnsi="ArialMT" w:cs="ArialMT"/>
          <w:color w:val="3A3A3A"/>
        </w:rPr>
        <w:t>asové rozlíšenie aktív - náklady budúcich období - vi</w:t>
      </w:r>
      <w:r w:rsidR="00BF3A47">
        <w:rPr>
          <w:rFonts w:ascii="ArialMT" w:hAnsi="ArialMT" w:cs="ArialMT"/>
          <w:color w:val="3A3A3A"/>
        </w:rPr>
        <w:t>ď</w:t>
      </w:r>
      <w:r>
        <w:rPr>
          <w:rFonts w:ascii="Arial" w:hAnsi="Arial" w:cs="Arial"/>
          <w:color w:val="3A3A3A"/>
        </w:rPr>
        <w:t xml:space="preserve"> </w:t>
      </w:r>
      <w:r>
        <w:rPr>
          <w:rFonts w:ascii="ArialMT" w:hAnsi="ArialMT" w:cs="ArialMT"/>
          <w:color w:val="3A3A3A"/>
        </w:rPr>
        <w:t xml:space="preserve">tab. </w:t>
      </w:r>
      <w:r w:rsidR="00BF3A47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. 10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V roku 20</w:t>
      </w:r>
      <w:r w:rsidR="0086732A">
        <w:rPr>
          <w:rFonts w:ascii="ArialMT" w:hAnsi="ArialMT" w:cs="ArialMT"/>
          <w:color w:val="3A3A3A"/>
        </w:rPr>
        <w:t>20</w:t>
      </w:r>
      <w:r>
        <w:rPr>
          <w:rFonts w:ascii="ArialMT" w:hAnsi="ArialMT" w:cs="ArialMT"/>
          <w:color w:val="3A3A3A"/>
        </w:rPr>
        <w:t xml:space="preserve"> </w:t>
      </w:r>
      <w:r w:rsidR="0086732A">
        <w:rPr>
          <w:rFonts w:ascii="ArialMT" w:hAnsi="ArialMT" w:cs="ArialMT"/>
          <w:color w:val="3A3A3A"/>
        </w:rPr>
        <w:t>–</w:t>
      </w:r>
      <w:r>
        <w:rPr>
          <w:rFonts w:ascii="ArialMT" w:hAnsi="ArialMT" w:cs="ArialMT"/>
          <w:color w:val="3A3A3A"/>
        </w:rPr>
        <w:t xml:space="preserve"> </w:t>
      </w:r>
      <w:r w:rsidR="0086732A">
        <w:rPr>
          <w:rFonts w:ascii="ArialMT" w:hAnsi="ArialMT" w:cs="ArialMT"/>
          <w:color w:val="3A3A3A"/>
        </w:rPr>
        <w:t xml:space="preserve">4 654,08 €, v roku 2021 – 3 302,04 €. 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BF3A47" w:rsidRDefault="00BF3A47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5. Vlastné imanie - tab. </w:t>
      </w:r>
      <w:r w:rsidR="00BF3A47">
        <w:rPr>
          <w:rFonts w:ascii="ArialMT" w:hAnsi="ArialMT" w:cs="ArialMT"/>
          <w:color w:val="3A3A3A"/>
        </w:rPr>
        <w:t xml:space="preserve">č. </w:t>
      </w:r>
      <w:r>
        <w:rPr>
          <w:rFonts w:ascii="ArialMT" w:hAnsi="ArialMT" w:cs="ArialMT"/>
          <w:color w:val="3A3A3A"/>
        </w:rPr>
        <w:t>12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Nevysporiadaný výsledok hospodárenia minulých rokov 1</w:t>
      </w:r>
      <w:r w:rsidR="00427AB4">
        <w:rPr>
          <w:rFonts w:ascii="ArialMT" w:hAnsi="ArialMT" w:cs="ArialMT"/>
          <w:color w:val="3A3A3A"/>
        </w:rPr>
        <w:t> 251 532,22</w:t>
      </w:r>
      <w:r>
        <w:rPr>
          <w:rFonts w:ascii="ArialMT" w:hAnsi="ArialMT" w:cs="ArialMT"/>
          <w:color w:val="3A3A3A"/>
        </w:rPr>
        <w:t xml:space="preserve"> €, presuny 1</w:t>
      </w:r>
      <w:r w:rsidR="0086732A">
        <w:rPr>
          <w:rFonts w:ascii="ArialMT" w:hAnsi="ArialMT" w:cs="ArialMT"/>
          <w:color w:val="3A3A3A"/>
        </w:rPr>
        <w:t>31 362,14</w:t>
      </w:r>
      <w:r>
        <w:rPr>
          <w:rFonts w:ascii="ArialMT" w:hAnsi="ArialMT" w:cs="ArialMT"/>
          <w:color w:val="3A3A3A"/>
        </w:rPr>
        <w:t xml:space="preserve"> €, kone</w:t>
      </w:r>
      <w:r w:rsidR="00BF3A47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ný</w:t>
      </w:r>
      <w:r w:rsidR="00BF3A47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 xml:space="preserve">stav je </w:t>
      </w:r>
      <w:r w:rsidR="0086732A">
        <w:rPr>
          <w:rFonts w:ascii="ArialMT" w:hAnsi="ArialMT" w:cs="ArialMT"/>
          <w:color w:val="3A3A3A"/>
        </w:rPr>
        <w:t>1 384 158,83</w:t>
      </w:r>
      <w:r>
        <w:rPr>
          <w:rFonts w:ascii="ArialMT" w:hAnsi="ArialMT" w:cs="ArialMT"/>
          <w:color w:val="3A3A3A"/>
        </w:rPr>
        <w:t xml:space="preserve"> €. Pohyby v položke nevysporiadan</w:t>
      </w:r>
      <w:r w:rsidR="00596754">
        <w:rPr>
          <w:rFonts w:ascii="ArialMT" w:hAnsi="ArialMT" w:cs="ArialMT"/>
          <w:color w:val="3A3A3A"/>
        </w:rPr>
        <w:t>é</w:t>
      </w:r>
      <w:r>
        <w:rPr>
          <w:rFonts w:ascii="ArialMT" w:hAnsi="ArialMT" w:cs="ArialMT"/>
          <w:color w:val="3A3A3A"/>
        </w:rPr>
        <w:t>ho hospodárskeho výsledku minulých rokov, ktoré</w:t>
      </w:r>
      <w:r w:rsidR="00BF3A47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ovplyvnili výšku vlastného imania je preú</w:t>
      </w:r>
      <w:r w:rsidR="00BF3A47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tovanie ú</w:t>
      </w:r>
      <w:r w:rsidR="00BF3A47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tu 431.</w:t>
      </w:r>
    </w:p>
    <w:p w:rsidR="00BF3A47" w:rsidRDefault="00BF3A47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6. Rezervy - tab. </w:t>
      </w:r>
      <w:r w:rsidR="00BF3A47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. 14</w:t>
      </w:r>
    </w:p>
    <w:p w:rsidR="00427AB4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Rezervy ostatné krátkodobé sú tvorené vo výške </w:t>
      </w:r>
      <w:r w:rsidR="00427AB4">
        <w:rPr>
          <w:rFonts w:ascii="ArialMT" w:hAnsi="ArialMT" w:cs="ArialMT"/>
          <w:color w:val="3A3A3A"/>
        </w:rPr>
        <w:t>3 725,-</w:t>
      </w:r>
      <w:r>
        <w:rPr>
          <w:rFonts w:ascii="ArialMT" w:hAnsi="ArialMT" w:cs="ArialMT"/>
          <w:color w:val="3A3A3A"/>
        </w:rPr>
        <w:t xml:space="preserve"> €, z toho rezerva na audit je vo výške 1</w:t>
      </w:r>
      <w:r w:rsidR="00427AB4">
        <w:rPr>
          <w:rFonts w:ascii="ArialMT" w:hAnsi="ArialMT" w:cs="ArialMT"/>
          <w:color w:val="3A3A3A"/>
        </w:rPr>
        <w:t xml:space="preserve"> 440</w:t>
      </w:r>
      <w:r w:rsidR="004510E6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 xml:space="preserve">€, ostatné je rezerva </w:t>
      </w:r>
      <w:r w:rsidR="00427AB4">
        <w:rPr>
          <w:rFonts w:ascii="ArialMT" w:hAnsi="ArialMT" w:cs="ArialMT"/>
          <w:color w:val="3A3A3A"/>
        </w:rPr>
        <w:t xml:space="preserve">na odstupné zamestnancom. </w:t>
      </w:r>
    </w:p>
    <w:p w:rsidR="004510E6" w:rsidRDefault="00427AB4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 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7. Záväzky - tab.</w:t>
      </w:r>
      <w:r w:rsidR="004510E6">
        <w:rPr>
          <w:rFonts w:ascii="ArialMT" w:hAnsi="ArialMT" w:cs="ArialMT"/>
          <w:color w:val="3A3A3A"/>
        </w:rPr>
        <w:t xml:space="preserve"> č</w:t>
      </w:r>
      <w:r>
        <w:rPr>
          <w:rFonts w:ascii="ArialMT" w:hAnsi="ArialMT" w:cs="ArialMT"/>
          <w:color w:val="3A3A3A"/>
        </w:rPr>
        <w:t>. 15</w:t>
      </w:r>
    </w:p>
    <w:p w:rsidR="004510E6" w:rsidRDefault="004510E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Preh</w:t>
      </w:r>
      <w:r w:rsidR="004510E6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ad záväzkov z h</w:t>
      </w:r>
      <w:r w:rsidR="004510E6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adiska ich vekovej štruktúry a pod</w:t>
      </w:r>
      <w:r w:rsidR="004510E6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a doby splatnosti je uvedený v</w:t>
      </w:r>
      <w:r w:rsidR="004510E6">
        <w:rPr>
          <w:rFonts w:ascii="ArialMT" w:hAnsi="ArialMT" w:cs="ArialMT"/>
          <w:color w:val="3A3A3A"/>
        </w:rPr>
        <w:t> </w:t>
      </w:r>
      <w:r>
        <w:rPr>
          <w:rFonts w:ascii="ArialMT" w:hAnsi="ArialMT" w:cs="ArialMT"/>
          <w:color w:val="3A3A3A"/>
        </w:rPr>
        <w:t>tabu</w:t>
      </w:r>
      <w:r w:rsidR="004510E6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kovej</w:t>
      </w:r>
      <w:r w:rsidR="004510E6">
        <w:rPr>
          <w:rFonts w:ascii="ArialMT" w:hAnsi="ArialMT" w:cs="ArialMT"/>
          <w:color w:val="3A3A3A"/>
        </w:rPr>
        <w:t xml:space="preserve"> č</w:t>
      </w:r>
      <w:r>
        <w:rPr>
          <w:rFonts w:ascii="ArialMT" w:hAnsi="ArialMT" w:cs="ArialMT"/>
          <w:color w:val="3A3A3A"/>
        </w:rPr>
        <w:t xml:space="preserve">asti - tab. 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. 15.</w:t>
      </w:r>
    </w:p>
    <w:p w:rsidR="004510E6" w:rsidRDefault="004510E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lastRenderedPageBreak/>
        <w:t xml:space="preserve">Výšku záväzkov </w:t>
      </w:r>
      <w:r w:rsidR="001074A1">
        <w:rPr>
          <w:rFonts w:ascii="ArialMT" w:hAnsi="ArialMT" w:cs="ArialMT"/>
          <w:color w:val="3A3A3A"/>
        </w:rPr>
        <w:t>–</w:t>
      </w:r>
      <w:r>
        <w:rPr>
          <w:rFonts w:ascii="ArialMT" w:hAnsi="ArialMT" w:cs="ArialMT"/>
          <w:color w:val="3A3A3A"/>
        </w:rPr>
        <w:t xml:space="preserve"> </w:t>
      </w:r>
      <w:r w:rsidR="001074A1">
        <w:rPr>
          <w:rFonts w:ascii="ArialMT" w:hAnsi="ArialMT" w:cs="ArialMT"/>
          <w:color w:val="3A3A3A"/>
        </w:rPr>
        <w:t>97 254,01</w:t>
      </w:r>
      <w:r>
        <w:rPr>
          <w:rFonts w:ascii="ArialMT" w:hAnsi="ArialMT" w:cs="ArialMT"/>
          <w:color w:val="3A3A3A"/>
        </w:rPr>
        <w:t xml:space="preserve"> € ovplyv</w:t>
      </w:r>
      <w:r w:rsidR="004510E6">
        <w:rPr>
          <w:rFonts w:ascii="ArialMT" w:hAnsi="ArialMT" w:cs="ArialMT"/>
          <w:color w:val="3A3A3A"/>
        </w:rPr>
        <w:t>ň</w:t>
      </w:r>
      <w:r>
        <w:rPr>
          <w:rFonts w:ascii="ArialMT" w:hAnsi="ArialMT" w:cs="ArialMT"/>
          <w:color w:val="3A3A3A"/>
        </w:rPr>
        <w:t>ujú najmä záväzky vo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i dodávate</w:t>
      </w:r>
      <w:r w:rsidR="004510E6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om týkajúce sa roku 20</w:t>
      </w:r>
      <w:r w:rsidR="004510E6">
        <w:rPr>
          <w:rFonts w:ascii="ArialMT" w:hAnsi="ArialMT" w:cs="ArialMT"/>
          <w:color w:val="3A3A3A"/>
        </w:rPr>
        <w:t>2</w:t>
      </w:r>
      <w:r w:rsidR="001074A1">
        <w:rPr>
          <w:rFonts w:ascii="ArialMT" w:hAnsi="ArialMT" w:cs="ArialMT"/>
          <w:color w:val="3A3A3A"/>
        </w:rPr>
        <w:t>1</w:t>
      </w:r>
      <w:r>
        <w:rPr>
          <w:rFonts w:ascii="ArialMT" w:hAnsi="ArialMT" w:cs="ArialMT"/>
          <w:color w:val="3A3A3A"/>
        </w:rPr>
        <w:t>,</w:t>
      </w:r>
      <w:r w:rsidR="004510E6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doru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ené po 31. 12. 20</w:t>
      </w:r>
      <w:r w:rsidR="004510E6">
        <w:rPr>
          <w:rFonts w:ascii="ArialMT" w:hAnsi="ArialMT" w:cs="ArialMT"/>
          <w:color w:val="3A3A3A"/>
        </w:rPr>
        <w:t>2</w:t>
      </w:r>
      <w:r w:rsidR="001074A1">
        <w:rPr>
          <w:rFonts w:ascii="ArialMT" w:hAnsi="ArialMT" w:cs="ArialMT"/>
          <w:color w:val="3A3A3A"/>
        </w:rPr>
        <w:t>1</w:t>
      </w:r>
      <w:r>
        <w:rPr>
          <w:rFonts w:ascii="ArialMT" w:hAnsi="ArialMT" w:cs="ArialMT"/>
          <w:color w:val="3A3A3A"/>
        </w:rPr>
        <w:t>.</w:t>
      </w:r>
    </w:p>
    <w:p w:rsidR="004510E6" w:rsidRDefault="004510E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8. Bankové úvery - tab.</w:t>
      </w:r>
      <w:r w:rsidR="004510E6">
        <w:rPr>
          <w:rFonts w:ascii="ArialMT" w:hAnsi="ArialMT" w:cs="ArialMT"/>
          <w:color w:val="3A3A3A"/>
        </w:rPr>
        <w:t xml:space="preserve"> č.</w:t>
      </w:r>
      <w:r>
        <w:rPr>
          <w:rFonts w:ascii="ArialMT" w:hAnsi="ArialMT" w:cs="ArialMT"/>
          <w:color w:val="3A3A3A"/>
        </w:rPr>
        <w:t xml:space="preserve"> 16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Obec nemá žiadne úvery.</w:t>
      </w:r>
    </w:p>
    <w:p w:rsidR="004510E6" w:rsidRDefault="004510E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9. 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asové rozlíšenie pasív - tab. 17,18</w:t>
      </w:r>
    </w:p>
    <w:p w:rsidR="004510E6" w:rsidRDefault="004510E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Výdavky budúcich období - nie sú.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Výnosy budúcich období: </w:t>
      </w:r>
      <w:r w:rsidR="00482DC4">
        <w:rPr>
          <w:rFonts w:ascii="ArialMT" w:hAnsi="ArialMT" w:cs="ArialMT"/>
          <w:color w:val="3A3A3A"/>
        </w:rPr>
        <w:tab/>
      </w:r>
      <w:r>
        <w:rPr>
          <w:rFonts w:ascii="ArialMT" w:hAnsi="ArialMT" w:cs="ArialMT"/>
          <w:color w:val="3A3A3A"/>
        </w:rPr>
        <w:t>6</w:t>
      </w:r>
      <w:r w:rsidR="00355E33">
        <w:rPr>
          <w:rFonts w:ascii="ArialMT" w:hAnsi="ArialMT" w:cs="ArialMT"/>
          <w:color w:val="3A3A3A"/>
        </w:rPr>
        <w:t>01 264,56</w:t>
      </w:r>
      <w:r>
        <w:rPr>
          <w:rFonts w:ascii="ArialMT" w:hAnsi="ArialMT" w:cs="ArialMT"/>
          <w:color w:val="3A3A3A"/>
        </w:rPr>
        <w:t xml:space="preserve"> €:</w:t>
      </w:r>
    </w:p>
    <w:p w:rsidR="00482DC4" w:rsidRDefault="00F95D29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Za Obec: 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zateplenie školy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</w:r>
      <w:r>
        <w:rPr>
          <w:rFonts w:ascii="ArialMT" w:hAnsi="ArialMT" w:cs="ArialMT"/>
          <w:color w:val="3A3A3A"/>
        </w:rPr>
        <w:t>3</w:t>
      </w:r>
      <w:r w:rsidR="002725CE">
        <w:rPr>
          <w:rFonts w:ascii="ArialMT" w:hAnsi="ArialMT" w:cs="ArialMT"/>
          <w:color w:val="3A3A3A"/>
        </w:rPr>
        <w:t>19 015,25</w:t>
      </w:r>
      <w:r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ihrisko Obsolovce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  <w:t xml:space="preserve">    </w:t>
      </w:r>
      <w:r w:rsidR="002725CE">
        <w:rPr>
          <w:rFonts w:ascii="ArialMT" w:hAnsi="ArialMT" w:cs="ArialMT"/>
          <w:color w:val="3A3A3A"/>
        </w:rPr>
        <w:t>6 106,49</w:t>
      </w:r>
      <w:r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ihrisko H. Obdokovce </w:t>
      </w:r>
      <w:r w:rsidR="00482DC4">
        <w:rPr>
          <w:rFonts w:ascii="ArialMT" w:hAnsi="ArialMT" w:cs="ArialMT"/>
          <w:color w:val="3A3A3A"/>
        </w:rPr>
        <w:tab/>
        <w:t xml:space="preserve">    </w:t>
      </w:r>
      <w:r w:rsidR="002725CE">
        <w:rPr>
          <w:rFonts w:ascii="ArialMT" w:hAnsi="ArialMT" w:cs="ArialMT"/>
          <w:color w:val="3A3A3A"/>
        </w:rPr>
        <w:t>5 887,88</w:t>
      </w:r>
      <w:r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Multifunk</w:t>
      </w:r>
      <w:r w:rsidR="00596754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 xml:space="preserve">né ihrisko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  <w:t xml:space="preserve">  </w:t>
      </w:r>
      <w:r w:rsidR="002725CE">
        <w:rPr>
          <w:rFonts w:ascii="ArialMT" w:hAnsi="ArialMT" w:cs="ArialMT"/>
          <w:color w:val="3A3A3A"/>
        </w:rPr>
        <w:t xml:space="preserve"> 16 637,14</w:t>
      </w:r>
      <w:r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Hasi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 xml:space="preserve">ská zbrojnica </w:t>
      </w:r>
      <w:r w:rsidR="00482DC4">
        <w:rPr>
          <w:rFonts w:ascii="ArialMT" w:hAnsi="ArialMT" w:cs="ArialMT"/>
          <w:color w:val="3A3A3A"/>
        </w:rPr>
        <w:tab/>
        <w:t xml:space="preserve"> </w:t>
      </w:r>
      <w:r w:rsidR="00482DC4">
        <w:rPr>
          <w:rFonts w:ascii="ArialMT" w:hAnsi="ArialMT" w:cs="ArialMT"/>
          <w:color w:val="3A3A3A"/>
        </w:rPr>
        <w:tab/>
        <w:t xml:space="preserve">  </w:t>
      </w:r>
      <w:r>
        <w:rPr>
          <w:rFonts w:ascii="ArialMT" w:hAnsi="ArialMT" w:cs="ArialMT"/>
          <w:color w:val="3A3A3A"/>
        </w:rPr>
        <w:t>2</w:t>
      </w:r>
      <w:r w:rsidR="00F95D29">
        <w:rPr>
          <w:rFonts w:ascii="ArialMT" w:hAnsi="ArialMT" w:cs="ArialMT"/>
          <w:color w:val="3A3A3A"/>
        </w:rPr>
        <w:t>6 720,01</w:t>
      </w:r>
      <w:r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Zateplenie OU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</w:r>
      <w:r>
        <w:rPr>
          <w:rFonts w:ascii="ArialMT" w:hAnsi="ArialMT" w:cs="ArialMT"/>
          <w:color w:val="3A3A3A"/>
        </w:rPr>
        <w:t>1</w:t>
      </w:r>
      <w:r w:rsidR="00F95D29">
        <w:rPr>
          <w:rFonts w:ascii="ArialMT" w:hAnsi="ArialMT" w:cs="ArialMT"/>
          <w:color w:val="3A3A3A"/>
        </w:rPr>
        <w:t>47 981,04</w:t>
      </w:r>
      <w:r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COOP ihrisko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  <w:t xml:space="preserve">    </w:t>
      </w:r>
      <w:r w:rsidR="00F95D29">
        <w:rPr>
          <w:rFonts w:ascii="ArialMT" w:hAnsi="ArialMT" w:cs="ArialMT"/>
          <w:color w:val="3A3A3A"/>
        </w:rPr>
        <w:t>4 446,</w:t>
      </w:r>
      <w:r w:rsidR="00482DC4">
        <w:rPr>
          <w:rFonts w:ascii="ArialMT" w:hAnsi="ArialMT" w:cs="ArialMT"/>
          <w:color w:val="3A3A3A"/>
        </w:rPr>
        <w:t>00</w:t>
      </w:r>
      <w:r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Verejné osvetlenie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  <w:t xml:space="preserve">  </w:t>
      </w:r>
      <w:r w:rsidR="00F95D29">
        <w:rPr>
          <w:rFonts w:ascii="ArialMT" w:hAnsi="ArialMT" w:cs="ArialMT"/>
          <w:color w:val="3A3A3A"/>
        </w:rPr>
        <w:t xml:space="preserve">   9 742,36 </w:t>
      </w:r>
      <w:r>
        <w:rPr>
          <w:rFonts w:ascii="ArialMT" w:hAnsi="ArialMT" w:cs="ArialMT"/>
          <w:color w:val="3A3A3A"/>
        </w:rPr>
        <w:t>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Územný plán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  <w:t xml:space="preserve">  </w:t>
      </w:r>
      <w:r w:rsidR="00F95D29">
        <w:rPr>
          <w:rFonts w:ascii="ArialMT" w:hAnsi="ArialMT" w:cs="ArialMT"/>
          <w:color w:val="3A3A3A"/>
        </w:rPr>
        <w:t xml:space="preserve">   9 104,48</w:t>
      </w:r>
      <w:r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Renault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  <w:t xml:space="preserve">    </w:t>
      </w:r>
      <w:r>
        <w:rPr>
          <w:rFonts w:ascii="ArialMT" w:hAnsi="ArialMT" w:cs="ArialMT"/>
          <w:color w:val="3A3A3A"/>
        </w:rPr>
        <w:t xml:space="preserve"> </w:t>
      </w:r>
      <w:r w:rsidR="00F95D29">
        <w:rPr>
          <w:rFonts w:ascii="ArialMT" w:hAnsi="ArialMT" w:cs="ArialMT"/>
          <w:color w:val="3A3A3A"/>
        </w:rPr>
        <w:t xml:space="preserve">  628</w:t>
      </w:r>
      <w:r>
        <w:rPr>
          <w:rFonts w:ascii="ArialMT" w:hAnsi="ArialMT" w:cs="ArialMT"/>
          <w:color w:val="3A3A3A"/>
        </w:rPr>
        <w:t>,00 €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Nájom cintoríny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  <w:t xml:space="preserve">    </w:t>
      </w:r>
      <w:r w:rsidR="002725CE">
        <w:rPr>
          <w:rFonts w:ascii="ArialMT" w:hAnsi="ArialMT" w:cs="ArialMT"/>
          <w:color w:val="3A3A3A"/>
        </w:rPr>
        <w:t>4 573,73</w:t>
      </w:r>
      <w:r>
        <w:rPr>
          <w:rFonts w:ascii="ArialMT" w:hAnsi="ArialMT" w:cs="ArialMT"/>
          <w:color w:val="3A3A3A"/>
        </w:rPr>
        <w:t xml:space="preserve"> €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plocha </w:t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</w:r>
      <w:r w:rsidR="00482DC4">
        <w:rPr>
          <w:rFonts w:ascii="ArialMT" w:hAnsi="ArialMT" w:cs="ArialMT"/>
          <w:color w:val="3A3A3A"/>
        </w:rPr>
        <w:tab/>
        <w:t xml:space="preserve">       </w:t>
      </w:r>
      <w:r w:rsidR="002725CE">
        <w:rPr>
          <w:rFonts w:ascii="ArialMT" w:hAnsi="ArialMT" w:cs="ArialMT"/>
          <w:color w:val="3A3A3A"/>
        </w:rPr>
        <w:t>199,87</w:t>
      </w:r>
      <w:r>
        <w:rPr>
          <w:rFonts w:ascii="ArialMT" w:hAnsi="ArialMT" w:cs="ArialMT"/>
          <w:color w:val="3A3A3A"/>
        </w:rPr>
        <w:t xml:space="preserve"> €</w:t>
      </w:r>
    </w:p>
    <w:p w:rsidR="002725CE" w:rsidRDefault="002725CE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rekonštrukcia kanalizácia</w:t>
      </w:r>
      <w:r w:rsidR="00F95D29">
        <w:rPr>
          <w:rFonts w:ascii="ArialMT" w:hAnsi="ArialMT" w:cs="ArialMT"/>
          <w:color w:val="3A3A3A"/>
        </w:rPr>
        <w:t xml:space="preserve">           4 967,38 €</w:t>
      </w:r>
    </w:p>
    <w:p w:rsidR="00F95D29" w:rsidRDefault="00F95D29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stavebné úpravy HZ </w:t>
      </w:r>
      <w:r>
        <w:rPr>
          <w:rFonts w:ascii="ArialMT" w:hAnsi="ArialMT" w:cs="ArialMT"/>
          <w:color w:val="3A3A3A"/>
        </w:rPr>
        <w:tab/>
      </w:r>
      <w:r>
        <w:rPr>
          <w:rFonts w:ascii="ArialMT" w:hAnsi="ArialMT" w:cs="ArialMT"/>
          <w:color w:val="3A3A3A"/>
        </w:rPr>
        <w:tab/>
        <w:t xml:space="preserve">   11 119,64 €</w:t>
      </w:r>
      <w:r>
        <w:rPr>
          <w:rFonts w:ascii="ArialMT" w:hAnsi="ArialMT" w:cs="ArialMT"/>
          <w:color w:val="3A3A3A"/>
        </w:rPr>
        <w:tab/>
      </w:r>
    </w:p>
    <w:p w:rsidR="00F95D29" w:rsidRDefault="00F95D29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95D29" w:rsidRDefault="00F95D29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za školu: </w:t>
      </w:r>
      <w:r>
        <w:rPr>
          <w:rFonts w:ascii="ArialMT" w:hAnsi="ArialMT" w:cs="ArialMT"/>
          <w:color w:val="3A3A3A"/>
        </w:rPr>
        <w:tab/>
      </w:r>
      <w:r>
        <w:rPr>
          <w:rFonts w:ascii="ArialMT" w:hAnsi="ArialMT" w:cs="ArialMT"/>
          <w:color w:val="3A3A3A"/>
        </w:rPr>
        <w:tab/>
      </w:r>
      <w:r>
        <w:rPr>
          <w:rFonts w:ascii="ArialMT" w:hAnsi="ArialMT" w:cs="ArialMT"/>
          <w:color w:val="3A3A3A"/>
        </w:rPr>
        <w:tab/>
        <w:t>34 135,29 €</w:t>
      </w:r>
    </w:p>
    <w:p w:rsidR="004510E6" w:rsidRDefault="004510E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95D29" w:rsidRDefault="00F95D29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10. Informácie o iných aktívach a iných pasívach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Iné aktíva a iné pasíva nie sú.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Konsolidovaný celok nemá</w:t>
      </w:r>
      <w:r w:rsidR="004510E6">
        <w:rPr>
          <w:rFonts w:ascii="ArialMT" w:hAnsi="ArialMT" w:cs="ArialMT"/>
          <w:color w:val="3A3A3A"/>
        </w:rPr>
        <w:t xml:space="preserve"> ď</w:t>
      </w:r>
      <w:r>
        <w:rPr>
          <w:rFonts w:ascii="ArialMT" w:hAnsi="ArialMT" w:cs="ArialMT"/>
          <w:color w:val="3A3A3A"/>
        </w:rPr>
        <w:t>alšie záväzky, ktoré sa nesledujú v bežnom ú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tovníctve a neuvádzajú sa v</w:t>
      </w:r>
      <w:r w:rsidR="004510E6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súvahe: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- poskytnuté záruky t</w:t>
      </w:r>
      <w:r w:rsidR="004510E6">
        <w:rPr>
          <w:rFonts w:ascii="ArialMT" w:hAnsi="ArialMT" w:cs="ArialMT"/>
          <w:color w:val="3A3A3A"/>
        </w:rPr>
        <w:t>r</w:t>
      </w:r>
      <w:r>
        <w:rPr>
          <w:rFonts w:ascii="ArialMT" w:hAnsi="ArialMT" w:cs="ArialMT"/>
          <w:color w:val="3A3A3A"/>
        </w:rPr>
        <w:t>etím stranám - nie sú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- poskytnuté ru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enia - nie sú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- existujúce a hroziace súdne spory - Ch</w:t>
      </w:r>
      <w:r w:rsidR="004510E6">
        <w:rPr>
          <w:rFonts w:ascii="ArialMT" w:hAnsi="ArialMT" w:cs="ArialMT"/>
          <w:color w:val="3A3A3A"/>
        </w:rPr>
        <w:t>ň</w:t>
      </w:r>
      <w:r>
        <w:rPr>
          <w:rFonts w:ascii="ArialMT" w:hAnsi="ArialMT" w:cs="ArialMT"/>
          <w:color w:val="3A3A3A"/>
        </w:rPr>
        <w:t>apko</w:t>
      </w:r>
      <w:bookmarkStart w:id="0" w:name="_GoBack"/>
      <w:bookmarkEnd w:id="0"/>
      <w:r>
        <w:rPr>
          <w:rFonts w:ascii="ArialMT" w:hAnsi="ArialMT" w:cs="ArialMT"/>
          <w:color w:val="3A3A3A"/>
        </w:rPr>
        <w:t xml:space="preserve"> - zaplatenie finan</w:t>
      </w:r>
      <w:r w:rsidR="004510E6">
        <w:rPr>
          <w:rFonts w:ascii="ArialMT" w:hAnsi="ArialMT" w:cs="ArialMT"/>
          <w:color w:val="3A3A3A"/>
        </w:rPr>
        <w:t>čn</w:t>
      </w:r>
      <w:r>
        <w:rPr>
          <w:rFonts w:ascii="ArialMT" w:hAnsi="ArialMT" w:cs="ArialMT"/>
          <w:color w:val="3A3A3A"/>
        </w:rPr>
        <w:t>ej náhrady za obmedzenie užívania</w:t>
      </w:r>
      <w:r w:rsidR="004510E6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pozemkov.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- ostatné finan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né povinnosti - nie sú</w:t>
      </w:r>
    </w:p>
    <w:p w:rsidR="004510E6" w:rsidRDefault="004510E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11. Nehnute</w:t>
      </w:r>
      <w:r w:rsidR="004510E6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né kultúrne pamiatky</w:t>
      </w:r>
    </w:p>
    <w:p w:rsidR="00FF618C" w:rsidRDefault="00FF618C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V roku 20</w:t>
      </w:r>
      <w:r w:rsidR="004510E6">
        <w:rPr>
          <w:rFonts w:ascii="ArialMT" w:hAnsi="ArialMT" w:cs="ArialMT"/>
          <w:color w:val="3A3A3A"/>
        </w:rPr>
        <w:t>2</w:t>
      </w:r>
      <w:r w:rsidR="00427AB4">
        <w:rPr>
          <w:rFonts w:ascii="ArialMT" w:hAnsi="ArialMT" w:cs="ArialMT"/>
          <w:color w:val="3A3A3A"/>
        </w:rPr>
        <w:t>1</w:t>
      </w:r>
      <w:r>
        <w:rPr>
          <w:rFonts w:ascii="ArialMT" w:hAnsi="ArialMT" w:cs="ArialMT"/>
          <w:color w:val="3A3A3A"/>
        </w:rPr>
        <w:t xml:space="preserve"> Obec Horné Obdokovce spravovala kultúrnu pamiatku Mauzóleum, pozemok, sadovnícke</w:t>
      </w:r>
      <w:r w:rsidR="004510E6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úpravy, oplotenie . Vy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íslená je len cena pozemku 1067,71 €. Socha Vir Dolorum  4 440,- €</w:t>
      </w:r>
    </w:p>
    <w:p w:rsidR="004510E6" w:rsidRDefault="004510E6" w:rsidP="00596754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color w:val="3A3A3A"/>
        </w:rPr>
      </w:pPr>
    </w:p>
    <w:p w:rsidR="00FF618C" w:rsidRPr="00A75796" w:rsidRDefault="004510E6" w:rsidP="004510E6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" w:hAnsi="Arial" w:cs="Arial"/>
          <w:b/>
          <w:color w:val="3A3A3A"/>
        </w:rPr>
        <w:t>Č</w:t>
      </w:r>
      <w:r w:rsidR="00FF618C" w:rsidRPr="00A75796">
        <w:rPr>
          <w:rFonts w:ascii="ArialMT" w:hAnsi="ArialMT" w:cs="ArialMT"/>
          <w:b/>
          <w:color w:val="3A3A3A"/>
        </w:rPr>
        <w:t>l. IV</w:t>
      </w:r>
    </w:p>
    <w:p w:rsidR="00FF618C" w:rsidRPr="00A75796" w:rsidRDefault="00FF618C" w:rsidP="004510E6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Informácie o nákladoch a</w:t>
      </w:r>
      <w:r w:rsidR="004510E6" w:rsidRPr="00A75796">
        <w:rPr>
          <w:rFonts w:ascii="ArialMT" w:hAnsi="ArialMT" w:cs="ArialMT"/>
          <w:b/>
          <w:color w:val="3A3A3A"/>
        </w:rPr>
        <w:t> </w:t>
      </w:r>
      <w:r w:rsidRPr="00A75796">
        <w:rPr>
          <w:rFonts w:ascii="ArialMT" w:hAnsi="ArialMT" w:cs="ArialMT"/>
          <w:b/>
          <w:color w:val="3A3A3A"/>
        </w:rPr>
        <w:t>výnosoch</w:t>
      </w:r>
    </w:p>
    <w:p w:rsidR="004510E6" w:rsidRDefault="004510E6" w:rsidP="004510E6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color w:val="3A3A3A"/>
        </w:rPr>
      </w:pP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(1) Informácie o významných položkách nákladov a výnosov konsolidovaného celku za bežné ú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tovné</w:t>
      </w:r>
      <w:r w:rsidR="004510E6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obdobie</w:t>
      </w:r>
      <w:r w:rsidR="004510E6">
        <w:rPr>
          <w:rFonts w:ascii="ArialMT" w:hAnsi="ArialMT" w:cs="ArialMT"/>
          <w:color w:val="3A3A3A"/>
        </w:rPr>
        <w:t xml:space="preserve"> a </w:t>
      </w:r>
      <w:r>
        <w:rPr>
          <w:rFonts w:ascii="ArialMT" w:hAnsi="ArialMT" w:cs="ArialMT"/>
          <w:color w:val="3A3A3A"/>
        </w:rPr>
        <w:t>bezprostredne predchádzajúce ú</w:t>
      </w:r>
      <w:r w:rsidR="004510E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tovné obdobie.</w:t>
      </w:r>
    </w:p>
    <w:p w:rsidR="004510E6" w:rsidRDefault="004510E6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Náklady na služby - tab. </w:t>
      </w:r>
      <w:r w:rsidR="00774B2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. 19</w:t>
      </w: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Najvýraznejšou položkou sú iné služby - v Obci je to vývoz TKO, skládkovanie TKO, opatrovate</w:t>
      </w:r>
      <w:r w:rsidR="00774B26">
        <w:rPr>
          <w:rFonts w:ascii="ArialMT" w:hAnsi="ArialMT" w:cs="ArialMT"/>
          <w:color w:val="3A3A3A"/>
        </w:rPr>
        <w:t>ľ</w:t>
      </w:r>
      <w:r>
        <w:rPr>
          <w:rFonts w:ascii="ArialMT" w:hAnsi="ArialMT" w:cs="ArialMT"/>
          <w:color w:val="3A3A3A"/>
        </w:rPr>
        <w:t>ská</w:t>
      </w:r>
      <w:r w:rsidR="00774B26">
        <w:rPr>
          <w:rFonts w:ascii="ArialMT" w:hAnsi="ArialMT" w:cs="ArialMT"/>
          <w:color w:val="3A3A3A"/>
        </w:rPr>
        <w:t xml:space="preserve"> </w:t>
      </w:r>
      <w:r w:rsidR="00355E33">
        <w:rPr>
          <w:rFonts w:ascii="ArialMT" w:hAnsi="ArialMT" w:cs="ArialMT"/>
          <w:color w:val="3A3A3A"/>
        </w:rPr>
        <w:t xml:space="preserve">služba, čo je zhrnuté v položke iné </w:t>
      </w:r>
      <w:r w:rsidR="00774B26">
        <w:rPr>
          <w:rFonts w:ascii="ArialMT" w:hAnsi="ArialMT" w:cs="ArialMT"/>
          <w:color w:val="3A3A3A"/>
        </w:rPr>
        <w:t xml:space="preserve">r. 2020 </w:t>
      </w:r>
      <w:r w:rsidR="00427AB4">
        <w:rPr>
          <w:rFonts w:ascii="ArialMT" w:hAnsi="ArialMT" w:cs="ArialMT"/>
          <w:color w:val="3A3A3A"/>
        </w:rPr>
        <w:t>–</w:t>
      </w:r>
      <w:r w:rsidR="00774B26">
        <w:rPr>
          <w:rFonts w:ascii="ArialMT" w:hAnsi="ArialMT" w:cs="ArialMT"/>
          <w:color w:val="3A3A3A"/>
        </w:rPr>
        <w:t xml:space="preserve"> </w:t>
      </w:r>
      <w:r w:rsidR="00427AB4">
        <w:rPr>
          <w:rFonts w:ascii="ArialMT" w:hAnsi="ArialMT" w:cs="ArialMT"/>
          <w:color w:val="3A3A3A"/>
        </w:rPr>
        <w:t>10</w:t>
      </w:r>
      <w:r w:rsidR="00355E33">
        <w:rPr>
          <w:rFonts w:ascii="ArialMT" w:hAnsi="ArialMT" w:cs="ArialMT"/>
          <w:color w:val="3A3A3A"/>
        </w:rPr>
        <w:t>0 909,11 €, v roku 2021 131</w:t>
      </w:r>
      <w:r w:rsidR="00427AB4">
        <w:rPr>
          <w:rFonts w:ascii="ArialMT" w:hAnsi="ArialMT" w:cs="ArialMT"/>
          <w:color w:val="3A3A3A"/>
        </w:rPr>
        <w:t> 050,02</w:t>
      </w:r>
      <w:r>
        <w:rPr>
          <w:rFonts w:ascii="ArialMT" w:hAnsi="ArialMT" w:cs="ArialMT"/>
          <w:color w:val="3A3A3A"/>
        </w:rPr>
        <w:t xml:space="preserve"> €</w:t>
      </w:r>
      <w:r w:rsidR="00355E33">
        <w:rPr>
          <w:rFonts w:ascii="ArialMT" w:hAnsi="ArialMT" w:cs="ArialMT"/>
          <w:color w:val="3A3A3A"/>
        </w:rPr>
        <w:t>. Celková hodnota nákladov na služby k 31. 12. 2021 predstavuje 137 713,68 €</w:t>
      </w:r>
    </w:p>
    <w:p w:rsidR="00C22452" w:rsidRDefault="00C22452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lastRenderedPageBreak/>
        <w:t xml:space="preserve">Ostatné náklady na prevádzkovú </w:t>
      </w:r>
      <w:r w:rsidR="00774B2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innos</w:t>
      </w:r>
      <w:r w:rsidR="00774B26">
        <w:rPr>
          <w:rFonts w:ascii="ArialMT" w:hAnsi="ArialMT" w:cs="ArialMT"/>
          <w:color w:val="3A3A3A"/>
        </w:rPr>
        <w:t>ť</w:t>
      </w:r>
      <w:r>
        <w:rPr>
          <w:rFonts w:ascii="Arial" w:hAnsi="Arial" w:cs="Arial"/>
          <w:color w:val="3A3A3A"/>
        </w:rPr>
        <w:t xml:space="preserve"> </w:t>
      </w:r>
      <w:r>
        <w:rPr>
          <w:rFonts w:ascii="ArialMT" w:hAnsi="ArialMT" w:cs="ArialMT"/>
          <w:color w:val="3A3A3A"/>
        </w:rPr>
        <w:t>- tab.</w:t>
      </w:r>
      <w:r w:rsidR="00774B26">
        <w:rPr>
          <w:rFonts w:ascii="ArialMT" w:hAnsi="ArialMT" w:cs="ArialMT"/>
          <w:color w:val="3A3A3A"/>
        </w:rPr>
        <w:t xml:space="preserve"> č</w:t>
      </w:r>
      <w:r>
        <w:rPr>
          <w:rFonts w:ascii="ArialMT" w:hAnsi="ArialMT" w:cs="ArialMT"/>
          <w:color w:val="3A3A3A"/>
        </w:rPr>
        <w:t>. 20</w:t>
      </w: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Výraznou položkou sú odmeny a príspevky iným než vlastným zamestnancom</w:t>
      </w:r>
      <w:r w:rsidR="00427AB4">
        <w:rPr>
          <w:rFonts w:ascii="ArialMT" w:hAnsi="ArialMT" w:cs="ArialMT"/>
          <w:color w:val="3A3A3A"/>
        </w:rPr>
        <w:t xml:space="preserve"> 6 035,-</w:t>
      </w:r>
      <w:r>
        <w:rPr>
          <w:rFonts w:ascii="ArialMT" w:hAnsi="ArialMT" w:cs="ArialMT"/>
          <w:color w:val="3A3A3A"/>
        </w:rPr>
        <w:t xml:space="preserve"> € a</w:t>
      </w:r>
      <w:r w:rsidR="00774B26">
        <w:rPr>
          <w:rFonts w:ascii="ArialMT" w:hAnsi="ArialMT" w:cs="ArialMT"/>
          <w:color w:val="3A3A3A"/>
        </w:rPr>
        <w:t> č</w:t>
      </w:r>
      <w:r>
        <w:rPr>
          <w:rFonts w:ascii="ArialMT" w:hAnsi="ArialMT" w:cs="ArialMT"/>
          <w:color w:val="3A3A3A"/>
        </w:rPr>
        <w:t>lenské</w:t>
      </w:r>
      <w:r w:rsidR="00774B26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 xml:space="preserve">príspevky </w:t>
      </w:r>
      <w:r w:rsidR="00427AB4">
        <w:rPr>
          <w:rFonts w:ascii="ArialMT" w:hAnsi="ArialMT" w:cs="ArialMT"/>
          <w:color w:val="3A3A3A"/>
        </w:rPr>
        <w:t>3 580,32</w:t>
      </w:r>
      <w:r w:rsidR="00355E33">
        <w:rPr>
          <w:rFonts w:ascii="ArialMT" w:hAnsi="ArialMT" w:cs="ArialMT"/>
          <w:color w:val="3A3A3A"/>
        </w:rPr>
        <w:t xml:space="preserve"> €, iné v sume 18 613,48 €, čo je spolu k 31. 12. 2021 32 050,64 €</w:t>
      </w:r>
    </w:p>
    <w:p w:rsidR="00427AB4" w:rsidRDefault="00427AB4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Ostatné finan</w:t>
      </w:r>
      <w:r w:rsidR="00774B2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 xml:space="preserve">né náklady - tab. </w:t>
      </w:r>
      <w:r w:rsidR="00774B2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. 21</w:t>
      </w:r>
    </w:p>
    <w:p w:rsidR="00774B26" w:rsidRDefault="00774B26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Výraznou položkou je najmä poistenie majetku a ostatné poistenie, ale najmä bankové poplatky v</w:t>
      </w:r>
      <w:r w:rsidR="00774B26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 xml:space="preserve">sume </w:t>
      </w:r>
      <w:r w:rsidR="00427AB4">
        <w:rPr>
          <w:rFonts w:ascii="ArialMT" w:hAnsi="ArialMT" w:cs="ArialMT"/>
          <w:color w:val="3A3A3A"/>
        </w:rPr>
        <w:t>3 365,56</w:t>
      </w:r>
      <w:r>
        <w:rPr>
          <w:rFonts w:ascii="ArialMT" w:hAnsi="ArialMT" w:cs="ArialMT"/>
          <w:color w:val="3A3A3A"/>
        </w:rPr>
        <w:t xml:space="preserve"> €</w:t>
      </w:r>
    </w:p>
    <w:p w:rsidR="00774B26" w:rsidRDefault="00774B26" w:rsidP="00774B2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r. 2020 -       </w:t>
      </w:r>
      <w:r w:rsidR="00427AB4">
        <w:rPr>
          <w:rFonts w:ascii="ArialMT" w:hAnsi="ArialMT" w:cs="ArialMT"/>
          <w:color w:val="3A3A3A"/>
        </w:rPr>
        <w:t>7 909,42</w:t>
      </w:r>
      <w:r>
        <w:rPr>
          <w:rFonts w:ascii="ArialMT" w:hAnsi="ArialMT" w:cs="ArialMT"/>
          <w:color w:val="3A3A3A"/>
        </w:rPr>
        <w:t xml:space="preserve">  €</w:t>
      </w: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r. 20</w:t>
      </w:r>
      <w:r w:rsidR="00427AB4">
        <w:rPr>
          <w:rFonts w:ascii="ArialMT" w:hAnsi="ArialMT" w:cs="ArialMT"/>
          <w:color w:val="3A3A3A"/>
        </w:rPr>
        <w:t>21</w:t>
      </w:r>
      <w:r>
        <w:rPr>
          <w:rFonts w:ascii="ArialMT" w:hAnsi="ArialMT" w:cs="ArialMT"/>
          <w:color w:val="3A3A3A"/>
        </w:rPr>
        <w:t xml:space="preserve"> - </w:t>
      </w:r>
      <w:r w:rsidR="00427AB4">
        <w:rPr>
          <w:rFonts w:ascii="ArialMT" w:hAnsi="ArialMT" w:cs="ArialMT"/>
          <w:color w:val="3A3A3A"/>
        </w:rPr>
        <w:t xml:space="preserve">      8 218,56</w:t>
      </w:r>
      <w:r>
        <w:rPr>
          <w:rFonts w:ascii="ArialMT" w:hAnsi="ArialMT" w:cs="ArialMT"/>
          <w:color w:val="3A3A3A"/>
        </w:rPr>
        <w:t xml:space="preserve"> €</w:t>
      </w:r>
    </w:p>
    <w:p w:rsidR="00774B26" w:rsidRDefault="00774B26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</w:p>
    <w:p w:rsidR="00FF618C" w:rsidRDefault="00774B26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 xml:space="preserve"> </w:t>
      </w:r>
      <w:r w:rsidR="00FF618C">
        <w:rPr>
          <w:rFonts w:ascii="ArialMT" w:hAnsi="ArialMT" w:cs="ArialMT"/>
          <w:color w:val="3A3A3A"/>
        </w:rPr>
        <w:t>(2) Popis a výška nákladov vo</w:t>
      </w:r>
      <w:r>
        <w:rPr>
          <w:rFonts w:ascii="ArialMT" w:hAnsi="ArialMT" w:cs="ArialMT"/>
          <w:color w:val="3A3A3A"/>
        </w:rPr>
        <w:t>č</w:t>
      </w:r>
      <w:r w:rsidR="00FF618C">
        <w:rPr>
          <w:rFonts w:ascii="ArialMT" w:hAnsi="ArialMT" w:cs="ArialMT"/>
          <w:color w:val="3A3A3A"/>
        </w:rPr>
        <w:t>i audítorovi alebo audítorskej spolo</w:t>
      </w:r>
      <w:r>
        <w:rPr>
          <w:rFonts w:ascii="ArialMT" w:hAnsi="ArialMT" w:cs="ArialMT"/>
          <w:color w:val="3A3A3A"/>
        </w:rPr>
        <w:t>č</w:t>
      </w:r>
      <w:r w:rsidR="00FF618C">
        <w:rPr>
          <w:rFonts w:ascii="ArialMT" w:hAnsi="ArialMT" w:cs="ArialMT"/>
          <w:color w:val="3A3A3A"/>
        </w:rPr>
        <w:t>nosti :</w:t>
      </w:r>
    </w:p>
    <w:p w:rsidR="00FF618C" w:rsidRDefault="00FF618C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  <w:r>
        <w:rPr>
          <w:rFonts w:ascii="ArialMT" w:hAnsi="ArialMT" w:cs="ArialMT"/>
          <w:color w:val="3A3A3A"/>
        </w:rPr>
        <w:t>Náklady na overenie ú</w:t>
      </w:r>
      <w:r w:rsidR="00774B2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tovnej závierky za rok 20</w:t>
      </w:r>
      <w:r w:rsidR="00774B26">
        <w:rPr>
          <w:rFonts w:ascii="ArialMT" w:hAnsi="ArialMT" w:cs="ArialMT"/>
          <w:color w:val="3A3A3A"/>
        </w:rPr>
        <w:t>2</w:t>
      </w:r>
      <w:r w:rsidR="00FD3A2A">
        <w:rPr>
          <w:rFonts w:ascii="ArialMT" w:hAnsi="ArialMT" w:cs="ArialMT"/>
          <w:color w:val="3A3A3A"/>
        </w:rPr>
        <w:t>1</w:t>
      </w:r>
      <w:r>
        <w:rPr>
          <w:rFonts w:ascii="ArialMT" w:hAnsi="ArialMT" w:cs="ArialMT"/>
          <w:color w:val="3A3A3A"/>
        </w:rPr>
        <w:t xml:space="preserve"> boli v sume 1440,- €</w:t>
      </w:r>
    </w:p>
    <w:p w:rsidR="00774B26" w:rsidRDefault="00774B26" w:rsidP="00FF618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A3A3A"/>
        </w:rPr>
      </w:pPr>
    </w:p>
    <w:p w:rsidR="00FF618C" w:rsidRDefault="00774B26" w:rsidP="00774B26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  <w:r w:rsidRPr="00A75796">
        <w:rPr>
          <w:rFonts w:ascii="ArialMT" w:hAnsi="ArialMT" w:cs="ArialMT"/>
          <w:b/>
          <w:color w:val="3A3A3A"/>
        </w:rPr>
        <w:t>Č</w:t>
      </w:r>
      <w:r w:rsidR="00FF618C" w:rsidRPr="00A75796">
        <w:rPr>
          <w:rFonts w:ascii="ArialMT" w:hAnsi="ArialMT" w:cs="ArialMT"/>
          <w:b/>
          <w:color w:val="3A3A3A"/>
        </w:rPr>
        <w:t>l. V.</w:t>
      </w:r>
    </w:p>
    <w:p w:rsidR="00A75796" w:rsidRPr="00A75796" w:rsidRDefault="00A75796" w:rsidP="00774B26">
      <w:pPr>
        <w:autoSpaceDE w:val="0"/>
        <w:autoSpaceDN w:val="0"/>
        <w:adjustRightInd w:val="0"/>
        <w:spacing w:after="0" w:line="240" w:lineRule="auto"/>
        <w:jc w:val="center"/>
        <w:rPr>
          <w:rFonts w:ascii="ArialMT" w:hAnsi="ArialMT" w:cs="ArialMT"/>
          <w:b/>
          <w:color w:val="3A3A3A"/>
        </w:rPr>
      </w:pPr>
    </w:p>
    <w:p w:rsidR="00A803FE" w:rsidRDefault="00FF618C" w:rsidP="00774B26">
      <w:pPr>
        <w:autoSpaceDE w:val="0"/>
        <w:autoSpaceDN w:val="0"/>
        <w:adjustRightInd w:val="0"/>
        <w:spacing w:after="0" w:line="240" w:lineRule="auto"/>
      </w:pPr>
      <w:r>
        <w:rPr>
          <w:rFonts w:ascii="ArialMT" w:hAnsi="ArialMT" w:cs="ArialMT"/>
          <w:color w:val="3A3A3A"/>
        </w:rPr>
        <w:t>Po 31. 12. 20</w:t>
      </w:r>
      <w:r w:rsidR="00774B26">
        <w:rPr>
          <w:rFonts w:ascii="ArialMT" w:hAnsi="ArialMT" w:cs="ArialMT"/>
          <w:color w:val="3A3A3A"/>
        </w:rPr>
        <w:t>2</w:t>
      </w:r>
      <w:r w:rsidR="00FD3A2A">
        <w:rPr>
          <w:rFonts w:ascii="ArialMT" w:hAnsi="ArialMT" w:cs="ArialMT"/>
          <w:color w:val="3A3A3A"/>
        </w:rPr>
        <w:t>1</w:t>
      </w:r>
      <w:r>
        <w:rPr>
          <w:rFonts w:ascii="ArialMT" w:hAnsi="ArialMT" w:cs="ArialMT"/>
          <w:color w:val="3A3A3A"/>
        </w:rPr>
        <w:t xml:space="preserve"> nenastali také skuto</w:t>
      </w:r>
      <w:r w:rsidR="00774B2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nosti, ktoré by vyžadovali zverejnenie alebo vykázanie v</w:t>
      </w:r>
      <w:r w:rsidR="00774B26">
        <w:rPr>
          <w:rFonts w:ascii="ArialMT" w:hAnsi="ArialMT" w:cs="ArialMT"/>
          <w:color w:val="3A3A3A"/>
        </w:rPr>
        <w:t xml:space="preserve"> </w:t>
      </w:r>
      <w:r>
        <w:rPr>
          <w:rFonts w:ascii="ArialMT" w:hAnsi="ArialMT" w:cs="ArialMT"/>
          <w:color w:val="3A3A3A"/>
        </w:rPr>
        <w:t>konsolidovanej ú</w:t>
      </w:r>
      <w:r w:rsidR="00774B26">
        <w:rPr>
          <w:rFonts w:ascii="ArialMT" w:hAnsi="ArialMT" w:cs="ArialMT"/>
          <w:color w:val="3A3A3A"/>
        </w:rPr>
        <w:t>č</w:t>
      </w:r>
      <w:r>
        <w:rPr>
          <w:rFonts w:ascii="ArialMT" w:hAnsi="ArialMT" w:cs="ArialMT"/>
          <w:color w:val="3A3A3A"/>
        </w:rPr>
        <w:t>tovnej závierke za rok 20</w:t>
      </w:r>
      <w:r w:rsidR="00774B26">
        <w:rPr>
          <w:rFonts w:ascii="ArialMT" w:hAnsi="ArialMT" w:cs="ArialMT"/>
          <w:color w:val="3A3A3A"/>
        </w:rPr>
        <w:t>2</w:t>
      </w:r>
      <w:r w:rsidR="00FD3A2A">
        <w:rPr>
          <w:rFonts w:ascii="ArialMT" w:hAnsi="ArialMT" w:cs="ArialMT"/>
          <w:color w:val="3A3A3A"/>
        </w:rPr>
        <w:t>1</w:t>
      </w:r>
      <w:r>
        <w:rPr>
          <w:rFonts w:ascii="ArialMT" w:hAnsi="ArialMT" w:cs="ArialMT"/>
          <w:color w:val="3A3A3A"/>
        </w:rPr>
        <w:t>.</w:t>
      </w:r>
    </w:p>
    <w:sectPr w:rsidR="00A803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618C"/>
    <w:rsid w:val="000A22F1"/>
    <w:rsid w:val="0010738D"/>
    <w:rsid w:val="001074A1"/>
    <w:rsid w:val="001B7E12"/>
    <w:rsid w:val="001F4212"/>
    <w:rsid w:val="002725CE"/>
    <w:rsid w:val="0031786D"/>
    <w:rsid w:val="00355E33"/>
    <w:rsid w:val="00427AB4"/>
    <w:rsid w:val="004510E6"/>
    <w:rsid w:val="00482DC4"/>
    <w:rsid w:val="004C4B59"/>
    <w:rsid w:val="00596754"/>
    <w:rsid w:val="006F12F3"/>
    <w:rsid w:val="00774B26"/>
    <w:rsid w:val="007830B3"/>
    <w:rsid w:val="0086732A"/>
    <w:rsid w:val="008A1F6D"/>
    <w:rsid w:val="008A45CC"/>
    <w:rsid w:val="00A04565"/>
    <w:rsid w:val="00A224D8"/>
    <w:rsid w:val="00A261C0"/>
    <w:rsid w:val="00A75796"/>
    <w:rsid w:val="00A803FE"/>
    <w:rsid w:val="00BF3A47"/>
    <w:rsid w:val="00C22452"/>
    <w:rsid w:val="00CB0A9C"/>
    <w:rsid w:val="00E56B16"/>
    <w:rsid w:val="00F95D29"/>
    <w:rsid w:val="00FD3A2A"/>
    <w:rsid w:val="00FF6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E028E8-A3E3-4CFA-AF20-9FE1B61CF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F12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12F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5</Pages>
  <Words>1450</Words>
  <Characters>8270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GERHÁTOVÁ Jana</dc:creator>
  <cp:keywords/>
  <dc:description/>
  <cp:lastModifiedBy>GERHÁTOVÁ Veronika</cp:lastModifiedBy>
  <cp:revision>4</cp:revision>
  <cp:lastPrinted>2021-06-16T15:05:00Z</cp:lastPrinted>
  <dcterms:created xsi:type="dcterms:W3CDTF">2022-06-27T11:43:00Z</dcterms:created>
  <dcterms:modified xsi:type="dcterms:W3CDTF">2022-07-18T16:16:00Z</dcterms:modified>
</cp:coreProperties>
</file>