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877A19" w14:textId="311904C5" w:rsidR="000D0636" w:rsidRPr="00FB2B5C" w:rsidRDefault="00FB2B5C">
      <w:pPr>
        <w:rPr>
          <w:rFonts w:asciiTheme="minorHAnsi" w:hAnsiTheme="minorHAnsi" w:cstheme="minorHAnsi"/>
          <w:sz w:val="72"/>
          <w:szCs w:val="72"/>
        </w:rPr>
      </w:pPr>
      <w:r>
        <w:rPr>
          <w:noProof/>
          <w:lang w:eastAsia="sk-SK"/>
        </w:rPr>
        <w:drawing>
          <wp:inline distT="0" distB="0" distL="0" distR="0" wp14:anchorId="27D8BDAE" wp14:editId="40F173F5">
            <wp:extent cx="2371725" cy="447675"/>
            <wp:effectExtent l="0" t="0" r="9525" b="9525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63FDA8" w14:textId="77777777" w:rsidR="000D0636" w:rsidRPr="00FB2B5C" w:rsidRDefault="000D0636">
      <w:pPr>
        <w:rPr>
          <w:rFonts w:asciiTheme="minorHAnsi" w:hAnsiTheme="minorHAnsi" w:cstheme="minorHAnsi"/>
          <w:sz w:val="72"/>
          <w:szCs w:val="72"/>
        </w:rPr>
      </w:pPr>
    </w:p>
    <w:p w14:paraId="6506D113" w14:textId="08F26BA1" w:rsidR="000D0636" w:rsidRDefault="000D0636">
      <w:pPr>
        <w:rPr>
          <w:rFonts w:asciiTheme="minorHAnsi" w:hAnsiTheme="minorHAnsi" w:cstheme="minorHAnsi"/>
          <w:sz w:val="72"/>
          <w:szCs w:val="72"/>
        </w:rPr>
      </w:pPr>
    </w:p>
    <w:p w14:paraId="5717B403" w14:textId="4361BD98" w:rsidR="00C97555" w:rsidRDefault="00C97555">
      <w:pPr>
        <w:rPr>
          <w:rFonts w:asciiTheme="minorHAnsi" w:hAnsiTheme="minorHAnsi" w:cstheme="minorHAnsi"/>
          <w:sz w:val="72"/>
          <w:szCs w:val="72"/>
        </w:rPr>
      </w:pPr>
    </w:p>
    <w:p w14:paraId="17B33648" w14:textId="77777777" w:rsidR="00C97555" w:rsidRPr="00FB2B5C" w:rsidRDefault="00C97555">
      <w:pPr>
        <w:rPr>
          <w:rFonts w:asciiTheme="minorHAnsi" w:hAnsiTheme="minorHAnsi" w:cstheme="minorHAnsi"/>
          <w:sz w:val="72"/>
          <w:szCs w:val="72"/>
        </w:rPr>
      </w:pPr>
    </w:p>
    <w:p w14:paraId="518FA4D6" w14:textId="63DEE5ED" w:rsidR="000D0636" w:rsidRPr="00FB2B5C" w:rsidRDefault="00D56571">
      <w:pPr>
        <w:rPr>
          <w:rFonts w:asciiTheme="minorHAnsi" w:hAnsiTheme="minorHAnsi" w:cstheme="minorHAnsi"/>
          <w:b/>
          <w:bCs/>
          <w:sz w:val="72"/>
          <w:szCs w:val="72"/>
        </w:rPr>
      </w:pPr>
      <w:r w:rsidRPr="00FB2B5C">
        <w:rPr>
          <w:rFonts w:asciiTheme="minorHAnsi" w:hAnsiTheme="minorHAnsi" w:cstheme="minorHAnsi"/>
          <w:b/>
          <w:bCs/>
          <w:sz w:val="72"/>
          <w:szCs w:val="72"/>
        </w:rPr>
        <w:t>Výročná správa 20</w:t>
      </w:r>
      <w:r w:rsidR="00FE0194" w:rsidRPr="00FB2B5C">
        <w:rPr>
          <w:rFonts w:asciiTheme="minorHAnsi" w:hAnsiTheme="minorHAnsi" w:cstheme="minorHAnsi"/>
          <w:b/>
          <w:bCs/>
          <w:sz w:val="72"/>
          <w:szCs w:val="72"/>
        </w:rPr>
        <w:t>2</w:t>
      </w:r>
      <w:r w:rsidR="00516359">
        <w:rPr>
          <w:rFonts w:asciiTheme="minorHAnsi" w:hAnsiTheme="minorHAnsi" w:cstheme="minorHAnsi"/>
          <w:b/>
          <w:bCs/>
          <w:sz w:val="72"/>
          <w:szCs w:val="72"/>
        </w:rPr>
        <w:t>1</w:t>
      </w:r>
    </w:p>
    <w:p w14:paraId="0EB384E8" w14:textId="77777777" w:rsidR="000D0636" w:rsidRPr="00FB2B5C" w:rsidRDefault="000D0636">
      <w:pPr>
        <w:rPr>
          <w:rFonts w:asciiTheme="minorHAnsi" w:hAnsiTheme="minorHAnsi" w:cstheme="minorHAnsi"/>
        </w:rPr>
      </w:pPr>
    </w:p>
    <w:p w14:paraId="17FE5F9F" w14:textId="77777777" w:rsidR="000D0636" w:rsidRPr="00FB2B5C" w:rsidRDefault="000D0636">
      <w:pPr>
        <w:rPr>
          <w:rFonts w:asciiTheme="minorHAnsi" w:hAnsiTheme="minorHAnsi" w:cstheme="minorHAnsi"/>
        </w:rPr>
      </w:pPr>
    </w:p>
    <w:p w14:paraId="14A7181A" w14:textId="77777777" w:rsidR="000D0636" w:rsidRPr="00FB2B5C" w:rsidRDefault="000D0636">
      <w:pPr>
        <w:rPr>
          <w:rFonts w:asciiTheme="minorHAnsi" w:hAnsiTheme="minorHAnsi" w:cstheme="minorHAnsi"/>
        </w:rPr>
      </w:pPr>
    </w:p>
    <w:p w14:paraId="69545FE8" w14:textId="77777777" w:rsidR="000D0636" w:rsidRPr="00FB2B5C" w:rsidRDefault="000D0636">
      <w:pPr>
        <w:rPr>
          <w:rFonts w:asciiTheme="minorHAnsi" w:hAnsiTheme="minorHAnsi" w:cstheme="minorHAnsi"/>
        </w:rPr>
      </w:pPr>
    </w:p>
    <w:p w14:paraId="64F0258A" w14:textId="77777777" w:rsidR="000D0636" w:rsidRPr="00FB2B5C" w:rsidRDefault="000D0636">
      <w:pPr>
        <w:rPr>
          <w:rFonts w:asciiTheme="minorHAnsi" w:hAnsiTheme="minorHAnsi" w:cstheme="minorHAnsi"/>
        </w:rPr>
      </w:pPr>
    </w:p>
    <w:p w14:paraId="6BDD0C4D" w14:textId="77777777" w:rsidR="000D0636" w:rsidRPr="00FB2B5C" w:rsidRDefault="000D0636">
      <w:pPr>
        <w:rPr>
          <w:rFonts w:asciiTheme="minorHAnsi" w:hAnsiTheme="minorHAnsi" w:cstheme="minorHAnsi"/>
        </w:rPr>
      </w:pPr>
    </w:p>
    <w:p w14:paraId="1A2DD8C4" w14:textId="77777777" w:rsidR="000D0636" w:rsidRPr="00FB2B5C" w:rsidRDefault="000D0636">
      <w:pPr>
        <w:rPr>
          <w:rFonts w:asciiTheme="minorHAnsi" w:hAnsiTheme="minorHAnsi" w:cstheme="minorHAnsi"/>
        </w:rPr>
      </w:pPr>
    </w:p>
    <w:p w14:paraId="6BE1952B" w14:textId="77777777" w:rsidR="000D0636" w:rsidRPr="00FB2B5C" w:rsidRDefault="000D0636">
      <w:pPr>
        <w:rPr>
          <w:rFonts w:asciiTheme="minorHAnsi" w:hAnsiTheme="minorHAnsi" w:cstheme="minorHAnsi"/>
        </w:rPr>
      </w:pPr>
    </w:p>
    <w:p w14:paraId="482474C7" w14:textId="77777777" w:rsidR="000D0636" w:rsidRPr="00FB2B5C" w:rsidRDefault="000D0636">
      <w:pPr>
        <w:rPr>
          <w:rFonts w:asciiTheme="minorHAnsi" w:hAnsiTheme="minorHAnsi" w:cstheme="minorHAnsi"/>
        </w:rPr>
      </w:pPr>
    </w:p>
    <w:p w14:paraId="39A0CE56" w14:textId="3ECE6D29" w:rsidR="000D0636" w:rsidRDefault="000D0636">
      <w:pPr>
        <w:rPr>
          <w:rFonts w:asciiTheme="minorHAnsi" w:hAnsiTheme="minorHAnsi" w:cstheme="minorHAnsi"/>
        </w:rPr>
      </w:pPr>
    </w:p>
    <w:p w14:paraId="103E9304" w14:textId="4B9AC11E" w:rsidR="00FB2B5C" w:rsidRDefault="00FB2B5C">
      <w:pPr>
        <w:rPr>
          <w:rFonts w:asciiTheme="minorHAnsi" w:hAnsiTheme="minorHAnsi" w:cstheme="minorHAnsi"/>
        </w:rPr>
      </w:pPr>
    </w:p>
    <w:p w14:paraId="0AEF6C60" w14:textId="1E1D5580" w:rsidR="00FB2B5C" w:rsidRDefault="00FB2B5C">
      <w:pPr>
        <w:rPr>
          <w:rFonts w:asciiTheme="minorHAnsi" w:hAnsiTheme="minorHAnsi" w:cstheme="minorHAnsi"/>
        </w:rPr>
      </w:pPr>
    </w:p>
    <w:p w14:paraId="3B332965" w14:textId="77777777" w:rsidR="00FB2B5C" w:rsidRPr="00FB2B5C" w:rsidRDefault="00FB2B5C">
      <w:pPr>
        <w:rPr>
          <w:rFonts w:asciiTheme="minorHAnsi" w:hAnsiTheme="minorHAnsi" w:cstheme="minorHAnsi"/>
        </w:rPr>
      </w:pPr>
    </w:p>
    <w:p w14:paraId="69187D20" w14:textId="77777777" w:rsidR="000D0636" w:rsidRPr="00FB2B5C" w:rsidRDefault="000D0636">
      <w:pPr>
        <w:rPr>
          <w:rFonts w:asciiTheme="minorHAnsi" w:hAnsiTheme="minorHAnsi" w:cstheme="minorHAnsi"/>
        </w:rPr>
      </w:pPr>
    </w:p>
    <w:p w14:paraId="6B852431" w14:textId="77777777" w:rsidR="000D0636" w:rsidRPr="00FB2B5C" w:rsidRDefault="00414174">
      <w:pPr>
        <w:rPr>
          <w:rFonts w:asciiTheme="minorHAnsi" w:hAnsiTheme="minorHAnsi" w:cstheme="minorHAnsi"/>
        </w:rPr>
      </w:pPr>
      <w:r w:rsidRPr="00FB2B5C">
        <w:rPr>
          <w:rFonts w:asciiTheme="minorHAnsi" w:hAnsiTheme="minorHAnsi" w:cstheme="minorHAnsi"/>
        </w:rPr>
        <w:t>PAYWELL a.s.</w:t>
      </w:r>
    </w:p>
    <w:p w14:paraId="6DCA5765" w14:textId="77777777" w:rsidR="000D0636" w:rsidRPr="00FB2B5C" w:rsidRDefault="00414174">
      <w:pPr>
        <w:spacing w:after="0"/>
        <w:rPr>
          <w:rFonts w:asciiTheme="minorHAnsi" w:hAnsiTheme="minorHAnsi" w:cstheme="minorHAnsi"/>
        </w:rPr>
      </w:pPr>
      <w:r w:rsidRPr="00FB2B5C">
        <w:rPr>
          <w:rFonts w:asciiTheme="minorHAnsi" w:hAnsiTheme="minorHAnsi" w:cstheme="minorHAnsi"/>
        </w:rPr>
        <w:t>HODONÍNSKA 25</w:t>
      </w:r>
    </w:p>
    <w:p w14:paraId="0687B79B" w14:textId="77777777" w:rsidR="000D0636" w:rsidRPr="00FB2B5C" w:rsidRDefault="00414174">
      <w:pPr>
        <w:spacing w:after="0"/>
        <w:rPr>
          <w:rFonts w:asciiTheme="minorHAnsi" w:hAnsiTheme="minorHAnsi" w:cstheme="minorHAnsi"/>
        </w:rPr>
      </w:pPr>
      <w:r w:rsidRPr="00FB2B5C">
        <w:rPr>
          <w:rFonts w:asciiTheme="minorHAnsi" w:hAnsiTheme="minorHAnsi" w:cstheme="minorHAnsi"/>
        </w:rPr>
        <w:t>Bratislava 841 03</w:t>
      </w:r>
    </w:p>
    <w:p w14:paraId="591E2727" w14:textId="0BBCE492" w:rsidR="00FB2B5C" w:rsidRPr="00FB2B5C" w:rsidRDefault="00414174" w:rsidP="00FB2B5C">
      <w:pPr>
        <w:spacing w:after="0"/>
        <w:rPr>
          <w:rFonts w:asciiTheme="minorHAnsi" w:hAnsiTheme="minorHAnsi" w:cstheme="minorHAnsi"/>
        </w:rPr>
      </w:pPr>
      <w:r w:rsidRPr="00FB2B5C">
        <w:rPr>
          <w:rFonts w:asciiTheme="minorHAnsi" w:hAnsiTheme="minorHAnsi" w:cstheme="minorHAnsi"/>
        </w:rPr>
        <w:t>Slovenská republik</w:t>
      </w:r>
      <w:r w:rsidR="00516359">
        <w:rPr>
          <w:rFonts w:asciiTheme="minorHAnsi" w:hAnsiTheme="minorHAnsi" w:cstheme="minorHAnsi"/>
        </w:rPr>
        <w:t>a</w:t>
      </w:r>
    </w:p>
    <w:p w14:paraId="22EED98B" w14:textId="6F3E6AC0" w:rsidR="000D0636" w:rsidRPr="00FB2B5C" w:rsidRDefault="00414174" w:rsidP="00684644">
      <w:pPr>
        <w:pStyle w:val="Odsekzoznamu"/>
        <w:numPr>
          <w:ilvl w:val="0"/>
          <w:numId w:val="1"/>
        </w:numPr>
        <w:spacing w:after="360"/>
        <w:ind w:left="993" w:hanging="426"/>
        <w:rPr>
          <w:rFonts w:asciiTheme="minorHAnsi" w:hAnsiTheme="minorHAnsi" w:cstheme="minorHAnsi"/>
          <w:b/>
          <w:bCs/>
          <w:sz w:val="28"/>
          <w:szCs w:val="28"/>
        </w:rPr>
      </w:pPr>
      <w:r w:rsidRPr="00FB2B5C">
        <w:rPr>
          <w:rFonts w:asciiTheme="minorHAnsi" w:hAnsiTheme="minorHAnsi" w:cstheme="minorHAnsi"/>
          <w:b/>
          <w:bCs/>
          <w:sz w:val="28"/>
          <w:szCs w:val="28"/>
        </w:rPr>
        <w:lastRenderedPageBreak/>
        <w:t>Identifikačné a kontaktné údaje</w:t>
      </w:r>
    </w:p>
    <w:p w14:paraId="4D3CC025" w14:textId="1A156E1B" w:rsidR="000D0636" w:rsidRPr="00684644" w:rsidRDefault="00231440" w:rsidP="00684644">
      <w:pPr>
        <w:spacing w:after="0" w:line="240" w:lineRule="auto"/>
        <w:rPr>
          <w:rFonts w:asciiTheme="minorHAnsi" w:hAnsiTheme="minorHAnsi" w:cstheme="minorHAnsi"/>
        </w:rPr>
      </w:pPr>
      <w:r w:rsidRPr="00684644">
        <w:rPr>
          <w:rStyle w:val="ra"/>
          <w:rFonts w:asciiTheme="minorHAnsi" w:hAnsiTheme="minorHAnsi" w:cstheme="minorHAnsi"/>
          <w:b/>
        </w:rPr>
        <w:t xml:space="preserve">PAYWELL a.s., </w:t>
      </w:r>
      <w:r w:rsidRPr="00684644">
        <w:rPr>
          <w:rFonts w:asciiTheme="minorHAnsi" w:hAnsiTheme="minorHAnsi" w:cstheme="minorHAnsi"/>
        </w:rPr>
        <w:t xml:space="preserve">so sídlom: Hodonínska 25, 841 03 Bratislava, IČO: </w:t>
      </w:r>
      <w:r w:rsidRPr="00684644">
        <w:rPr>
          <w:rStyle w:val="ra"/>
          <w:rFonts w:asciiTheme="minorHAnsi" w:hAnsiTheme="minorHAnsi" w:cstheme="minorHAnsi"/>
        </w:rPr>
        <w:t>47 507 659</w:t>
      </w:r>
      <w:r w:rsidRPr="00684644">
        <w:rPr>
          <w:rFonts w:asciiTheme="minorHAnsi" w:hAnsiTheme="minorHAnsi" w:cstheme="minorHAnsi"/>
        </w:rPr>
        <w:t xml:space="preserve">, zapísaná v Obchodnom registri Okresného súdu Bratislava I, oddiel: Sa, vložka č.: </w:t>
      </w:r>
      <w:r w:rsidRPr="00684644">
        <w:rPr>
          <w:rStyle w:val="ra"/>
          <w:rFonts w:asciiTheme="minorHAnsi" w:hAnsiTheme="minorHAnsi" w:cstheme="minorHAnsi"/>
        </w:rPr>
        <w:t>5864/B</w:t>
      </w:r>
    </w:p>
    <w:p w14:paraId="2EA431A5" w14:textId="77777777" w:rsidR="000D0636" w:rsidRPr="00684644" w:rsidRDefault="000D0636">
      <w:pPr>
        <w:spacing w:after="0"/>
        <w:rPr>
          <w:rFonts w:asciiTheme="minorHAnsi" w:hAnsiTheme="minorHAnsi" w:cstheme="minorHAnsi"/>
        </w:rPr>
      </w:pPr>
    </w:p>
    <w:p w14:paraId="6C11577D" w14:textId="5DDE6777" w:rsidR="000D0636" w:rsidRPr="00684644" w:rsidRDefault="00414174">
      <w:pPr>
        <w:spacing w:after="0"/>
        <w:rPr>
          <w:rFonts w:asciiTheme="minorHAnsi" w:hAnsiTheme="minorHAnsi" w:cstheme="minorHAnsi"/>
        </w:rPr>
      </w:pPr>
      <w:r w:rsidRPr="00684644">
        <w:rPr>
          <w:rFonts w:asciiTheme="minorHAnsi" w:hAnsiTheme="minorHAnsi" w:cstheme="minorHAnsi"/>
        </w:rPr>
        <w:t>Výška základného imania spoločnosti:  25</w:t>
      </w:r>
      <w:r w:rsidR="00D56571" w:rsidRPr="00684644">
        <w:rPr>
          <w:rFonts w:asciiTheme="minorHAnsi" w:hAnsiTheme="minorHAnsi" w:cstheme="minorHAnsi"/>
        </w:rPr>
        <w:t>0</w:t>
      </w:r>
      <w:r w:rsidRPr="00684644">
        <w:rPr>
          <w:rFonts w:asciiTheme="minorHAnsi" w:hAnsiTheme="minorHAnsi" w:cstheme="minorHAnsi"/>
        </w:rPr>
        <w:t xml:space="preserve"> 000.- EUR  </w:t>
      </w:r>
    </w:p>
    <w:p w14:paraId="383416D9" w14:textId="415D5BC6" w:rsidR="00231440" w:rsidRPr="00684644" w:rsidRDefault="00231440">
      <w:pPr>
        <w:spacing w:after="0"/>
        <w:rPr>
          <w:rFonts w:asciiTheme="minorHAnsi" w:hAnsiTheme="minorHAnsi" w:cstheme="minorHAnsi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31440" w:rsidRPr="00684644" w14:paraId="0F86B594" w14:textId="77777777" w:rsidTr="00231440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0E7CB20" w14:textId="77777777" w:rsidR="00231440" w:rsidRPr="00684644" w:rsidRDefault="00231440" w:rsidP="00231440">
            <w:pPr>
              <w:suppressAutoHyphens w:val="0"/>
              <w:autoSpaceDN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lang w:eastAsia="sk-SK"/>
              </w:rPr>
            </w:pPr>
            <w:r w:rsidRPr="00684644">
              <w:rPr>
                <w:rFonts w:asciiTheme="minorHAnsi" w:eastAsia="Times New Roman" w:hAnsiTheme="minorHAnsi" w:cstheme="minorHAnsi"/>
                <w:lang w:eastAsia="sk-SK"/>
              </w:rPr>
              <w:t xml:space="preserve">Počet: 25 </w:t>
            </w:r>
            <w:r w:rsidRPr="00684644">
              <w:rPr>
                <w:rFonts w:asciiTheme="minorHAnsi" w:eastAsia="Times New Roman" w:hAnsiTheme="minorHAnsi" w:cstheme="minorHAnsi"/>
                <w:lang w:eastAsia="sk-SK"/>
              </w:rPr>
              <w:br/>
              <w:t xml:space="preserve">Druh: kmeňové </w:t>
            </w:r>
            <w:r w:rsidRPr="00684644">
              <w:rPr>
                <w:rFonts w:asciiTheme="minorHAnsi" w:eastAsia="Times New Roman" w:hAnsiTheme="minorHAnsi" w:cstheme="minorHAnsi"/>
                <w:lang w:eastAsia="sk-SK"/>
              </w:rPr>
              <w:br/>
              <w:t xml:space="preserve">Podoba: listinné </w:t>
            </w:r>
            <w:r w:rsidRPr="00684644">
              <w:rPr>
                <w:rFonts w:asciiTheme="minorHAnsi" w:eastAsia="Times New Roman" w:hAnsiTheme="minorHAnsi" w:cstheme="minorHAnsi"/>
                <w:lang w:eastAsia="sk-SK"/>
              </w:rPr>
              <w:br/>
              <w:t xml:space="preserve">Forma: akcie na meno </w:t>
            </w:r>
            <w:r w:rsidRPr="00684644">
              <w:rPr>
                <w:rFonts w:asciiTheme="minorHAnsi" w:eastAsia="Times New Roman" w:hAnsiTheme="minorHAnsi" w:cstheme="minorHAnsi"/>
                <w:lang w:eastAsia="sk-SK"/>
              </w:rPr>
              <w:br/>
              <w:t xml:space="preserve">Menovitá hodnota: 1 000 EUR </w:t>
            </w:r>
            <w:r w:rsidRPr="00684644">
              <w:rPr>
                <w:rFonts w:asciiTheme="minorHAnsi" w:eastAsia="Times New Roman" w:hAnsiTheme="minorHAnsi" w:cstheme="minorHAnsi"/>
                <w:lang w:eastAsia="sk-SK"/>
              </w:rPr>
              <w:br/>
              <w:t xml:space="preserve">Obmedzenie prevoditeľnosti akcií na meno: nie je </w:t>
            </w:r>
          </w:p>
          <w:p w14:paraId="47037F32" w14:textId="3A29A8F1" w:rsidR="00231440" w:rsidRPr="00684644" w:rsidRDefault="00231440" w:rsidP="00231440">
            <w:pPr>
              <w:suppressAutoHyphens w:val="0"/>
              <w:autoSpaceDN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lang w:eastAsia="sk-SK"/>
              </w:rPr>
            </w:pPr>
            <w:r w:rsidRPr="00684644">
              <w:rPr>
                <w:rFonts w:asciiTheme="minorHAnsi" w:eastAsia="Times New Roman" w:hAnsiTheme="minorHAnsi" w:cstheme="minorHAnsi"/>
                <w:lang w:eastAsia="sk-SK"/>
              </w:rPr>
              <w:t xml:space="preserve"> a</w:t>
            </w:r>
          </w:p>
        </w:tc>
        <w:tc>
          <w:tcPr>
            <w:tcW w:w="1650" w:type="pct"/>
            <w:hideMark/>
          </w:tcPr>
          <w:p w14:paraId="6C33851E" w14:textId="5624D9D8" w:rsidR="00231440" w:rsidRPr="00684644" w:rsidRDefault="00231440" w:rsidP="00231440">
            <w:pPr>
              <w:suppressAutoHyphens w:val="0"/>
              <w:autoSpaceDN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lang w:eastAsia="sk-SK"/>
              </w:rPr>
            </w:pPr>
            <w:r w:rsidRPr="00684644">
              <w:rPr>
                <w:rFonts w:asciiTheme="minorHAnsi" w:eastAsia="Times New Roman" w:hAnsiTheme="minorHAnsi" w:cstheme="minorHAnsi"/>
                <w:lang w:eastAsia="sk-SK"/>
              </w:rPr>
              <w:t xml:space="preserve">  </w:t>
            </w:r>
          </w:p>
        </w:tc>
      </w:tr>
    </w:tbl>
    <w:p w14:paraId="3DF0B4F9" w14:textId="77777777" w:rsidR="00231440" w:rsidRPr="00684644" w:rsidRDefault="00231440" w:rsidP="00231440">
      <w:pPr>
        <w:suppressAutoHyphens w:val="0"/>
        <w:autoSpaceDN/>
        <w:spacing w:after="0" w:line="240" w:lineRule="auto"/>
        <w:textAlignment w:val="auto"/>
        <w:rPr>
          <w:rFonts w:asciiTheme="minorHAnsi" w:eastAsia="Times New Roman" w:hAnsiTheme="minorHAnsi" w:cstheme="minorHAnsi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231440" w:rsidRPr="00684644" w14:paraId="12911E39" w14:textId="77777777" w:rsidTr="00231440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1F3AC08" w14:textId="77777777" w:rsidR="00231440" w:rsidRPr="00684644" w:rsidRDefault="00231440" w:rsidP="00231440">
            <w:pPr>
              <w:suppressAutoHyphens w:val="0"/>
              <w:autoSpaceDN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lang w:eastAsia="sk-SK"/>
              </w:rPr>
            </w:pPr>
            <w:r w:rsidRPr="00684644">
              <w:rPr>
                <w:rFonts w:asciiTheme="minorHAnsi" w:eastAsia="Times New Roman" w:hAnsiTheme="minorHAnsi" w:cstheme="minorHAnsi"/>
                <w:lang w:eastAsia="sk-SK"/>
              </w:rPr>
              <w:t xml:space="preserve">Počet: 10 </w:t>
            </w:r>
            <w:r w:rsidRPr="00684644">
              <w:rPr>
                <w:rFonts w:asciiTheme="minorHAnsi" w:eastAsia="Times New Roman" w:hAnsiTheme="minorHAnsi" w:cstheme="minorHAnsi"/>
                <w:lang w:eastAsia="sk-SK"/>
              </w:rPr>
              <w:br/>
              <w:t xml:space="preserve">Druh: kmeňové </w:t>
            </w:r>
            <w:r w:rsidRPr="00684644">
              <w:rPr>
                <w:rFonts w:asciiTheme="minorHAnsi" w:eastAsia="Times New Roman" w:hAnsiTheme="minorHAnsi" w:cstheme="minorHAnsi"/>
                <w:lang w:eastAsia="sk-SK"/>
              </w:rPr>
              <w:br/>
              <w:t xml:space="preserve">Podoba: listinné </w:t>
            </w:r>
            <w:r w:rsidRPr="00684644">
              <w:rPr>
                <w:rFonts w:asciiTheme="minorHAnsi" w:eastAsia="Times New Roman" w:hAnsiTheme="minorHAnsi" w:cstheme="minorHAnsi"/>
                <w:lang w:eastAsia="sk-SK"/>
              </w:rPr>
              <w:br/>
              <w:t xml:space="preserve">Forma: akcie na meno </w:t>
            </w:r>
            <w:r w:rsidRPr="00684644">
              <w:rPr>
                <w:rFonts w:asciiTheme="minorHAnsi" w:eastAsia="Times New Roman" w:hAnsiTheme="minorHAnsi" w:cstheme="minorHAnsi"/>
                <w:lang w:eastAsia="sk-SK"/>
              </w:rPr>
              <w:br/>
              <w:t xml:space="preserve">Menovitá hodnota: 22 500 EUR </w:t>
            </w:r>
            <w:r w:rsidRPr="00684644">
              <w:rPr>
                <w:rFonts w:asciiTheme="minorHAnsi" w:eastAsia="Times New Roman" w:hAnsiTheme="minorHAnsi" w:cstheme="minorHAnsi"/>
                <w:lang w:eastAsia="sk-SK"/>
              </w:rPr>
              <w:br/>
              <w:t xml:space="preserve">Obmedzenie prevoditeľnosti akcií na meno: nie je </w:t>
            </w:r>
          </w:p>
          <w:p w14:paraId="4423BE0C" w14:textId="77777777" w:rsidR="00231440" w:rsidRPr="00684644" w:rsidRDefault="00231440" w:rsidP="00231440">
            <w:pPr>
              <w:suppressAutoHyphens w:val="0"/>
              <w:autoSpaceDN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lang w:eastAsia="sk-SK"/>
              </w:rPr>
            </w:pPr>
          </w:p>
          <w:p w14:paraId="2DC1A3D1" w14:textId="77777777" w:rsidR="00231440" w:rsidRPr="00684644" w:rsidRDefault="00231440" w:rsidP="00231440">
            <w:pPr>
              <w:spacing w:after="0"/>
              <w:rPr>
                <w:rFonts w:asciiTheme="minorHAnsi" w:hAnsiTheme="minorHAnsi" w:cstheme="minorHAnsi"/>
                <w:u w:val="single"/>
              </w:rPr>
            </w:pPr>
            <w:r w:rsidRPr="00684644">
              <w:rPr>
                <w:rFonts w:asciiTheme="minorHAnsi" w:hAnsiTheme="minorHAnsi" w:cstheme="minorHAnsi"/>
                <w:u w:val="single"/>
              </w:rPr>
              <w:t>Predstavenstvo:</w:t>
            </w:r>
          </w:p>
          <w:p w14:paraId="78B651AE" w14:textId="77777777" w:rsidR="00231440" w:rsidRPr="00684644" w:rsidRDefault="00231440" w:rsidP="00231440">
            <w:pPr>
              <w:spacing w:after="0"/>
              <w:rPr>
                <w:rFonts w:asciiTheme="minorHAnsi" w:hAnsiTheme="minorHAnsi" w:cstheme="minorHAnsi"/>
              </w:rPr>
            </w:pPr>
            <w:r w:rsidRPr="00684644">
              <w:rPr>
                <w:rFonts w:asciiTheme="minorHAnsi" w:hAnsiTheme="minorHAnsi" w:cstheme="minorHAnsi"/>
              </w:rPr>
              <w:tab/>
            </w:r>
            <w:r w:rsidRPr="00684644">
              <w:rPr>
                <w:rFonts w:asciiTheme="minorHAnsi" w:hAnsiTheme="minorHAnsi" w:cstheme="minorHAnsi"/>
              </w:rPr>
              <w:tab/>
              <w:t>RNDr. Pavel Sekanina - predseda predstavenstva</w:t>
            </w:r>
          </w:p>
          <w:p w14:paraId="0568685D" w14:textId="77777777" w:rsidR="00231440" w:rsidRPr="00684644" w:rsidRDefault="00231440" w:rsidP="00231440">
            <w:pPr>
              <w:spacing w:after="0"/>
              <w:rPr>
                <w:rFonts w:asciiTheme="minorHAnsi" w:hAnsiTheme="minorHAnsi" w:cstheme="minorHAnsi"/>
              </w:rPr>
            </w:pPr>
            <w:r w:rsidRPr="00684644">
              <w:rPr>
                <w:rFonts w:asciiTheme="minorHAnsi" w:hAnsiTheme="minorHAnsi" w:cstheme="minorHAnsi"/>
              </w:rPr>
              <w:tab/>
            </w:r>
            <w:r w:rsidRPr="00684644">
              <w:rPr>
                <w:rFonts w:asciiTheme="minorHAnsi" w:hAnsiTheme="minorHAnsi" w:cstheme="minorHAnsi"/>
              </w:rPr>
              <w:tab/>
            </w:r>
          </w:p>
          <w:p w14:paraId="11787DD9" w14:textId="77777777" w:rsidR="00231440" w:rsidRPr="00684644" w:rsidRDefault="00231440" w:rsidP="00231440">
            <w:pPr>
              <w:spacing w:after="0"/>
              <w:rPr>
                <w:rFonts w:asciiTheme="minorHAnsi" w:hAnsiTheme="minorHAnsi" w:cstheme="minorHAnsi"/>
                <w:u w:val="single"/>
              </w:rPr>
            </w:pPr>
            <w:r w:rsidRPr="00684644">
              <w:rPr>
                <w:rFonts w:asciiTheme="minorHAnsi" w:hAnsiTheme="minorHAnsi" w:cstheme="minorHAnsi"/>
                <w:u w:val="single"/>
              </w:rPr>
              <w:t>Dozorná rada: </w:t>
            </w:r>
          </w:p>
          <w:p w14:paraId="56809AF0" w14:textId="77777777" w:rsidR="00231440" w:rsidRPr="00684644" w:rsidRDefault="00231440" w:rsidP="00231440">
            <w:pPr>
              <w:spacing w:after="0"/>
              <w:rPr>
                <w:rFonts w:asciiTheme="minorHAnsi" w:hAnsiTheme="minorHAnsi" w:cstheme="minorHAnsi"/>
              </w:rPr>
            </w:pPr>
            <w:r w:rsidRPr="00684644">
              <w:rPr>
                <w:rFonts w:asciiTheme="minorHAnsi" w:hAnsiTheme="minorHAnsi" w:cstheme="minorHAnsi"/>
              </w:rPr>
              <w:tab/>
            </w:r>
            <w:r w:rsidRPr="00684644">
              <w:rPr>
                <w:rFonts w:asciiTheme="minorHAnsi" w:hAnsiTheme="minorHAnsi" w:cstheme="minorHAnsi"/>
              </w:rPr>
              <w:tab/>
              <w:t>Peter Ďurana</w:t>
            </w:r>
          </w:p>
          <w:p w14:paraId="1EC4D05E" w14:textId="77777777" w:rsidR="00231440" w:rsidRPr="00684644" w:rsidRDefault="00231440" w:rsidP="00231440">
            <w:pPr>
              <w:spacing w:after="0"/>
              <w:rPr>
                <w:rFonts w:asciiTheme="minorHAnsi" w:hAnsiTheme="minorHAnsi" w:cstheme="minorHAnsi"/>
              </w:rPr>
            </w:pPr>
            <w:r w:rsidRPr="00684644">
              <w:rPr>
                <w:rFonts w:asciiTheme="minorHAnsi" w:hAnsiTheme="minorHAnsi" w:cstheme="minorHAnsi"/>
              </w:rPr>
              <w:tab/>
            </w:r>
            <w:r w:rsidRPr="00684644">
              <w:rPr>
                <w:rFonts w:asciiTheme="minorHAnsi" w:hAnsiTheme="minorHAnsi" w:cstheme="minorHAnsi"/>
              </w:rPr>
              <w:tab/>
              <w:t>Mgr. Sabina Miezgová</w:t>
            </w:r>
          </w:p>
          <w:p w14:paraId="7F7A5E31" w14:textId="77777777" w:rsidR="00231440" w:rsidRPr="00684644" w:rsidRDefault="00231440" w:rsidP="00231440">
            <w:pPr>
              <w:spacing w:after="0"/>
              <w:rPr>
                <w:rFonts w:asciiTheme="minorHAnsi" w:hAnsiTheme="minorHAnsi" w:cstheme="minorHAnsi"/>
              </w:rPr>
            </w:pPr>
            <w:r w:rsidRPr="00684644">
              <w:rPr>
                <w:rFonts w:asciiTheme="minorHAnsi" w:hAnsiTheme="minorHAnsi" w:cstheme="minorHAnsi"/>
              </w:rPr>
              <w:tab/>
            </w:r>
            <w:r w:rsidRPr="00684644">
              <w:rPr>
                <w:rFonts w:asciiTheme="minorHAnsi" w:hAnsiTheme="minorHAnsi" w:cstheme="minorHAnsi"/>
              </w:rPr>
              <w:tab/>
              <w:t>Katarína Bertók</w:t>
            </w:r>
          </w:p>
          <w:p w14:paraId="147C78E9" w14:textId="77777777" w:rsidR="00231440" w:rsidRPr="00684644" w:rsidRDefault="00231440" w:rsidP="00231440">
            <w:pPr>
              <w:spacing w:after="0"/>
              <w:rPr>
                <w:rFonts w:asciiTheme="minorHAnsi" w:hAnsiTheme="minorHAnsi" w:cstheme="minorHAnsi"/>
              </w:rPr>
            </w:pPr>
          </w:p>
          <w:p w14:paraId="063746E8" w14:textId="77777777" w:rsidR="00231440" w:rsidRPr="00684644" w:rsidRDefault="00231440" w:rsidP="00231440">
            <w:pPr>
              <w:spacing w:after="0"/>
              <w:rPr>
                <w:rFonts w:asciiTheme="minorHAnsi" w:hAnsiTheme="minorHAnsi" w:cstheme="minorHAnsi"/>
                <w:u w:val="single"/>
              </w:rPr>
            </w:pPr>
            <w:r w:rsidRPr="00684644">
              <w:rPr>
                <w:rFonts w:asciiTheme="minorHAnsi" w:hAnsiTheme="minorHAnsi" w:cstheme="minorHAnsi"/>
                <w:u w:val="single"/>
              </w:rPr>
              <w:t>Akcionárska štruktúra:</w:t>
            </w:r>
          </w:p>
          <w:p w14:paraId="62DCDAEA" w14:textId="7E55C2EC" w:rsidR="00231440" w:rsidRPr="00684644" w:rsidRDefault="00231440" w:rsidP="00231440">
            <w:pPr>
              <w:spacing w:after="0"/>
              <w:rPr>
                <w:rStyle w:val="ra"/>
                <w:rFonts w:asciiTheme="minorHAnsi" w:hAnsiTheme="minorHAnsi" w:cstheme="minorHAnsi"/>
              </w:rPr>
            </w:pPr>
            <w:r w:rsidRPr="00684644">
              <w:rPr>
                <w:rFonts w:asciiTheme="minorHAnsi" w:hAnsiTheme="minorHAnsi" w:cstheme="minorHAnsi"/>
                <w:b/>
              </w:rPr>
              <w:tab/>
            </w:r>
            <w:r w:rsidRPr="00684644">
              <w:rPr>
                <w:rFonts w:asciiTheme="minorHAnsi" w:hAnsiTheme="minorHAnsi" w:cstheme="minorHAnsi"/>
                <w:b/>
              </w:rPr>
              <w:tab/>
            </w:r>
            <w:r w:rsidRPr="00684644">
              <w:rPr>
                <w:rStyle w:val="ra"/>
                <w:rFonts w:asciiTheme="minorHAnsi" w:hAnsiTheme="minorHAnsi" w:cstheme="minorHAnsi"/>
              </w:rPr>
              <w:t xml:space="preserve">EVOCK LIMITED </w:t>
            </w:r>
            <w:r w:rsidRPr="00684644">
              <w:rPr>
                <w:rFonts w:asciiTheme="minorHAnsi" w:hAnsiTheme="minorHAnsi" w:cstheme="minorHAnsi"/>
              </w:rPr>
              <w:br/>
            </w:r>
            <w:r w:rsidRPr="00684644">
              <w:rPr>
                <w:rStyle w:val="ra"/>
                <w:rFonts w:asciiTheme="minorHAnsi" w:hAnsiTheme="minorHAnsi" w:cstheme="minorHAnsi"/>
              </w:rPr>
              <w:t xml:space="preserve">                            Akropoleos, 1st floor, Flat/Office 102 59-61 </w:t>
            </w:r>
            <w:r w:rsidRPr="00684644">
              <w:rPr>
                <w:rFonts w:asciiTheme="minorHAnsi" w:hAnsiTheme="minorHAnsi" w:cstheme="minorHAnsi"/>
              </w:rPr>
              <w:br/>
            </w:r>
            <w:r w:rsidRPr="00684644">
              <w:rPr>
                <w:rStyle w:val="ra"/>
                <w:rFonts w:asciiTheme="minorHAnsi" w:hAnsiTheme="minorHAnsi" w:cstheme="minorHAnsi"/>
              </w:rPr>
              <w:t xml:space="preserve">                            Nicosia P.C. 2012,Cyperská republika</w:t>
            </w:r>
          </w:p>
          <w:p w14:paraId="09DCAFA1" w14:textId="4A7AC4CD" w:rsidR="00231440" w:rsidRPr="00684644" w:rsidRDefault="00231440" w:rsidP="00231440">
            <w:pPr>
              <w:spacing w:after="0"/>
              <w:rPr>
                <w:rFonts w:asciiTheme="minorHAnsi" w:hAnsiTheme="minorHAnsi" w:cstheme="minorHAnsi"/>
              </w:rPr>
            </w:pPr>
            <w:r w:rsidRPr="00684644">
              <w:rPr>
                <w:rFonts w:asciiTheme="minorHAnsi" w:hAnsiTheme="minorHAnsi" w:cstheme="minorHAnsi"/>
              </w:rPr>
              <w:tab/>
            </w:r>
            <w:r w:rsidRPr="00684644">
              <w:rPr>
                <w:rFonts w:asciiTheme="minorHAnsi" w:hAnsiTheme="minorHAnsi" w:cstheme="minorHAnsi"/>
              </w:rPr>
              <w:tab/>
              <w:t>Podiel: 100%</w:t>
            </w:r>
          </w:p>
          <w:p w14:paraId="565B95DD" w14:textId="7C1B7350" w:rsidR="00231440" w:rsidRPr="00684644" w:rsidRDefault="00231440" w:rsidP="00231440">
            <w:pPr>
              <w:suppressAutoHyphens w:val="0"/>
              <w:autoSpaceDN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lang w:eastAsia="sk-SK"/>
              </w:rPr>
            </w:pPr>
          </w:p>
        </w:tc>
      </w:tr>
      <w:tr w:rsidR="00231440" w:rsidRPr="00FB2B5C" w14:paraId="0D0B6193" w14:textId="77777777" w:rsidTr="00231440">
        <w:trPr>
          <w:tblCellSpacing w:w="15" w:type="dxa"/>
        </w:trPr>
        <w:tc>
          <w:tcPr>
            <w:tcW w:w="3350" w:type="pct"/>
            <w:vAlign w:val="center"/>
          </w:tcPr>
          <w:p w14:paraId="3BF6FB16" w14:textId="77777777" w:rsidR="00231440" w:rsidRPr="00FB2B5C" w:rsidRDefault="00231440" w:rsidP="00231440">
            <w:pPr>
              <w:suppressAutoHyphens w:val="0"/>
              <w:autoSpaceDN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sz w:val="24"/>
                <w:szCs w:val="24"/>
                <w:lang w:eastAsia="sk-SK"/>
              </w:rPr>
            </w:pPr>
          </w:p>
        </w:tc>
      </w:tr>
    </w:tbl>
    <w:p w14:paraId="359685B6" w14:textId="77777777" w:rsidR="00231440" w:rsidRPr="00FB2B5C" w:rsidRDefault="00231440">
      <w:pPr>
        <w:spacing w:after="0"/>
        <w:rPr>
          <w:rFonts w:asciiTheme="minorHAnsi" w:hAnsiTheme="minorHAnsi" w:cstheme="minorHAnsi"/>
        </w:rPr>
      </w:pPr>
    </w:p>
    <w:p w14:paraId="70563A5D" w14:textId="77777777" w:rsidR="00D56571" w:rsidRPr="00FB2B5C" w:rsidRDefault="00D56571">
      <w:pPr>
        <w:spacing w:after="0"/>
        <w:rPr>
          <w:rFonts w:asciiTheme="minorHAnsi" w:hAnsiTheme="minorHAnsi" w:cstheme="minorHAnsi"/>
        </w:rPr>
      </w:pPr>
    </w:p>
    <w:p w14:paraId="3C107088" w14:textId="207F2666" w:rsidR="00D56571" w:rsidRPr="00FB2B5C" w:rsidRDefault="00D56571" w:rsidP="00FE4E0A">
      <w:p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sk-SK"/>
        </w:rPr>
      </w:pPr>
    </w:p>
    <w:p w14:paraId="5DB9D690" w14:textId="77777777" w:rsidR="000D0636" w:rsidRPr="00FB2B5C" w:rsidRDefault="000D0636">
      <w:pPr>
        <w:spacing w:after="0"/>
        <w:rPr>
          <w:rFonts w:asciiTheme="minorHAnsi" w:hAnsiTheme="minorHAnsi" w:cstheme="minorHAnsi"/>
        </w:rPr>
      </w:pPr>
    </w:p>
    <w:p w14:paraId="3D694541" w14:textId="61B12190" w:rsidR="00D56571" w:rsidRPr="00FB2B5C" w:rsidRDefault="00C97555">
      <w:pPr>
        <w:spacing w:after="0"/>
        <w:rPr>
          <w:rFonts w:asciiTheme="minorHAnsi" w:hAnsiTheme="minorHAnsi" w:cstheme="minorHAnsi"/>
        </w:rPr>
      </w:pPr>
      <w:r>
        <w:rPr>
          <w:noProof/>
          <w:lang w:eastAsia="sk-SK"/>
        </w:rPr>
        <w:lastRenderedPageBreak/>
        <w:drawing>
          <wp:inline distT="0" distB="0" distL="0" distR="0" wp14:anchorId="63616CA6" wp14:editId="64483224">
            <wp:extent cx="5760720" cy="373824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3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929A85" w14:textId="77777777" w:rsidR="000D0636" w:rsidRPr="00FB2B5C" w:rsidRDefault="000D0636">
      <w:pPr>
        <w:spacing w:after="0"/>
        <w:rPr>
          <w:rFonts w:asciiTheme="minorHAnsi" w:hAnsiTheme="minorHAnsi" w:cstheme="minorHAnsi"/>
        </w:rPr>
      </w:pPr>
    </w:p>
    <w:p w14:paraId="00CEE028" w14:textId="77777777" w:rsidR="000D0636" w:rsidRPr="00FB2B5C" w:rsidRDefault="000D0636">
      <w:pPr>
        <w:spacing w:after="0"/>
        <w:rPr>
          <w:rFonts w:asciiTheme="minorHAnsi" w:hAnsiTheme="minorHAnsi" w:cstheme="minorHAnsi"/>
        </w:rPr>
      </w:pPr>
    </w:p>
    <w:p w14:paraId="1B7A06C5" w14:textId="77777777" w:rsidR="000D0636" w:rsidRPr="00FB2B5C" w:rsidRDefault="000D0636">
      <w:pPr>
        <w:spacing w:after="0"/>
        <w:rPr>
          <w:rFonts w:asciiTheme="minorHAnsi" w:hAnsiTheme="minorHAnsi" w:cstheme="minorHAnsi"/>
        </w:rPr>
      </w:pPr>
    </w:p>
    <w:p w14:paraId="4049635F" w14:textId="5E5FD7BD" w:rsidR="000D0636" w:rsidRPr="00684644" w:rsidRDefault="00414174" w:rsidP="00684644">
      <w:pPr>
        <w:pStyle w:val="Odsekzoznamu"/>
        <w:numPr>
          <w:ilvl w:val="0"/>
          <w:numId w:val="1"/>
        </w:numPr>
        <w:spacing w:after="360"/>
        <w:ind w:left="993" w:hanging="426"/>
        <w:rPr>
          <w:rFonts w:asciiTheme="minorHAnsi" w:hAnsiTheme="minorHAnsi" w:cstheme="minorHAnsi"/>
          <w:b/>
          <w:bCs/>
          <w:sz w:val="26"/>
          <w:szCs w:val="26"/>
        </w:rPr>
      </w:pPr>
      <w:r w:rsidRPr="00684644">
        <w:rPr>
          <w:rFonts w:asciiTheme="minorHAnsi" w:hAnsiTheme="minorHAnsi" w:cstheme="minorHAnsi"/>
          <w:b/>
          <w:bCs/>
          <w:sz w:val="26"/>
          <w:szCs w:val="26"/>
        </w:rPr>
        <w:t>Stav</w:t>
      </w:r>
      <w:r w:rsidR="0096573F" w:rsidRPr="00684644">
        <w:rPr>
          <w:rFonts w:asciiTheme="minorHAnsi" w:hAnsiTheme="minorHAnsi" w:cstheme="minorHAnsi"/>
          <w:b/>
          <w:bCs/>
          <w:sz w:val="26"/>
          <w:szCs w:val="26"/>
        </w:rPr>
        <w:t xml:space="preserve"> a vývoj spoločnosti v roku 20</w:t>
      </w:r>
      <w:r w:rsidR="00097937" w:rsidRPr="00684644">
        <w:rPr>
          <w:rFonts w:asciiTheme="minorHAnsi" w:hAnsiTheme="minorHAnsi" w:cstheme="minorHAnsi"/>
          <w:b/>
          <w:bCs/>
          <w:sz w:val="26"/>
          <w:szCs w:val="26"/>
        </w:rPr>
        <w:t>2</w:t>
      </w:r>
      <w:r w:rsidR="00516359">
        <w:rPr>
          <w:rFonts w:asciiTheme="minorHAnsi" w:hAnsiTheme="minorHAnsi" w:cstheme="minorHAnsi"/>
          <w:b/>
          <w:bCs/>
          <w:sz w:val="26"/>
          <w:szCs w:val="26"/>
        </w:rPr>
        <w:t>1</w:t>
      </w:r>
    </w:p>
    <w:p w14:paraId="00498C15" w14:textId="68406282" w:rsidR="000D0636" w:rsidRDefault="00414174" w:rsidP="00684644">
      <w:pPr>
        <w:spacing w:line="276" w:lineRule="auto"/>
        <w:ind w:firstLine="360"/>
        <w:jc w:val="both"/>
        <w:rPr>
          <w:rFonts w:asciiTheme="minorHAnsi" w:hAnsiTheme="minorHAnsi" w:cstheme="minorHAnsi"/>
        </w:rPr>
      </w:pPr>
      <w:r w:rsidRPr="00FB2B5C">
        <w:rPr>
          <w:rFonts w:asciiTheme="minorHAnsi" w:hAnsiTheme="minorHAnsi" w:cstheme="minorHAnsi"/>
        </w:rPr>
        <w:t>Spoločnosť na základe zmluvy s Národnou Diaľničnou Spoločnosťou a.s. zabezpečuje služby v oblasti správy platobného systému realizácie bezhotovostných platieb. Spoločnosť komplexne zabezpečuje činnosti správy, dohľadu, manažmentu a servisu siete platobných terminálov, ktoré sú rozmiestnené po celom Slovensku na obchodných a predajných miestach zabezpečujúcich možnosť úhrady mýta. Našim významným partnerom je aj prevádzkovateľ mýtneho elektronického systému v Slovenskej republike - spoločnosť SkyToll a.s.</w:t>
      </w:r>
    </w:p>
    <w:p w14:paraId="09100BB1" w14:textId="0FB81355" w:rsidR="00684644" w:rsidRPr="00FB2B5C" w:rsidRDefault="00684644" w:rsidP="00684644">
      <w:pPr>
        <w:spacing w:line="276" w:lineRule="auto"/>
        <w:ind w:firstLine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Spoločnosť na základe zmluvy s PPF bankou a.s. začala </w:t>
      </w:r>
      <w:r w:rsidR="00B01E9E">
        <w:rPr>
          <w:rFonts w:asciiTheme="minorHAnsi" w:hAnsiTheme="minorHAnsi" w:cstheme="minorHAnsi"/>
        </w:rPr>
        <w:t xml:space="preserve">od </w:t>
      </w:r>
      <w:r w:rsidR="00C97555">
        <w:rPr>
          <w:rFonts w:asciiTheme="minorHAnsi" w:hAnsiTheme="minorHAnsi" w:cstheme="minorHAnsi"/>
        </w:rPr>
        <w:t>09/</w:t>
      </w:r>
      <w:r w:rsidR="00B01E9E">
        <w:rPr>
          <w:rFonts w:asciiTheme="minorHAnsi" w:hAnsiTheme="minorHAnsi" w:cstheme="minorHAnsi"/>
        </w:rPr>
        <w:t xml:space="preserve">2019 </w:t>
      </w:r>
      <w:r>
        <w:rPr>
          <w:rFonts w:asciiTheme="minorHAnsi" w:hAnsiTheme="minorHAnsi" w:cstheme="minorHAnsi"/>
        </w:rPr>
        <w:t xml:space="preserve">poskytovať </w:t>
      </w:r>
      <w:r w:rsidR="00B01E9E">
        <w:rPr>
          <w:rFonts w:asciiTheme="minorHAnsi" w:hAnsiTheme="minorHAnsi" w:cstheme="minorHAnsi"/>
        </w:rPr>
        <w:t>obdobné</w:t>
      </w:r>
      <w:r>
        <w:rPr>
          <w:rFonts w:asciiTheme="minorHAnsi" w:hAnsiTheme="minorHAnsi" w:cstheme="minorHAnsi"/>
        </w:rPr>
        <w:t xml:space="preserve"> služby aj na území Českej republiky.</w:t>
      </w:r>
    </w:p>
    <w:p w14:paraId="000FFEF6" w14:textId="5BA8D6B1" w:rsidR="00684644" w:rsidRPr="00C97555" w:rsidRDefault="00414174" w:rsidP="00B01E9E">
      <w:pPr>
        <w:suppressAutoHyphens w:val="0"/>
        <w:ind w:firstLine="360"/>
        <w:jc w:val="both"/>
        <w:rPr>
          <w:rFonts w:asciiTheme="minorHAnsi" w:eastAsia="Times New Roman" w:hAnsiTheme="minorHAnsi" w:cstheme="minorHAnsi"/>
          <w:lang w:eastAsia="sk-SK"/>
        </w:rPr>
      </w:pPr>
      <w:r w:rsidRPr="00FB2B5C">
        <w:rPr>
          <w:rFonts w:asciiTheme="minorHAnsi" w:hAnsiTheme="minorHAnsi" w:cstheme="minorHAnsi"/>
        </w:rPr>
        <w:t xml:space="preserve">PAYWELL a.s. pri realizácii svojich projektov spolupracuje so všetkými významnými vydavateľmi fleet kariet pôsobiacimi na území Slovenska a okolitých štátov </w:t>
      </w:r>
      <w:r w:rsidRPr="00C97555">
        <w:rPr>
          <w:rFonts w:asciiTheme="minorHAnsi" w:hAnsiTheme="minorHAnsi" w:cstheme="minorHAnsi"/>
        </w:rPr>
        <w:t>(</w:t>
      </w:r>
      <w:r w:rsidR="00684644" w:rsidRPr="00C97555">
        <w:rPr>
          <w:rFonts w:asciiTheme="minorHAnsi" w:eastAsia="Times New Roman" w:hAnsiTheme="minorHAnsi" w:cstheme="minorHAnsi"/>
          <w:lang w:eastAsia="sk-SK"/>
        </w:rPr>
        <w:t>C.M.T.M. SNC, CCS, s.r.o., Diners Club CS, DKV EURO SERVICE, E100 Baltia OU, Eurotoll, LogPay, MS Europe, OMV Slovensko, s.r.o., SHELL Slovakia, s.r.o., Slovnaft, a.s., Trafineo</w:t>
      </w:r>
      <w:r w:rsidR="00B01E9E" w:rsidRPr="00C97555">
        <w:rPr>
          <w:rFonts w:asciiTheme="minorHAnsi" w:eastAsia="Times New Roman" w:hAnsiTheme="minorHAnsi" w:cstheme="minorHAnsi"/>
          <w:lang w:eastAsia="sk-SK"/>
        </w:rPr>
        <w:t>,</w:t>
      </w:r>
      <w:r w:rsidR="00684644" w:rsidRPr="00C97555">
        <w:rPr>
          <w:rFonts w:asciiTheme="minorHAnsi" w:eastAsia="Times New Roman" w:hAnsiTheme="minorHAnsi" w:cstheme="minorHAnsi"/>
          <w:lang w:eastAsia="sk-SK"/>
        </w:rPr>
        <w:t xml:space="preserve"> UNION TANK, W.A.G. Issuing Services, a.s.</w:t>
      </w:r>
      <w:r w:rsidR="00005AA5">
        <w:rPr>
          <w:rFonts w:asciiTheme="minorHAnsi" w:eastAsia="Times New Roman" w:hAnsiTheme="minorHAnsi" w:cstheme="minorHAnsi"/>
          <w:lang w:eastAsia="sk-SK"/>
        </w:rPr>
        <w:t>).</w:t>
      </w:r>
    </w:p>
    <w:p w14:paraId="6A1175C0" w14:textId="11AEADF1" w:rsidR="000D0636" w:rsidRPr="00FB2B5C" w:rsidRDefault="00414174" w:rsidP="00684644">
      <w:pPr>
        <w:spacing w:line="276" w:lineRule="auto"/>
        <w:ind w:firstLine="360"/>
        <w:jc w:val="both"/>
        <w:rPr>
          <w:rFonts w:asciiTheme="minorHAnsi" w:hAnsiTheme="minorHAnsi" w:cstheme="minorHAnsi"/>
        </w:rPr>
      </w:pPr>
      <w:r w:rsidRPr="00FB2B5C">
        <w:rPr>
          <w:rFonts w:asciiTheme="minorHAnsi" w:hAnsiTheme="minorHAnsi" w:cstheme="minorHAnsi"/>
        </w:rPr>
        <w:t>Pri riešení platobného systému pre elektronickú platbu mýta úzko spolupracujeme s bankovými inštitúciami a kartovými asociáciami (VISA, Eurocard / Master card, Diners club). Na základe tejto spolupráce je preto možné prostredníctvom terminálov spoločnosti akceptovať platby všetkými bežne dostupnými bankovými kartami.</w:t>
      </w:r>
    </w:p>
    <w:p w14:paraId="5A99468E" w14:textId="17E66585" w:rsidR="00684644" w:rsidRPr="00FB2B5C" w:rsidRDefault="00414174" w:rsidP="00684644">
      <w:pPr>
        <w:spacing w:line="276" w:lineRule="auto"/>
        <w:ind w:firstLine="360"/>
        <w:jc w:val="both"/>
        <w:rPr>
          <w:rFonts w:asciiTheme="minorHAnsi" w:hAnsiTheme="minorHAnsi" w:cstheme="minorHAnsi"/>
        </w:rPr>
      </w:pPr>
      <w:r w:rsidRPr="00FB2B5C">
        <w:rPr>
          <w:rFonts w:asciiTheme="minorHAnsi" w:hAnsiTheme="minorHAnsi" w:cstheme="minorHAnsi"/>
        </w:rPr>
        <w:t>Cieľom spoločnosti je poskytovať stabilné a kvalitné služby v oblasti platobných systémov a rozvíjať svoje technologické zázemie a produktové portfólio.</w:t>
      </w:r>
    </w:p>
    <w:p w14:paraId="6CE9FFF8" w14:textId="6C696CD1" w:rsidR="000D0636" w:rsidRPr="00B01E9E" w:rsidRDefault="00414174" w:rsidP="00B01E9E">
      <w:pPr>
        <w:pStyle w:val="Odsekzoznamu"/>
        <w:numPr>
          <w:ilvl w:val="0"/>
          <w:numId w:val="1"/>
        </w:numPr>
        <w:spacing w:after="360" w:line="276" w:lineRule="auto"/>
        <w:ind w:left="993" w:hanging="426"/>
        <w:rPr>
          <w:rFonts w:asciiTheme="minorHAnsi" w:hAnsiTheme="minorHAnsi" w:cstheme="minorHAnsi"/>
          <w:b/>
          <w:bCs/>
          <w:sz w:val="26"/>
          <w:szCs w:val="26"/>
        </w:rPr>
      </w:pPr>
      <w:r w:rsidRPr="00684644">
        <w:rPr>
          <w:rFonts w:asciiTheme="minorHAnsi" w:hAnsiTheme="minorHAnsi" w:cstheme="minorHAnsi"/>
          <w:b/>
          <w:bCs/>
          <w:sz w:val="26"/>
          <w:szCs w:val="26"/>
        </w:rPr>
        <w:lastRenderedPageBreak/>
        <w:t>Účtovné zásady a účtovná prax</w:t>
      </w:r>
    </w:p>
    <w:p w14:paraId="680DACB3" w14:textId="77777777" w:rsidR="000D0636" w:rsidRPr="00FB2B5C" w:rsidRDefault="00414174" w:rsidP="00684644">
      <w:pPr>
        <w:spacing w:line="276" w:lineRule="auto"/>
        <w:jc w:val="both"/>
        <w:rPr>
          <w:rFonts w:asciiTheme="minorHAnsi" w:hAnsiTheme="minorHAnsi" w:cstheme="minorHAnsi"/>
        </w:rPr>
      </w:pPr>
      <w:r w:rsidRPr="00FB2B5C">
        <w:rPr>
          <w:rFonts w:asciiTheme="minorHAnsi" w:hAnsiTheme="minorHAnsi" w:cstheme="minorHAnsi"/>
        </w:rPr>
        <w:t xml:space="preserve">1. Spoločnosť uplatňuje účtovné princípy a postupy účtovania v súlade so zákonom o účtovníctve a s postupmi účtovania pre podnikateľov, ktoré platia v Slovenskej republike. Účtovníctvo sa vedie v peňažných jednotkách slovenskej meny, t. j. v eurách EUR. </w:t>
      </w:r>
    </w:p>
    <w:p w14:paraId="6FA74689" w14:textId="5BA5D381" w:rsidR="000D0636" w:rsidRPr="00FB2B5C" w:rsidRDefault="002410AA" w:rsidP="00684644">
      <w:pPr>
        <w:spacing w:line="276" w:lineRule="auto"/>
        <w:jc w:val="both"/>
        <w:rPr>
          <w:rFonts w:asciiTheme="minorHAnsi" w:hAnsiTheme="minorHAnsi" w:cstheme="minorHAnsi"/>
        </w:rPr>
      </w:pPr>
      <w:r w:rsidRPr="00FB2B5C">
        <w:rPr>
          <w:rFonts w:asciiTheme="minorHAnsi" w:hAnsiTheme="minorHAnsi" w:cstheme="minorHAnsi"/>
        </w:rPr>
        <w:t>2. Účtovná závierka za rok 20</w:t>
      </w:r>
      <w:r w:rsidR="00FE4E0A" w:rsidRPr="00FB2B5C">
        <w:rPr>
          <w:rFonts w:asciiTheme="minorHAnsi" w:hAnsiTheme="minorHAnsi" w:cstheme="minorHAnsi"/>
        </w:rPr>
        <w:t>2</w:t>
      </w:r>
      <w:r w:rsidR="00516359">
        <w:rPr>
          <w:rFonts w:asciiTheme="minorHAnsi" w:hAnsiTheme="minorHAnsi" w:cstheme="minorHAnsi"/>
        </w:rPr>
        <w:t>1</w:t>
      </w:r>
      <w:r w:rsidR="00414174" w:rsidRPr="00FB2B5C">
        <w:rPr>
          <w:rFonts w:asciiTheme="minorHAnsi" w:hAnsiTheme="minorHAnsi" w:cstheme="minorHAnsi"/>
        </w:rPr>
        <w:t xml:space="preserve"> bola spracovaná za predpokladu nepretržitého pokračovania činnosti. </w:t>
      </w:r>
    </w:p>
    <w:p w14:paraId="7F49EB1B" w14:textId="77777777" w:rsidR="000D0636" w:rsidRPr="00FB2B5C" w:rsidRDefault="00414174" w:rsidP="00684644">
      <w:pPr>
        <w:spacing w:line="276" w:lineRule="auto"/>
        <w:jc w:val="both"/>
        <w:rPr>
          <w:rFonts w:asciiTheme="minorHAnsi" w:hAnsiTheme="minorHAnsi" w:cstheme="minorHAnsi"/>
        </w:rPr>
      </w:pPr>
      <w:r w:rsidRPr="00FB2B5C">
        <w:rPr>
          <w:rFonts w:asciiTheme="minorHAnsi" w:hAnsiTheme="minorHAnsi" w:cstheme="minorHAnsi"/>
        </w:rPr>
        <w:t xml:space="preserve">3. Účtovníctvo sa vedie na základe dodržania časovej a vecnej súvislosti nákladov a výnosov. Za základ sa berú všetky náklady a výnosy, ktoré sa vzťahujú na účtovné obdobie bez ohľadu na dátum ich platenia. </w:t>
      </w:r>
    </w:p>
    <w:p w14:paraId="51CD5608" w14:textId="77777777" w:rsidR="000D0636" w:rsidRPr="00FB2B5C" w:rsidRDefault="00414174" w:rsidP="00684644">
      <w:pPr>
        <w:spacing w:line="276" w:lineRule="auto"/>
        <w:jc w:val="both"/>
        <w:rPr>
          <w:rFonts w:asciiTheme="minorHAnsi" w:hAnsiTheme="minorHAnsi" w:cstheme="minorHAnsi"/>
        </w:rPr>
      </w:pPr>
      <w:r w:rsidRPr="00FB2B5C">
        <w:rPr>
          <w:rFonts w:asciiTheme="minorHAnsi" w:hAnsiTheme="minorHAnsi" w:cstheme="minorHAnsi"/>
        </w:rPr>
        <w:t xml:space="preserve">4. Moment zaúčtovania výnosov. Výnosy sa účtujú pri splnení dodacích podmienok, nakoľko v tomto okamihu prechádzajú na odberateľa významné riziká a vlastnícke práva. </w:t>
      </w:r>
    </w:p>
    <w:p w14:paraId="4D6A480C" w14:textId="77777777" w:rsidR="000D0636" w:rsidRPr="00FB2B5C" w:rsidRDefault="00414174" w:rsidP="00684644">
      <w:pPr>
        <w:spacing w:line="276" w:lineRule="auto"/>
        <w:jc w:val="both"/>
        <w:rPr>
          <w:rFonts w:asciiTheme="minorHAnsi" w:hAnsiTheme="minorHAnsi" w:cstheme="minorHAnsi"/>
        </w:rPr>
      </w:pPr>
      <w:r w:rsidRPr="00FB2B5C">
        <w:rPr>
          <w:rFonts w:asciiTheme="minorHAnsi" w:hAnsiTheme="minorHAnsi" w:cstheme="minorHAnsi"/>
        </w:rPr>
        <w:t xml:space="preserve">5. Dlhodobé a krátkodobé pohľadávky, záväzky, úvery a pôžičky. Pohľadávky a záväzky sa v súvahe vykazujú ako dlhodobé alebo krátkodobé podľa zostatkovej doby splatnosti ku dňu, ku ktorému sa zostavuje účtovná závierka. Časť dlhodobej pohľadávky a časť dlhodobého záväzku, ktorých splatnosť nie je dlhšia ako jeden rok odo dňa, ku ktorému sa zostavuje účtovná závierka, sa vykazuje v súvahe ako krátkodobá pohľadávka alebo krátkodobý záväzok. </w:t>
      </w:r>
    </w:p>
    <w:p w14:paraId="015AD7B8" w14:textId="77777777" w:rsidR="000D0636" w:rsidRPr="00FB2B5C" w:rsidRDefault="00414174" w:rsidP="00684644">
      <w:pPr>
        <w:spacing w:line="276" w:lineRule="auto"/>
        <w:jc w:val="both"/>
        <w:rPr>
          <w:rFonts w:asciiTheme="minorHAnsi" w:hAnsiTheme="minorHAnsi" w:cstheme="minorHAnsi"/>
        </w:rPr>
      </w:pPr>
      <w:r w:rsidRPr="00FB2B5C">
        <w:rPr>
          <w:rFonts w:asciiTheme="minorHAnsi" w:hAnsiTheme="minorHAnsi" w:cstheme="minorHAnsi"/>
        </w:rPr>
        <w:t>6. Pri oceňovaní majetku a záväzkov sa berú  za základ všetky riziká, straty a zníženia hodnoty, ktoré sa týkajú majetku a záväzkov a sú známe ku dňu, ku ktorému sa zostavuje účtovná závierka.</w:t>
      </w:r>
    </w:p>
    <w:p w14:paraId="15125BC7" w14:textId="0D8BF636" w:rsidR="000D0636" w:rsidRPr="00B01E9E" w:rsidRDefault="00414174" w:rsidP="00B01E9E">
      <w:pPr>
        <w:pStyle w:val="Odsekzoznamu"/>
        <w:pageBreakBefore/>
        <w:numPr>
          <w:ilvl w:val="0"/>
          <w:numId w:val="1"/>
        </w:numPr>
        <w:spacing w:after="360"/>
        <w:ind w:left="993" w:hanging="426"/>
        <w:rPr>
          <w:rFonts w:asciiTheme="minorHAnsi" w:hAnsiTheme="minorHAnsi" w:cstheme="minorHAnsi"/>
          <w:b/>
          <w:bCs/>
          <w:sz w:val="26"/>
          <w:szCs w:val="26"/>
        </w:rPr>
      </w:pPr>
      <w:r w:rsidRPr="00B01E9E">
        <w:rPr>
          <w:rFonts w:asciiTheme="minorHAnsi" w:hAnsiTheme="minorHAnsi" w:cstheme="minorHAnsi"/>
          <w:b/>
          <w:bCs/>
          <w:sz w:val="26"/>
          <w:szCs w:val="26"/>
        </w:rPr>
        <w:lastRenderedPageBreak/>
        <w:t>Finančný r</w:t>
      </w:r>
      <w:r w:rsidR="0096573F" w:rsidRPr="00B01E9E">
        <w:rPr>
          <w:rFonts w:asciiTheme="minorHAnsi" w:hAnsiTheme="minorHAnsi" w:cstheme="minorHAnsi"/>
          <w:b/>
          <w:bCs/>
          <w:sz w:val="26"/>
          <w:szCs w:val="26"/>
        </w:rPr>
        <w:t>ok 20</w:t>
      </w:r>
      <w:r w:rsidR="00FE4E0A" w:rsidRPr="00B01E9E">
        <w:rPr>
          <w:rFonts w:asciiTheme="minorHAnsi" w:hAnsiTheme="minorHAnsi" w:cstheme="minorHAnsi"/>
          <w:b/>
          <w:bCs/>
          <w:sz w:val="26"/>
          <w:szCs w:val="26"/>
        </w:rPr>
        <w:t>2</w:t>
      </w:r>
      <w:r w:rsidR="00516359">
        <w:rPr>
          <w:rFonts w:asciiTheme="minorHAnsi" w:hAnsiTheme="minorHAnsi" w:cstheme="minorHAnsi"/>
          <w:b/>
          <w:bCs/>
          <w:sz w:val="26"/>
          <w:szCs w:val="26"/>
        </w:rPr>
        <w:t>1</w:t>
      </w:r>
    </w:p>
    <w:p w14:paraId="7C57A207" w14:textId="77777777" w:rsidR="000D0636" w:rsidRPr="00FB2B5C" w:rsidRDefault="00414174">
      <w:pPr>
        <w:rPr>
          <w:rFonts w:asciiTheme="minorHAnsi" w:hAnsiTheme="minorHAnsi" w:cstheme="minorHAnsi"/>
        </w:rPr>
      </w:pPr>
      <w:r w:rsidRPr="00FB2B5C">
        <w:rPr>
          <w:rFonts w:asciiTheme="minorHAnsi" w:hAnsiTheme="minorHAnsi" w:cstheme="minorHAnsi"/>
          <w:b/>
          <w:bCs/>
          <w:sz w:val="20"/>
          <w:szCs w:val="20"/>
        </w:rPr>
        <w:t xml:space="preserve">Hlavné údaje zo súvahy a výkazu ziskov a strát </w:t>
      </w:r>
    </w:p>
    <w:p w14:paraId="48EFEFD9" w14:textId="25A8692E" w:rsidR="000D0636" w:rsidRPr="00FB2B5C" w:rsidRDefault="00A113CE">
      <w:pPr>
        <w:rPr>
          <w:rFonts w:asciiTheme="minorHAnsi" w:hAnsiTheme="minorHAnsi" w:cstheme="minorHAnsi"/>
        </w:rPr>
      </w:pPr>
      <w:r w:rsidRPr="00FB2B5C">
        <w:rPr>
          <w:rFonts w:asciiTheme="minorHAnsi" w:hAnsiTheme="minorHAnsi" w:cstheme="minorHAnsi"/>
          <w:b/>
          <w:bCs/>
          <w:sz w:val="20"/>
          <w:szCs w:val="20"/>
        </w:rPr>
        <w:t>Š</w:t>
      </w:r>
      <w:r w:rsidR="00414174" w:rsidRPr="00FB2B5C">
        <w:rPr>
          <w:rFonts w:asciiTheme="minorHAnsi" w:hAnsiTheme="minorHAnsi" w:cstheme="minorHAnsi"/>
          <w:b/>
          <w:bCs/>
          <w:sz w:val="20"/>
          <w:szCs w:val="20"/>
        </w:rPr>
        <w:t>truktúra majetku, vla</w:t>
      </w:r>
      <w:r w:rsidRPr="00FB2B5C">
        <w:rPr>
          <w:rFonts w:asciiTheme="minorHAnsi" w:hAnsiTheme="minorHAnsi" w:cstheme="minorHAnsi"/>
          <w:b/>
          <w:bCs/>
          <w:sz w:val="20"/>
          <w:szCs w:val="20"/>
        </w:rPr>
        <w:t>stného imania a záväzkov k 31.12.</w:t>
      </w:r>
      <w:r w:rsidR="0096573F" w:rsidRPr="00FB2B5C">
        <w:rPr>
          <w:rFonts w:asciiTheme="minorHAnsi" w:hAnsiTheme="minorHAnsi" w:cstheme="minorHAnsi"/>
          <w:b/>
          <w:bCs/>
          <w:sz w:val="20"/>
          <w:szCs w:val="20"/>
        </w:rPr>
        <w:t>20</w:t>
      </w:r>
      <w:r w:rsidR="00516359">
        <w:rPr>
          <w:rFonts w:asciiTheme="minorHAnsi" w:hAnsiTheme="minorHAnsi" w:cstheme="minorHAnsi"/>
          <w:b/>
          <w:bCs/>
          <w:sz w:val="20"/>
          <w:szCs w:val="20"/>
        </w:rPr>
        <w:t>20</w:t>
      </w:r>
      <w:r w:rsidR="00414174" w:rsidRPr="00FB2B5C">
        <w:rPr>
          <w:rFonts w:asciiTheme="minorHAnsi" w:hAnsiTheme="minorHAnsi" w:cstheme="minorHAnsi"/>
          <w:b/>
          <w:bCs/>
          <w:sz w:val="20"/>
          <w:szCs w:val="20"/>
        </w:rPr>
        <w:t xml:space="preserve"> a</w:t>
      </w:r>
      <w:r w:rsidR="00F47D29" w:rsidRPr="00FB2B5C">
        <w:rPr>
          <w:rFonts w:asciiTheme="minorHAnsi" w:hAnsiTheme="minorHAnsi" w:cstheme="minorHAnsi"/>
          <w:b/>
          <w:bCs/>
          <w:sz w:val="20"/>
          <w:szCs w:val="20"/>
        </w:rPr>
        <w:t> </w:t>
      </w:r>
      <w:r w:rsidR="00414174" w:rsidRPr="00FB2B5C">
        <w:rPr>
          <w:rFonts w:asciiTheme="minorHAnsi" w:hAnsiTheme="minorHAnsi" w:cstheme="minorHAnsi"/>
          <w:b/>
          <w:bCs/>
          <w:sz w:val="20"/>
          <w:szCs w:val="20"/>
        </w:rPr>
        <w:t>k</w:t>
      </w:r>
      <w:r w:rsidR="0096573F" w:rsidRPr="00FB2B5C">
        <w:rPr>
          <w:rFonts w:asciiTheme="minorHAnsi" w:hAnsiTheme="minorHAnsi" w:cstheme="minorHAnsi"/>
          <w:b/>
          <w:bCs/>
          <w:sz w:val="20"/>
          <w:szCs w:val="20"/>
        </w:rPr>
        <w:t> 31.12.20</w:t>
      </w:r>
      <w:r w:rsidR="00FE4E0A" w:rsidRPr="00FB2B5C">
        <w:rPr>
          <w:rFonts w:asciiTheme="minorHAnsi" w:hAnsiTheme="minorHAnsi" w:cstheme="minorHAnsi"/>
          <w:b/>
          <w:bCs/>
          <w:sz w:val="20"/>
          <w:szCs w:val="20"/>
        </w:rPr>
        <w:t>2</w:t>
      </w:r>
      <w:r w:rsidR="00516359"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414174" w:rsidRPr="00FB2B5C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tbl>
      <w:tblPr>
        <w:tblW w:w="7736" w:type="dxa"/>
        <w:tblInd w:w="5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18"/>
        <w:gridCol w:w="1559"/>
        <w:gridCol w:w="1559"/>
      </w:tblGrid>
      <w:tr w:rsidR="00F47D29" w:rsidRPr="00FB2B5C" w14:paraId="3BAF3958" w14:textId="77777777" w:rsidTr="00F47D29">
        <w:trPr>
          <w:trHeight w:val="255"/>
        </w:trPr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D13F75" w14:textId="77777777" w:rsidR="00F47D29" w:rsidRPr="00FB2B5C" w:rsidRDefault="00F47D29">
            <w:pPr>
              <w:spacing w:after="0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FB2B5C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( v EUR)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7C4D5C" w14:textId="34D2C0FC" w:rsidR="00F47D29" w:rsidRPr="00FB2B5C" w:rsidRDefault="008B176F">
            <w:pPr>
              <w:spacing w:after="0"/>
              <w:jc w:val="right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FB2B5C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k 31.12.20</w:t>
            </w:r>
            <w:r w:rsidR="00516359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21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0A4CD" w14:textId="3A61265D" w:rsidR="00F47D29" w:rsidRPr="00FB2B5C" w:rsidRDefault="006E151C" w:rsidP="00F47D29">
            <w:pPr>
              <w:spacing w:after="0"/>
              <w:jc w:val="right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FB2B5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 31.12.20</w:t>
            </w:r>
            <w:r w:rsidR="00FE4E0A" w:rsidRPr="00FB2B5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20</w:t>
            </w:r>
          </w:p>
        </w:tc>
      </w:tr>
      <w:tr w:rsidR="00F47D29" w:rsidRPr="00FB2B5C" w14:paraId="585275BC" w14:textId="77777777" w:rsidTr="00F47D29">
        <w:trPr>
          <w:trHeight w:val="280"/>
        </w:trPr>
        <w:tc>
          <w:tcPr>
            <w:tcW w:w="4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37BBE3" w14:textId="77777777" w:rsidR="00F47D29" w:rsidRPr="00FB2B5C" w:rsidRDefault="00F47D29">
            <w:pPr>
              <w:spacing w:after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B2B5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NEOBEŽNÝ MAJETOK 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2FC1EB" w14:textId="75E23AF3" w:rsidR="00F47D29" w:rsidRPr="00FB2B5C" w:rsidRDefault="00320BD5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20BD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56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320BD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347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2F0EAA" w14:textId="39DF30A3" w:rsidR="00F47D29" w:rsidRPr="00FB2B5C" w:rsidRDefault="00FE4E0A" w:rsidP="00F47D29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B2B5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120 148</w:t>
            </w:r>
          </w:p>
        </w:tc>
      </w:tr>
      <w:tr w:rsidR="00F47D29" w:rsidRPr="00FB2B5C" w14:paraId="70CDAD96" w14:textId="77777777" w:rsidTr="00F47D29">
        <w:trPr>
          <w:trHeight w:val="255"/>
        </w:trPr>
        <w:tc>
          <w:tcPr>
            <w:tcW w:w="4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7B8F60" w14:textId="77777777" w:rsidR="00F47D29" w:rsidRPr="00FB2B5C" w:rsidRDefault="00F47D29">
            <w:pPr>
              <w:spacing w:after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B2B5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OBEŽNÝ MAJETOK 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384D2A" w14:textId="7AE7B109" w:rsidR="00F47D29" w:rsidRPr="00FB2B5C" w:rsidRDefault="00320BD5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20BD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320BD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479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320BD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310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F4FE54" w14:textId="210D59FD" w:rsidR="00F47D29" w:rsidRPr="00FB2B5C" w:rsidRDefault="00FE4E0A" w:rsidP="00F47D29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B2B5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5 319 867</w:t>
            </w:r>
          </w:p>
        </w:tc>
      </w:tr>
      <w:tr w:rsidR="00F47D29" w:rsidRPr="00FB2B5C" w14:paraId="6448C7B5" w14:textId="77777777" w:rsidTr="00F47D29">
        <w:trPr>
          <w:trHeight w:val="264"/>
        </w:trPr>
        <w:tc>
          <w:tcPr>
            <w:tcW w:w="4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8941DD" w14:textId="77777777" w:rsidR="00F47D29" w:rsidRPr="00FB2B5C" w:rsidRDefault="00F47D29">
            <w:pPr>
              <w:spacing w:after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B2B5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ČASOVÉ ROZLÍŠENIE 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B08431" w14:textId="506D4A5A" w:rsidR="00F47D29" w:rsidRPr="00FB2B5C" w:rsidRDefault="00320BD5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20BD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137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320BD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911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CC1B86" w14:textId="02DBDD19" w:rsidR="00F47D29" w:rsidRPr="00FB2B5C" w:rsidRDefault="00FE4E0A" w:rsidP="00F47D29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B2B5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29 953</w:t>
            </w:r>
          </w:p>
        </w:tc>
      </w:tr>
      <w:tr w:rsidR="00F47D29" w:rsidRPr="00FB2B5C" w14:paraId="3489F577" w14:textId="77777777" w:rsidTr="00F47D29">
        <w:trPr>
          <w:trHeight w:val="255"/>
        </w:trPr>
        <w:tc>
          <w:tcPr>
            <w:tcW w:w="4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225766" w14:textId="77777777" w:rsidR="00F47D29" w:rsidRPr="00FB2B5C" w:rsidRDefault="00F47D29">
            <w:pPr>
              <w:spacing w:after="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FB2B5C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SPOLU MAJETOK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7FCC6E" w14:textId="4F09372D" w:rsidR="00F47D29" w:rsidRPr="00FB2B5C" w:rsidRDefault="00320BD5">
            <w:pPr>
              <w:spacing w:after="0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7 673 568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D272C6" w14:textId="087B66D4" w:rsidR="00F47D29" w:rsidRPr="00FB2B5C" w:rsidRDefault="006E151C" w:rsidP="00F47D29">
            <w:pPr>
              <w:spacing w:after="0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FB2B5C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5</w:t>
            </w:r>
            <w:r w:rsidR="00FE4E0A" w:rsidRPr="00FB2B5C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 469 968</w:t>
            </w:r>
          </w:p>
        </w:tc>
      </w:tr>
      <w:tr w:rsidR="00F47D29" w:rsidRPr="00FB2B5C" w14:paraId="4F494193" w14:textId="77777777" w:rsidTr="00F47D29">
        <w:trPr>
          <w:trHeight w:val="255"/>
        </w:trPr>
        <w:tc>
          <w:tcPr>
            <w:tcW w:w="4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9AA069" w14:textId="77777777" w:rsidR="00F47D29" w:rsidRPr="00FB2B5C" w:rsidRDefault="00F47D29">
            <w:pPr>
              <w:spacing w:after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08AF3D" w14:textId="77777777" w:rsidR="00F47D29" w:rsidRPr="00FB2B5C" w:rsidRDefault="00F47D29">
            <w:pPr>
              <w:spacing w:after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B2B5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37A1DB" w14:textId="77777777" w:rsidR="00F47D29" w:rsidRPr="00FB2B5C" w:rsidRDefault="00F47D29" w:rsidP="00FE4E0A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F47D29" w:rsidRPr="00FB2B5C" w14:paraId="5076503B" w14:textId="77777777" w:rsidTr="00F47D29">
        <w:trPr>
          <w:trHeight w:val="255"/>
        </w:trPr>
        <w:tc>
          <w:tcPr>
            <w:tcW w:w="4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657759" w14:textId="77777777" w:rsidR="00F47D29" w:rsidRPr="00FB2B5C" w:rsidRDefault="00F47D29">
            <w:pPr>
              <w:spacing w:after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B2B5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VLASTNÉ IMANIE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A06E17" w14:textId="3276AE3A" w:rsidR="00F47D29" w:rsidRPr="00FB2B5C" w:rsidRDefault="00320BD5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20BD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320BD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064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320BD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404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AC639C" w14:textId="31B666DB" w:rsidR="00F47D29" w:rsidRPr="00FB2B5C" w:rsidRDefault="004563D7" w:rsidP="00F47D29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2 566 689</w:t>
            </w:r>
          </w:p>
        </w:tc>
      </w:tr>
      <w:tr w:rsidR="00F47D29" w:rsidRPr="00FB2B5C" w14:paraId="36375CF0" w14:textId="77777777" w:rsidTr="00F47D29">
        <w:trPr>
          <w:trHeight w:val="255"/>
        </w:trPr>
        <w:tc>
          <w:tcPr>
            <w:tcW w:w="4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F0CB3C" w14:textId="77777777" w:rsidR="00F47D29" w:rsidRPr="00FB2B5C" w:rsidRDefault="00F47D29">
            <w:pPr>
              <w:spacing w:after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B2B5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DLHODOBÉ REZERVY A DLHODOBÉ ZÁVÄZKY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B1BAE6" w14:textId="151561A9" w:rsidR="00F47D29" w:rsidRPr="00FB2B5C" w:rsidRDefault="00B9565E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2157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5BFE4A" w14:textId="58EF70C2" w:rsidR="00F47D29" w:rsidRPr="00FB2B5C" w:rsidRDefault="00FE4E0A" w:rsidP="0012438C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B2B5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1 33</w:t>
            </w:r>
            <w:r w:rsidR="0012438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</w:p>
        </w:tc>
      </w:tr>
      <w:tr w:rsidR="00F47D29" w:rsidRPr="00FB2B5C" w14:paraId="5DC5C91F" w14:textId="77777777" w:rsidTr="00F47D29">
        <w:trPr>
          <w:trHeight w:val="255"/>
        </w:trPr>
        <w:tc>
          <w:tcPr>
            <w:tcW w:w="4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F52700" w14:textId="77777777" w:rsidR="00F47D29" w:rsidRPr="00FB2B5C" w:rsidRDefault="00F47D29">
            <w:pPr>
              <w:spacing w:after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B2B5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DLHODOBE BANKOVE UVERY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E5ED3C" w14:textId="2D01A24C" w:rsidR="00F47D29" w:rsidRPr="00FB2B5C" w:rsidRDefault="00F47D29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B2B5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CB0684" w14:textId="451A8CF6" w:rsidR="00F47D29" w:rsidRPr="00FB2B5C" w:rsidRDefault="00FE4E0A" w:rsidP="00F47D29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B2B5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  <w:r w:rsidR="006E151C" w:rsidRPr="00FB2B5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Pr="00FB2B5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</w:t>
            </w:r>
            <w:r w:rsidR="00F47D29" w:rsidRPr="00FB2B5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0 000</w:t>
            </w:r>
          </w:p>
        </w:tc>
      </w:tr>
      <w:tr w:rsidR="00F47D29" w:rsidRPr="00FB2B5C" w14:paraId="5E62C096" w14:textId="77777777" w:rsidTr="00F47D29">
        <w:trPr>
          <w:trHeight w:val="255"/>
        </w:trPr>
        <w:tc>
          <w:tcPr>
            <w:tcW w:w="4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C19BEF" w14:textId="77777777" w:rsidR="00F47D29" w:rsidRPr="00FB2B5C" w:rsidRDefault="00F47D29">
            <w:pPr>
              <w:spacing w:after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B2B5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KRÁTKODOBÉ ZÁVÄZKY A REZERVY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87C1FE" w14:textId="43179359" w:rsidR="00F47D29" w:rsidRPr="00FB2B5C" w:rsidRDefault="00320BD5" w:rsidP="0012438C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20BD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  <w:r w:rsidR="0012438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607 007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2A0085" w14:textId="77C9C3E1" w:rsidR="00F47D29" w:rsidRPr="00FB2B5C" w:rsidRDefault="00FE4E0A" w:rsidP="0012438C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B2B5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  <w:r w:rsidR="0012438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639 418</w:t>
            </w:r>
          </w:p>
        </w:tc>
      </w:tr>
      <w:tr w:rsidR="00F47D29" w:rsidRPr="00FB2B5C" w14:paraId="290CD72A" w14:textId="77777777" w:rsidTr="00F47D29">
        <w:trPr>
          <w:trHeight w:val="255"/>
        </w:trPr>
        <w:tc>
          <w:tcPr>
            <w:tcW w:w="4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832545" w14:textId="77777777" w:rsidR="00F47D29" w:rsidRPr="00FB2B5C" w:rsidRDefault="00F47D29">
            <w:pPr>
              <w:spacing w:after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B2B5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ČASOVÉ ROZLÍŠENIE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397552" w14:textId="745EC44F" w:rsidR="00F47D29" w:rsidRPr="00FB2B5C" w:rsidRDefault="00320BD5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  <w:r w:rsidR="00B47843" w:rsidRPr="00FB2B5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56BFE6" w14:textId="3B85C496" w:rsidR="00F47D29" w:rsidRPr="00FB2B5C" w:rsidRDefault="00FE4E0A" w:rsidP="00F47D29">
            <w:pPr>
              <w:spacing w:after="0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B2B5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12 527</w:t>
            </w:r>
          </w:p>
        </w:tc>
      </w:tr>
      <w:tr w:rsidR="00F47D29" w:rsidRPr="00FB2B5C" w14:paraId="7AF1733C" w14:textId="77777777" w:rsidTr="00F47D29">
        <w:trPr>
          <w:trHeight w:val="255"/>
        </w:trPr>
        <w:tc>
          <w:tcPr>
            <w:tcW w:w="4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A71C5B" w14:textId="77777777" w:rsidR="00F47D29" w:rsidRPr="00FB2B5C" w:rsidRDefault="00F47D29">
            <w:pPr>
              <w:spacing w:after="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FB2B5C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SPOLU VLASTNÉ IMANIE A ZÁVAZKY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F7AE71" w14:textId="27256AE1" w:rsidR="00F47D29" w:rsidRPr="00FB2B5C" w:rsidRDefault="00320BD5">
            <w:pPr>
              <w:spacing w:after="0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7 673 568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EC07BA" w14:textId="4C06A165" w:rsidR="00F47D29" w:rsidRPr="00FB2B5C" w:rsidRDefault="006E151C" w:rsidP="00F47D29">
            <w:pPr>
              <w:spacing w:after="0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FB2B5C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5</w:t>
            </w:r>
            <w:r w:rsidR="00FE4E0A" w:rsidRPr="00FB2B5C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 469 968</w:t>
            </w:r>
          </w:p>
        </w:tc>
      </w:tr>
    </w:tbl>
    <w:p w14:paraId="1BDED0FE" w14:textId="77777777" w:rsidR="000D0636" w:rsidRPr="00FB2B5C" w:rsidRDefault="000D0636">
      <w:pPr>
        <w:rPr>
          <w:rFonts w:asciiTheme="minorHAnsi" w:hAnsiTheme="minorHAnsi" w:cstheme="minorHAnsi"/>
          <w:sz w:val="20"/>
          <w:szCs w:val="20"/>
        </w:rPr>
      </w:pPr>
    </w:p>
    <w:p w14:paraId="4E044E0E" w14:textId="77777777" w:rsidR="000D0636" w:rsidRPr="00FB2B5C" w:rsidRDefault="00414174">
      <w:pPr>
        <w:rPr>
          <w:rFonts w:asciiTheme="minorHAnsi" w:hAnsiTheme="minorHAnsi" w:cstheme="minorHAnsi"/>
        </w:rPr>
      </w:pPr>
      <w:r w:rsidRPr="00FB2B5C">
        <w:rPr>
          <w:rFonts w:asciiTheme="minorHAnsi" w:hAnsiTheme="minorHAnsi" w:cstheme="minorHAnsi"/>
          <w:b/>
          <w:bCs/>
          <w:sz w:val="20"/>
          <w:szCs w:val="20"/>
        </w:rPr>
        <w:t xml:space="preserve">Analýza výnosov, nákladov a výsledku hospodárenia </w:t>
      </w:r>
    </w:p>
    <w:tbl>
      <w:tblPr>
        <w:tblW w:w="7736" w:type="dxa"/>
        <w:tblInd w:w="5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18"/>
        <w:gridCol w:w="1559"/>
        <w:gridCol w:w="1559"/>
      </w:tblGrid>
      <w:tr w:rsidR="00F47D29" w:rsidRPr="00FB2B5C" w14:paraId="6FCEFE67" w14:textId="77777777" w:rsidTr="00F47D29">
        <w:trPr>
          <w:trHeight w:hRule="exact" w:val="284"/>
        </w:trPr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334841" w14:textId="77777777" w:rsidR="00F47D29" w:rsidRPr="00FB2B5C" w:rsidRDefault="00F47D29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FB2B5C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  ( v EUR)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679EEF" w14:textId="2B0EFE0A" w:rsidR="00F47D29" w:rsidRPr="00FB2B5C" w:rsidRDefault="008B176F" w:rsidP="00F47D2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FB2B5C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k 31.12.20</w:t>
            </w:r>
            <w:r w:rsidR="00516359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90EF1" w14:textId="0935A214" w:rsidR="00F47D29" w:rsidRPr="00FB2B5C" w:rsidRDefault="006E151C" w:rsidP="00F47D2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FB2B5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 31.12.20</w:t>
            </w:r>
            <w:r w:rsidR="00FE4E0A" w:rsidRPr="00FB2B5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20</w:t>
            </w:r>
          </w:p>
        </w:tc>
      </w:tr>
      <w:tr w:rsidR="00F47D29" w:rsidRPr="00FB2B5C" w14:paraId="2428EB31" w14:textId="77777777" w:rsidTr="00F47D29">
        <w:trPr>
          <w:trHeight w:hRule="exact" w:val="284"/>
        </w:trPr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02A0DD" w14:textId="77777777" w:rsidR="00F47D29" w:rsidRPr="00FB2B5C" w:rsidRDefault="00F47D29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B2B5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Tržby z predaja služieb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E22A68" w14:textId="60E37449" w:rsidR="00F47D29" w:rsidRPr="00FB2B5C" w:rsidRDefault="00320BD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20BD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320BD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254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320BD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936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1B5D0" w14:textId="10DC7D50" w:rsidR="00F47D29" w:rsidRPr="00FB2B5C" w:rsidRDefault="005F738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B2B5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  <w:r w:rsidR="00FE4E0A" w:rsidRPr="00FB2B5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  <w:r w:rsidRPr="00FB2B5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="00FE4E0A" w:rsidRPr="00FB2B5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970</w:t>
            </w:r>
            <w:r w:rsidRPr="00FB2B5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1</w:t>
            </w:r>
            <w:r w:rsidR="00FE4E0A" w:rsidRPr="00FB2B5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69</w:t>
            </w:r>
          </w:p>
        </w:tc>
      </w:tr>
      <w:tr w:rsidR="00F47D29" w:rsidRPr="00FB2B5C" w14:paraId="72E76C5E" w14:textId="77777777" w:rsidTr="00F47D29">
        <w:trPr>
          <w:trHeight w:hRule="exact" w:val="284"/>
        </w:trPr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D38FBD" w14:textId="77777777" w:rsidR="00F47D29" w:rsidRPr="00FB2B5C" w:rsidRDefault="00F47D29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B2B5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Tržby z predaja dlhodobého majetku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3E36CD" w14:textId="77777777" w:rsidR="00F47D29" w:rsidRPr="00FB2B5C" w:rsidRDefault="00F47D29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B2B5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93AF3" w14:textId="77777777" w:rsidR="00F47D29" w:rsidRPr="00FB2B5C" w:rsidRDefault="00F47D29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B2B5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  <w:bookmarkStart w:id="0" w:name="_GoBack"/>
        <w:bookmarkEnd w:id="0"/>
      </w:tr>
      <w:tr w:rsidR="00F47D29" w:rsidRPr="00FB2B5C" w14:paraId="4477F5AC" w14:textId="77777777" w:rsidTr="00F47D29">
        <w:trPr>
          <w:trHeight w:hRule="exact" w:val="284"/>
        </w:trPr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354829" w14:textId="77777777" w:rsidR="00F47D29" w:rsidRPr="00FB2B5C" w:rsidRDefault="00F47D29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B2B5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Ostatné výnosy z hospodárskej činnosti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1E2A08" w14:textId="3747D85B" w:rsidR="00F47D29" w:rsidRPr="00FB2B5C" w:rsidRDefault="00320BD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20BD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320BD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839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F4648" w14:textId="2E477D55" w:rsidR="00F47D29" w:rsidRPr="00FB2B5C" w:rsidRDefault="00B9565E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16 326</w:t>
            </w:r>
          </w:p>
        </w:tc>
      </w:tr>
      <w:tr w:rsidR="00F47D29" w:rsidRPr="00FB2B5C" w14:paraId="337A9767" w14:textId="77777777" w:rsidTr="00F47D29">
        <w:trPr>
          <w:trHeight w:hRule="exact" w:val="284"/>
        </w:trPr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18A632" w14:textId="77777777" w:rsidR="00F47D29" w:rsidRPr="00FB2B5C" w:rsidRDefault="00F47D29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FB2B5C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Výnosy z hospodárskej činnosti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AC966B" w14:textId="2B259B30" w:rsidR="00F47D29" w:rsidRPr="00FB2B5C" w:rsidRDefault="00320BD5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20BD5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15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20BD5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275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20BD5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775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360EF" w14:textId="771BFC58" w:rsidR="00F47D29" w:rsidRPr="00FB2B5C" w:rsidRDefault="00FE4E0A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FB2B5C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13 986 495</w:t>
            </w:r>
          </w:p>
        </w:tc>
      </w:tr>
      <w:tr w:rsidR="00F47D29" w:rsidRPr="00FB2B5C" w14:paraId="7638F9AD" w14:textId="77777777" w:rsidTr="00F47D29">
        <w:trPr>
          <w:trHeight w:hRule="exact" w:val="284"/>
        </w:trPr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0F1773" w14:textId="77777777" w:rsidR="00F47D29" w:rsidRPr="00FB2B5C" w:rsidRDefault="00F47D29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B2B5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Spotreba materiálu, energie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033FC4" w14:textId="00526722" w:rsidR="00F47D29" w:rsidRPr="00FB2B5C" w:rsidRDefault="00320BD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20BD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184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320BD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383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20365" w14:textId="73957888" w:rsidR="00F47D29" w:rsidRPr="00FB2B5C" w:rsidRDefault="00FE4E0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B2B5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178 915</w:t>
            </w:r>
          </w:p>
        </w:tc>
      </w:tr>
      <w:tr w:rsidR="00F47D29" w:rsidRPr="00FB2B5C" w14:paraId="104D3B53" w14:textId="77777777" w:rsidTr="00F47D29">
        <w:trPr>
          <w:trHeight w:hRule="exact" w:val="284"/>
        </w:trPr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CF66B3" w14:textId="77777777" w:rsidR="00F47D29" w:rsidRPr="00FB2B5C" w:rsidRDefault="00F47D29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B2B5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Služby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A39673" w14:textId="132BE1D1" w:rsidR="00F47D29" w:rsidRPr="00FB2B5C" w:rsidRDefault="00320BD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20BD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320BD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062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320BD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FA72D" w14:textId="4D7E97F6" w:rsidR="00F47D29" w:rsidRPr="00FB2B5C" w:rsidRDefault="00FE4E0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B2B5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10 392 163</w:t>
            </w:r>
          </w:p>
        </w:tc>
      </w:tr>
      <w:tr w:rsidR="00F47D29" w:rsidRPr="00FB2B5C" w14:paraId="4B782325" w14:textId="77777777" w:rsidTr="00F47D29">
        <w:trPr>
          <w:trHeight w:hRule="exact" w:val="284"/>
        </w:trPr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E987AF" w14:textId="77777777" w:rsidR="00F47D29" w:rsidRPr="00FB2B5C" w:rsidRDefault="00F47D29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B2B5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Osobné náklady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074F0C" w14:textId="2C1B31AE" w:rsidR="00F47D29" w:rsidRPr="00FB2B5C" w:rsidRDefault="00320BD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20BD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436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320BD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891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0263F" w14:textId="6B3391DD" w:rsidR="00F47D29" w:rsidRPr="00FB2B5C" w:rsidRDefault="00FE4E0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B2B5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398 707</w:t>
            </w:r>
          </w:p>
        </w:tc>
      </w:tr>
      <w:tr w:rsidR="00F47D29" w:rsidRPr="00FB2B5C" w14:paraId="016C7318" w14:textId="77777777" w:rsidTr="00F47D29">
        <w:trPr>
          <w:trHeight w:hRule="exact" w:val="284"/>
        </w:trPr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E90E44" w14:textId="77777777" w:rsidR="00F47D29" w:rsidRPr="00FB2B5C" w:rsidRDefault="00F47D29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B2B5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Dane a poplatky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D54003" w14:textId="1CD91D51" w:rsidR="00F47D29" w:rsidRPr="00FB2B5C" w:rsidRDefault="00320BD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58FDA" w14:textId="11257647" w:rsidR="00F47D29" w:rsidRPr="00FB2B5C" w:rsidRDefault="00FE4E0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B2B5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343</w:t>
            </w:r>
          </w:p>
        </w:tc>
      </w:tr>
      <w:tr w:rsidR="00F47D29" w:rsidRPr="00FB2B5C" w14:paraId="180E32E8" w14:textId="77777777" w:rsidTr="00F47D29">
        <w:trPr>
          <w:trHeight w:hRule="exact" w:val="284"/>
        </w:trPr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880B7A" w14:textId="77777777" w:rsidR="00F47D29" w:rsidRPr="00FB2B5C" w:rsidRDefault="00F47D29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B2B5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Odpisy dlhodobého majetku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2D2428" w14:textId="77D92984" w:rsidR="00F47D29" w:rsidRPr="00FB2B5C" w:rsidRDefault="00320BD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20BD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65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320BD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0F9DC" w14:textId="5782A83A" w:rsidR="00F47D29" w:rsidRPr="00FB2B5C" w:rsidRDefault="00FE4E0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B2B5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246 755</w:t>
            </w:r>
          </w:p>
        </w:tc>
      </w:tr>
      <w:tr w:rsidR="00F47D29" w:rsidRPr="00FB2B5C" w14:paraId="27D5981D" w14:textId="77777777" w:rsidTr="00F47D29">
        <w:trPr>
          <w:trHeight w:hRule="exact" w:val="284"/>
        </w:trPr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C3BAC8" w14:textId="77777777" w:rsidR="00F47D29" w:rsidRPr="00FB2B5C" w:rsidRDefault="00F47D29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B2B5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Ostatné náklady na hospodársku činnosť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E175F4" w14:textId="36B04D03" w:rsidR="00F47D29" w:rsidRPr="00FB2B5C" w:rsidRDefault="00B9565E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36 526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6EFAE" w14:textId="282D73FD" w:rsidR="00F47D29" w:rsidRPr="00FB2B5C" w:rsidRDefault="00FE4E0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B2B5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30 051</w:t>
            </w:r>
          </w:p>
        </w:tc>
      </w:tr>
      <w:tr w:rsidR="00F47D29" w:rsidRPr="00FB2B5C" w14:paraId="57CBE912" w14:textId="77777777" w:rsidTr="00F47D29">
        <w:trPr>
          <w:trHeight w:hRule="exact" w:val="284"/>
        </w:trPr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396954" w14:textId="77777777" w:rsidR="00F47D29" w:rsidRPr="00FB2B5C" w:rsidRDefault="00F47D29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FB2B5C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Náklady na hospodársku činnosť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8A8F5C" w14:textId="175FE22D" w:rsidR="00F47D29" w:rsidRPr="00FB2B5C" w:rsidRDefault="00320BD5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20BD5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10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20BD5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786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43032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571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AA014" w14:textId="5A1F79E4" w:rsidR="00F47D29" w:rsidRPr="00FB2B5C" w:rsidRDefault="00FE4E0A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FB2B5C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11 246 934</w:t>
            </w:r>
          </w:p>
        </w:tc>
      </w:tr>
      <w:tr w:rsidR="00F47D29" w:rsidRPr="00FB2B5C" w14:paraId="0D8081C7" w14:textId="77777777" w:rsidTr="00F47D29">
        <w:trPr>
          <w:trHeight w:hRule="exact" w:val="611"/>
        </w:trPr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B92E28" w14:textId="77777777" w:rsidR="00F47D29" w:rsidRPr="00FB2B5C" w:rsidRDefault="00F47D29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FB2B5C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Výsledok hospodárenia z hospodárskej činnosti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2C8D79" w14:textId="50B2C0E5" w:rsidR="00F47D29" w:rsidRPr="00FB2B5C" w:rsidRDefault="00005AA5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005AA5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4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005AA5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489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43032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204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C25BC" w14:textId="4CE8EAA6" w:rsidR="00F47D29" w:rsidRPr="00FB2B5C" w:rsidRDefault="0012438C" w:rsidP="00F47D2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                  </w:t>
            </w:r>
            <w:r w:rsidR="00FE4E0A" w:rsidRPr="00FB2B5C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2 739 5</w:t>
            </w:r>
            <w:r w:rsidR="00B9565E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59</w:t>
            </w:r>
          </w:p>
        </w:tc>
      </w:tr>
      <w:tr w:rsidR="00F47D29" w:rsidRPr="00FB2B5C" w14:paraId="413C1DAB" w14:textId="77777777" w:rsidTr="00F47D29">
        <w:trPr>
          <w:trHeight w:hRule="exact" w:val="284"/>
        </w:trPr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FF7906" w14:textId="77777777" w:rsidR="00F47D29" w:rsidRPr="00FB2B5C" w:rsidRDefault="00F47D29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B2B5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Výnosy z finančnej činnosti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D2AAD5" w14:textId="4CF56910" w:rsidR="00F47D29" w:rsidRPr="00FB2B5C" w:rsidRDefault="00005AA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05AA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005AA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06414" w14:textId="5B9CB540" w:rsidR="00F47D29" w:rsidRPr="00FB2B5C" w:rsidRDefault="00FE4E0A" w:rsidP="00FE4E0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B2B5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11 997</w:t>
            </w:r>
          </w:p>
        </w:tc>
      </w:tr>
      <w:tr w:rsidR="00F47D29" w:rsidRPr="00FB2B5C" w14:paraId="7C0DB0E0" w14:textId="77777777" w:rsidTr="00F47D29">
        <w:trPr>
          <w:trHeight w:hRule="exact" w:val="284"/>
        </w:trPr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4B111F" w14:textId="77777777" w:rsidR="00F47D29" w:rsidRPr="00FB2B5C" w:rsidRDefault="00F47D29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B2B5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Náklady na finančnú činnosť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DCB098" w14:textId="54BCBCF2" w:rsidR="00F47D29" w:rsidRPr="00FB2B5C" w:rsidRDefault="00005AA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05AA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67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005AA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947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FAB5B" w14:textId="27C10F60" w:rsidR="00F47D29" w:rsidRPr="00FB2B5C" w:rsidRDefault="00FE4E0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B2B5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213 434</w:t>
            </w:r>
          </w:p>
        </w:tc>
      </w:tr>
      <w:tr w:rsidR="00F47D29" w:rsidRPr="00FB2B5C" w14:paraId="7D628291" w14:textId="77777777" w:rsidTr="00F47D29">
        <w:trPr>
          <w:trHeight w:hRule="exact" w:val="284"/>
        </w:trPr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477404" w14:textId="77777777" w:rsidR="00F47D29" w:rsidRPr="00FB2B5C" w:rsidRDefault="00F47D29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FB2B5C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Výsledok hospodárenia z finančnej činnosti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3A93FF" w14:textId="1B249B46" w:rsidR="00F47D29" w:rsidRPr="00FB2B5C" w:rsidRDefault="00005AA5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005AA5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-60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005AA5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337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C6F9C" w14:textId="68446392" w:rsidR="00F47D29" w:rsidRPr="00FB2B5C" w:rsidRDefault="005F7385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FB2B5C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-</w:t>
            </w:r>
            <w:r w:rsidR="00FE4E0A" w:rsidRPr="00FB2B5C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201 437</w:t>
            </w:r>
          </w:p>
        </w:tc>
      </w:tr>
      <w:tr w:rsidR="00F47D29" w:rsidRPr="00FB2B5C" w14:paraId="16DEB7C7" w14:textId="77777777" w:rsidTr="00F47D29">
        <w:trPr>
          <w:trHeight w:hRule="exact" w:val="284"/>
        </w:trPr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37FF25" w14:textId="77777777" w:rsidR="00F47D29" w:rsidRPr="00FB2B5C" w:rsidRDefault="00F47D29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FB2B5C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Daň z príjmov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43FBB1" w14:textId="225463A2" w:rsidR="00F47D29" w:rsidRPr="00FB2B5C" w:rsidRDefault="00005AA5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005AA5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931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005AA5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152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B998E" w14:textId="25BB498E" w:rsidR="00F47D29" w:rsidRPr="00FB2B5C" w:rsidRDefault="00FE4E0A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FB2B5C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535 </w:t>
            </w:r>
            <w:r w:rsidR="00341180" w:rsidRPr="00FB2B5C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248</w:t>
            </w:r>
          </w:p>
        </w:tc>
      </w:tr>
      <w:tr w:rsidR="00F47D29" w:rsidRPr="00FB2B5C" w14:paraId="1AFF1D34" w14:textId="77777777" w:rsidTr="00F47D29">
        <w:trPr>
          <w:trHeight w:hRule="exact" w:val="284"/>
        </w:trPr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3D02F0" w14:textId="77777777" w:rsidR="00F47D29" w:rsidRPr="00FB2B5C" w:rsidRDefault="00F47D29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B2B5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-splatná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A6B37D" w14:textId="071F9FEF" w:rsidR="00F47D29" w:rsidRPr="00FB2B5C" w:rsidRDefault="00005AA5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05AA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931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005AA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09773" w14:textId="34D60F75" w:rsidR="00F47D29" w:rsidRPr="00FB2B5C" w:rsidRDefault="00FE4E0A" w:rsidP="00FE4E0A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B2B5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535 </w:t>
            </w:r>
            <w:r w:rsidR="00341180" w:rsidRPr="00FB2B5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248</w:t>
            </w:r>
            <w:r w:rsidRPr="00FB2B5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</w:p>
        </w:tc>
      </w:tr>
      <w:tr w:rsidR="00F47D29" w:rsidRPr="00FB2B5C" w14:paraId="5E7382A5" w14:textId="77777777" w:rsidTr="00F47D29">
        <w:trPr>
          <w:trHeight w:hRule="exact" w:val="284"/>
        </w:trPr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100245" w14:textId="77777777" w:rsidR="00F47D29" w:rsidRPr="00FB2B5C" w:rsidRDefault="00F47D29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B2B5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-odložená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33FB9E" w14:textId="77777777" w:rsidR="00F47D29" w:rsidRPr="00FB2B5C" w:rsidRDefault="00F47D29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B2B5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89B1D" w14:textId="131BBE31" w:rsidR="00F47D29" w:rsidRPr="00FB2B5C" w:rsidRDefault="00F47D29" w:rsidP="00341180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F47D29" w:rsidRPr="00FB2B5C" w14:paraId="025CDB6D" w14:textId="77777777" w:rsidTr="00F47D29">
        <w:trPr>
          <w:trHeight w:hRule="exact" w:val="284"/>
        </w:trPr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67EF5A" w14:textId="77777777" w:rsidR="00F47D29" w:rsidRPr="00FB2B5C" w:rsidRDefault="00F47D29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FB2B5C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Výsledok hospodárenia za účtovné obdobie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560963" w14:textId="56840A6E" w:rsidR="00F47D29" w:rsidRPr="00FB2B5C" w:rsidRDefault="00005AA5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005AA5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3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005AA5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497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43032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715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315EC" w14:textId="0D942DDB" w:rsidR="00F47D29" w:rsidRPr="00FB2B5C" w:rsidRDefault="00FE4E0A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FB2B5C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2 002 </w:t>
            </w:r>
            <w:r w:rsidR="00341180" w:rsidRPr="00FB2B5C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874</w:t>
            </w:r>
          </w:p>
        </w:tc>
      </w:tr>
    </w:tbl>
    <w:p w14:paraId="3F5A8C29" w14:textId="77777777" w:rsidR="000D0636" w:rsidRPr="00FB2B5C" w:rsidRDefault="000D0636">
      <w:pPr>
        <w:rPr>
          <w:rFonts w:asciiTheme="minorHAnsi" w:hAnsiTheme="minorHAnsi" w:cstheme="minorHAnsi"/>
          <w:sz w:val="20"/>
          <w:szCs w:val="20"/>
        </w:rPr>
      </w:pPr>
    </w:p>
    <w:p w14:paraId="0FBFD725" w14:textId="77777777" w:rsidR="000D0636" w:rsidRPr="00FB2B5C" w:rsidRDefault="000D0636">
      <w:pPr>
        <w:rPr>
          <w:rFonts w:asciiTheme="minorHAnsi" w:hAnsiTheme="minorHAnsi" w:cstheme="minorHAnsi"/>
          <w:sz w:val="20"/>
          <w:szCs w:val="20"/>
        </w:rPr>
      </w:pPr>
    </w:p>
    <w:p w14:paraId="4DAD4D2E" w14:textId="77777777" w:rsidR="000D0636" w:rsidRPr="00FB2B5C" w:rsidRDefault="00414174">
      <w:pPr>
        <w:rPr>
          <w:rFonts w:asciiTheme="minorHAnsi" w:hAnsiTheme="minorHAnsi" w:cstheme="minorHAnsi"/>
          <w:b/>
          <w:sz w:val="20"/>
          <w:szCs w:val="20"/>
        </w:rPr>
      </w:pPr>
      <w:r w:rsidRPr="00FB2B5C">
        <w:rPr>
          <w:rFonts w:asciiTheme="minorHAnsi" w:hAnsiTheme="minorHAnsi" w:cstheme="minorHAnsi"/>
          <w:b/>
          <w:sz w:val="20"/>
          <w:szCs w:val="20"/>
        </w:rPr>
        <w:t>Vybrané finančné ukazovatele:</w:t>
      </w:r>
    </w:p>
    <w:tbl>
      <w:tblPr>
        <w:tblW w:w="7736" w:type="dxa"/>
        <w:tblInd w:w="5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18"/>
        <w:gridCol w:w="1559"/>
        <w:gridCol w:w="1559"/>
      </w:tblGrid>
      <w:tr w:rsidR="00F47D29" w:rsidRPr="00FB2B5C" w14:paraId="1E193FD4" w14:textId="77777777" w:rsidTr="00F47D29">
        <w:trPr>
          <w:cantSplit/>
          <w:trHeight w:val="300"/>
        </w:trPr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76B408" w14:textId="77777777" w:rsidR="00F47D29" w:rsidRPr="00FB2B5C" w:rsidRDefault="00F47D29" w:rsidP="00F47D29">
            <w:pPr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E553F9" w14:textId="63FA41A0" w:rsidR="00F47D29" w:rsidRPr="00FB2B5C" w:rsidRDefault="004518E4" w:rsidP="00F47D29">
            <w:pPr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FB2B5C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20</w:t>
            </w:r>
            <w:r w:rsidR="00516359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21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352B8" w14:textId="23DE123F" w:rsidR="00F47D29" w:rsidRPr="00FB2B5C" w:rsidRDefault="006E151C" w:rsidP="00F47D29">
            <w:pPr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FB2B5C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20</w:t>
            </w:r>
            <w:r w:rsidR="00A85DFA" w:rsidRPr="00FB2B5C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20</w:t>
            </w:r>
          </w:p>
        </w:tc>
      </w:tr>
      <w:tr w:rsidR="00F47D29" w:rsidRPr="00FB2B5C" w14:paraId="15F0FF97" w14:textId="77777777" w:rsidTr="00F47D29">
        <w:trPr>
          <w:cantSplit/>
          <w:trHeight w:val="300"/>
        </w:trPr>
        <w:tc>
          <w:tcPr>
            <w:tcW w:w="4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B25978" w14:textId="77777777" w:rsidR="00F47D29" w:rsidRPr="00FB2B5C" w:rsidRDefault="00F47D29" w:rsidP="00F47D2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B2B5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Celková likvidita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1F25F0" w14:textId="5D72642B" w:rsidR="00F47D29" w:rsidRPr="00FB2B5C" w:rsidRDefault="00005AA5" w:rsidP="00F47D2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05AA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4,72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FF3DC1" w14:textId="02C57FD7" w:rsidR="00F47D29" w:rsidRPr="00FB2B5C" w:rsidRDefault="00FE4E0A" w:rsidP="00F47D2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B2B5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3,29</w:t>
            </w:r>
          </w:p>
        </w:tc>
      </w:tr>
      <w:tr w:rsidR="00F47D29" w:rsidRPr="00FB2B5C" w14:paraId="7572A405" w14:textId="77777777" w:rsidTr="00F47D29">
        <w:trPr>
          <w:trHeight w:val="300"/>
        </w:trPr>
        <w:tc>
          <w:tcPr>
            <w:tcW w:w="4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89FBAD" w14:textId="77777777" w:rsidR="00F47D29" w:rsidRPr="00FB2B5C" w:rsidRDefault="00F47D29" w:rsidP="00F47D2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B2B5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Ukazovateľ finančnej samostatnosti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89020D" w14:textId="3DAABABF" w:rsidR="00F47D29" w:rsidRPr="00FB2B5C" w:rsidRDefault="004518E4" w:rsidP="00F47D2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B2B5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</w:t>
            </w:r>
            <w:r w:rsidR="00B47843" w:rsidRPr="00FB2B5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  <w:r w:rsidR="00005AA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207D46" w14:textId="7E95E759" w:rsidR="00F47D29" w:rsidRPr="00FB2B5C" w:rsidRDefault="00FE4E0A" w:rsidP="00F47D29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B2B5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0,47</w:t>
            </w:r>
          </w:p>
        </w:tc>
      </w:tr>
    </w:tbl>
    <w:p w14:paraId="2BA98359" w14:textId="77777777" w:rsidR="000D0636" w:rsidRPr="00B01E9E" w:rsidRDefault="00414174" w:rsidP="00B01E9E">
      <w:pPr>
        <w:pStyle w:val="Odsekzoznamu"/>
        <w:numPr>
          <w:ilvl w:val="0"/>
          <w:numId w:val="1"/>
        </w:numPr>
        <w:spacing w:after="360"/>
        <w:ind w:left="993" w:hanging="426"/>
        <w:rPr>
          <w:rFonts w:asciiTheme="minorHAnsi" w:hAnsiTheme="minorHAnsi" w:cstheme="minorHAnsi"/>
          <w:b/>
          <w:bCs/>
          <w:sz w:val="26"/>
          <w:szCs w:val="26"/>
        </w:rPr>
      </w:pPr>
      <w:r w:rsidRPr="00B01E9E">
        <w:rPr>
          <w:rFonts w:asciiTheme="minorHAnsi" w:hAnsiTheme="minorHAnsi" w:cstheme="minorHAnsi"/>
          <w:b/>
          <w:bCs/>
          <w:sz w:val="26"/>
          <w:szCs w:val="26"/>
        </w:rPr>
        <w:lastRenderedPageBreak/>
        <w:t>Návrh na prerozdelenie zisku a zaúčtovanie straty</w:t>
      </w:r>
    </w:p>
    <w:p w14:paraId="2120A861" w14:textId="128BC637" w:rsidR="000D0636" w:rsidRPr="00B01E9E" w:rsidRDefault="00414174">
      <w:pPr>
        <w:rPr>
          <w:rFonts w:asciiTheme="minorHAnsi" w:hAnsiTheme="minorHAnsi" w:cstheme="minorHAnsi"/>
        </w:rPr>
      </w:pPr>
      <w:r w:rsidRPr="00B01E9E">
        <w:rPr>
          <w:rFonts w:asciiTheme="minorHAnsi" w:hAnsiTheme="minorHAnsi" w:cstheme="minorHAnsi"/>
        </w:rPr>
        <w:t>Predstavenstvo spoločnost</w:t>
      </w:r>
      <w:r w:rsidR="00F47D29" w:rsidRPr="00B01E9E">
        <w:rPr>
          <w:rFonts w:asciiTheme="minorHAnsi" w:hAnsiTheme="minorHAnsi" w:cstheme="minorHAnsi"/>
        </w:rPr>
        <w:t xml:space="preserve">i PAYWELL a. s. navrhuje účtovný </w:t>
      </w:r>
      <w:r w:rsidR="006E151C" w:rsidRPr="00B01E9E">
        <w:rPr>
          <w:rFonts w:asciiTheme="minorHAnsi" w:hAnsiTheme="minorHAnsi" w:cstheme="minorHAnsi"/>
        </w:rPr>
        <w:t>zisk spoločnosti za rok 20</w:t>
      </w:r>
      <w:r w:rsidR="00A85DFA" w:rsidRPr="00B01E9E">
        <w:rPr>
          <w:rFonts w:asciiTheme="minorHAnsi" w:hAnsiTheme="minorHAnsi" w:cstheme="minorHAnsi"/>
        </w:rPr>
        <w:t>2</w:t>
      </w:r>
      <w:r w:rsidR="00516359">
        <w:rPr>
          <w:rFonts w:asciiTheme="minorHAnsi" w:hAnsiTheme="minorHAnsi" w:cstheme="minorHAnsi"/>
        </w:rPr>
        <w:t>1</w:t>
      </w:r>
      <w:r w:rsidRPr="00B01E9E">
        <w:rPr>
          <w:rFonts w:asciiTheme="minorHAnsi" w:hAnsiTheme="minorHAnsi" w:cstheme="minorHAnsi"/>
        </w:rPr>
        <w:br/>
        <w:t xml:space="preserve">vo výške </w:t>
      </w:r>
      <w:r w:rsidR="005E0F45">
        <w:rPr>
          <w:rFonts w:asciiTheme="minorHAnsi" w:hAnsiTheme="minorHAnsi" w:cstheme="minorHAnsi"/>
          <w:b/>
          <w:bCs/>
          <w:color w:val="000000"/>
        </w:rPr>
        <w:t>3</w:t>
      </w:r>
      <w:r w:rsidR="00A85DFA" w:rsidRPr="00B01E9E">
        <w:rPr>
          <w:rFonts w:asciiTheme="minorHAnsi" w:hAnsiTheme="minorHAnsi" w:cstheme="minorHAnsi"/>
          <w:b/>
          <w:bCs/>
          <w:color w:val="000000"/>
        </w:rPr>
        <w:t>.</w:t>
      </w:r>
      <w:r w:rsidR="005E0F45">
        <w:rPr>
          <w:rFonts w:asciiTheme="minorHAnsi" w:hAnsiTheme="minorHAnsi" w:cstheme="minorHAnsi"/>
          <w:b/>
          <w:bCs/>
          <w:color w:val="000000"/>
        </w:rPr>
        <w:t>497</w:t>
      </w:r>
      <w:r w:rsidR="00A85DFA" w:rsidRPr="00B01E9E">
        <w:rPr>
          <w:rFonts w:asciiTheme="minorHAnsi" w:hAnsiTheme="minorHAnsi" w:cstheme="minorHAnsi"/>
          <w:b/>
          <w:bCs/>
          <w:color w:val="000000"/>
        </w:rPr>
        <w:t>.</w:t>
      </w:r>
      <w:r w:rsidR="0043032A">
        <w:rPr>
          <w:rFonts w:asciiTheme="minorHAnsi" w:hAnsiTheme="minorHAnsi" w:cstheme="minorHAnsi"/>
          <w:b/>
          <w:bCs/>
          <w:color w:val="000000"/>
        </w:rPr>
        <w:t>715</w:t>
      </w:r>
      <w:r w:rsidRPr="00B01E9E">
        <w:rPr>
          <w:rFonts w:asciiTheme="minorHAnsi" w:hAnsiTheme="minorHAnsi" w:cstheme="minorHAnsi"/>
          <w:b/>
        </w:rPr>
        <w:t>.- EUR</w:t>
      </w:r>
      <w:r w:rsidR="00765D7A" w:rsidRPr="00B01E9E">
        <w:rPr>
          <w:rFonts w:asciiTheme="minorHAnsi" w:hAnsiTheme="minorHAnsi" w:cstheme="minorHAnsi"/>
        </w:rPr>
        <w:t xml:space="preserve"> zaúčtovať na účet nerozdelený zisk</w:t>
      </w:r>
      <w:r w:rsidRPr="00B01E9E">
        <w:rPr>
          <w:rFonts w:asciiTheme="minorHAnsi" w:hAnsiTheme="minorHAnsi" w:cstheme="minorHAnsi"/>
        </w:rPr>
        <w:t xml:space="preserve"> minulých rokov. </w:t>
      </w:r>
    </w:p>
    <w:p w14:paraId="7CE849CE" w14:textId="77777777" w:rsidR="000D0636" w:rsidRPr="00FB2B5C" w:rsidRDefault="000D0636">
      <w:pPr>
        <w:rPr>
          <w:rFonts w:asciiTheme="minorHAnsi" w:hAnsiTheme="minorHAnsi" w:cstheme="minorHAnsi"/>
        </w:rPr>
      </w:pPr>
    </w:p>
    <w:p w14:paraId="7664695B" w14:textId="77777777" w:rsidR="000D0636" w:rsidRPr="00B01E9E" w:rsidRDefault="00414174" w:rsidP="00B01E9E">
      <w:pPr>
        <w:pStyle w:val="Odsekzoznamu"/>
        <w:numPr>
          <w:ilvl w:val="0"/>
          <w:numId w:val="1"/>
        </w:numPr>
        <w:spacing w:after="360"/>
        <w:ind w:left="993" w:hanging="426"/>
        <w:rPr>
          <w:rFonts w:asciiTheme="minorHAnsi" w:hAnsiTheme="minorHAnsi" w:cstheme="minorHAnsi"/>
          <w:b/>
          <w:bCs/>
          <w:sz w:val="26"/>
          <w:szCs w:val="26"/>
        </w:rPr>
      </w:pPr>
      <w:r w:rsidRPr="00B01E9E">
        <w:rPr>
          <w:rFonts w:asciiTheme="minorHAnsi" w:hAnsiTheme="minorHAnsi" w:cstheme="minorHAnsi"/>
          <w:b/>
          <w:bCs/>
          <w:sz w:val="26"/>
          <w:szCs w:val="26"/>
        </w:rPr>
        <w:t>Vplyv na životné prostredie</w:t>
      </w:r>
    </w:p>
    <w:p w14:paraId="052ABC47" w14:textId="77777777" w:rsidR="000D0636" w:rsidRPr="00FB2B5C" w:rsidRDefault="00414174">
      <w:pPr>
        <w:rPr>
          <w:rFonts w:asciiTheme="minorHAnsi" w:hAnsiTheme="minorHAnsi" w:cstheme="minorHAnsi"/>
        </w:rPr>
      </w:pPr>
      <w:r w:rsidRPr="00FB2B5C">
        <w:rPr>
          <w:rFonts w:asciiTheme="minorHAnsi" w:hAnsiTheme="minorHAnsi" w:cstheme="minorHAnsi"/>
        </w:rPr>
        <w:t xml:space="preserve">Vplyv spoločnosti na životné prostredie je v súlade so všetkými všeobecne platnými predpismi a zákonmi. </w:t>
      </w:r>
    </w:p>
    <w:p w14:paraId="538598C7" w14:textId="77777777" w:rsidR="000D0636" w:rsidRPr="00FB2B5C" w:rsidRDefault="000D0636">
      <w:pPr>
        <w:rPr>
          <w:rFonts w:asciiTheme="minorHAnsi" w:hAnsiTheme="minorHAnsi" w:cstheme="minorHAnsi"/>
        </w:rPr>
      </w:pPr>
    </w:p>
    <w:p w14:paraId="4742F1D8" w14:textId="77777777" w:rsidR="000D0636" w:rsidRPr="00B01E9E" w:rsidRDefault="00414174" w:rsidP="00B01E9E">
      <w:pPr>
        <w:pStyle w:val="Odsekzoznamu"/>
        <w:numPr>
          <w:ilvl w:val="0"/>
          <w:numId w:val="1"/>
        </w:numPr>
        <w:spacing w:after="360"/>
        <w:ind w:left="993" w:hanging="426"/>
        <w:rPr>
          <w:rFonts w:asciiTheme="minorHAnsi" w:hAnsiTheme="minorHAnsi" w:cstheme="minorHAnsi"/>
          <w:b/>
          <w:bCs/>
          <w:sz w:val="26"/>
          <w:szCs w:val="26"/>
        </w:rPr>
      </w:pPr>
      <w:r w:rsidRPr="00B01E9E">
        <w:rPr>
          <w:rFonts w:asciiTheme="minorHAnsi" w:hAnsiTheme="minorHAnsi" w:cstheme="minorHAnsi"/>
          <w:b/>
          <w:bCs/>
          <w:sz w:val="26"/>
          <w:szCs w:val="26"/>
        </w:rPr>
        <w:t>Výskum a vývoj</w:t>
      </w:r>
    </w:p>
    <w:p w14:paraId="6E44C65B" w14:textId="77777777" w:rsidR="000D0636" w:rsidRPr="00FB2B5C" w:rsidRDefault="00414174">
      <w:pPr>
        <w:rPr>
          <w:rFonts w:asciiTheme="minorHAnsi" w:hAnsiTheme="minorHAnsi" w:cstheme="minorHAnsi"/>
        </w:rPr>
      </w:pPr>
      <w:r w:rsidRPr="00FB2B5C">
        <w:rPr>
          <w:rFonts w:asciiTheme="minorHAnsi" w:hAnsiTheme="minorHAnsi" w:cstheme="minorHAnsi"/>
        </w:rPr>
        <w:t>Spoločnosť sa nezaoberá ani výskumom ani vývojom.</w:t>
      </w:r>
    </w:p>
    <w:p w14:paraId="5F7A778F" w14:textId="77777777" w:rsidR="000D0636" w:rsidRPr="00B01E9E" w:rsidRDefault="000D0636">
      <w:pPr>
        <w:rPr>
          <w:rFonts w:asciiTheme="minorHAnsi" w:hAnsiTheme="minorHAnsi" w:cstheme="minorHAnsi"/>
          <w:b/>
          <w:bCs/>
          <w:sz w:val="26"/>
          <w:szCs w:val="26"/>
        </w:rPr>
      </w:pPr>
    </w:p>
    <w:p w14:paraId="7849955E" w14:textId="77777777" w:rsidR="000D0636" w:rsidRPr="00B01E9E" w:rsidRDefault="00414174" w:rsidP="00B01E9E">
      <w:pPr>
        <w:pStyle w:val="Odsekzoznamu"/>
        <w:numPr>
          <w:ilvl w:val="0"/>
          <w:numId w:val="1"/>
        </w:numPr>
        <w:spacing w:after="360"/>
        <w:ind w:left="993" w:hanging="426"/>
        <w:rPr>
          <w:rFonts w:asciiTheme="minorHAnsi" w:hAnsiTheme="minorHAnsi" w:cstheme="minorHAnsi"/>
          <w:b/>
          <w:bCs/>
          <w:sz w:val="26"/>
          <w:szCs w:val="26"/>
        </w:rPr>
      </w:pPr>
      <w:r w:rsidRPr="00B01E9E">
        <w:rPr>
          <w:rFonts w:asciiTheme="minorHAnsi" w:hAnsiTheme="minorHAnsi" w:cstheme="minorHAnsi"/>
          <w:b/>
          <w:bCs/>
          <w:sz w:val="26"/>
          <w:szCs w:val="26"/>
        </w:rPr>
        <w:t>Organizačná zložka v zahraničí</w:t>
      </w:r>
    </w:p>
    <w:p w14:paraId="39F430FC" w14:textId="77777777" w:rsidR="000D0636" w:rsidRPr="00FB2B5C" w:rsidRDefault="00414174">
      <w:pPr>
        <w:rPr>
          <w:rFonts w:asciiTheme="minorHAnsi" w:hAnsiTheme="minorHAnsi" w:cstheme="minorHAnsi"/>
        </w:rPr>
      </w:pPr>
      <w:r w:rsidRPr="00FB2B5C">
        <w:rPr>
          <w:rFonts w:asciiTheme="minorHAnsi" w:hAnsiTheme="minorHAnsi" w:cstheme="minorHAnsi"/>
        </w:rPr>
        <w:t>Účtovná jednotka nemá organizačnú zložku v zahraničí.</w:t>
      </w:r>
    </w:p>
    <w:p w14:paraId="6807F482" w14:textId="77777777" w:rsidR="000D0636" w:rsidRPr="00B01E9E" w:rsidRDefault="000D0636">
      <w:pPr>
        <w:rPr>
          <w:rFonts w:asciiTheme="minorHAnsi" w:hAnsiTheme="minorHAnsi" w:cstheme="minorHAnsi"/>
          <w:b/>
          <w:bCs/>
          <w:sz w:val="26"/>
          <w:szCs w:val="26"/>
        </w:rPr>
      </w:pPr>
    </w:p>
    <w:p w14:paraId="143C0B93" w14:textId="77777777" w:rsidR="000D0636" w:rsidRPr="00B01E9E" w:rsidRDefault="00414174" w:rsidP="00B01E9E">
      <w:pPr>
        <w:pStyle w:val="Odsekzoznamu"/>
        <w:numPr>
          <w:ilvl w:val="0"/>
          <w:numId w:val="1"/>
        </w:numPr>
        <w:spacing w:after="360"/>
        <w:ind w:left="993" w:hanging="426"/>
        <w:rPr>
          <w:rFonts w:asciiTheme="minorHAnsi" w:hAnsiTheme="minorHAnsi" w:cstheme="minorHAnsi"/>
          <w:b/>
          <w:bCs/>
          <w:sz w:val="26"/>
          <w:szCs w:val="26"/>
        </w:rPr>
      </w:pPr>
      <w:r w:rsidRPr="00B01E9E">
        <w:rPr>
          <w:rFonts w:asciiTheme="minorHAnsi" w:hAnsiTheme="minorHAnsi" w:cstheme="minorHAnsi"/>
          <w:b/>
          <w:bCs/>
          <w:sz w:val="26"/>
          <w:szCs w:val="26"/>
        </w:rPr>
        <w:t>Udalosti osobitného významu, ktoré nastali po skončení účtovného obdobia, za ktoré sa vyhotovuje výročná správa</w:t>
      </w:r>
    </w:p>
    <w:p w14:paraId="3B109110" w14:textId="77777777" w:rsidR="00335422" w:rsidRPr="00FB2B5C" w:rsidRDefault="00335422" w:rsidP="00335422">
      <w:pPr>
        <w:rPr>
          <w:rFonts w:asciiTheme="minorHAnsi" w:hAnsiTheme="minorHAnsi" w:cstheme="minorHAnsi"/>
        </w:rPr>
      </w:pPr>
      <w:r w:rsidRPr="00FB2B5C">
        <w:rPr>
          <w:rFonts w:asciiTheme="minorHAnsi" w:hAnsiTheme="minorHAnsi" w:cstheme="minorHAnsi"/>
        </w:rPr>
        <w:t xml:space="preserve">Po skončení účtovného obdobia, za ktoré sa vyhotovuje výročná správa, nenastali žiadne udalosti osobitného významu.  </w:t>
      </w:r>
    </w:p>
    <w:p w14:paraId="3E92BA08" w14:textId="77777777" w:rsidR="00335422" w:rsidRPr="00B01E9E" w:rsidRDefault="00335422" w:rsidP="00146213">
      <w:pPr>
        <w:rPr>
          <w:rFonts w:asciiTheme="minorHAnsi" w:hAnsiTheme="minorHAnsi" w:cstheme="minorHAnsi"/>
          <w:b/>
          <w:bCs/>
          <w:sz w:val="26"/>
          <w:szCs w:val="26"/>
        </w:rPr>
      </w:pPr>
    </w:p>
    <w:p w14:paraId="5992C304" w14:textId="77777777" w:rsidR="000D0636" w:rsidRPr="00B01E9E" w:rsidRDefault="00414174" w:rsidP="00B01E9E">
      <w:pPr>
        <w:pStyle w:val="Odsekzoznamu"/>
        <w:numPr>
          <w:ilvl w:val="0"/>
          <w:numId w:val="1"/>
        </w:numPr>
        <w:spacing w:after="360"/>
        <w:ind w:left="993" w:hanging="426"/>
        <w:rPr>
          <w:rFonts w:asciiTheme="minorHAnsi" w:hAnsiTheme="minorHAnsi" w:cstheme="minorHAnsi"/>
          <w:b/>
          <w:bCs/>
          <w:sz w:val="26"/>
          <w:szCs w:val="26"/>
        </w:rPr>
      </w:pPr>
      <w:r w:rsidRPr="00B01E9E">
        <w:rPr>
          <w:rFonts w:asciiTheme="minorHAnsi" w:hAnsiTheme="minorHAnsi" w:cstheme="minorHAnsi"/>
          <w:b/>
          <w:bCs/>
          <w:sz w:val="26"/>
          <w:szCs w:val="26"/>
        </w:rPr>
        <w:t>Neistoty a</w:t>
      </w:r>
      <w:r w:rsidR="00146213" w:rsidRPr="00B01E9E">
        <w:rPr>
          <w:rFonts w:asciiTheme="minorHAnsi" w:hAnsiTheme="minorHAnsi" w:cstheme="minorHAnsi"/>
          <w:b/>
          <w:bCs/>
          <w:sz w:val="26"/>
          <w:szCs w:val="26"/>
        </w:rPr>
        <w:t> </w:t>
      </w:r>
      <w:r w:rsidRPr="00B01E9E">
        <w:rPr>
          <w:rFonts w:asciiTheme="minorHAnsi" w:hAnsiTheme="minorHAnsi" w:cstheme="minorHAnsi"/>
          <w:b/>
          <w:bCs/>
          <w:sz w:val="26"/>
          <w:szCs w:val="26"/>
        </w:rPr>
        <w:t>riziká</w:t>
      </w:r>
    </w:p>
    <w:p w14:paraId="6E5048B7" w14:textId="77777777" w:rsidR="00146213" w:rsidRPr="00FB2B5C" w:rsidRDefault="00146213" w:rsidP="00146213">
      <w:pPr>
        <w:rPr>
          <w:rFonts w:asciiTheme="minorHAnsi" w:hAnsiTheme="minorHAnsi" w:cstheme="minorHAnsi"/>
        </w:rPr>
      </w:pPr>
      <w:r w:rsidRPr="00FB2B5C">
        <w:rPr>
          <w:rFonts w:asciiTheme="minorHAnsi" w:hAnsiTheme="minorHAnsi" w:cstheme="minorHAnsi"/>
        </w:rPr>
        <w:t>V súvislosti s aktuálnou situáci</w:t>
      </w:r>
      <w:r w:rsidR="00557BAA" w:rsidRPr="00FB2B5C">
        <w:rPr>
          <w:rFonts w:asciiTheme="minorHAnsi" w:hAnsiTheme="minorHAnsi" w:cstheme="minorHAnsi"/>
        </w:rPr>
        <w:t>ou</w:t>
      </w:r>
      <w:r w:rsidRPr="00FB2B5C">
        <w:rPr>
          <w:rFonts w:asciiTheme="minorHAnsi" w:hAnsiTheme="minorHAnsi" w:cstheme="minorHAnsi"/>
        </w:rPr>
        <w:t xml:space="preserve"> </w:t>
      </w:r>
      <w:r w:rsidR="00557BAA" w:rsidRPr="00FB2B5C">
        <w:rPr>
          <w:rFonts w:asciiTheme="minorHAnsi" w:hAnsiTheme="minorHAnsi" w:cstheme="minorHAnsi"/>
        </w:rPr>
        <w:t>ohľadne</w:t>
      </w:r>
      <w:r w:rsidRPr="00FB2B5C">
        <w:rPr>
          <w:rFonts w:asciiTheme="minorHAnsi" w:hAnsiTheme="minorHAnsi" w:cstheme="minorHAnsi"/>
        </w:rPr>
        <w:t xml:space="preserve"> </w:t>
      </w:r>
      <w:r w:rsidR="00557BAA" w:rsidRPr="00FB2B5C">
        <w:rPr>
          <w:rFonts w:asciiTheme="minorHAnsi" w:hAnsiTheme="minorHAnsi" w:cstheme="minorHAnsi"/>
        </w:rPr>
        <w:t>k</w:t>
      </w:r>
      <w:r w:rsidRPr="00FB2B5C">
        <w:rPr>
          <w:rFonts w:asciiTheme="minorHAnsi" w:hAnsiTheme="minorHAnsi" w:cstheme="minorHAnsi"/>
        </w:rPr>
        <w:t>oronavírusu COVID-19, manažment bude pokračovať v monitorovaní potenciálneho dopadu a podnikne všetky možné kroky na zmiernenie akýchkoľvek negatívnych účinkov na spoločnosť a jej zamestnancov.</w:t>
      </w:r>
    </w:p>
    <w:p w14:paraId="190293A3" w14:textId="77777777" w:rsidR="000D0636" w:rsidRPr="00FB2B5C" w:rsidRDefault="00414174">
      <w:pPr>
        <w:rPr>
          <w:rFonts w:asciiTheme="minorHAnsi" w:hAnsiTheme="minorHAnsi" w:cstheme="minorHAnsi"/>
        </w:rPr>
      </w:pPr>
      <w:r w:rsidRPr="00FB2B5C">
        <w:rPr>
          <w:rFonts w:asciiTheme="minorHAnsi" w:hAnsiTheme="minorHAnsi" w:cstheme="minorHAnsi"/>
        </w:rPr>
        <w:t>Spoločnosť</w:t>
      </w:r>
      <w:r w:rsidR="00146213" w:rsidRPr="00FB2B5C">
        <w:rPr>
          <w:rFonts w:asciiTheme="minorHAnsi" w:hAnsiTheme="minorHAnsi" w:cstheme="minorHAnsi"/>
        </w:rPr>
        <w:t xml:space="preserve"> aj napriek tomu</w:t>
      </w:r>
      <w:r w:rsidRPr="00FB2B5C">
        <w:rPr>
          <w:rFonts w:asciiTheme="minorHAnsi" w:hAnsiTheme="minorHAnsi" w:cstheme="minorHAnsi"/>
        </w:rPr>
        <w:t xml:space="preserve"> v rámci krátkodobého rozvoja intenzívne pracuje na rozšírení portfólia svojich produktov a rozvoji rozsahu služieb ako aj na získavaní nových projektov a klientov.</w:t>
      </w:r>
    </w:p>
    <w:p w14:paraId="12E69122" w14:textId="77777777" w:rsidR="000D0636" w:rsidRPr="00B01E9E" w:rsidRDefault="000D0636">
      <w:pPr>
        <w:ind w:left="207"/>
        <w:rPr>
          <w:rFonts w:asciiTheme="minorHAnsi" w:hAnsiTheme="minorHAnsi" w:cstheme="minorHAnsi"/>
          <w:b/>
          <w:bCs/>
          <w:sz w:val="26"/>
          <w:szCs w:val="26"/>
        </w:rPr>
      </w:pPr>
    </w:p>
    <w:p w14:paraId="325A92AE" w14:textId="77777777" w:rsidR="000D0636" w:rsidRPr="00B01E9E" w:rsidRDefault="00414174" w:rsidP="00B01E9E">
      <w:pPr>
        <w:pStyle w:val="Odsekzoznamu"/>
        <w:numPr>
          <w:ilvl w:val="0"/>
          <w:numId w:val="1"/>
        </w:numPr>
        <w:spacing w:after="360"/>
        <w:ind w:left="993" w:hanging="426"/>
        <w:rPr>
          <w:rFonts w:asciiTheme="minorHAnsi" w:hAnsiTheme="minorHAnsi" w:cstheme="minorHAnsi"/>
          <w:b/>
          <w:bCs/>
          <w:sz w:val="26"/>
          <w:szCs w:val="26"/>
        </w:rPr>
      </w:pPr>
      <w:r w:rsidRPr="00B01E9E">
        <w:rPr>
          <w:rFonts w:asciiTheme="minorHAnsi" w:hAnsiTheme="minorHAnsi" w:cstheme="minorHAnsi"/>
          <w:b/>
          <w:bCs/>
          <w:sz w:val="26"/>
          <w:szCs w:val="26"/>
        </w:rPr>
        <w:t>Vplyv na zamestnanosť</w:t>
      </w:r>
    </w:p>
    <w:p w14:paraId="57B9E212" w14:textId="77777777" w:rsidR="000D0636" w:rsidRPr="00FB2B5C" w:rsidRDefault="00414174">
      <w:pPr>
        <w:rPr>
          <w:rFonts w:asciiTheme="minorHAnsi" w:hAnsiTheme="minorHAnsi" w:cstheme="minorHAnsi"/>
        </w:rPr>
      </w:pPr>
      <w:r w:rsidRPr="00FB2B5C">
        <w:rPr>
          <w:rFonts w:asciiTheme="minorHAnsi" w:hAnsiTheme="minorHAnsi" w:cstheme="minorHAnsi"/>
        </w:rPr>
        <w:t>Spoločnosť neplánuje v najbližšom období významnejšie zmeny v oblasti zamestnania.</w:t>
      </w:r>
    </w:p>
    <w:p w14:paraId="1122A39C" w14:textId="77777777" w:rsidR="000D0636" w:rsidRPr="00FB2B5C" w:rsidRDefault="000D0636">
      <w:pPr>
        <w:rPr>
          <w:rFonts w:asciiTheme="minorHAnsi" w:hAnsiTheme="minorHAnsi" w:cstheme="minorHAnsi"/>
        </w:rPr>
      </w:pPr>
    </w:p>
    <w:p w14:paraId="2DF00A50" w14:textId="45FD60D4" w:rsidR="000D0636" w:rsidRPr="00B01E9E" w:rsidRDefault="00414174" w:rsidP="00B01E9E">
      <w:pPr>
        <w:pStyle w:val="Odsekzoznamu"/>
        <w:numPr>
          <w:ilvl w:val="0"/>
          <w:numId w:val="1"/>
        </w:numPr>
        <w:spacing w:after="360"/>
        <w:ind w:left="993" w:hanging="426"/>
        <w:rPr>
          <w:rFonts w:asciiTheme="minorHAnsi" w:hAnsiTheme="minorHAnsi" w:cstheme="minorHAnsi"/>
          <w:b/>
          <w:bCs/>
          <w:sz w:val="26"/>
          <w:szCs w:val="26"/>
        </w:rPr>
      </w:pPr>
      <w:r w:rsidRPr="00B01E9E">
        <w:rPr>
          <w:rFonts w:asciiTheme="minorHAnsi" w:hAnsiTheme="minorHAnsi" w:cstheme="minorHAnsi"/>
          <w:b/>
          <w:bCs/>
          <w:sz w:val="26"/>
          <w:szCs w:val="26"/>
        </w:rPr>
        <w:lastRenderedPageBreak/>
        <w:t>Správa Dozornej rady</w:t>
      </w:r>
    </w:p>
    <w:p w14:paraId="44EE7E74" w14:textId="500D96AC" w:rsidR="000D0636" w:rsidRPr="00B01E9E" w:rsidRDefault="00414174">
      <w:pPr>
        <w:rPr>
          <w:rFonts w:asciiTheme="minorHAnsi" w:hAnsiTheme="minorHAnsi" w:cstheme="minorHAnsi"/>
          <w:u w:val="single"/>
        </w:rPr>
      </w:pPr>
      <w:r w:rsidRPr="00B01E9E">
        <w:rPr>
          <w:rFonts w:asciiTheme="minorHAnsi" w:hAnsiTheme="minorHAnsi" w:cstheme="minorHAnsi"/>
          <w:u w:val="single"/>
        </w:rPr>
        <w:t>Správa Dozornej rady k účtovnej závierke a činnosti predstavenstva PA</w:t>
      </w:r>
      <w:r w:rsidR="00693857" w:rsidRPr="00B01E9E">
        <w:rPr>
          <w:rFonts w:asciiTheme="minorHAnsi" w:hAnsiTheme="minorHAnsi" w:cstheme="minorHAnsi"/>
          <w:u w:val="single"/>
        </w:rPr>
        <w:t>YWELL a. s. za rok 2</w:t>
      </w:r>
      <w:r w:rsidR="00A85DFA" w:rsidRPr="00B01E9E">
        <w:rPr>
          <w:rFonts w:asciiTheme="minorHAnsi" w:hAnsiTheme="minorHAnsi" w:cstheme="minorHAnsi"/>
          <w:u w:val="single"/>
        </w:rPr>
        <w:t>02</w:t>
      </w:r>
      <w:r w:rsidR="00516359">
        <w:rPr>
          <w:rFonts w:asciiTheme="minorHAnsi" w:hAnsiTheme="minorHAnsi" w:cstheme="minorHAnsi"/>
          <w:u w:val="single"/>
        </w:rPr>
        <w:t>1</w:t>
      </w:r>
      <w:r w:rsidRPr="00B01E9E">
        <w:rPr>
          <w:rFonts w:asciiTheme="minorHAnsi" w:hAnsiTheme="minorHAnsi" w:cstheme="minorHAnsi"/>
          <w:u w:val="single"/>
        </w:rPr>
        <w:t>:</w:t>
      </w:r>
    </w:p>
    <w:p w14:paraId="0C75F03A" w14:textId="77777777" w:rsidR="000D0636" w:rsidRPr="00FB2B5C" w:rsidRDefault="000D0636">
      <w:pPr>
        <w:rPr>
          <w:rFonts w:asciiTheme="minorHAnsi" w:hAnsiTheme="minorHAnsi" w:cstheme="minorHAnsi"/>
        </w:rPr>
      </w:pPr>
    </w:p>
    <w:p w14:paraId="080761DD" w14:textId="3E2023CD" w:rsidR="000D0636" w:rsidRPr="00FB2B5C" w:rsidRDefault="00414174" w:rsidP="00B01E9E">
      <w:pPr>
        <w:ind w:firstLine="708"/>
        <w:jc w:val="both"/>
        <w:rPr>
          <w:rFonts w:asciiTheme="minorHAnsi" w:hAnsiTheme="minorHAnsi" w:cstheme="minorHAnsi"/>
        </w:rPr>
      </w:pPr>
      <w:r w:rsidRPr="00FB2B5C">
        <w:rPr>
          <w:rFonts w:asciiTheme="minorHAnsi" w:hAnsiTheme="minorHAnsi" w:cstheme="minorHAnsi"/>
        </w:rPr>
        <w:t xml:space="preserve">Dozorná rada preskúmala vedenie účtovných záznamov a hospodárenie  spoločnosti, jej riadnu účtovnú závierku a konštatuje, že tieto úkony sa vykonávali v zmysle platných predpisov. Dozorná rada berie na vedomie výsledky hospodárenia spoločnosti podľa predložených materiálov a potvrdzuje, že spoločnosť bola predstavenstvom riadne vedená v zmysle rozhodnutí jej Valného zhromaždenia a Dozornej rady.  </w:t>
      </w:r>
    </w:p>
    <w:p w14:paraId="1E421D73" w14:textId="77777777" w:rsidR="000D0636" w:rsidRPr="00FB2B5C" w:rsidRDefault="000D0636">
      <w:pPr>
        <w:rPr>
          <w:rFonts w:asciiTheme="minorHAnsi" w:hAnsiTheme="minorHAnsi" w:cstheme="minorHAnsi"/>
        </w:rPr>
      </w:pPr>
    </w:p>
    <w:p w14:paraId="69708729" w14:textId="77777777" w:rsidR="000D0636" w:rsidRPr="00B01E9E" w:rsidRDefault="000D0636">
      <w:pPr>
        <w:rPr>
          <w:rFonts w:asciiTheme="minorHAnsi" w:hAnsiTheme="minorHAnsi" w:cstheme="minorHAnsi"/>
          <w:u w:val="single"/>
        </w:rPr>
      </w:pPr>
    </w:p>
    <w:p w14:paraId="1CFE2D8D" w14:textId="77777777" w:rsidR="000D0636" w:rsidRPr="00B01E9E" w:rsidRDefault="00414174">
      <w:pPr>
        <w:rPr>
          <w:rFonts w:asciiTheme="minorHAnsi" w:hAnsiTheme="minorHAnsi" w:cstheme="minorHAnsi"/>
          <w:u w:val="single"/>
        </w:rPr>
      </w:pPr>
      <w:r w:rsidRPr="00B01E9E">
        <w:rPr>
          <w:rFonts w:asciiTheme="minorHAnsi" w:hAnsiTheme="minorHAnsi" w:cstheme="minorHAnsi"/>
          <w:u w:val="single"/>
        </w:rPr>
        <w:t>Dozorná rada schválila nasledovné :</w:t>
      </w:r>
    </w:p>
    <w:p w14:paraId="5E264526" w14:textId="02E229F4" w:rsidR="000D0636" w:rsidRPr="00FB2B5C" w:rsidRDefault="00414174" w:rsidP="00B01E9E">
      <w:pPr>
        <w:ind w:firstLine="708"/>
        <w:rPr>
          <w:rFonts w:asciiTheme="minorHAnsi" w:hAnsiTheme="minorHAnsi" w:cstheme="minorHAnsi"/>
        </w:rPr>
      </w:pPr>
      <w:r w:rsidRPr="00FB2B5C">
        <w:rPr>
          <w:rFonts w:asciiTheme="minorHAnsi" w:hAnsiTheme="minorHAnsi" w:cstheme="minorHAnsi"/>
        </w:rPr>
        <w:t>Dozorná rada odporúča Valnému zhromaždeniu schváliť ročnú závierku a v</w:t>
      </w:r>
      <w:r w:rsidR="00693857" w:rsidRPr="00FB2B5C">
        <w:rPr>
          <w:rFonts w:asciiTheme="minorHAnsi" w:hAnsiTheme="minorHAnsi" w:cstheme="minorHAnsi"/>
        </w:rPr>
        <w:t>ýsledok hospodárenia za rok 20</w:t>
      </w:r>
      <w:r w:rsidR="00A85DFA" w:rsidRPr="00FB2B5C">
        <w:rPr>
          <w:rFonts w:asciiTheme="minorHAnsi" w:hAnsiTheme="minorHAnsi" w:cstheme="minorHAnsi"/>
        </w:rPr>
        <w:t>2</w:t>
      </w:r>
      <w:r w:rsidR="00516359">
        <w:rPr>
          <w:rFonts w:asciiTheme="minorHAnsi" w:hAnsiTheme="minorHAnsi" w:cstheme="minorHAnsi"/>
        </w:rPr>
        <w:t>1</w:t>
      </w:r>
      <w:r w:rsidR="00A85DFA" w:rsidRPr="00FB2B5C">
        <w:rPr>
          <w:rFonts w:asciiTheme="minorHAnsi" w:hAnsiTheme="minorHAnsi" w:cstheme="minorHAnsi"/>
        </w:rPr>
        <w:t>.</w:t>
      </w:r>
    </w:p>
    <w:p w14:paraId="7D37B537" w14:textId="77777777" w:rsidR="000D0636" w:rsidRPr="00FB2B5C" w:rsidRDefault="000D0636">
      <w:pPr>
        <w:rPr>
          <w:rFonts w:asciiTheme="minorHAnsi" w:hAnsiTheme="minorHAnsi" w:cstheme="minorHAnsi"/>
        </w:rPr>
      </w:pPr>
    </w:p>
    <w:p w14:paraId="5D300D31" w14:textId="77777777" w:rsidR="000D0636" w:rsidRPr="00FB2B5C" w:rsidRDefault="000D0636">
      <w:pPr>
        <w:rPr>
          <w:rFonts w:asciiTheme="minorHAnsi" w:hAnsiTheme="minorHAnsi" w:cstheme="minorHAnsi"/>
        </w:rPr>
      </w:pPr>
    </w:p>
    <w:p w14:paraId="177707B7" w14:textId="77777777" w:rsidR="000D0636" w:rsidRPr="00FB2B5C" w:rsidRDefault="000D0636">
      <w:pPr>
        <w:pageBreakBefore/>
        <w:rPr>
          <w:rFonts w:asciiTheme="minorHAnsi" w:hAnsiTheme="minorHAnsi" w:cstheme="minorHAnsi"/>
        </w:rPr>
      </w:pPr>
    </w:p>
    <w:p w14:paraId="4C6FB512" w14:textId="77777777" w:rsidR="000D0636" w:rsidRPr="00FB2B5C" w:rsidRDefault="000D0636">
      <w:pPr>
        <w:ind w:left="207"/>
        <w:rPr>
          <w:rFonts w:asciiTheme="minorHAnsi" w:hAnsiTheme="minorHAnsi" w:cstheme="minorHAnsi"/>
        </w:rPr>
      </w:pPr>
    </w:p>
    <w:p w14:paraId="74825937" w14:textId="77777777" w:rsidR="000D0636" w:rsidRPr="00FB2B5C" w:rsidRDefault="000D0636">
      <w:pPr>
        <w:ind w:left="207"/>
        <w:rPr>
          <w:rFonts w:asciiTheme="minorHAnsi" w:hAnsiTheme="minorHAnsi" w:cstheme="minorHAnsi"/>
        </w:rPr>
      </w:pPr>
    </w:p>
    <w:p w14:paraId="47A57F7A" w14:textId="77777777" w:rsidR="000D0636" w:rsidRPr="00FB2B5C" w:rsidRDefault="000D0636">
      <w:pPr>
        <w:ind w:left="207"/>
        <w:rPr>
          <w:rFonts w:asciiTheme="minorHAnsi" w:hAnsiTheme="minorHAnsi" w:cstheme="minorHAnsi"/>
        </w:rPr>
      </w:pPr>
    </w:p>
    <w:p w14:paraId="331845C3" w14:textId="77777777" w:rsidR="000D0636" w:rsidRPr="00FB2B5C" w:rsidRDefault="000D0636">
      <w:pPr>
        <w:ind w:left="207"/>
        <w:rPr>
          <w:rFonts w:asciiTheme="minorHAnsi" w:hAnsiTheme="minorHAnsi" w:cstheme="minorHAnsi"/>
        </w:rPr>
      </w:pPr>
    </w:p>
    <w:p w14:paraId="45390688" w14:textId="77777777" w:rsidR="000D0636" w:rsidRPr="00FB2B5C" w:rsidRDefault="000D0636">
      <w:pPr>
        <w:ind w:left="207"/>
        <w:rPr>
          <w:rFonts w:asciiTheme="minorHAnsi" w:hAnsiTheme="minorHAnsi" w:cstheme="minorHAnsi"/>
        </w:rPr>
      </w:pPr>
    </w:p>
    <w:p w14:paraId="37BC6E31" w14:textId="77777777" w:rsidR="000D0636" w:rsidRPr="00FB2B5C" w:rsidRDefault="000D0636">
      <w:pPr>
        <w:ind w:left="207"/>
        <w:rPr>
          <w:rFonts w:asciiTheme="minorHAnsi" w:hAnsiTheme="minorHAnsi" w:cstheme="minorHAnsi"/>
        </w:rPr>
      </w:pPr>
    </w:p>
    <w:p w14:paraId="52DC1F06" w14:textId="77777777" w:rsidR="000D0636" w:rsidRPr="00FB2B5C" w:rsidRDefault="000D0636">
      <w:pPr>
        <w:ind w:left="207"/>
        <w:rPr>
          <w:rFonts w:asciiTheme="minorHAnsi" w:hAnsiTheme="minorHAnsi" w:cstheme="minorHAnsi"/>
        </w:rPr>
      </w:pPr>
    </w:p>
    <w:p w14:paraId="619EFF1F" w14:textId="77777777" w:rsidR="000D0636" w:rsidRPr="00FB2B5C" w:rsidRDefault="000D0636">
      <w:pPr>
        <w:ind w:left="207"/>
        <w:rPr>
          <w:rFonts w:asciiTheme="minorHAnsi" w:hAnsiTheme="minorHAnsi" w:cstheme="minorHAnsi"/>
        </w:rPr>
      </w:pPr>
    </w:p>
    <w:p w14:paraId="2BAE2F37" w14:textId="77777777" w:rsidR="000D0636" w:rsidRPr="00FB2B5C" w:rsidRDefault="000D0636">
      <w:pPr>
        <w:ind w:left="207"/>
        <w:rPr>
          <w:rFonts w:asciiTheme="minorHAnsi" w:hAnsiTheme="minorHAnsi" w:cstheme="minorHAnsi"/>
        </w:rPr>
      </w:pPr>
    </w:p>
    <w:p w14:paraId="54561A7C" w14:textId="77777777" w:rsidR="000D0636" w:rsidRPr="00FB2B5C" w:rsidRDefault="000D0636">
      <w:pPr>
        <w:ind w:left="207"/>
        <w:rPr>
          <w:rFonts w:asciiTheme="minorHAnsi" w:hAnsiTheme="minorHAnsi" w:cstheme="minorHAnsi"/>
        </w:rPr>
      </w:pPr>
    </w:p>
    <w:p w14:paraId="0642E828" w14:textId="77777777" w:rsidR="000D0636" w:rsidRPr="00FB2B5C" w:rsidRDefault="000D0636">
      <w:pPr>
        <w:ind w:left="207"/>
        <w:rPr>
          <w:rFonts w:asciiTheme="minorHAnsi" w:hAnsiTheme="minorHAnsi" w:cstheme="minorHAnsi"/>
        </w:rPr>
      </w:pPr>
    </w:p>
    <w:p w14:paraId="4FD10997" w14:textId="77777777" w:rsidR="000D0636" w:rsidRPr="00FB2B5C" w:rsidRDefault="000D0636">
      <w:pPr>
        <w:ind w:left="207"/>
        <w:rPr>
          <w:rFonts w:asciiTheme="minorHAnsi" w:hAnsiTheme="minorHAnsi" w:cstheme="minorHAnsi"/>
        </w:rPr>
      </w:pPr>
    </w:p>
    <w:p w14:paraId="2169D580" w14:textId="77777777" w:rsidR="000D0636" w:rsidRPr="00FB2B5C" w:rsidRDefault="000D0636">
      <w:pPr>
        <w:rPr>
          <w:rFonts w:asciiTheme="minorHAnsi" w:hAnsiTheme="minorHAnsi" w:cstheme="minorHAnsi"/>
        </w:rPr>
      </w:pPr>
    </w:p>
    <w:p w14:paraId="74305BB3" w14:textId="77777777" w:rsidR="000D0636" w:rsidRPr="00FB2B5C" w:rsidRDefault="00414174">
      <w:pPr>
        <w:pStyle w:val="Odsekzoznamu"/>
        <w:numPr>
          <w:ilvl w:val="0"/>
          <w:numId w:val="1"/>
        </w:numPr>
        <w:ind w:left="993" w:hanging="426"/>
        <w:rPr>
          <w:rFonts w:asciiTheme="minorHAnsi" w:hAnsiTheme="minorHAnsi" w:cstheme="minorHAnsi"/>
        </w:rPr>
      </w:pPr>
      <w:r w:rsidRPr="00FB2B5C">
        <w:rPr>
          <w:rFonts w:asciiTheme="minorHAnsi" w:hAnsiTheme="minorHAnsi" w:cstheme="minorHAnsi"/>
        </w:rPr>
        <w:t>Správa audítora</w:t>
      </w:r>
    </w:p>
    <w:p w14:paraId="7E3AD7D0" w14:textId="77777777" w:rsidR="000D0636" w:rsidRPr="00FB2B5C" w:rsidRDefault="000D0636">
      <w:pPr>
        <w:pageBreakBefore/>
        <w:rPr>
          <w:rFonts w:asciiTheme="minorHAnsi" w:hAnsiTheme="minorHAnsi" w:cstheme="minorHAnsi"/>
        </w:rPr>
      </w:pPr>
    </w:p>
    <w:p w14:paraId="32763515" w14:textId="77777777" w:rsidR="000D0636" w:rsidRPr="00FB2B5C" w:rsidRDefault="000D0636">
      <w:pPr>
        <w:ind w:left="207"/>
        <w:rPr>
          <w:rFonts w:asciiTheme="minorHAnsi" w:hAnsiTheme="minorHAnsi" w:cstheme="minorHAnsi"/>
        </w:rPr>
      </w:pPr>
    </w:p>
    <w:p w14:paraId="7BDF3D78" w14:textId="77777777" w:rsidR="000D0636" w:rsidRPr="00FB2B5C" w:rsidRDefault="000D0636">
      <w:pPr>
        <w:ind w:left="207"/>
        <w:rPr>
          <w:rFonts w:asciiTheme="minorHAnsi" w:hAnsiTheme="minorHAnsi" w:cstheme="minorHAnsi"/>
        </w:rPr>
      </w:pPr>
    </w:p>
    <w:p w14:paraId="3E461270" w14:textId="77777777" w:rsidR="000D0636" w:rsidRPr="00FB2B5C" w:rsidRDefault="000D0636">
      <w:pPr>
        <w:ind w:left="207"/>
        <w:rPr>
          <w:rFonts w:asciiTheme="minorHAnsi" w:hAnsiTheme="minorHAnsi" w:cstheme="minorHAnsi"/>
        </w:rPr>
      </w:pPr>
    </w:p>
    <w:p w14:paraId="213E379E" w14:textId="77777777" w:rsidR="000D0636" w:rsidRPr="00FB2B5C" w:rsidRDefault="000D0636">
      <w:pPr>
        <w:ind w:left="207"/>
        <w:rPr>
          <w:rFonts w:asciiTheme="minorHAnsi" w:hAnsiTheme="minorHAnsi" w:cstheme="minorHAnsi"/>
        </w:rPr>
      </w:pPr>
    </w:p>
    <w:p w14:paraId="6AE87593" w14:textId="77777777" w:rsidR="000D0636" w:rsidRPr="00FB2B5C" w:rsidRDefault="000D0636">
      <w:pPr>
        <w:ind w:left="207"/>
        <w:rPr>
          <w:rFonts w:asciiTheme="minorHAnsi" w:hAnsiTheme="minorHAnsi" w:cstheme="minorHAnsi"/>
        </w:rPr>
      </w:pPr>
    </w:p>
    <w:p w14:paraId="72F365AF" w14:textId="77777777" w:rsidR="000D0636" w:rsidRPr="00FB2B5C" w:rsidRDefault="000D0636">
      <w:pPr>
        <w:ind w:left="207"/>
        <w:rPr>
          <w:rFonts w:asciiTheme="minorHAnsi" w:hAnsiTheme="minorHAnsi" w:cstheme="minorHAnsi"/>
        </w:rPr>
      </w:pPr>
    </w:p>
    <w:p w14:paraId="7E90F051" w14:textId="77777777" w:rsidR="000D0636" w:rsidRPr="00FB2B5C" w:rsidRDefault="000D0636">
      <w:pPr>
        <w:ind w:left="207"/>
        <w:rPr>
          <w:rFonts w:asciiTheme="minorHAnsi" w:hAnsiTheme="minorHAnsi" w:cstheme="minorHAnsi"/>
        </w:rPr>
      </w:pPr>
    </w:p>
    <w:p w14:paraId="19605C79" w14:textId="77777777" w:rsidR="000D0636" w:rsidRPr="00FB2B5C" w:rsidRDefault="000D0636">
      <w:pPr>
        <w:ind w:left="207"/>
        <w:rPr>
          <w:rFonts w:asciiTheme="minorHAnsi" w:hAnsiTheme="minorHAnsi" w:cstheme="minorHAnsi"/>
        </w:rPr>
      </w:pPr>
    </w:p>
    <w:p w14:paraId="20C849FA" w14:textId="77777777" w:rsidR="000D0636" w:rsidRPr="00FB2B5C" w:rsidRDefault="000D0636">
      <w:pPr>
        <w:ind w:left="207"/>
        <w:rPr>
          <w:rFonts w:asciiTheme="minorHAnsi" w:hAnsiTheme="minorHAnsi" w:cstheme="minorHAnsi"/>
        </w:rPr>
      </w:pPr>
    </w:p>
    <w:p w14:paraId="3ECAC241" w14:textId="77777777" w:rsidR="000D0636" w:rsidRPr="00FB2B5C" w:rsidRDefault="000D0636">
      <w:pPr>
        <w:ind w:left="207"/>
        <w:rPr>
          <w:rFonts w:asciiTheme="minorHAnsi" w:hAnsiTheme="minorHAnsi" w:cstheme="minorHAnsi"/>
        </w:rPr>
      </w:pPr>
    </w:p>
    <w:p w14:paraId="038B0791" w14:textId="77777777" w:rsidR="000D0636" w:rsidRPr="00FB2B5C" w:rsidRDefault="000D0636">
      <w:pPr>
        <w:ind w:left="207"/>
        <w:rPr>
          <w:rFonts w:asciiTheme="minorHAnsi" w:hAnsiTheme="minorHAnsi" w:cstheme="minorHAnsi"/>
        </w:rPr>
      </w:pPr>
    </w:p>
    <w:p w14:paraId="07ADF1E3" w14:textId="77777777" w:rsidR="000D0636" w:rsidRPr="00FB2B5C" w:rsidRDefault="000D0636">
      <w:pPr>
        <w:ind w:left="207"/>
        <w:rPr>
          <w:rFonts w:asciiTheme="minorHAnsi" w:hAnsiTheme="minorHAnsi" w:cstheme="minorHAnsi"/>
        </w:rPr>
      </w:pPr>
    </w:p>
    <w:p w14:paraId="37254B63" w14:textId="77777777" w:rsidR="000D0636" w:rsidRPr="00FB2B5C" w:rsidRDefault="000D0636">
      <w:pPr>
        <w:ind w:left="207"/>
        <w:rPr>
          <w:rFonts w:asciiTheme="minorHAnsi" w:hAnsiTheme="minorHAnsi" w:cstheme="minorHAnsi"/>
        </w:rPr>
      </w:pPr>
    </w:p>
    <w:p w14:paraId="2CC9D81A" w14:textId="77777777" w:rsidR="000D0636" w:rsidRPr="00FB2B5C" w:rsidRDefault="000D0636">
      <w:pPr>
        <w:ind w:left="207"/>
        <w:rPr>
          <w:rFonts w:asciiTheme="minorHAnsi" w:hAnsiTheme="minorHAnsi" w:cstheme="minorHAnsi"/>
        </w:rPr>
      </w:pPr>
    </w:p>
    <w:p w14:paraId="56742DB1" w14:textId="1FE60A11" w:rsidR="000D0636" w:rsidRPr="00FB2B5C" w:rsidRDefault="00414174">
      <w:pPr>
        <w:pStyle w:val="Odsekzoznamu"/>
        <w:numPr>
          <w:ilvl w:val="0"/>
          <w:numId w:val="1"/>
        </w:numPr>
        <w:ind w:left="993" w:hanging="426"/>
        <w:rPr>
          <w:rFonts w:asciiTheme="minorHAnsi" w:hAnsiTheme="minorHAnsi" w:cstheme="minorHAnsi"/>
        </w:rPr>
      </w:pPr>
      <w:r w:rsidRPr="00FB2B5C">
        <w:rPr>
          <w:rFonts w:asciiTheme="minorHAnsi" w:hAnsiTheme="minorHAnsi" w:cstheme="minorHAnsi"/>
        </w:rPr>
        <w:t>Riadna účtovná</w:t>
      </w:r>
      <w:r w:rsidR="00693857" w:rsidRPr="00FB2B5C">
        <w:rPr>
          <w:rFonts w:asciiTheme="minorHAnsi" w:hAnsiTheme="minorHAnsi" w:cstheme="minorHAnsi"/>
        </w:rPr>
        <w:t xml:space="preserve"> závierka zostavená k 31.12.20</w:t>
      </w:r>
      <w:r w:rsidR="00A85DFA" w:rsidRPr="00FB2B5C">
        <w:rPr>
          <w:rFonts w:asciiTheme="minorHAnsi" w:hAnsiTheme="minorHAnsi" w:cstheme="minorHAnsi"/>
        </w:rPr>
        <w:t>2</w:t>
      </w:r>
      <w:r w:rsidR="00516359">
        <w:rPr>
          <w:rFonts w:asciiTheme="minorHAnsi" w:hAnsiTheme="minorHAnsi" w:cstheme="minorHAnsi"/>
        </w:rPr>
        <w:t>1</w:t>
      </w:r>
    </w:p>
    <w:sectPr w:rsidR="000D0636" w:rsidRPr="00FB2B5C" w:rsidSect="00FB2B5C">
      <w:pgSz w:w="11906" w:h="16838"/>
      <w:pgMar w:top="1417" w:right="1417" w:bottom="1417" w:left="1417" w:header="340" w:footer="11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D67D3F" w14:textId="77777777" w:rsidR="00854EAC" w:rsidRDefault="00854EAC">
      <w:pPr>
        <w:spacing w:after="0" w:line="240" w:lineRule="auto"/>
      </w:pPr>
      <w:r>
        <w:separator/>
      </w:r>
    </w:p>
  </w:endnote>
  <w:endnote w:type="continuationSeparator" w:id="0">
    <w:p w14:paraId="395121E3" w14:textId="77777777" w:rsidR="00854EAC" w:rsidRDefault="00854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83D192" w14:textId="77777777" w:rsidR="00854EAC" w:rsidRDefault="00854EA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D36E8C5" w14:textId="77777777" w:rsidR="00854EAC" w:rsidRDefault="00854E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1C7E4E"/>
    <w:multiLevelType w:val="multilevel"/>
    <w:tmpl w:val="8F9E2F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40477C"/>
    <w:multiLevelType w:val="hybridMultilevel"/>
    <w:tmpl w:val="9E32654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636"/>
    <w:rsid w:val="00005AA5"/>
    <w:rsid w:val="000103A8"/>
    <w:rsid w:val="000758C7"/>
    <w:rsid w:val="00085D0C"/>
    <w:rsid w:val="00097937"/>
    <w:rsid w:val="000C7F96"/>
    <w:rsid w:val="000D0636"/>
    <w:rsid w:val="000E464B"/>
    <w:rsid w:val="0012438C"/>
    <w:rsid w:val="0013609E"/>
    <w:rsid w:val="00146213"/>
    <w:rsid w:val="00216D8F"/>
    <w:rsid w:val="00231440"/>
    <w:rsid w:val="002321A1"/>
    <w:rsid w:val="002410AA"/>
    <w:rsid w:val="00250C7D"/>
    <w:rsid w:val="00253FA2"/>
    <w:rsid w:val="002D5925"/>
    <w:rsid w:val="002F139C"/>
    <w:rsid w:val="00320BD5"/>
    <w:rsid w:val="00335422"/>
    <w:rsid w:val="00341180"/>
    <w:rsid w:val="00343BB8"/>
    <w:rsid w:val="00364704"/>
    <w:rsid w:val="003E0945"/>
    <w:rsid w:val="00414174"/>
    <w:rsid w:val="0043032A"/>
    <w:rsid w:val="004518E4"/>
    <w:rsid w:val="004563D7"/>
    <w:rsid w:val="0051021E"/>
    <w:rsid w:val="00516359"/>
    <w:rsid w:val="00557BAA"/>
    <w:rsid w:val="005E0F45"/>
    <w:rsid w:val="005F7385"/>
    <w:rsid w:val="00614C25"/>
    <w:rsid w:val="00645642"/>
    <w:rsid w:val="00645EA2"/>
    <w:rsid w:val="006651FF"/>
    <w:rsid w:val="00684644"/>
    <w:rsid w:val="00693857"/>
    <w:rsid w:val="006E151C"/>
    <w:rsid w:val="00765D7A"/>
    <w:rsid w:val="007E0AF9"/>
    <w:rsid w:val="007E1445"/>
    <w:rsid w:val="007E6D0A"/>
    <w:rsid w:val="00854EAC"/>
    <w:rsid w:val="008720FB"/>
    <w:rsid w:val="008B176F"/>
    <w:rsid w:val="0096573F"/>
    <w:rsid w:val="009B130B"/>
    <w:rsid w:val="00A113CE"/>
    <w:rsid w:val="00A31A19"/>
    <w:rsid w:val="00A85DFA"/>
    <w:rsid w:val="00B01E9E"/>
    <w:rsid w:val="00B426CD"/>
    <w:rsid w:val="00B47843"/>
    <w:rsid w:val="00B6604D"/>
    <w:rsid w:val="00B85F2D"/>
    <w:rsid w:val="00B9565E"/>
    <w:rsid w:val="00BC4EB3"/>
    <w:rsid w:val="00C97555"/>
    <w:rsid w:val="00CF0FAB"/>
    <w:rsid w:val="00D56571"/>
    <w:rsid w:val="00DA5238"/>
    <w:rsid w:val="00DD501E"/>
    <w:rsid w:val="00DD74E8"/>
    <w:rsid w:val="00DE1E12"/>
    <w:rsid w:val="00DF6146"/>
    <w:rsid w:val="00E368E5"/>
    <w:rsid w:val="00ED0FD5"/>
    <w:rsid w:val="00F22B5D"/>
    <w:rsid w:val="00F27F33"/>
    <w:rsid w:val="00F47D29"/>
    <w:rsid w:val="00FB2B5C"/>
    <w:rsid w:val="00FE0194"/>
    <w:rsid w:val="00FE4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C734B"/>
  <w15:docId w15:val="{23C8D7CC-074B-49D2-8445-2F792B03D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pPr>
      <w:ind w:left="720"/>
    </w:pPr>
  </w:style>
  <w:style w:type="character" w:customStyle="1" w:styleId="ra">
    <w:name w:val="ra"/>
    <w:basedOn w:val="Predvolenpsmoodseku"/>
  </w:style>
  <w:style w:type="character" w:customStyle="1" w:styleId="apple-converted-space">
    <w:name w:val="apple-converted-space"/>
    <w:basedOn w:val="Predvolenpsmoodseku"/>
  </w:style>
  <w:style w:type="paragraph" w:styleId="Hlavika">
    <w:name w:val="header"/>
    <w:basedOn w:val="Normlny"/>
    <w:link w:val="HlavikaChar"/>
    <w:uiPriority w:val="99"/>
    <w:unhideWhenUsed/>
    <w:rsid w:val="00FB2B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B2B5C"/>
  </w:style>
  <w:style w:type="paragraph" w:styleId="Pta">
    <w:name w:val="footer"/>
    <w:basedOn w:val="Normlny"/>
    <w:link w:val="PtaChar"/>
    <w:uiPriority w:val="99"/>
    <w:unhideWhenUsed/>
    <w:rsid w:val="00FB2B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B2B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46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7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B76B2-44BB-4033-AAB5-BFC2A6FB2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1139</Words>
  <Characters>6497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Vítek Peter</cp:lastModifiedBy>
  <cp:revision>2</cp:revision>
  <dcterms:created xsi:type="dcterms:W3CDTF">2022-05-05T10:02:00Z</dcterms:created>
  <dcterms:modified xsi:type="dcterms:W3CDTF">2022-05-05T10:02:00Z</dcterms:modified>
</cp:coreProperties>
</file>