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877A19" w14:textId="311904C5" w:rsidR="000D0636" w:rsidRPr="00FB2B5C" w:rsidRDefault="00FB2B5C">
      <w:pPr>
        <w:rPr>
          <w:rFonts w:asciiTheme="minorHAnsi" w:hAnsiTheme="minorHAnsi" w:cstheme="minorHAnsi"/>
          <w:sz w:val="72"/>
          <w:szCs w:val="72"/>
        </w:rPr>
      </w:pPr>
      <w:r>
        <w:rPr>
          <w:noProof/>
          <w:lang w:eastAsia="sk-SK"/>
        </w:rPr>
        <w:drawing>
          <wp:inline distT="0" distB="0" distL="0" distR="0" wp14:anchorId="27D8BDAE" wp14:editId="40F173F5">
            <wp:extent cx="2371725" cy="44767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63FDA8" w14:textId="77777777" w:rsidR="000D0636" w:rsidRPr="00FB2B5C" w:rsidRDefault="000D0636">
      <w:pPr>
        <w:rPr>
          <w:rFonts w:asciiTheme="minorHAnsi" w:hAnsiTheme="minorHAnsi" w:cstheme="minorHAnsi"/>
          <w:sz w:val="72"/>
          <w:szCs w:val="72"/>
        </w:rPr>
      </w:pPr>
    </w:p>
    <w:p w14:paraId="6506D113" w14:textId="08F26BA1" w:rsidR="000D0636" w:rsidRDefault="000D0636">
      <w:pPr>
        <w:rPr>
          <w:rFonts w:asciiTheme="minorHAnsi" w:hAnsiTheme="minorHAnsi" w:cstheme="minorHAnsi"/>
          <w:sz w:val="72"/>
          <w:szCs w:val="72"/>
        </w:rPr>
      </w:pPr>
    </w:p>
    <w:p w14:paraId="5717B403" w14:textId="4361BD98" w:rsidR="00C97555" w:rsidRDefault="00C97555">
      <w:pPr>
        <w:rPr>
          <w:rFonts w:asciiTheme="minorHAnsi" w:hAnsiTheme="minorHAnsi" w:cstheme="minorHAnsi"/>
          <w:sz w:val="72"/>
          <w:szCs w:val="72"/>
        </w:rPr>
      </w:pPr>
    </w:p>
    <w:p w14:paraId="17B33648" w14:textId="77777777" w:rsidR="00C97555" w:rsidRPr="00FB2B5C" w:rsidRDefault="00C97555">
      <w:pPr>
        <w:rPr>
          <w:rFonts w:asciiTheme="minorHAnsi" w:hAnsiTheme="minorHAnsi" w:cstheme="minorHAnsi"/>
          <w:sz w:val="72"/>
          <w:szCs w:val="72"/>
        </w:rPr>
      </w:pPr>
    </w:p>
    <w:p w14:paraId="518FA4D6" w14:textId="63DEE5ED" w:rsidR="000D0636" w:rsidRPr="00FB2B5C" w:rsidRDefault="00D56571">
      <w:pPr>
        <w:rPr>
          <w:rFonts w:asciiTheme="minorHAnsi" w:hAnsiTheme="minorHAnsi" w:cstheme="minorHAnsi"/>
          <w:b/>
          <w:bCs/>
          <w:sz w:val="72"/>
          <w:szCs w:val="72"/>
        </w:rPr>
      </w:pPr>
      <w:r w:rsidRPr="00FB2B5C">
        <w:rPr>
          <w:rFonts w:asciiTheme="minorHAnsi" w:hAnsiTheme="minorHAnsi" w:cstheme="minorHAnsi"/>
          <w:b/>
          <w:bCs/>
          <w:sz w:val="72"/>
          <w:szCs w:val="72"/>
        </w:rPr>
        <w:t>Výročná správa 20</w:t>
      </w:r>
      <w:r w:rsidR="00FE0194" w:rsidRPr="00FB2B5C">
        <w:rPr>
          <w:rFonts w:asciiTheme="minorHAnsi" w:hAnsiTheme="minorHAnsi" w:cstheme="minorHAnsi"/>
          <w:b/>
          <w:bCs/>
          <w:sz w:val="72"/>
          <w:szCs w:val="72"/>
        </w:rPr>
        <w:t>2</w:t>
      </w:r>
      <w:r w:rsidR="00516359">
        <w:rPr>
          <w:rFonts w:asciiTheme="minorHAnsi" w:hAnsiTheme="minorHAnsi" w:cstheme="minorHAnsi"/>
          <w:b/>
          <w:bCs/>
          <w:sz w:val="72"/>
          <w:szCs w:val="72"/>
        </w:rPr>
        <w:t>1</w:t>
      </w:r>
    </w:p>
    <w:p w14:paraId="0EB384E8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17FE5F9F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14A7181A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9545FE8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4F0258A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BDD0C4D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1A2DD8C4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BE1952B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482474C7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39A0CE56" w14:textId="3ECE6D29" w:rsidR="000D0636" w:rsidRDefault="000D0636">
      <w:pPr>
        <w:rPr>
          <w:rFonts w:asciiTheme="minorHAnsi" w:hAnsiTheme="minorHAnsi" w:cstheme="minorHAnsi"/>
        </w:rPr>
      </w:pPr>
    </w:p>
    <w:p w14:paraId="103E9304" w14:textId="4B9AC11E" w:rsidR="00FB2B5C" w:rsidRDefault="00FB2B5C">
      <w:pPr>
        <w:rPr>
          <w:rFonts w:asciiTheme="minorHAnsi" w:hAnsiTheme="minorHAnsi" w:cstheme="minorHAnsi"/>
        </w:rPr>
      </w:pPr>
    </w:p>
    <w:p w14:paraId="0AEF6C60" w14:textId="1E1D5580" w:rsidR="00FB2B5C" w:rsidRDefault="00FB2B5C">
      <w:pPr>
        <w:rPr>
          <w:rFonts w:asciiTheme="minorHAnsi" w:hAnsiTheme="minorHAnsi" w:cstheme="minorHAnsi"/>
        </w:rPr>
      </w:pPr>
    </w:p>
    <w:p w14:paraId="3B332965" w14:textId="77777777" w:rsidR="00FB2B5C" w:rsidRPr="00FB2B5C" w:rsidRDefault="00FB2B5C">
      <w:pPr>
        <w:rPr>
          <w:rFonts w:asciiTheme="minorHAnsi" w:hAnsiTheme="minorHAnsi" w:cstheme="minorHAnsi"/>
        </w:rPr>
      </w:pPr>
    </w:p>
    <w:p w14:paraId="69187D20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B852431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PAYWELL a.s.</w:t>
      </w:r>
    </w:p>
    <w:p w14:paraId="6DCA5765" w14:textId="77777777" w:rsidR="000D0636" w:rsidRPr="00FB2B5C" w:rsidRDefault="00414174">
      <w:pPr>
        <w:spacing w:after="0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HODONÍNSKA 25</w:t>
      </w:r>
    </w:p>
    <w:p w14:paraId="0687B79B" w14:textId="77777777" w:rsidR="000D0636" w:rsidRPr="00FB2B5C" w:rsidRDefault="00414174">
      <w:pPr>
        <w:spacing w:after="0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Bratislava 841 03</w:t>
      </w:r>
    </w:p>
    <w:p w14:paraId="591E2727" w14:textId="0BBCE492" w:rsidR="00FB2B5C" w:rsidRPr="00FB2B5C" w:rsidRDefault="00414174" w:rsidP="00FB2B5C">
      <w:pPr>
        <w:spacing w:after="0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Slovenská republik</w:t>
      </w:r>
      <w:r w:rsidR="00516359">
        <w:rPr>
          <w:rFonts w:asciiTheme="minorHAnsi" w:hAnsiTheme="minorHAnsi" w:cstheme="minorHAnsi"/>
        </w:rPr>
        <w:t>a</w:t>
      </w:r>
    </w:p>
    <w:p w14:paraId="22EED98B" w14:textId="6F3E6AC0" w:rsidR="000D0636" w:rsidRPr="00FB2B5C" w:rsidRDefault="00414174" w:rsidP="00684644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8"/>
          <w:szCs w:val="28"/>
        </w:rPr>
      </w:pPr>
      <w:r w:rsidRPr="00FB2B5C">
        <w:rPr>
          <w:rFonts w:asciiTheme="minorHAnsi" w:hAnsiTheme="minorHAnsi" w:cstheme="minorHAnsi"/>
          <w:b/>
          <w:bCs/>
          <w:sz w:val="28"/>
          <w:szCs w:val="28"/>
        </w:rPr>
        <w:lastRenderedPageBreak/>
        <w:t>Identifikačné a kontaktné údaje</w:t>
      </w:r>
    </w:p>
    <w:p w14:paraId="4D3CC025" w14:textId="1A156E1B" w:rsidR="000D0636" w:rsidRPr="00684644" w:rsidRDefault="00231440" w:rsidP="00684644">
      <w:pPr>
        <w:spacing w:after="0" w:line="240" w:lineRule="auto"/>
        <w:rPr>
          <w:rFonts w:asciiTheme="minorHAnsi" w:hAnsiTheme="minorHAnsi" w:cstheme="minorHAnsi"/>
        </w:rPr>
      </w:pPr>
      <w:r w:rsidRPr="00684644">
        <w:rPr>
          <w:rStyle w:val="ra"/>
          <w:rFonts w:asciiTheme="minorHAnsi" w:hAnsiTheme="minorHAnsi" w:cstheme="minorHAnsi"/>
          <w:b/>
        </w:rPr>
        <w:t xml:space="preserve">PAYWELL a.s., </w:t>
      </w:r>
      <w:r w:rsidRPr="00684644">
        <w:rPr>
          <w:rFonts w:asciiTheme="minorHAnsi" w:hAnsiTheme="minorHAnsi" w:cstheme="minorHAnsi"/>
        </w:rPr>
        <w:t xml:space="preserve">so sídlom: Hodonínska 25, 841 03 Bratislava, IČO: </w:t>
      </w:r>
      <w:r w:rsidRPr="00684644">
        <w:rPr>
          <w:rStyle w:val="ra"/>
          <w:rFonts w:asciiTheme="minorHAnsi" w:hAnsiTheme="minorHAnsi" w:cstheme="minorHAnsi"/>
        </w:rPr>
        <w:t>47 507 659</w:t>
      </w:r>
      <w:r w:rsidRPr="00684644">
        <w:rPr>
          <w:rFonts w:asciiTheme="minorHAnsi" w:hAnsiTheme="minorHAnsi" w:cstheme="minorHAnsi"/>
        </w:rPr>
        <w:t xml:space="preserve">, zapísaná v Obchodnom registri Okresného súdu Bratislava I, oddiel: Sa, vložka č.: </w:t>
      </w:r>
      <w:r w:rsidRPr="00684644">
        <w:rPr>
          <w:rStyle w:val="ra"/>
          <w:rFonts w:asciiTheme="minorHAnsi" w:hAnsiTheme="minorHAnsi" w:cstheme="minorHAnsi"/>
        </w:rPr>
        <w:t>5864/B</w:t>
      </w:r>
    </w:p>
    <w:p w14:paraId="2EA431A5" w14:textId="77777777" w:rsidR="000D0636" w:rsidRPr="00684644" w:rsidRDefault="000D0636">
      <w:pPr>
        <w:spacing w:after="0"/>
        <w:rPr>
          <w:rFonts w:asciiTheme="minorHAnsi" w:hAnsiTheme="minorHAnsi" w:cstheme="minorHAnsi"/>
        </w:rPr>
      </w:pPr>
    </w:p>
    <w:p w14:paraId="6C11577D" w14:textId="5DDE6777" w:rsidR="000D0636" w:rsidRPr="00684644" w:rsidRDefault="00414174">
      <w:pPr>
        <w:spacing w:after="0"/>
        <w:rPr>
          <w:rFonts w:asciiTheme="minorHAnsi" w:hAnsiTheme="minorHAnsi" w:cstheme="minorHAnsi"/>
        </w:rPr>
      </w:pPr>
      <w:r w:rsidRPr="00684644">
        <w:rPr>
          <w:rFonts w:asciiTheme="minorHAnsi" w:hAnsiTheme="minorHAnsi" w:cstheme="minorHAnsi"/>
        </w:rPr>
        <w:t>Výška základného imania spoločnosti:  25</w:t>
      </w:r>
      <w:r w:rsidR="00D56571" w:rsidRPr="00684644">
        <w:rPr>
          <w:rFonts w:asciiTheme="minorHAnsi" w:hAnsiTheme="minorHAnsi" w:cstheme="minorHAnsi"/>
        </w:rPr>
        <w:t>0</w:t>
      </w:r>
      <w:r w:rsidRPr="00684644">
        <w:rPr>
          <w:rFonts w:asciiTheme="minorHAnsi" w:hAnsiTheme="minorHAnsi" w:cstheme="minorHAnsi"/>
        </w:rPr>
        <w:t xml:space="preserve"> 000.- EUR  </w:t>
      </w:r>
    </w:p>
    <w:p w14:paraId="383416D9" w14:textId="415D5BC6" w:rsidR="00231440" w:rsidRPr="00684644" w:rsidRDefault="00231440">
      <w:pPr>
        <w:spacing w:after="0"/>
        <w:rPr>
          <w:rFonts w:asciiTheme="minorHAnsi" w:hAnsiTheme="minorHAnsi" w:cstheme="minorHAnsi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31440" w:rsidRPr="00684644" w14:paraId="0F86B594" w14:textId="77777777" w:rsidTr="00231440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E7CB20" w14:textId="77777777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t xml:space="preserve">Počet: 25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Druh: kmeňové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Podoba: listinné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Forma: akcie na meno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Menovitá hodnota: 1 000 EUR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Obmedzenie prevoditeľnosti akcií na meno: nie je </w:t>
            </w:r>
          </w:p>
          <w:p w14:paraId="47037F32" w14:textId="3A29A8F1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t xml:space="preserve"> a</w:t>
            </w:r>
          </w:p>
        </w:tc>
        <w:tc>
          <w:tcPr>
            <w:tcW w:w="1650" w:type="pct"/>
            <w:hideMark/>
          </w:tcPr>
          <w:p w14:paraId="6C33851E" w14:textId="5624D9D8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t xml:space="preserve">  </w:t>
            </w:r>
          </w:p>
        </w:tc>
      </w:tr>
    </w:tbl>
    <w:p w14:paraId="3DF0B4F9" w14:textId="77777777" w:rsidR="00231440" w:rsidRPr="00684644" w:rsidRDefault="00231440" w:rsidP="00231440">
      <w:pPr>
        <w:suppressAutoHyphens w:val="0"/>
        <w:autoSpaceDN/>
        <w:spacing w:after="0" w:line="240" w:lineRule="auto"/>
        <w:textAlignment w:val="auto"/>
        <w:rPr>
          <w:rFonts w:asciiTheme="minorHAnsi" w:eastAsia="Times New Roman" w:hAnsiTheme="minorHAnsi" w:cstheme="minorHAnsi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231440" w:rsidRPr="00684644" w14:paraId="12911E39" w14:textId="77777777" w:rsidTr="00231440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1F3AC08" w14:textId="77777777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t xml:space="preserve">Počet: 10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Druh: kmeňové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Podoba: listinné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Forma: akcie na meno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Menovitá hodnota: 22 500 EUR </w:t>
            </w:r>
            <w:r w:rsidRPr="00684644">
              <w:rPr>
                <w:rFonts w:asciiTheme="minorHAnsi" w:eastAsia="Times New Roman" w:hAnsiTheme="minorHAnsi" w:cstheme="minorHAnsi"/>
                <w:lang w:eastAsia="sk-SK"/>
              </w:rPr>
              <w:br/>
              <w:t xml:space="preserve">Obmedzenie prevoditeľnosti akcií na meno: nie je </w:t>
            </w:r>
          </w:p>
          <w:p w14:paraId="4423BE0C" w14:textId="77777777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</w:p>
          <w:p w14:paraId="2DC1A3D1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  <w:u w:val="single"/>
              </w:rPr>
            </w:pPr>
            <w:r w:rsidRPr="00684644">
              <w:rPr>
                <w:rFonts w:asciiTheme="minorHAnsi" w:hAnsiTheme="minorHAnsi" w:cstheme="minorHAnsi"/>
                <w:u w:val="single"/>
              </w:rPr>
              <w:t>Predstavenstvo:</w:t>
            </w:r>
          </w:p>
          <w:p w14:paraId="78B651AE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  <w:t>RNDr. Pavel Sekanina - predseda predstavenstva</w:t>
            </w:r>
          </w:p>
          <w:p w14:paraId="0568685D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</w:r>
          </w:p>
          <w:p w14:paraId="11787DD9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  <w:u w:val="single"/>
              </w:rPr>
            </w:pPr>
            <w:r w:rsidRPr="00684644">
              <w:rPr>
                <w:rFonts w:asciiTheme="minorHAnsi" w:hAnsiTheme="minorHAnsi" w:cstheme="minorHAnsi"/>
                <w:u w:val="single"/>
              </w:rPr>
              <w:t>Dozorná rada: </w:t>
            </w:r>
          </w:p>
          <w:p w14:paraId="56809AF0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  <w:t>Peter Ďurana</w:t>
            </w:r>
          </w:p>
          <w:p w14:paraId="1EC4D05E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  <w:t>Mgr. Sabina Miezgová</w:t>
            </w:r>
          </w:p>
          <w:p w14:paraId="7F7A5E31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  <w:t>Katarína Bertók</w:t>
            </w:r>
          </w:p>
          <w:p w14:paraId="147C78E9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</w:p>
          <w:p w14:paraId="063746E8" w14:textId="77777777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  <w:u w:val="single"/>
              </w:rPr>
            </w:pPr>
            <w:r w:rsidRPr="00684644">
              <w:rPr>
                <w:rFonts w:asciiTheme="minorHAnsi" w:hAnsiTheme="minorHAnsi" w:cstheme="minorHAnsi"/>
                <w:u w:val="single"/>
              </w:rPr>
              <w:t>Akcionárska štruktúra:</w:t>
            </w:r>
          </w:p>
          <w:p w14:paraId="62DCDAEA" w14:textId="7E55C2EC" w:rsidR="00231440" w:rsidRPr="00684644" w:rsidRDefault="00231440" w:rsidP="00231440">
            <w:pPr>
              <w:spacing w:after="0"/>
              <w:rPr>
                <w:rStyle w:val="ra"/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  <w:b/>
              </w:rPr>
              <w:tab/>
            </w:r>
            <w:r w:rsidRPr="00684644">
              <w:rPr>
                <w:rFonts w:asciiTheme="minorHAnsi" w:hAnsiTheme="minorHAnsi" w:cstheme="minorHAnsi"/>
                <w:b/>
              </w:rPr>
              <w:tab/>
            </w:r>
            <w:r w:rsidRPr="00684644">
              <w:rPr>
                <w:rStyle w:val="ra"/>
                <w:rFonts w:asciiTheme="minorHAnsi" w:hAnsiTheme="minorHAnsi" w:cstheme="minorHAnsi"/>
              </w:rPr>
              <w:t xml:space="preserve">EVOCK LIMITED </w:t>
            </w:r>
            <w:r w:rsidRPr="00684644">
              <w:rPr>
                <w:rFonts w:asciiTheme="minorHAnsi" w:hAnsiTheme="minorHAnsi" w:cstheme="minorHAnsi"/>
              </w:rPr>
              <w:br/>
            </w:r>
            <w:r w:rsidRPr="00684644">
              <w:rPr>
                <w:rStyle w:val="ra"/>
                <w:rFonts w:asciiTheme="minorHAnsi" w:hAnsiTheme="minorHAnsi" w:cstheme="minorHAnsi"/>
              </w:rPr>
              <w:t xml:space="preserve">                            Akropoleos, 1st floor, Flat/Office 102 59-61 </w:t>
            </w:r>
            <w:r w:rsidRPr="00684644">
              <w:rPr>
                <w:rFonts w:asciiTheme="minorHAnsi" w:hAnsiTheme="minorHAnsi" w:cstheme="minorHAnsi"/>
              </w:rPr>
              <w:br/>
            </w:r>
            <w:r w:rsidRPr="00684644">
              <w:rPr>
                <w:rStyle w:val="ra"/>
                <w:rFonts w:asciiTheme="minorHAnsi" w:hAnsiTheme="minorHAnsi" w:cstheme="minorHAnsi"/>
              </w:rPr>
              <w:t xml:space="preserve">                            Nicosia P.C. 2012,Cyperská republika</w:t>
            </w:r>
          </w:p>
          <w:p w14:paraId="09DCAFA1" w14:textId="4A7AC4CD" w:rsidR="00231440" w:rsidRPr="00684644" w:rsidRDefault="00231440" w:rsidP="00231440">
            <w:pPr>
              <w:spacing w:after="0"/>
              <w:rPr>
                <w:rFonts w:asciiTheme="minorHAnsi" w:hAnsiTheme="minorHAnsi" w:cstheme="minorHAnsi"/>
              </w:rPr>
            </w:pPr>
            <w:r w:rsidRPr="00684644">
              <w:rPr>
                <w:rFonts w:asciiTheme="minorHAnsi" w:hAnsiTheme="minorHAnsi" w:cstheme="minorHAnsi"/>
              </w:rPr>
              <w:tab/>
            </w:r>
            <w:r w:rsidRPr="00684644">
              <w:rPr>
                <w:rFonts w:asciiTheme="minorHAnsi" w:hAnsiTheme="minorHAnsi" w:cstheme="minorHAnsi"/>
              </w:rPr>
              <w:tab/>
              <w:t>Podiel: 100%</w:t>
            </w:r>
          </w:p>
          <w:p w14:paraId="565B95DD" w14:textId="7C1B7350" w:rsidR="00231440" w:rsidRPr="00684644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lang w:eastAsia="sk-SK"/>
              </w:rPr>
            </w:pPr>
          </w:p>
        </w:tc>
      </w:tr>
      <w:tr w:rsidR="00231440" w:rsidRPr="00FB2B5C" w14:paraId="0D0B6193" w14:textId="77777777" w:rsidTr="00231440">
        <w:trPr>
          <w:tblCellSpacing w:w="15" w:type="dxa"/>
        </w:trPr>
        <w:tc>
          <w:tcPr>
            <w:tcW w:w="3350" w:type="pct"/>
            <w:vAlign w:val="center"/>
          </w:tcPr>
          <w:p w14:paraId="3BF6FB16" w14:textId="77777777" w:rsidR="00231440" w:rsidRPr="00FB2B5C" w:rsidRDefault="00231440" w:rsidP="00231440">
            <w:pPr>
              <w:suppressAutoHyphens w:val="0"/>
              <w:autoSpaceDN/>
              <w:spacing w:after="0" w:line="240" w:lineRule="auto"/>
              <w:textAlignment w:val="auto"/>
              <w:rPr>
                <w:rFonts w:asciiTheme="minorHAnsi" w:eastAsia="Times New Roman" w:hAnsiTheme="minorHAnsi" w:cstheme="minorHAnsi"/>
                <w:sz w:val="24"/>
                <w:szCs w:val="24"/>
                <w:lang w:eastAsia="sk-SK"/>
              </w:rPr>
            </w:pPr>
          </w:p>
        </w:tc>
      </w:tr>
    </w:tbl>
    <w:p w14:paraId="359685B6" w14:textId="77777777" w:rsidR="00231440" w:rsidRPr="00FB2B5C" w:rsidRDefault="00231440">
      <w:pPr>
        <w:spacing w:after="0"/>
        <w:rPr>
          <w:rFonts w:asciiTheme="minorHAnsi" w:hAnsiTheme="minorHAnsi" w:cstheme="minorHAnsi"/>
        </w:rPr>
      </w:pPr>
    </w:p>
    <w:p w14:paraId="70563A5D" w14:textId="77777777" w:rsidR="00D56571" w:rsidRPr="00FB2B5C" w:rsidRDefault="00D56571">
      <w:pPr>
        <w:spacing w:after="0"/>
        <w:rPr>
          <w:rFonts w:asciiTheme="minorHAnsi" w:hAnsiTheme="minorHAnsi" w:cstheme="minorHAnsi"/>
        </w:rPr>
      </w:pPr>
    </w:p>
    <w:p w14:paraId="3C107088" w14:textId="207F2666" w:rsidR="00D56571" w:rsidRPr="00FB2B5C" w:rsidRDefault="00D56571" w:rsidP="00FE4E0A">
      <w:pPr>
        <w:suppressAutoHyphens w:val="0"/>
        <w:autoSpaceDN/>
        <w:spacing w:after="200" w:line="276" w:lineRule="auto"/>
        <w:contextualSpacing/>
        <w:jc w:val="both"/>
        <w:textAlignment w:val="auto"/>
        <w:rPr>
          <w:rFonts w:asciiTheme="minorHAnsi" w:eastAsia="Times New Roman" w:hAnsiTheme="minorHAnsi" w:cstheme="minorHAnsi"/>
          <w:sz w:val="20"/>
          <w:szCs w:val="20"/>
          <w:lang w:eastAsia="sk-SK"/>
        </w:rPr>
      </w:pPr>
    </w:p>
    <w:p w14:paraId="5DB9D690" w14:textId="77777777" w:rsidR="000D0636" w:rsidRPr="00FB2B5C" w:rsidRDefault="000D0636">
      <w:pPr>
        <w:spacing w:after="0"/>
        <w:rPr>
          <w:rFonts w:asciiTheme="minorHAnsi" w:hAnsiTheme="minorHAnsi" w:cstheme="minorHAnsi"/>
        </w:rPr>
      </w:pPr>
    </w:p>
    <w:p w14:paraId="3D694541" w14:textId="61B12190" w:rsidR="00D56571" w:rsidRPr="00FB2B5C" w:rsidRDefault="00C97555">
      <w:pPr>
        <w:spacing w:after="0"/>
        <w:rPr>
          <w:rFonts w:asciiTheme="minorHAnsi" w:hAnsiTheme="minorHAnsi" w:cstheme="minorHAnsi"/>
        </w:rPr>
      </w:pPr>
      <w:r>
        <w:rPr>
          <w:noProof/>
          <w:lang w:eastAsia="sk-SK"/>
        </w:rPr>
        <w:lastRenderedPageBreak/>
        <w:drawing>
          <wp:inline distT="0" distB="0" distL="0" distR="0" wp14:anchorId="63616CA6" wp14:editId="64483224">
            <wp:extent cx="5760720" cy="373824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29A85" w14:textId="77777777" w:rsidR="000D0636" w:rsidRPr="00FB2B5C" w:rsidRDefault="000D0636">
      <w:pPr>
        <w:spacing w:after="0"/>
        <w:rPr>
          <w:rFonts w:asciiTheme="minorHAnsi" w:hAnsiTheme="minorHAnsi" w:cstheme="minorHAnsi"/>
        </w:rPr>
      </w:pPr>
    </w:p>
    <w:p w14:paraId="00CEE028" w14:textId="77777777" w:rsidR="000D0636" w:rsidRPr="00FB2B5C" w:rsidRDefault="000D0636">
      <w:pPr>
        <w:spacing w:after="0"/>
        <w:rPr>
          <w:rFonts w:asciiTheme="minorHAnsi" w:hAnsiTheme="minorHAnsi" w:cstheme="minorHAnsi"/>
        </w:rPr>
      </w:pPr>
    </w:p>
    <w:p w14:paraId="1B7A06C5" w14:textId="77777777" w:rsidR="000D0636" w:rsidRPr="00FB2B5C" w:rsidRDefault="000D0636">
      <w:pPr>
        <w:spacing w:after="0"/>
        <w:rPr>
          <w:rFonts w:asciiTheme="minorHAnsi" w:hAnsiTheme="minorHAnsi" w:cstheme="minorHAnsi"/>
        </w:rPr>
      </w:pPr>
    </w:p>
    <w:p w14:paraId="4049635F" w14:textId="5E5FD7BD" w:rsidR="000D0636" w:rsidRPr="00684644" w:rsidRDefault="00414174" w:rsidP="00684644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684644">
        <w:rPr>
          <w:rFonts w:asciiTheme="minorHAnsi" w:hAnsiTheme="minorHAnsi" w:cstheme="minorHAnsi"/>
          <w:b/>
          <w:bCs/>
          <w:sz w:val="26"/>
          <w:szCs w:val="26"/>
        </w:rPr>
        <w:t>Stav</w:t>
      </w:r>
      <w:r w:rsidR="0096573F" w:rsidRPr="00684644">
        <w:rPr>
          <w:rFonts w:asciiTheme="minorHAnsi" w:hAnsiTheme="minorHAnsi" w:cstheme="minorHAnsi"/>
          <w:b/>
          <w:bCs/>
          <w:sz w:val="26"/>
          <w:szCs w:val="26"/>
        </w:rPr>
        <w:t xml:space="preserve"> a vývoj spoločnosti v roku 20</w:t>
      </w:r>
      <w:r w:rsidR="00097937" w:rsidRPr="00684644">
        <w:rPr>
          <w:rFonts w:asciiTheme="minorHAnsi" w:hAnsiTheme="minorHAnsi" w:cstheme="minorHAnsi"/>
          <w:b/>
          <w:bCs/>
          <w:sz w:val="26"/>
          <w:szCs w:val="26"/>
        </w:rPr>
        <w:t>2</w:t>
      </w:r>
      <w:r w:rsidR="00516359">
        <w:rPr>
          <w:rFonts w:asciiTheme="minorHAnsi" w:hAnsiTheme="minorHAnsi" w:cstheme="minorHAnsi"/>
          <w:b/>
          <w:bCs/>
          <w:sz w:val="26"/>
          <w:szCs w:val="26"/>
        </w:rPr>
        <w:t>1</w:t>
      </w:r>
    </w:p>
    <w:p w14:paraId="00498C15" w14:textId="68406282" w:rsidR="000D0636" w:rsidRDefault="00414174" w:rsidP="00684644">
      <w:pPr>
        <w:spacing w:line="276" w:lineRule="auto"/>
        <w:ind w:firstLine="360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Spoločnosť na základe zmluvy s Národnou Diaľničnou Spoločnosťou a.s. zabezpečuje služby v oblasti správy platobného systému realizácie bezhotovostných platieb. Spoločnosť komplexne zabezpečuje činnosti správy, dohľadu, manažmentu a servisu siete platobných terminálov, ktoré sú rozmiestnené po celom Slovensku na obchodných a predajných miestach zabezpečujúcich možnosť úhrady mýta. Našim významným partnerom je aj prevádzkovateľ mýtneho elektronického systému v Slovenskej republike - spoločnosť SkyToll a.s.</w:t>
      </w:r>
    </w:p>
    <w:p w14:paraId="09100BB1" w14:textId="0FB81355" w:rsidR="00684644" w:rsidRPr="00FB2B5C" w:rsidRDefault="00684644" w:rsidP="00684644">
      <w:pPr>
        <w:spacing w:line="276" w:lineRule="auto"/>
        <w:ind w:firstLine="3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Spoločnosť na základe zmluvy s PPF bankou a.s. začala </w:t>
      </w:r>
      <w:r w:rsidR="00B01E9E">
        <w:rPr>
          <w:rFonts w:asciiTheme="minorHAnsi" w:hAnsiTheme="minorHAnsi" w:cstheme="minorHAnsi"/>
        </w:rPr>
        <w:t xml:space="preserve">od </w:t>
      </w:r>
      <w:r w:rsidR="00C97555">
        <w:rPr>
          <w:rFonts w:asciiTheme="minorHAnsi" w:hAnsiTheme="minorHAnsi" w:cstheme="minorHAnsi"/>
        </w:rPr>
        <w:t>09/</w:t>
      </w:r>
      <w:r w:rsidR="00B01E9E">
        <w:rPr>
          <w:rFonts w:asciiTheme="minorHAnsi" w:hAnsiTheme="minorHAnsi" w:cstheme="minorHAnsi"/>
        </w:rPr>
        <w:t xml:space="preserve">2019 </w:t>
      </w:r>
      <w:r>
        <w:rPr>
          <w:rFonts w:asciiTheme="minorHAnsi" w:hAnsiTheme="minorHAnsi" w:cstheme="minorHAnsi"/>
        </w:rPr>
        <w:t xml:space="preserve">poskytovať </w:t>
      </w:r>
      <w:r w:rsidR="00B01E9E">
        <w:rPr>
          <w:rFonts w:asciiTheme="minorHAnsi" w:hAnsiTheme="minorHAnsi" w:cstheme="minorHAnsi"/>
        </w:rPr>
        <w:t>obdobné</w:t>
      </w:r>
      <w:r>
        <w:rPr>
          <w:rFonts w:asciiTheme="minorHAnsi" w:hAnsiTheme="minorHAnsi" w:cstheme="minorHAnsi"/>
        </w:rPr>
        <w:t xml:space="preserve"> služby aj na území Českej republiky.</w:t>
      </w:r>
    </w:p>
    <w:p w14:paraId="000FFEF6" w14:textId="5BA8D6B1" w:rsidR="00684644" w:rsidRPr="00C97555" w:rsidRDefault="00414174" w:rsidP="00B01E9E">
      <w:pPr>
        <w:suppressAutoHyphens w:val="0"/>
        <w:ind w:firstLine="360"/>
        <w:jc w:val="both"/>
        <w:rPr>
          <w:rFonts w:asciiTheme="minorHAnsi" w:eastAsia="Times New Roman" w:hAnsiTheme="minorHAnsi" w:cstheme="minorHAnsi"/>
          <w:lang w:eastAsia="sk-SK"/>
        </w:rPr>
      </w:pPr>
      <w:r w:rsidRPr="00FB2B5C">
        <w:rPr>
          <w:rFonts w:asciiTheme="minorHAnsi" w:hAnsiTheme="minorHAnsi" w:cstheme="minorHAnsi"/>
        </w:rPr>
        <w:t xml:space="preserve">PAYWELL a.s. pri realizácii svojich projektov spolupracuje so všetkými významnými vydavateľmi fleet kariet pôsobiacimi na území Slovenska a okolitých štátov </w:t>
      </w:r>
      <w:r w:rsidRPr="00C97555">
        <w:rPr>
          <w:rFonts w:asciiTheme="minorHAnsi" w:hAnsiTheme="minorHAnsi" w:cstheme="minorHAnsi"/>
        </w:rPr>
        <w:t>(</w:t>
      </w:r>
      <w:r w:rsidR="00684644" w:rsidRPr="00C97555">
        <w:rPr>
          <w:rFonts w:asciiTheme="minorHAnsi" w:eastAsia="Times New Roman" w:hAnsiTheme="minorHAnsi" w:cstheme="minorHAnsi"/>
          <w:lang w:eastAsia="sk-SK"/>
        </w:rPr>
        <w:t>C.M.T.M. SNC, CCS, s.r.o., Diners Club CS, DKV EURO SERVICE, E100 Baltia OU, Eurotoll, LogPay, MS Europe, OMV Slovensko, s.r.o., SHELL Slovakia, s.r.o., Slovnaft, a.s., Trafineo</w:t>
      </w:r>
      <w:r w:rsidR="00B01E9E" w:rsidRPr="00C97555">
        <w:rPr>
          <w:rFonts w:asciiTheme="minorHAnsi" w:eastAsia="Times New Roman" w:hAnsiTheme="minorHAnsi" w:cstheme="minorHAnsi"/>
          <w:lang w:eastAsia="sk-SK"/>
        </w:rPr>
        <w:t>,</w:t>
      </w:r>
      <w:r w:rsidR="00684644" w:rsidRPr="00C97555">
        <w:rPr>
          <w:rFonts w:asciiTheme="minorHAnsi" w:eastAsia="Times New Roman" w:hAnsiTheme="minorHAnsi" w:cstheme="minorHAnsi"/>
          <w:lang w:eastAsia="sk-SK"/>
        </w:rPr>
        <w:t xml:space="preserve"> UNION TANK, W.A.G. Issuing Services, a.s.</w:t>
      </w:r>
      <w:r w:rsidR="00005AA5">
        <w:rPr>
          <w:rFonts w:asciiTheme="minorHAnsi" w:eastAsia="Times New Roman" w:hAnsiTheme="minorHAnsi" w:cstheme="minorHAnsi"/>
          <w:lang w:eastAsia="sk-SK"/>
        </w:rPr>
        <w:t>).</w:t>
      </w:r>
    </w:p>
    <w:p w14:paraId="6A1175C0" w14:textId="11AEADF1" w:rsidR="000D0636" w:rsidRPr="00FB2B5C" w:rsidRDefault="00414174" w:rsidP="00684644">
      <w:pPr>
        <w:spacing w:line="276" w:lineRule="auto"/>
        <w:ind w:firstLine="360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Pri riešení platobného systému pre elektronickú platbu mýta úzko spolupracujeme s bankovými inštitúciami a kartovými asociáciami (VISA, Eurocard / Master card, Diners club). Na základe tejto spolupráce je preto možné prostredníctvom terminálov spoločnosti akceptovať platby všetkými bežne dostupnými bankovými kartami.</w:t>
      </w:r>
    </w:p>
    <w:p w14:paraId="5A99468E" w14:textId="17E66585" w:rsidR="00684644" w:rsidRPr="00FB2B5C" w:rsidRDefault="00414174" w:rsidP="00684644">
      <w:pPr>
        <w:spacing w:line="276" w:lineRule="auto"/>
        <w:ind w:firstLine="360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Cieľom spoločnosti je poskytovať stabilné a kvalitné služby v oblasti platobných systémov a rozvíjať svoje technologické zázemie a produktové portfólio.</w:t>
      </w:r>
    </w:p>
    <w:p w14:paraId="6CE9FFF8" w14:textId="6C696CD1" w:rsidR="000D0636" w:rsidRPr="00B01E9E" w:rsidRDefault="00414174" w:rsidP="00B01E9E">
      <w:pPr>
        <w:pStyle w:val="Odsekzoznamu"/>
        <w:numPr>
          <w:ilvl w:val="0"/>
          <w:numId w:val="1"/>
        </w:numPr>
        <w:spacing w:after="360" w:line="276" w:lineRule="auto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684644">
        <w:rPr>
          <w:rFonts w:asciiTheme="minorHAnsi" w:hAnsiTheme="minorHAnsi" w:cstheme="minorHAnsi"/>
          <w:b/>
          <w:bCs/>
          <w:sz w:val="26"/>
          <w:szCs w:val="26"/>
        </w:rPr>
        <w:lastRenderedPageBreak/>
        <w:t>Účtovné zásady a účtovná prax</w:t>
      </w:r>
    </w:p>
    <w:p w14:paraId="680DACB3" w14:textId="77777777" w:rsidR="000D0636" w:rsidRPr="00FB2B5C" w:rsidRDefault="00414174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1. Spoločnosť uplatňuje účtovné princípy a postupy účtovania v súlade so zákonom o účtovníctve a s postupmi účtovania pre podnikateľov, ktoré platia v Slovenskej republike. Účtovníctvo sa vedie v peňažných jednotkách slovenskej meny, t. j. v eurách EUR. </w:t>
      </w:r>
    </w:p>
    <w:p w14:paraId="6FA74689" w14:textId="5BA5D381" w:rsidR="000D0636" w:rsidRPr="00FB2B5C" w:rsidRDefault="002410AA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2. Účtovná závierka za rok 20</w:t>
      </w:r>
      <w:r w:rsidR="00FE4E0A" w:rsidRPr="00FB2B5C">
        <w:rPr>
          <w:rFonts w:asciiTheme="minorHAnsi" w:hAnsiTheme="minorHAnsi" w:cstheme="minorHAnsi"/>
        </w:rPr>
        <w:t>2</w:t>
      </w:r>
      <w:r w:rsidR="00516359">
        <w:rPr>
          <w:rFonts w:asciiTheme="minorHAnsi" w:hAnsiTheme="minorHAnsi" w:cstheme="minorHAnsi"/>
        </w:rPr>
        <w:t>1</w:t>
      </w:r>
      <w:r w:rsidR="00414174" w:rsidRPr="00FB2B5C">
        <w:rPr>
          <w:rFonts w:asciiTheme="minorHAnsi" w:hAnsiTheme="minorHAnsi" w:cstheme="minorHAnsi"/>
        </w:rPr>
        <w:t xml:space="preserve"> bola spracovaná za predpokladu nepretržitého pokračovania činnosti. </w:t>
      </w:r>
    </w:p>
    <w:p w14:paraId="7F49EB1B" w14:textId="77777777" w:rsidR="000D0636" w:rsidRPr="00FB2B5C" w:rsidRDefault="00414174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3. Účtovníctvo sa vedie na základe dodržania časovej a vecnej súvislosti nákladov a výnosov. Za základ sa berú všetky náklady a výnosy, ktoré sa vzťahujú na účtovné obdobie bez ohľadu na dátum ich platenia. </w:t>
      </w:r>
    </w:p>
    <w:p w14:paraId="51CD5608" w14:textId="77777777" w:rsidR="000D0636" w:rsidRPr="00FB2B5C" w:rsidRDefault="00414174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4. Moment zaúčtovania výnosov. Výnosy sa účtujú pri splnení dodacích podmienok, nakoľko v tomto okamihu prechádzajú na odberateľa významné riziká a vlastnícke práva. </w:t>
      </w:r>
    </w:p>
    <w:p w14:paraId="4D6A480C" w14:textId="77777777" w:rsidR="000D0636" w:rsidRPr="00FB2B5C" w:rsidRDefault="00414174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5. Dlhodobé a krátkodobé pohľadávky, záväzky, úvery a pôžičky.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pohľadávka alebo krátkodobý záväzok. </w:t>
      </w:r>
    </w:p>
    <w:p w14:paraId="015AD7B8" w14:textId="77777777" w:rsidR="000D0636" w:rsidRPr="00FB2B5C" w:rsidRDefault="00414174" w:rsidP="00684644">
      <w:pPr>
        <w:spacing w:line="276" w:lineRule="auto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6. Pri oceňovaní majetku a záväzkov sa berú  za základ všetky riziká, straty a zníženia hodnoty, ktoré sa týkajú majetku a záväzkov a sú známe ku dňu, ku ktorému sa zostavuje účtovná závierka.</w:t>
      </w:r>
    </w:p>
    <w:p w14:paraId="15125BC7" w14:textId="0D8BF636" w:rsidR="000D0636" w:rsidRPr="00B01E9E" w:rsidRDefault="00414174" w:rsidP="00B01E9E">
      <w:pPr>
        <w:pStyle w:val="Odsekzoznamu"/>
        <w:pageBreakBefore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lastRenderedPageBreak/>
        <w:t>Finančný r</w:t>
      </w:r>
      <w:r w:rsidR="0096573F" w:rsidRPr="00B01E9E">
        <w:rPr>
          <w:rFonts w:asciiTheme="minorHAnsi" w:hAnsiTheme="minorHAnsi" w:cstheme="minorHAnsi"/>
          <w:b/>
          <w:bCs/>
          <w:sz w:val="26"/>
          <w:szCs w:val="26"/>
        </w:rPr>
        <w:t>ok 20</w:t>
      </w:r>
      <w:r w:rsidR="00FE4E0A" w:rsidRPr="00B01E9E">
        <w:rPr>
          <w:rFonts w:asciiTheme="minorHAnsi" w:hAnsiTheme="minorHAnsi" w:cstheme="minorHAnsi"/>
          <w:b/>
          <w:bCs/>
          <w:sz w:val="26"/>
          <w:szCs w:val="26"/>
        </w:rPr>
        <w:t>2</w:t>
      </w:r>
      <w:r w:rsidR="00516359">
        <w:rPr>
          <w:rFonts w:asciiTheme="minorHAnsi" w:hAnsiTheme="minorHAnsi" w:cstheme="minorHAnsi"/>
          <w:b/>
          <w:bCs/>
          <w:sz w:val="26"/>
          <w:szCs w:val="26"/>
        </w:rPr>
        <w:t>1</w:t>
      </w:r>
    </w:p>
    <w:p w14:paraId="7C57A207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  <w:b/>
          <w:bCs/>
          <w:sz w:val="20"/>
          <w:szCs w:val="20"/>
        </w:rPr>
        <w:t xml:space="preserve">Hlavné údaje zo súvahy a výkazu ziskov a strát </w:t>
      </w:r>
    </w:p>
    <w:p w14:paraId="48EFEFD9" w14:textId="25A8692E" w:rsidR="000D0636" w:rsidRPr="00FB2B5C" w:rsidRDefault="00A113CE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  <w:b/>
          <w:bCs/>
          <w:sz w:val="20"/>
          <w:szCs w:val="20"/>
        </w:rPr>
        <w:t>Š</w:t>
      </w:r>
      <w:r w:rsidR="00414174" w:rsidRPr="00FB2B5C">
        <w:rPr>
          <w:rFonts w:asciiTheme="minorHAnsi" w:hAnsiTheme="minorHAnsi" w:cstheme="minorHAnsi"/>
          <w:b/>
          <w:bCs/>
          <w:sz w:val="20"/>
          <w:szCs w:val="20"/>
        </w:rPr>
        <w:t>truktúra majetku, vla</w:t>
      </w:r>
      <w:r w:rsidRPr="00FB2B5C">
        <w:rPr>
          <w:rFonts w:asciiTheme="minorHAnsi" w:hAnsiTheme="minorHAnsi" w:cstheme="minorHAnsi"/>
          <w:b/>
          <w:bCs/>
          <w:sz w:val="20"/>
          <w:szCs w:val="20"/>
        </w:rPr>
        <w:t>stného imania a záväzkov k 31.12.</w:t>
      </w:r>
      <w:r w:rsidR="0096573F" w:rsidRPr="00FB2B5C">
        <w:rPr>
          <w:rFonts w:asciiTheme="minorHAnsi" w:hAnsiTheme="minorHAnsi" w:cstheme="minorHAnsi"/>
          <w:b/>
          <w:bCs/>
          <w:sz w:val="20"/>
          <w:szCs w:val="20"/>
        </w:rPr>
        <w:t>20</w:t>
      </w:r>
      <w:r w:rsidR="00516359">
        <w:rPr>
          <w:rFonts w:asciiTheme="minorHAnsi" w:hAnsiTheme="minorHAnsi" w:cstheme="minorHAnsi"/>
          <w:b/>
          <w:bCs/>
          <w:sz w:val="20"/>
          <w:szCs w:val="20"/>
        </w:rPr>
        <w:t>20</w:t>
      </w:r>
      <w:r w:rsidR="00414174" w:rsidRPr="00FB2B5C">
        <w:rPr>
          <w:rFonts w:asciiTheme="minorHAnsi" w:hAnsiTheme="minorHAnsi" w:cstheme="minorHAnsi"/>
          <w:b/>
          <w:bCs/>
          <w:sz w:val="20"/>
          <w:szCs w:val="20"/>
        </w:rPr>
        <w:t xml:space="preserve"> a</w:t>
      </w:r>
      <w:r w:rsidR="00F47D29" w:rsidRPr="00FB2B5C">
        <w:rPr>
          <w:rFonts w:asciiTheme="minorHAnsi" w:hAnsiTheme="minorHAnsi" w:cstheme="minorHAnsi"/>
          <w:b/>
          <w:bCs/>
          <w:sz w:val="20"/>
          <w:szCs w:val="20"/>
        </w:rPr>
        <w:t> </w:t>
      </w:r>
      <w:r w:rsidR="00414174" w:rsidRPr="00FB2B5C">
        <w:rPr>
          <w:rFonts w:asciiTheme="minorHAnsi" w:hAnsiTheme="minorHAnsi" w:cstheme="minorHAnsi"/>
          <w:b/>
          <w:bCs/>
          <w:sz w:val="20"/>
          <w:szCs w:val="20"/>
        </w:rPr>
        <w:t>k</w:t>
      </w:r>
      <w:r w:rsidR="0096573F" w:rsidRPr="00FB2B5C">
        <w:rPr>
          <w:rFonts w:asciiTheme="minorHAnsi" w:hAnsiTheme="minorHAnsi" w:cstheme="minorHAnsi"/>
          <w:b/>
          <w:bCs/>
          <w:sz w:val="20"/>
          <w:szCs w:val="20"/>
        </w:rPr>
        <w:t> 31.12.20</w:t>
      </w:r>
      <w:r w:rsidR="00FE4E0A" w:rsidRPr="00FB2B5C">
        <w:rPr>
          <w:rFonts w:asciiTheme="minorHAnsi" w:hAnsiTheme="minorHAnsi" w:cstheme="minorHAnsi"/>
          <w:b/>
          <w:bCs/>
          <w:sz w:val="20"/>
          <w:szCs w:val="20"/>
        </w:rPr>
        <w:t>2</w:t>
      </w:r>
      <w:r w:rsidR="00516359">
        <w:rPr>
          <w:rFonts w:asciiTheme="minorHAnsi" w:hAnsiTheme="minorHAnsi" w:cstheme="minorHAnsi"/>
          <w:b/>
          <w:bCs/>
          <w:sz w:val="20"/>
          <w:szCs w:val="20"/>
        </w:rPr>
        <w:t>1</w:t>
      </w:r>
      <w:r w:rsidR="00414174" w:rsidRPr="00FB2B5C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</w:p>
    <w:tbl>
      <w:tblPr>
        <w:tblW w:w="7736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8"/>
        <w:gridCol w:w="1559"/>
        <w:gridCol w:w="1559"/>
      </w:tblGrid>
      <w:tr w:rsidR="00F47D29" w:rsidRPr="00FB2B5C" w14:paraId="3BAF3958" w14:textId="77777777" w:rsidTr="00F47D29">
        <w:trPr>
          <w:trHeight w:val="255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13F75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( v EUR)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7C4D5C" w14:textId="34D2C0FC" w:rsidR="00F47D29" w:rsidRPr="00FB2B5C" w:rsidRDefault="008B176F">
            <w:pPr>
              <w:spacing w:after="0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k 31.12.20</w:t>
            </w:r>
            <w:r w:rsidR="00516359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0A4CD" w14:textId="3A61265D" w:rsidR="00F47D29" w:rsidRPr="00FB2B5C" w:rsidRDefault="006E151C" w:rsidP="00F47D29">
            <w:pPr>
              <w:spacing w:after="0"/>
              <w:jc w:val="righ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k 31.12.20</w:t>
            </w:r>
            <w:r w:rsidR="00FE4E0A" w:rsidRPr="00FB2B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20</w:t>
            </w:r>
          </w:p>
        </w:tc>
      </w:tr>
      <w:tr w:rsidR="00F47D29" w:rsidRPr="00FB2B5C" w14:paraId="585275BC" w14:textId="77777777" w:rsidTr="00F47D29">
        <w:trPr>
          <w:trHeight w:val="280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37BBE3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NEOBEŽNÝ MAJETOK 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2FC1EB" w14:textId="75E23AF3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56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347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02F0EAA" w14:textId="39DF30A3" w:rsidR="00F47D29" w:rsidRPr="00FB2B5C" w:rsidRDefault="00FE4E0A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120 148</w:t>
            </w:r>
          </w:p>
        </w:tc>
      </w:tr>
      <w:tr w:rsidR="00F47D29" w:rsidRPr="00FB2B5C" w14:paraId="70CDAD96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7B8F60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OBEŽNÝ MAJETOK 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384D2A" w14:textId="7AE7B109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7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479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BF4FE54" w14:textId="210D59FD" w:rsidR="00F47D29" w:rsidRPr="00FB2B5C" w:rsidRDefault="00FE4E0A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5 319 867</w:t>
            </w:r>
          </w:p>
        </w:tc>
      </w:tr>
      <w:tr w:rsidR="00F47D29" w:rsidRPr="00FB2B5C" w14:paraId="6448C7B5" w14:textId="77777777" w:rsidTr="00F47D29">
        <w:trPr>
          <w:trHeight w:val="264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8941DD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ČASOVÉ ROZLÍŠENIE 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08431" w14:textId="506D4A5A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137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FCC1B86" w14:textId="02DBDD19" w:rsidR="00F47D29" w:rsidRPr="00FB2B5C" w:rsidRDefault="00FE4E0A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29 953</w:t>
            </w:r>
          </w:p>
        </w:tc>
      </w:tr>
      <w:tr w:rsidR="00F47D29" w:rsidRPr="00FB2B5C" w14:paraId="3489F577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225766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SPOLU MAJETOK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7FCC6E" w14:textId="4F09372D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7 673 568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0D272C6" w14:textId="087B66D4" w:rsidR="00F47D29" w:rsidRPr="00FB2B5C" w:rsidRDefault="006E151C" w:rsidP="00F47D29">
            <w:pPr>
              <w:spacing w:after="0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5</w:t>
            </w:r>
            <w:r w:rsidR="00FE4E0A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 469 968</w:t>
            </w:r>
          </w:p>
        </w:tc>
      </w:tr>
      <w:tr w:rsidR="00F47D29" w:rsidRPr="00FB2B5C" w14:paraId="4F494193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AA069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08AF3D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637A1DB" w14:textId="77777777" w:rsidR="00F47D29" w:rsidRPr="00FB2B5C" w:rsidRDefault="00F47D29" w:rsidP="00FE4E0A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</w:p>
        </w:tc>
      </w:tr>
      <w:tr w:rsidR="00F47D29" w:rsidRPr="00FB2B5C" w14:paraId="5076503B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657759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A06E17" w14:textId="3276AE3A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064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404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AC639C" w14:textId="31B666DB" w:rsidR="00F47D29" w:rsidRPr="00FB2B5C" w:rsidRDefault="004563D7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2 566 689</w:t>
            </w:r>
          </w:p>
        </w:tc>
      </w:tr>
      <w:tr w:rsidR="00F47D29" w:rsidRPr="00FB2B5C" w14:paraId="36375CF0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F0CB3C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DLHODOBÉ REZERVY A DLHODOBÉ ZÁVÄZKY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B1BAE6" w14:textId="151561A9" w:rsidR="00F47D29" w:rsidRPr="00FB2B5C" w:rsidRDefault="00B9565E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2157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A5BFE4A" w14:textId="58EF70C2" w:rsidR="00F47D29" w:rsidRPr="00FB2B5C" w:rsidRDefault="00FE4E0A" w:rsidP="0012438C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1 33</w:t>
            </w:r>
            <w:r w:rsidR="0012438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</w:t>
            </w:r>
          </w:p>
        </w:tc>
      </w:tr>
      <w:tr w:rsidR="00F47D29" w:rsidRPr="00FB2B5C" w14:paraId="5DC5C91F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F52700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DLHODOBE BANKOVE UVERY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E5ED3C" w14:textId="2D01A24C" w:rsidR="00F47D29" w:rsidRPr="00FB2B5C" w:rsidRDefault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ECB0684" w14:textId="451A8CF6" w:rsidR="00F47D29" w:rsidRPr="00FB2B5C" w:rsidRDefault="00FE4E0A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</w:t>
            </w:r>
            <w:r w:rsidR="006E151C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 </w:t>
            </w: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</w:t>
            </w:r>
            <w:r w:rsidR="00F47D29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0 000</w:t>
            </w:r>
          </w:p>
        </w:tc>
      </w:tr>
      <w:tr w:rsidR="00F47D29" w:rsidRPr="00FB2B5C" w14:paraId="5E62C096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19BEF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KRÁTKODOBÉ ZÁVÄZKY A REZERVY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87C1FE" w14:textId="43179359" w:rsidR="00F47D29" w:rsidRPr="00FB2B5C" w:rsidRDefault="00320BD5" w:rsidP="0012438C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</w:t>
            </w:r>
            <w:r w:rsidR="0012438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 607 007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82A0085" w14:textId="77C9C3E1" w:rsidR="00F47D29" w:rsidRPr="00FB2B5C" w:rsidRDefault="00FE4E0A" w:rsidP="0012438C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</w:t>
            </w:r>
            <w:r w:rsidR="0012438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 639 418</w:t>
            </w:r>
          </w:p>
        </w:tc>
      </w:tr>
      <w:tr w:rsidR="00F47D29" w:rsidRPr="00FB2B5C" w14:paraId="290CD72A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832545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397552" w14:textId="745EC44F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</w:t>
            </w:r>
            <w:r w:rsidR="00B47843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656BFE6" w14:textId="3B85C496" w:rsidR="00F47D29" w:rsidRPr="00FB2B5C" w:rsidRDefault="00FE4E0A" w:rsidP="00F47D29">
            <w:pPr>
              <w:spacing w:after="0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12 527</w:t>
            </w:r>
          </w:p>
        </w:tc>
      </w:tr>
      <w:tr w:rsidR="00F47D29" w:rsidRPr="00FB2B5C" w14:paraId="7AF1733C" w14:textId="77777777" w:rsidTr="00F47D29">
        <w:trPr>
          <w:trHeight w:val="255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71C5B" w14:textId="77777777" w:rsidR="00F47D29" w:rsidRPr="00FB2B5C" w:rsidRDefault="00F47D29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SPOLU VLASTNÉ IMANIE A ZÁVAZKY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F7AE71" w14:textId="27256AE1" w:rsidR="00F47D29" w:rsidRPr="00FB2B5C" w:rsidRDefault="00320BD5">
            <w:pPr>
              <w:spacing w:after="0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7 673 568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5EC07BA" w14:textId="4C06A165" w:rsidR="00F47D29" w:rsidRPr="00FB2B5C" w:rsidRDefault="006E151C" w:rsidP="00F47D29">
            <w:pPr>
              <w:spacing w:after="0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5</w:t>
            </w:r>
            <w:r w:rsidR="00FE4E0A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 469 968</w:t>
            </w:r>
          </w:p>
        </w:tc>
      </w:tr>
    </w:tbl>
    <w:p w14:paraId="1BDED0FE" w14:textId="77777777" w:rsidR="000D0636" w:rsidRPr="00FB2B5C" w:rsidRDefault="000D0636">
      <w:pPr>
        <w:rPr>
          <w:rFonts w:asciiTheme="minorHAnsi" w:hAnsiTheme="minorHAnsi" w:cstheme="minorHAnsi"/>
          <w:sz w:val="20"/>
          <w:szCs w:val="20"/>
        </w:rPr>
      </w:pPr>
    </w:p>
    <w:p w14:paraId="4E044E0E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  <w:b/>
          <w:bCs/>
          <w:sz w:val="20"/>
          <w:szCs w:val="20"/>
        </w:rPr>
        <w:t xml:space="preserve">Analýza výnosov, nákladov a výsledku hospodárenia </w:t>
      </w:r>
    </w:p>
    <w:tbl>
      <w:tblPr>
        <w:tblW w:w="7736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8"/>
        <w:gridCol w:w="1559"/>
        <w:gridCol w:w="1559"/>
      </w:tblGrid>
      <w:tr w:rsidR="00F47D29" w:rsidRPr="00FB2B5C" w14:paraId="6FCEFE67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334841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( v EUR)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679EEF" w14:textId="2B0EFE0A" w:rsidR="00F47D29" w:rsidRPr="00FB2B5C" w:rsidRDefault="008B176F" w:rsidP="00F47D2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k 31.12.20</w:t>
            </w:r>
            <w:r w:rsidR="00516359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90EF1" w14:textId="0935A214" w:rsidR="00F47D29" w:rsidRPr="00FB2B5C" w:rsidRDefault="006E151C" w:rsidP="00F47D2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k 31.12.20</w:t>
            </w:r>
            <w:r w:rsidR="00FE4E0A" w:rsidRPr="00FB2B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20</w:t>
            </w:r>
          </w:p>
        </w:tc>
      </w:tr>
      <w:tr w:rsidR="00F47D29" w:rsidRPr="00FB2B5C" w14:paraId="2428EB31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2A0DD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Tržby z predaja služieb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E22A68" w14:textId="60E37449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254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1B5D0" w14:textId="10DC7D50" w:rsidR="00F47D29" w:rsidRPr="00FB2B5C" w:rsidRDefault="005F738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</w:t>
            </w:r>
            <w:r w:rsidR="00FE4E0A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</w:t>
            </w: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 </w:t>
            </w:r>
            <w:r w:rsidR="00FE4E0A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970</w:t>
            </w: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1</w:t>
            </w:r>
            <w:r w:rsidR="00FE4E0A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69</w:t>
            </w:r>
          </w:p>
        </w:tc>
      </w:tr>
      <w:tr w:rsidR="00F47D29" w:rsidRPr="00FB2B5C" w14:paraId="72E76C5E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D38FBD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Tržby z predaja dlhodobého majetku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E36CD" w14:textId="77777777" w:rsidR="00F47D29" w:rsidRPr="00FB2B5C" w:rsidRDefault="00F47D29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93AF3" w14:textId="77777777" w:rsidR="00F47D29" w:rsidRPr="00FB2B5C" w:rsidRDefault="00F47D29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bookmarkStart w:id="0" w:name="_GoBack"/>
        <w:bookmarkEnd w:id="0"/>
      </w:tr>
      <w:tr w:rsidR="00F47D29" w:rsidRPr="00FB2B5C" w14:paraId="4477F5AC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354829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Ostatné výnosy z hospodárskej činnosti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1E2A08" w14:textId="3747D85B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20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839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F4648" w14:textId="2E477D55" w:rsidR="00F47D29" w:rsidRPr="00FB2B5C" w:rsidRDefault="00B9565E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16 326</w:t>
            </w:r>
          </w:p>
        </w:tc>
      </w:tr>
      <w:tr w:rsidR="00F47D29" w:rsidRPr="00FB2B5C" w14:paraId="337A9767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18A632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Výnosy z hospodárskej činnosti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AC966B" w14:textId="2B259B30" w:rsidR="00F47D29" w:rsidRPr="00FB2B5C" w:rsidRDefault="00320BD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15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275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360EF" w14:textId="771BFC58" w:rsidR="00F47D29" w:rsidRPr="00FB2B5C" w:rsidRDefault="00FE4E0A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13 986 495</w:t>
            </w:r>
          </w:p>
        </w:tc>
      </w:tr>
      <w:tr w:rsidR="00F47D29" w:rsidRPr="00FB2B5C" w14:paraId="7638F9AD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0F1773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Spotreba materiálu, energie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033FC4" w14:textId="00526722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184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20365" w14:textId="73957888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178 915</w:t>
            </w:r>
          </w:p>
        </w:tc>
      </w:tr>
      <w:tr w:rsidR="00F47D29" w:rsidRPr="00FB2B5C" w14:paraId="104D3B53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CF66B3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Služby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A39673" w14:textId="132BE1D1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10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062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FA72D" w14:textId="4D7E97F6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10 392 163</w:t>
            </w:r>
          </w:p>
        </w:tc>
      </w:tr>
      <w:tr w:rsidR="00F47D29" w:rsidRPr="00FB2B5C" w14:paraId="4B782325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E987AF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Osobné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074F0C" w14:textId="2C1B31AE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436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891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263F" w14:textId="6B3391DD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398 707</w:t>
            </w:r>
          </w:p>
        </w:tc>
      </w:tr>
      <w:tr w:rsidR="00F47D29" w:rsidRPr="00FB2B5C" w14:paraId="016C7318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E90E44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Dane a poplatky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D54003" w14:textId="1CD91D51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58FDA" w14:textId="11257647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343</w:t>
            </w:r>
          </w:p>
        </w:tc>
      </w:tr>
      <w:tr w:rsidR="00F47D29" w:rsidRPr="00FB2B5C" w14:paraId="180E32E8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880B7A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Odpisy dlhodobého majetku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2D2428" w14:textId="77D92984" w:rsidR="00F47D29" w:rsidRPr="00FB2B5C" w:rsidRDefault="00320BD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65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801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0F9DC" w14:textId="5782A83A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246 755</w:t>
            </w:r>
          </w:p>
        </w:tc>
      </w:tr>
      <w:tr w:rsidR="00F47D29" w:rsidRPr="00FB2B5C" w14:paraId="27D5981D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C3BAC8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Ostatné náklady na hospodársku činnosť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E175F4" w14:textId="36B04D03" w:rsidR="00F47D29" w:rsidRPr="00FB2B5C" w:rsidRDefault="00B9565E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36 526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6EFAE" w14:textId="282D73FD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30 051</w:t>
            </w:r>
          </w:p>
        </w:tc>
      </w:tr>
      <w:tr w:rsidR="00F47D29" w:rsidRPr="00FB2B5C" w14:paraId="57CBE912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396954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Náklady na hospodársku činnosť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8A8F5C" w14:textId="175FE22D" w:rsidR="00F47D29" w:rsidRPr="00FB2B5C" w:rsidRDefault="00320BD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320BD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10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320BD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786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43032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571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AA014" w14:textId="5A1F79E4" w:rsidR="00F47D29" w:rsidRPr="00FB2B5C" w:rsidRDefault="00FE4E0A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11 246 934</w:t>
            </w:r>
          </w:p>
        </w:tc>
      </w:tr>
      <w:tr w:rsidR="00F47D29" w:rsidRPr="00FB2B5C" w14:paraId="0D8081C7" w14:textId="77777777" w:rsidTr="00F47D29">
        <w:trPr>
          <w:trHeight w:hRule="exact" w:val="611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B92E28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Výsledok hospodárenia z hospodárskej činnosti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2C8D79" w14:textId="50B2C0E5" w:rsidR="00F47D29" w:rsidRPr="00FB2B5C" w:rsidRDefault="00005AA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4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489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43032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C25BC" w14:textId="4CE8EAA6" w:rsidR="00F47D29" w:rsidRPr="00FB2B5C" w:rsidRDefault="0012438C" w:rsidP="00F47D2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</w:t>
            </w:r>
            <w:r w:rsidR="00FE4E0A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2 739 5</w:t>
            </w:r>
            <w:r w:rsidR="00B9565E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59</w:t>
            </w:r>
          </w:p>
        </w:tc>
      </w:tr>
      <w:tr w:rsidR="00F47D29" w:rsidRPr="00FB2B5C" w14:paraId="413C1DAB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FF7906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Výnosy z finančnej činnosti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D2AAD5" w14:textId="4CF56910" w:rsidR="00F47D29" w:rsidRPr="00FB2B5C" w:rsidRDefault="00005AA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7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06414" w14:textId="5B9CB540" w:rsidR="00F47D29" w:rsidRPr="00FB2B5C" w:rsidRDefault="00FE4E0A" w:rsidP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11 997</w:t>
            </w:r>
          </w:p>
        </w:tc>
      </w:tr>
      <w:tr w:rsidR="00F47D29" w:rsidRPr="00FB2B5C" w14:paraId="7C0DB0E0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4B111F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Náklady na finančnú činnosť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DCB098" w14:textId="54BCBCF2" w:rsidR="00F47D29" w:rsidRPr="00FB2B5C" w:rsidRDefault="00005AA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67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947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FAB5B" w14:textId="27C10F60" w:rsidR="00F47D29" w:rsidRPr="00FB2B5C" w:rsidRDefault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213 434</w:t>
            </w:r>
          </w:p>
        </w:tc>
      </w:tr>
      <w:tr w:rsidR="00F47D29" w:rsidRPr="00FB2B5C" w14:paraId="7D628291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77404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Výsledok hospodárenia z finančnej činnosti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3A93FF" w14:textId="1B249B46" w:rsidR="00F47D29" w:rsidRPr="00FB2B5C" w:rsidRDefault="00005AA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-60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337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6F9C" w14:textId="68446392" w:rsidR="00F47D29" w:rsidRPr="00FB2B5C" w:rsidRDefault="005F738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-</w:t>
            </w:r>
            <w:r w:rsidR="00FE4E0A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201 437</w:t>
            </w:r>
          </w:p>
        </w:tc>
      </w:tr>
      <w:tr w:rsidR="00F47D29" w:rsidRPr="00FB2B5C" w14:paraId="16DEB7C7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37FF25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Daň z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43FBB1" w14:textId="225463A2" w:rsidR="00F47D29" w:rsidRPr="00FB2B5C" w:rsidRDefault="00005AA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931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B998E" w14:textId="25BB498E" w:rsidR="00F47D29" w:rsidRPr="00FB2B5C" w:rsidRDefault="00FE4E0A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535 </w:t>
            </w:r>
            <w:r w:rsidR="00341180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248</w:t>
            </w:r>
          </w:p>
        </w:tc>
      </w:tr>
      <w:tr w:rsidR="00F47D29" w:rsidRPr="00FB2B5C" w14:paraId="1AFF1D34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3D02F0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-splatná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A6B37D" w14:textId="071F9FEF" w:rsidR="00F47D29" w:rsidRPr="00FB2B5C" w:rsidRDefault="00005AA5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931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09773" w14:textId="34D60F75" w:rsidR="00F47D29" w:rsidRPr="00FB2B5C" w:rsidRDefault="00FE4E0A" w:rsidP="00FE4E0A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535 </w:t>
            </w:r>
            <w:r w:rsidR="00341180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248</w:t>
            </w: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</w:tr>
      <w:tr w:rsidR="00F47D29" w:rsidRPr="00FB2B5C" w14:paraId="5E7382A5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00245" w14:textId="77777777" w:rsidR="00F47D29" w:rsidRPr="00FB2B5C" w:rsidRDefault="00F47D29">
            <w:pPr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-odložená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33FB9E" w14:textId="77777777" w:rsidR="00F47D29" w:rsidRPr="00FB2B5C" w:rsidRDefault="00F47D29">
            <w:pPr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89B1D" w14:textId="131BBE31" w:rsidR="00F47D29" w:rsidRPr="00FB2B5C" w:rsidRDefault="00F47D29" w:rsidP="00341180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</w:p>
        </w:tc>
      </w:tr>
      <w:tr w:rsidR="00F47D29" w:rsidRPr="00FB2B5C" w14:paraId="025CDB6D" w14:textId="77777777" w:rsidTr="00F47D29">
        <w:trPr>
          <w:trHeight w:hRule="exact" w:val="284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67EF5A" w14:textId="77777777" w:rsidR="00F47D29" w:rsidRPr="00FB2B5C" w:rsidRDefault="00F47D29">
            <w:pP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560963" w14:textId="56840A6E" w:rsidR="00F47D29" w:rsidRPr="00FB2B5C" w:rsidRDefault="00005AA5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3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005AA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497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43032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715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315EC" w14:textId="0D942DDB" w:rsidR="00F47D29" w:rsidRPr="00FB2B5C" w:rsidRDefault="00FE4E0A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2 002 </w:t>
            </w:r>
            <w:r w:rsidR="00341180" w:rsidRPr="00FB2B5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874</w:t>
            </w:r>
          </w:p>
        </w:tc>
      </w:tr>
    </w:tbl>
    <w:p w14:paraId="3F5A8C29" w14:textId="77777777" w:rsidR="000D0636" w:rsidRPr="00FB2B5C" w:rsidRDefault="000D0636">
      <w:pPr>
        <w:rPr>
          <w:rFonts w:asciiTheme="minorHAnsi" w:hAnsiTheme="minorHAnsi" w:cstheme="minorHAnsi"/>
          <w:sz w:val="20"/>
          <w:szCs w:val="20"/>
        </w:rPr>
      </w:pPr>
    </w:p>
    <w:p w14:paraId="0FBFD725" w14:textId="77777777" w:rsidR="000D0636" w:rsidRPr="00FB2B5C" w:rsidRDefault="000D0636">
      <w:pPr>
        <w:rPr>
          <w:rFonts w:asciiTheme="minorHAnsi" w:hAnsiTheme="minorHAnsi" w:cstheme="minorHAnsi"/>
          <w:sz w:val="20"/>
          <w:szCs w:val="20"/>
        </w:rPr>
      </w:pPr>
    </w:p>
    <w:p w14:paraId="4DAD4D2E" w14:textId="77777777" w:rsidR="000D0636" w:rsidRPr="00FB2B5C" w:rsidRDefault="00414174">
      <w:pPr>
        <w:rPr>
          <w:rFonts w:asciiTheme="minorHAnsi" w:hAnsiTheme="minorHAnsi" w:cstheme="minorHAnsi"/>
          <w:b/>
          <w:sz w:val="20"/>
          <w:szCs w:val="20"/>
        </w:rPr>
      </w:pPr>
      <w:r w:rsidRPr="00FB2B5C">
        <w:rPr>
          <w:rFonts w:asciiTheme="minorHAnsi" w:hAnsiTheme="minorHAnsi" w:cstheme="minorHAnsi"/>
          <w:b/>
          <w:sz w:val="20"/>
          <w:szCs w:val="20"/>
        </w:rPr>
        <w:t>Vybrané finančné ukazovatele:</w:t>
      </w:r>
    </w:p>
    <w:tbl>
      <w:tblPr>
        <w:tblW w:w="7736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18"/>
        <w:gridCol w:w="1559"/>
        <w:gridCol w:w="1559"/>
      </w:tblGrid>
      <w:tr w:rsidR="00F47D29" w:rsidRPr="00FB2B5C" w14:paraId="1E193FD4" w14:textId="77777777" w:rsidTr="00F47D29">
        <w:trPr>
          <w:cantSplit/>
          <w:trHeight w:val="300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76B408" w14:textId="77777777" w:rsidR="00F47D29" w:rsidRPr="00FB2B5C" w:rsidRDefault="00F47D29" w:rsidP="00F47D29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E553F9" w14:textId="63FA41A0" w:rsidR="00F47D29" w:rsidRPr="00FB2B5C" w:rsidRDefault="004518E4" w:rsidP="00F47D29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20</w:t>
            </w:r>
            <w:r w:rsidR="00516359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352B8" w14:textId="23DE123F" w:rsidR="00F47D29" w:rsidRPr="00FB2B5C" w:rsidRDefault="006E151C" w:rsidP="00F47D29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20</w:t>
            </w:r>
            <w:r w:rsidR="00A85DFA" w:rsidRPr="00FB2B5C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20</w:t>
            </w:r>
          </w:p>
        </w:tc>
      </w:tr>
      <w:tr w:rsidR="00F47D29" w:rsidRPr="00FB2B5C" w14:paraId="15F0FF97" w14:textId="77777777" w:rsidTr="00F47D29">
        <w:trPr>
          <w:cantSplit/>
          <w:trHeight w:val="300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B25978" w14:textId="77777777" w:rsidR="00F47D29" w:rsidRPr="00FB2B5C" w:rsidRDefault="00F47D29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Celková likvidita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1F25F0" w14:textId="5D72642B" w:rsidR="00F47D29" w:rsidRPr="00FB2B5C" w:rsidRDefault="00005AA5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4,72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7FF3DC1" w14:textId="02C57FD7" w:rsidR="00F47D29" w:rsidRPr="00FB2B5C" w:rsidRDefault="00FE4E0A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3,29</w:t>
            </w:r>
          </w:p>
        </w:tc>
      </w:tr>
      <w:tr w:rsidR="00F47D29" w:rsidRPr="00FB2B5C" w14:paraId="7572A405" w14:textId="77777777" w:rsidTr="00F47D29">
        <w:trPr>
          <w:trHeight w:val="300"/>
        </w:trPr>
        <w:tc>
          <w:tcPr>
            <w:tcW w:w="4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89FBAD" w14:textId="77777777" w:rsidR="00F47D29" w:rsidRPr="00FB2B5C" w:rsidRDefault="00F47D29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Ukazovateľ finančnej samostatnosti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89020D" w14:textId="3DAABABF" w:rsidR="00F47D29" w:rsidRPr="00FB2B5C" w:rsidRDefault="004518E4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0,</w:t>
            </w:r>
            <w:r w:rsidR="00B47843"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</w:t>
            </w:r>
            <w:r w:rsidR="00005AA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C207D46" w14:textId="7E95E759" w:rsidR="00F47D29" w:rsidRPr="00FB2B5C" w:rsidRDefault="00FE4E0A" w:rsidP="00F47D29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B2B5C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0,47</w:t>
            </w:r>
          </w:p>
        </w:tc>
      </w:tr>
    </w:tbl>
    <w:p w14:paraId="2BA98359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lastRenderedPageBreak/>
        <w:t>Návrh na prerozdelenie zisku a zaúčtovanie straty</w:t>
      </w:r>
    </w:p>
    <w:p w14:paraId="2120A861" w14:textId="128BC637" w:rsidR="000D0636" w:rsidRPr="00B01E9E" w:rsidRDefault="00414174">
      <w:pPr>
        <w:rPr>
          <w:rFonts w:asciiTheme="minorHAnsi" w:hAnsiTheme="minorHAnsi" w:cstheme="minorHAnsi"/>
        </w:rPr>
      </w:pPr>
      <w:r w:rsidRPr="00B01E9E">
        <w:rPr>
          <w:rFonts w:asciiTheme="minorHAnsi" w:hAnsiTheme="minorHAnsi" w:cstheme="minorHAnsi"/>
        </w:rPr>
        <w:t>Predstavenstvo spoločnost</w:t>
      </w:r>
      <w:r w:rsidR="00F47D29" w:rsidRPr="00B01E9E">
        <w:rPr>
          <w:rFonts w:asciiTheme="minorHAnsi" w:hAnsiTheme="minorHAnsi" w:cstheme="minorHAnsi"/>
        </w:rPr>
        <w:t xml:space="preserve">i PAYWELL a. s. navrhuje účtovný </w:t>
      </w:r>
      <w:r w:rsidR="006E151C" w:rsidRPr="00B01E9E">
        <w:rPr>
          <w:rFonts w:asciiTheme="minorHAnsi" w:hAnsiTheme="minorHAnsi" w:cstheme="minorHAnsi"/>
        </w:rPr>
        <w:t>zisk spoločnosti za rok 20</w:t>
      </w:r>
      <w:r w:rsidR="00A85DFA" w:rsidRPr="00B01E9E">
        <w:rPr>
          <w:rFonts w:asciiTheme="minorHAnsi" w:hAnsiTheme="minorHAnsi" w:cstheme="minorHAnsi"/>
        </w:rPr>
        <w:t>2</w:t>
      </w:r>
      <w:r w:rsidR="00516359">
        <w:rPr>
          <w:rFonts w:asciiTheme="minorHAnsi" w:hAnsiTheme="minorHAnsi" w:cstheme="minorHAnsi"/>
        </w:rPr>
        <w:t>1</w:t>
      </w:r>
      <w:r w:rsidRPr="00B01E9E">
        <w:rPr>
          <w:rFonts w:asciiTheme="minorHAnsi" w:hAnsiTheme="minorHAnsi" w:cstheme="minorHAnsi"/>
        </w:rPr>
        <w:br/>
        <w:t xml:space="preserve">vo výške </w:t>
      </w:r>
      <w:r w:rsidR="005E0F45">
        <w:rPr>
          <w:rFonts w:asciiTheme="minorHAnsi" w:hAnsiTheme="minorHAnsi" w:cstheme="minorHAnsi"/>
          <w:b/>
          <w:bCs/>
          <w:color w:val="000000"/>
        </w:rPr>
        <w:t>3</w:t>
      </w:r>
      <w:r w:rsidR="00A85DFA" w:rsidRPr="00B01E9E">
        <w:rPr>
          <w:rFonts w:asciiTheme="minorHAnsi" w:hAnsiTheme="minorHAnsi" w:cstheme="minorHAnsi"/>
          <w:b/>
          <w:bCs/>
          <w:color w:val="000000"/>
        </w:rPr>
        <w:t>.</w:t>
      </w:r>
      <w:r w:rsidR="005E0F45">
        <w:rPr>
          <w:rFonts w:asciiTheme="minorHAnsi" w:hAnsiTheme="minorHAnsi" w:cstheme="minorHAnsi"/>
          <w:b/>
          <w:bCs/>
          <w:color w:val="000000"/>
        </w:rPr>
        <w:t>497</w:t>
      </w:r>
      <w:r w:rsidR="00A85DFA" w:rsidRPr="00B01E9E">
        <w:rPr>
          <w:rFonts w:asciiTheme="minorHAnsi" w:hAnsiTheme="minorHAnsi" w:cstheme="minorHAnsi"/>
          <w:b/>
          <w:bCs/>
          <w:color w:val="000000"/>
        </w:rPr>
        <w:t>.</w:t>
      </w:r>
      <w:r w:rsidR="0043032A">
        <w:rPr>
          <w:rFonts w:asciiTheme="minorHAnsi" w:hAnsiTheme="minorHAnsi" w:cstheme="minorHAnsi"/>
          <w:b/>
          <w:bCs/>
          <w:color w:val="000000"/>
        </w:rPr>
        <w:t>715</w:t>
      </w:r>
      <w:r w:rsidRPr="00B01E9E">
        <w:rPr>
          <w:rFonts w:asciiTheme="minorHAnsi" w:hAnsiTheme="minorHAnsi" w:cstheme="minorHAnsi"/>
          <w:b/>
        </w:rPr>
        <w:t>.- EUR</w:t>
      </w:r>
      <w:r w:rsidR="00765D7A" w:rsidRPr="00B01E9E">
        <w:rPr>
          <w:rFonts w:asciiTheme="minorHAnsi" w:hAnsiTheme="minorHAnsi" w:cstheme="minorHAnsi"/>
        </w:rPr>
        <w:t xml:space="preserve"> zaúčtovať na účet nerozdelený zisk</w:t>
      </w:r>
      <w:r w:rsidRPr="00B01E9E">
        <w:rPr>
          <w:rFonts w:asciiTheme="minorHAnsi" w:hAnsiTheme="minorHAnsi" w:cstheme="minorHAnsi"/>
        </w:rPr>
        <w:t xml:space="preserve"> minulých rokov. </w:t>
      </w:r>
    </w:p>
    <w:p w14:paraId="7CE849CE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7664695B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Vplyv na životné prostredie</w:t>
      </w:r>
    </w:p>
    <w:p w14:paraId="052ABC47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Vplyv spoločnosti na životné prostredie je v súlade so všetkými všeobecne platnými predpismi a zákonmi. </w:t>
      </w:r>
    </w:p>
    <w:p w14:paraId="538598C7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4742F1D8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Výskum a vývoj</w:t>
      </w:r>
    </w:p>
    <w:p w14:paraId="6E44C65B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Spoločnosť sa nezaoberá ani výskumom ani vývojom.</w:t>
      </w:r>
    </w:p>
    <w:p w14:paraId="5F7A778F" w14:textId="77777777" w:rsidR="000D0636" w:rsidRPr="00B01E9E" w:rsidRDefault="000D0636">
      <w:pPr>
        <w:rPr>
          <w:rFonts w:asciiTheme="minorHAnsi" w:hAnsiTheme="minorHAnsi" w:cstheme="minorHAnsi"/>
          <w:b/>
          <w:bCs/>
          <w:sz w:val="26"/>
          <w:szCs w:val="26"/>
        </w:rPr>
      </w:pPr>
    </w:p>
    <w:p w14:paraId="7849955E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Organizačná zložka v zahraničí</w:t>
      </w:r>
    </w:p>
    <w:p w14:paraId="39F430FC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Účtovná jednotka nemá organizačnú zložku v zahraničí.</w:t>
      </w:r>
    </w:p>
    <w:p w14:paraId="6807F482" w14:textId="77777777" w:rsidR="000D0636" w:rsidRPr="00B01E9E" w:rsidRDefault="000D0636">
      <w:pPr>
        <w:rPr>
          <w:rFonts w:asciiTheme="minorHAnsi" w:hAnsiTheme="minorHAnsi" w:cstheme="minorHAnsi"/>
          <w:b/>
          <w:bCs/>
          <w:sz w:val="26"/>
          <w:szCs w:val="26"/>
        </w:rPr>
      </w:pPr>
    </w:p>
    <w:p w14:paraId="143C0B93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Udalosti osobitného významu, ktoré nastali po skončení účtovného obdobia, za ktoré sa vyhotovuje výročná správa</w:t>
      </w:r>
    </w:p>
    <w:p w14:paraId="3B109110" w14:textId="77777777" w:rsidR="00335422" w:rsidRPr="00FB2B5C" w:rsidRDefault="00335422" w:rsidP="00335422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Po skončení účtovného obdobia, za ktoré sa vyhotovuje výročná správa, nenastali žiadne udalosti osobitného významu.  </w:t>
      </w:r>
    </w:p>
    <w:p w14:paraId="3E92BA08" w14:textId="77777777" w:rsidR="00335422" w:rsidRPr="00B01E9E" w:rsidRDefault="00335422" w:rsidP="00146213">
      <w:pPr>
        <w:rPr>
          <w:rFonts w:asciiTheme="minorHAnsi" w:hAnsiTheme="minorHAnsi" w:cstheme="minorHAnsi"/>
          <w:b/>
          <w:bCs/>
          <w:sz w:val="26"/>
          <w:szCs w:val="26"/>
        </w:rPr>
      </w:pPr>
    </w:p>
    <w:p w14:paraId="5992C304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Neistoty a</w:t>
      </w:r>
      <w:r w:rsidR="00146213" w:rsidRPr="00B01E9E">
        <w:rPr>
          <w:rFonts w:asciiTheme="minorHAnsi" w:hAnsiTheme="minorHAnsi" w:cstheme="minorHAnsi"/>
          <w:b/>
          <w:bCs/>
          <w:sz w:val="26"/>
          <w:szCs w:val="26"/>
        </w:rPr>
        <w:t> </w:t>
      </w:r>
      <w:r w:rsidRPr="00B01E9E">
        <w:rPr>
          <w:rFonts w:asciiTheme="minorHAnsi" w:hAnsiTheme="minorHAnsi" w:cstheme="minorHAnsi"/>
          <w:b/>
          <w:bCs/>
          <w:sz w:val="26"/>
          <w:szCs w:val="26"/>
        </w:rPr>
        <w:t>riziká</w:t>
      </w:r>
    </w:p>
    <w:p w14:paraId="6E5048B7" w14:textId="77777777" w:rsidR="00146213" w:rsidRPr="00FB2B5C" w:rsidRDefault="00146213" w:rsidP="00146213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V súvislosti s aktuálnou situáci</w:t>
      </w:r>
      <w:r w:rsidR="00557BAA" w:rsidRPr="00FB2B5C">
        <w:rPr>
          <w:rFonts w:asciiTheme="minorHAnsi" w:hAnsiTheme="minorHAnsi" w:cstheme="minorHAnsi"/>
        </w:rPr>
        <w:t>ou</w:t>
      </w:r>
      <w:r w:rsidRPr="00FB2B5C">
        <w:rPr>
          <w:rFonts w:asciiTheme="minorHAnsi" w:hAnsiTheme="minorHAnsi" w:cstheme="minorHAnsi"/>
        </w:rPr>
        <w:t xml:space="preserve"> </w:t>
      </w:r>
      <w:r w:rsidR="00557BAA" w:rsidRPr="00FB2B5C">
        <w:rPr>
          <w:rFonts w:asciiTheme="minorHAnsi" w:hAnsiTheme="minorHAnsi" w:cstheme="minorHAnsi"/>
        </w:rPr>
        <w:t>ohľadne</w:t>
      </w:r>
      <w:r w:rsidRPr="00FB2B5C">
        <w:rPr>
          <w:rFonts w:asciiTheme="minorHAnsi" w:hAnsiTheme="minorHAnsi" w:cstheme="minorHAnsi"/>
        </w:rPr>
        <w:t xml:space="preserve"> </w:t>
      </w:r>
      <w:r w:rsidR="00557BAA" w:rsidRPr="00FB2B5C">
        <w:rPr>
          <w:rFonts w:asciiTheme="minorHAnsi" w:hAnsiTheme="minorHAnsi" w:cstheme="minorHAnsi"/>
        </w:rPr>
        <w:t>k</w:t>
      </w:r>
      <w:r w:rsidRPr="00FB2B5C">
        <w:rPr>
          <w:rFonts w:asciiTheme="minorHAnsi" w:hAnsiTheme="minorHAnsi" w:cstheme="minorHAnsi"/>
        </w:rPr>
        <w:t>oronavírusu COVID-19, manažment bude pokračovať v monitorovaní potenciálneho dopadu a podnikne všetky možné kroky na zmiernenie akýchkoľvek negatívnych účinkov na spoločnosť a jej zamestnancov.</w:t>
      </w:r>
    </w:p>
    <w:p w14:paraId="190293A3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Spoločnosť</w:t>
      </w:r>
      <w:r w:rsidR="00146213" w:rsidRPr="00FB2B5C">
        <w:rPr>
          <w:rFonts w:asciiTheme="minorHAnsi" w:hAnsiTheme="minorHAnsi" w:cstheme="minorHAnsi"/>
        </w:rPr>
        <w:t xml:space="preserve"> aj napriek tomu</w:t>
      </w:r>
      <w:r w:rsidRPr="00FB2B5C">
        <w:rPr>
          <w:rFonts w:asciiTheme="minorHAnsi" w:hAnsiTheme="minorHAnsi" w:cstheme="minorHAnsi"/>
        </w:rPr>
        <w:t xml:space="preserve"> v rámci krátkodobého rozvoja intenzívne pracuje na rozšírení portfólia svojich produktov a rozvoji rozsahu služieb ako aj na získavaní nových projektov a klientov.</w:t>
      </w:r>
    </w:p>
    <w:p w14:paraId="12E69122" w14:textId="77777777" w:rsidR="000D0636" w:rsidRPr="00B01E9E" w:rsidRDefault="000D0636">
      <w:pPr>
        <w:ind w:left="207"/>
        <w:rPr>
          <w:rFonts w:asciiTheme="minorHAnsi" w:hAnsiTheme="minorHAnsi" w:cstheme="minorHAnsi"/>
          <w:b/>
          <w:bCs/>
          <w:sz w:val="26"/>
          <w:szCs w:val="26"/>
        </w:rPr>
      </w:pPr>
    </w:p>
    <w:p w14:paraId="325A92AE" w14:textId="77777777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t>Vplyv na zamestnanosť</w:t>
      </w:r>
    </w:p>
    <w:p w14:paraId="57B9E212" w14:textId="77777777" w:rsidR="000D0636" w:rsidRPr="00FB2B5C" w:rsidRDefault="00414174">
      <w:pPr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Spoločnosť neplánuje v najbližšom období významnejšie zmeny v oblasti zamestnania.</w:t>
      </w:r>
    </w:p>
    <w:p w14:paraId="1122A39C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2DF00A50" w14:textId="45FD60D4" w:rsidR="000D0636" w:rsidRPr="00B01E9E" w:rsidRDefault="00414174" w:rsidP="00B01E9E">
      <w:pPr>
        <w:pStyle w:val="Odsekzoznamu"/>
        <w:numPr>
          <w:ilvl w:val="0"/>
          <w:numId w:val="1"/>
        </w:numPr>
        <w:spacing w:after="360"/>
        <w:ind w:left="993" w:hanging="426"/>
        <w:rPr>
          <w:rFonts w:asciiTheme="minorHAnsi" w:hAnsiTheme="minorHAnsi" w:cstheme="minorHAnsi"/>
          <w:b/>
          <w:bCs/>
          <w:sz w:val="26"/>
          <w:szCs w:val="26"/>
        </w:rPr>
      </w:pPr>
      <w:r w:rsidRPr="00B01E9E">
        <w:rPr>
          <w:rFonts w:asciiTheme="minorHAnsi" w:hAnsiTheme="minorHAnsi" w:cstheme="minorHAnsi"/>
          <w:b/>
          <w:bCs/>
          <w:sz w:val="26"/>
          <w:szCs w:val="26"/>
        </w:rPr>
        <w:lastRenderedPageBreak/>
        <w:t>Správa Dozornej rady</w:t>
      </w:r>
    </w:p>
    <w:p w14:paraId="44EE7E74" w14:textId="500D96AC" w:rsidR="000D0636" w:rsidRPr="00B01E9E" w:rsidRDefault="00414174">
      <w:pPr>
        <w:rPr>
          <w:rFonts w:asciiTheme="minorHAnsi" w:hAnsiTheme="minorHAnsi" w:cstheme="minorHAnsi"/>
          <w:u w:val="single"/>
        </w:rPr>
      </w:pPr>
      <w:r w:rsidRPr="00B01E9E">
        <w:rPr>
          <w:rFonts w:asciiTheme="minorHAnsi" w:hAnsiTheme="minorHAnsi" w:cstheme="minorHAnsi"/>
          <w:u w:val="single"/>
        </w:rPr>
        <w:t>Správa Dozornej rady k účtovnej závierke a činnosti predstavenstva PA</w:t>
      </w:r>
      <w:r w:rsidR="00693857" w:rsidRPr="00B01E9E">
        <w:rPr>
          <w:rFonts w:asciiTheme="minorHAnsi" w:hAnsiTheme="minorHAnsi" w:cstheme="minorHAnsi"/>
          <w:u w:val="single"/>
        </w:rPr>
        <w:t>YWELL a. s. za rok 2</w:t>
      </w:r>
      <w:r w:rsidR="00A85DFA" w:rsidRPr="00B01E9E">
        <w:rPr>
          <w:rFonts w:asciiTheme="minorHAnsi" w:hAnsiTheme="minorHAnsi" w:cstheme="minorHAnsi"/>
          <w:u w:val="single"/>
        </w:rPr>
        <w:t>02</w:t>
      </w:r>
      <w:r w:rsidR="00516359">
        <w:rPr>
          <w:rFonts w:asciiTheme="minorHAnsi" w:hAnsiTheme="minorHAnsi" w:cstheme="minorHAnsi"/>
          <w:u w:val="single"/>
        </w:rPr>
        <w:t>1</w:t>
      </w:r>
      <w:r w:rsidRPr="00B01E9E">
        <w:rPr>
          <w:rFonts w:asciiTheme="minorHAnsi" w:hAnsiTheme="minorHAnsi" w:cstheme="minorHAnsi"/>
          <w:u w:val="single"/>
        </w:rPr>
        <w:t>:</w:t>
      </w:r>
    </w:p>
    <w:p w14:paraId="0C75F03A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080761DD" w14:textId="3E2023CD" w:rsidR="000D0636" w:rsidRPr="00FB2B5C" w:rsidRDefault="00414174" w:rsidP="00B01E9E">
      <w:pPr>
        <w:ind w:firstLine="708"/>
        <w:jc w:val="both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 xml:space="preserve">Dozorná rada preskúmala vedenie účtovných záznamov a hospodárenie  spoločnosti, jej riadnu účtovnú závierku a konštatuje, že tieto úkony sa vykonávali v zmysle platných predpisov. Dozorná rada berie na vedomie výsledky hospodárenia spoločnosti podľa predložených materiálov a potvrdzuje, že spoločnosť bola predstavenstvom riadne vedená v zmysle rozhodnutí jej Valného zhromaždenia a Dozornej rady.  </w:t>
      </w:r>
    </w:p>
    <w:p w14:paraId="1E421D73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69708729" w14:textId="77777777" w:rsidR="000D0636" w:rsidRPr="00B01E9E" w:rsidRDefault="000D0636">
      <w:pPr>
        <w:rPr>
          <w:rFonts w:asciiTheme="minorHAnsi" w:hAnsiTheme="minorHAnsi" w:cstheme="minorHAnsi"/>
          <w:u w:val="single"/>
        </w:rPr>
      </w:pPr>
    </w:p>
    <w:p w14:paraId="1CFE2D8D" w14:textId="77777777" w:rsidR="000D0636" w:rsidRPr="00B01E9E" w:rsidRDefault="00414174">
      <w:pPr>
        <w:rPr>
          <w:rFonts w:asciiTheme="minorHAnsi" w:hAnsiTheme="minorHAnsi" w:cstheme="minorHAnsi"/>
          <w:u w:val="single"/>
        </w:rPr>
      </w:pPr>
      <w:r w:rsidRPr="00B01E9E">
        <w:rPr>
          <w:rFonts w:asciiTheme="minorHAnsi" w:hAnsiTheme="minorHAnsi" w:cstheme="minorHAnsi"/>
          <w:u w:val="single"/>
        </w:rPr>
        <w:t>Dozorná rada schválila nasledovné :</w:t>
      </w:r>
    </w:p>
    <w:p w14:paraId="5E264526" w14:textId="02E229F4" w:rsidR="000D0636" w:rsidRPr="00FB2B5C" w:rsidRDefault="00414174" w:rsidP="00B01E9E">
      <w:pPr>
        <w:ind w:firstLine="708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Dozorná rada odporúča Valnému zhromaždeniu schváliť ročnú závierku a v</w:t>
      </w:r>
      <w:r w:rsidR="00693857" w:rsidRPr="00FB2B5C">
        <w:rPr>
          <w:rFonts w:asciiTheme="minorHAnsi" w:hAnsiTheme="minorHAnsi" w:cstheme="minorHAnsi"/>
        </w:rPr>
        <w:t>ýsledok hospodárenia za rok 20</w:t>
      </w:r>
      <w:r w:rsidR="00A85DFA" w:rsidRPr="00FB2B5C">
        <w:rPr>
          <w:rFonts w:asciiTheme="minorHAnsi" w:hAnsiTheme="minorHAnsi" w:cstheme="minorHAnsi"/>
        </w:rPr>
        <w:t>2</w:t>
      </w:r>
      <w:r w:rsidR="00516359">
        <w:rPr>
          <w:rFonts w:asciiTheme="minorHAnsi" w:hAnsiTheme="minorHAnsi" w:cstheme="minorHAnsi"/>
        </w:rPr>
        <w:t>1</w:t>
      </w:r>
      <w:r w:rsidR="00A85DFA" w:rsidRPr="00FB2B5C">
        <w:rPr>
          <w:rFonts w:asciiTheme="minorHAnsi" w:hAnsiTheme="minorHAnsi" w:cstheme="minorHAnsi"/>
        </w:rPr>
        <w:t>.</w:t>
      </w:r>
    </w:p>
    <w:p w14:paraId="7D37B537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5D300D31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177707B7" w14:textId="77777777" w:rsidR="000D0636" w:rsidRPr="00FB2B5C" w:rsidRDefault="000D0636">
      <w:pPr>
        <w:pageBreakBefore/>
        <w:rPr>
          <w:rFonts w:asciiTheme="minorHAnsi" w:hAnsiTheme="minorHAnsi" w:cstheme="minorHAnsi"/>
        </w:rPr>
      </w:pPr>
    </w:p>
    <w:p w14:paraId="4C6FB512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74825937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47A57F7A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331845C3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45390688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37BC6E31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52DC1F06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619EFF1F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2BAE2F37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54561A7C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0642E828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4FD10997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2169D580" w14:textId="77777777" w:rsidR="000D0636" w:rsidRPr="00FB2B5C" w:rsidRDefault="000D0636">
      <w:pPr>
        <w:rPr>
          <w:rFonts w:asciiTheme="minorHAnsi" w:hAnsiTheme="minorHAnsi" w:cstheme="minorHAnsi"/>
        </w:rPr>
      </w:pPr>
    </w:p>
    <w:p w14:paraId="74305BB3" w14:textId="77777777" w:rsidR="000D0636" w:rsidRPr="00FB2B5C" w:rsidRDefault="00414174">
      <w:pPr>
        <w:pStyle w:val="Odsekzoznamu"/>
        <w:numPr>
          <w:ilvl w:val="0"/>
          <w:numId w:val="1"/>
        </w:numPr>
        <w:ind w:left="993" w:hanging="426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Správa audítora</w:t>
      </w:r>
    </w:p>
    <w:p w14:paraId="7E3AD7D0" w14:textId="77777777" w:rsidR="000D0636" w:rsidRPr="00FB2B5C" w:rsidRDefault="000D0636">
      <w:pPr>
        <w:pageBreakBefore/>
        <w:rPr>
          <w:rFonts w:asciiTheme="minorHAnsi" w:hAnsiTheme="minorHAnsi" w:cstheme="minorHAnsi"/>
        </w:rPr>
      </w:pPr>
    </w:p>
    <w:p w14:paraId="32763515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7BDF3D78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3E461270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213E379E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6AE87593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72F365AF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7E90F051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19605C79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20C849FA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3ECAC241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038B0791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07ADF1E3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37254B63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2CC9D81A" w14:textId="77777777" w:rsidR="000D0636" w:rsidRPr="00FB2B5C" w:rsidRDefault="000D0636">
      <w:pPr>
        <w:ind w:left="207"/>
        <w:rPr>
          <w:rFonts w:asciiTheme="minorHAnsi" w:hAnsiTheme="minorHAnsi" w:cstheme="minorHAnsi"/>
        </w:rPr>
      </w:pPr>
    </w:p>
    <w:p w14:paraId="56742DB1" w14:textId="1FE60A11" w:rsidR="000D0636" w:rsidRPr="00FB2B5C" w:rsidRDefault="00414174">
      <w:pPr>
        <w:pStyle w:val="Odsekzoznamu"/>
        <w:numPr>
          <w:ilvl w:val="0"/>
          <w:numId w:val="1"/>
        </w:numPr>
        <w:ind w:left="993" w:hanging="426"/>
        <w:rPr>
          <w:rFonts w:asciiTheme="minorHAnsi" w:hAnsiTheme="minorHAnsi" w:cstheme="minorHAnsi"/>
        </w:rPr>
      </w:pPr>
      <w:r w:rsidRPr="00FB2B5C">
        <w:rPr>
          <w:rFonts w:asciiTheme="minorHAnsi" w:hAnsiTheme="minorHAnsi" w:cstheme="minorHAnsi"/>
        </w:rPr>
        <w:t>Riadna účtovná</w:t>
      </w:r>
      <w:r w:rsidR="00693857" w:rsidRPr="00FB2B5C">
        <w:rPr>
          <w:rFonts w:asciiTheme="minorHAnsi" w:hAnsiTheme="minorHAnsi" w:cstheme="minorHAnsi"/>
        </w:rPr>
        <w:t xml:space="preserve"> závierka zostavená k 31.12.20</w:t>
      </w:r>
      <w:r w:rsidR="00A85DFA" w:rsidRPr="00FB2B5C">
        <w:rPr>
          <w:rFonts w:asciiTheme="minorHAnsi" w:hAnsiTheme="minorHAnsi" w:cstheme="minorHAnsi"/>
        </w:rPr>
        <w:t>2</w:t>
      </w:r>
      <w:r w:rsidR="00516359">
        <w:rPr>
          <w:rFonts w:asciiTheme="minorHAnsi" w:hAnsiTheme="minorHAnsi" w:cstheme="minorHAnsi"/>
        </w:rPr>
        <w:t>1</w:t>
      </w:r>
    </w:p>
    <w:sectPr w:rsidR="000D0636" w:rsidRPr="00FB2B5C" w:rsidSect="00FB2B5C">
      <w:pgSz w:w="11906" w:h="16838"/>
      <w:pgMar w:top="1417" w:right="1417" w:bottom="1417" w:left="1417" w:header="340" w:footer="113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D67D3F" w14:textId="77777777" w:rsidR="00854EAC" w:rsidRDefault="00854EAC">
      <w:pPr>
        <w:spacing w:after="0" w:line="240" w:lineRule="auto"/>
      </w:pPr>
      <w:r>
        <w:separator/>
      </w:r>
    </w:p>
  </w:endnote>
  <w:endnote w:type="continuationSeparator" w:id="0">
    <w:p w14:paraId="395121E3" w14:textId="77777777" w:rsidR="00854EAC" w:rsidRDefault="00854E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83D192" w14:textId="77777777" w:rsidR="00854EAC" w:rsidRDefault="00854EA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D36E8C5" w14:textId="77777777" w:rsidR="00854EAC" w:rsidRDefault="00854E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1C7E4E"/>
    <w:multiLevelType w:val="multilevel"/>
    <w:tmpl w:val="8F9E2F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40477C"/>
    <w:multiLevelType w:val="hybridMultilevel"/>
    <w:tmpl w:val="9E3265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636"/>
    <w:rsid w:val="00005AA5"/>
    <w:rsid w:val="000103A8"/>
    <w:rsid w:val="000758C7"/>
    <w:rsid w:val="00085D0C"/>
    <w:rsid w:val="00097937"/>
    <w:rsid w:val="000C7F96"/>
    <w:rsid w:val="000D0636"/>
    <w:rsid w:val="000E464B"/>
    <w:rsid w:val="0012438C"/>
    <w:rsid w:val="0013609E"/>
    <w:rsid w:val="00146213"/>
    <w:rsid w:val="00216D8F"/>
    <w:rsid w:val="00231440"/>
    <w:rsid w:val="002321A1"/>
    <w:rsid w:val="002410AA"/>
    <w:rsid w:val="00250C7D"/>
    <w:rsid w:val="00253FA2"/>
    <w:rsid w:val="002D5925"/>
    <w:rsid w:val="002F139C"/>
    <w:rsid w:val="00320BD5"/>
    <w:rsid w:val="00335422"/>
    <w:rsid w:val="00341180"/>
    <w:rsid w:val="00343BB8"/>
    <w:rsid w:val="00364704"/>
    <w:rsid w:val="003E0945"/>
    <w:rsid w:val="00414174"/>
    <w:rsid w:val="0043032A"/>
    <w:rsid w:val="004518E4"/>
    <w:rsid w:val="004563D7"/>
    <w:rsid w:val="0051021E"/>
    <w:rsid w:val="00516359"/>
    <w:rsid w:val="00557BAA"/>
    <w:rsid w:val="005E0F45"/>
    <w:rsid w:val="005F7385"/>
    <w:rsid w:val="00614C25"/>
    <w:rsid w:val="00645642"/>
    <w:rsid w:val="00645EA2"/>
    <w:rsid w:val="006651FF"/>
    <w:rsid w:val="00684644"/>
    <w:rsid w:val="00693857"/>
    <w:rsid w:val="006E151C"/>
    <w:rsid w:val="00765D7A"/>
    <w:rsid w:val="007E0AF9"/>
    <w:rsid w:val="007E1445"/>
    <w:rsid w:val="007E6D0A"/>
    <w:rsid w:val="00854EAC"/>
    <w:rsid w:val="008720FB"/>
    <w:rsid w:val="008B176F"/>
    <w:rsid w:val="0096573F"/>
    <w:rsid w:val="009B130B"/>
    <w:rsid w:val="00A113CE"/>
    <w:rsid w:val="00A31A19"/>
    <w:rsid w:val="00A85DFA"/>
    <w:rsid w:val="00B01E9E"/>
    <w:rsid w:val="00B426CD"/>
    <w:rsid w:val="00B47843"/>
    <w:rsid w:val="00B6604D"/>
    <w:rsid w:val="00B85F2D"/>
    <w:rsid w:val="00B9565E"/>
    <w:rsid w:val="00BC4EB3"/>
    <w:rsid w:val="00C97555"/>
    <w:rsid w:val="00CF0FAB"/>
    <w:rsid w:val="00D56571"/>
    <w:rsid w:val="00DA5238"/>
    <w:rsid w:val="00DD501E"/>
    <w:rsid w:val="00DD74E8"/>
    <w:rsid w:val="00DE1E12"/>
    <w:rsid w:val="00DF6146"/>
    <w:rsid w:val="00E368E5"/>
    <w:rsid w:val="00ED0FD5"/>
    <w:rsid w:val="00F22B5D"/>
    <w:rsid w:val="00F27F33"/>
    <w:rsid w:val="00F47D29"/>
    <w:rsid w:val="00FB2B5C"/>
    <w:rsid w:val="00FE0194"/>
    <w:rsid w:val="00FE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C734B"/>
  <w15:docId w15:val="{23C8D7CC-074B-49D2-8445-2F792B03D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pPr>
      <w:ind w:left="720"/>
    </w:pPr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Hlavika">
    <w:name w:val="header"/>
    <w:basedOn w:val="Normlny"/>
    <w:link w:val="HlavikaChar"/>
    <w:uiPriority w:val="99"/>
    <w:unhideWhenUsed/>
    <w:rsid w:val="00FB2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2B5C"/>
  </w:style>
  <w:style w:type="paragraph" w:styleId="Pta">
    <w:name w:val="footer"/>
    <w:basedOn w:val="Normlny"/>
    <w:link w:val="PtaChar"/>
    <w:uiPriority w:val="99"/>
    <w:unhideWhenUsed/>
    <w:rsid w:val="00FB2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B2B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46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6B2-44BB-4033-AAB5-BFC2A6FB2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1139</Words>
  <Characters>6497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Vítek Peter</cp:lastModifiedBy>
  <cp:revision>2</cp:revision>
  <dcterms:created xsi:type="dcterms:W3CDTF">2022-05-05T10:02:00Z</dcterms:created>
  <dcterms:modified xsi:type="dcterms:W3CDTF">2022-05-05T10:02:00Z</dcterms:modified>
</cp:coreProperties>
</file>