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C0CF" w14:textId="2DFCA74D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C96BCA">
        <w:t>53272986</w:t>
      </w:r>
      <w:r>
        <w:tab/>
      </w:r>
      <w:r>
        <w:tab/>
        <w:t xml:space="preserve">DIČ </w:t>
      </w:r>
      <w:r w:rsidR="00C96BCA">
        <w:t>2131330398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223143E4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C96BCA">
        <w:t>DataPipe</w:t>
      </w:r>
      <w:proofErr w:type="spellEnd"/>
      <w:r w:rsidR="00814D8C">
        <w:t>,</w:t>
      </w:r>
      <w:r>
        <w:t xml:space="preserve"> s.r.o.</w:t>
      </w:r>
    </w:p>
    <w:p w14:paraId="6F2123B6" w14:textId="475A050B" w:rsidR="00AA6EA7" w:rsidRDefault="00CD02B3">
      <w:r>
        <w:t>Sídlo</w:t>
      </w:r>
      <w:r>
        <w:tab/>
      </w:r>
      <w:r>
        <w:tab/>
      </w:r>
      <w:r>
        <w:tab/>
      </w:r>
      <w:r w:rsidR="00C96BCA">
        <w:t>Púpavová 684/30</w:t>
      </w:r>
      <w:r>
        <w:t xml:space="preserve">, </w:t>
      </w:r>
      <w:r w:rsidR="00C96BCA">
        <w:t>84104 Bratislava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2807D228" w:rsidR="00AA6EA7" w:rsidRDefault="00CD02B3">
      <w:r>
        <w:t xml:space="preserve">Odpisový plán – spoločnosť </w:t>
      </w:r>
      <w:r w:rsidR="00C96BCA">
        <w:t>vlastnila odpisovaný majetok</w:t>
      </w:r>
      <w:r w:rsidR="00015281">
        <w:t xml:space="preserve">, výška daňových je rovná výške účtovných odpisov </w:t>
      </w:r>
    </w:p>
    <w:p w14:paraId="720044C7" w14:textId="77777777" w:rsidR="00AA6EA7" w:rsidRDefault="00AA6EA7"/>
    <w:p w14:paraId="0F5B6F32" w14:textId="418D0363" w:rsidR="00AA6EA7" w:rsidRDefault="00CD02B3">
      <w:r>
        <w:t>Zmeny účtovných zásad – spoločnosť nemenila účtovné zásady</w:t>
      </w:r>
    </w:p>
    <w:p w14:paraId="41C59007" w14:textId="77777777" w:rsidR="00AA6EA7" w:rsidRDefault="00AA6EA7"/>
    <w:p w14:paraId="53334597" w14:textId="59C7B306" w:rsidR="00AA6EA7" w:rsidRDefault="00CD02B3">
      <w:r>
        <w:t>Dotácie – spoločnosť nečerpala dotácie</w:t>
      </w:r>
    </w:p>
    <w:p w14:paraId="7101A505" w14:textId="77777777" w:rsidR="00AA6EA7" w:rsidRDefault="00AA6EA7"/>
    <w:p w14:paraId="6724919F" w14:textId="728A877A" w:rsidR="00AA6EA7" w:rsidRDefault="00CD02B3">
      <w:r>
        <w:t xml:space="preserve">Opravy významných chýb – spoločnosť </w:t>
      </w:r>
      <w:r w:rsidR="00814D8C">
        <w:t>neúčtovala o oprave chýb minulých účtovných období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5AF7FF1C" w:rsidR="00AA6EA7" w:rsidRDefault="00CD02B3">
      <w:r>
        <w:t xml:space="preserve">Výnosy s výnimočným rozsahom –  </w:t>
      </w:r>
      <w:r w:rsidR="00D06E70">
        <w:t xml:space="preserve">počítačové programovanie 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7BC94E84" w:rsidR="00AA6EA7" w:rsidRDefault="00CD02B3">
      <w:r>
        <w:t>Záruky, pôžičky a finančné prostriedky na súkromné účely poskytnuté pre členov štatutárneho orgánu</w:t>
      </w:r>
      <w:r w:rsidR="00015281">
        <w:t>:</w:t>
      </w:r>
      <w:r w:rsidR="00814D8C">
        <w:t xml:space="preserve"> spoločnosť </w:t>
      </w:r>
      <w:r w:rsidR="00015281">
        <w:t>eviduje pôžičku konateľovi vo výške 10.000,- € úročenú bežným úrokom</w:t>
      </w:r>
      <w:r w:rsidR="00814D8C">
        <w:t xml:space="preserve">. 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336047"/>
    <w:rsid w:val="004E796B"/>
    <w:rsid w:val="005A16AF"/>
    <w:rsid w:val="0064355C"/>
    <w:rsid w:val="00814D8C"/>
    <w:rsid w:val="0097664A"/>
    <w:rsid w:val="009C19F2"/>
    <w:rsid w:val="00AA6EA7"/>
    <w:rsid w:val="00B162FB"/>
    <w:rsid w:val="00C96BCA"/>
    <w:rsid w:val="00CD02B3"/>
    <w:rsid w:val="00D06E70"/>
    <w:rsid w:val="00D81C47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2015-06-24T21:37:00Z</cp:lastPrinted>
  <dcterms:created xsi:type="dcterms:W3CDTF">2023-01-27T20:43:00Z</dcterms:created>
  <dcterms:modified xsi:type="dcterms:W3CDTF">2023-01-27T20:48:00Z</dcterms:modified>
  <dc:language>sk-SK</dc:language>
</cp:coreProperties>
</file>