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2D" w:rsidRDefault="00B001DB">
      <w:pPr>
        <w:pStyle w:val="Zkladntext"/>
        <w:spacing w:before="4"/>
        <w:rPr>
          <w:rFonts w:ascii="Times New Roman"/>
          <w:sz w:val="26"/>
        </w:rPr>
      </w:pPr>
      <w:r w:rsidRPr="00B001D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51" type="#_x0000_t202" style="position:absolute;margin-left:343.15pt;margin-top:750.2pt;width:62.1pt;height:21.2pt;z-index:15729664;mso-position-horizontal-relative:page;mso-position-vertical-relative:page" filled="f" strokeweight="1.5pt">
            <v:textbox inset="0,0,0,0">
              <w:txbxContent>
                <w:p w:rsidR="00CC792D" w:rsidRDefault="001D1212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pacing w:val="-5"/>
                      <w:sz w:val="2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CC792D" w:rsidRDefault="00B57E1D">
      <w:pPr>
        <w:spacing w:before="93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Všeobecné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údaje</w:t>
      </w:r>
    </w:p>
    <w:p w:rsidR="00CC792D" w:rsidRDefault="00B001DB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</w:rPr>
      </w:pPr>
      <w:r w:rsidRPr="00B001DB">
        <w:pict>
          <v:shape id="docshape9" o:spid="_x0000_s1050" type="#_x0000_t202" style="position:absolute;left:0;text-align:left;margin-left:65.2pt;margin-top:23.5pt;width:453.4pt;height:74.55pt;z-index:-15728640;mso-wrap-distance-left:0;mso-wrap-distance-right:0;mso-position-horizontal-relative:page" filled="f" strokeweight="1.5pt">
            <v:textbox inset="0,0,0,0">
              <w:txbxContent>
                <w:p w:rsidR="00CC792D" w:rsidRDefault="001D1212">
                  <w:pPr>
                    <w:pStyle w:val="Zkladntext"/>
                    <w:spacing w:before="54"/>
                    <w:ind w:left="66" w:right="7048"/>
                  </w:pPr>
                  <w:r>
                    <w:t>X-TRADE SOLUTIONS</w:t>
                  </w:r>
                  <w:r w:rsidR="00B57E1D">
                    <w:t xml:space="preserve">, </w:t>
                  </w:r>
                  <w:r w:rsidR="00B57E1D">
                    <w:rPr>
                      <w:spacing w:val="-2"/>
                    </w:rPr>
                    <w:t>s.r.o.</w:t>
                  </w:r>
                </w:p>
                <w:p w:rsidR="00CC792D" w:rsidRDefault="00B57E1D">
                  <w:pPr>
                    <w:pStyle w:val="Zkladntext"/>
                    <w:spacing w:before="8"/>
                    <w:ind w:left="66" w:right="7048"/>
                  </w:pPr>
                  <w:r>
                    <w:t>Novozámocká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rPr>
                      <w:spacing w:val="-5"/>
                    </w:rPr>
                    <w:t>67</w:t>
                  </w:r>
                </w:p>
                <w:p w:rsidR="00CC792D" w:rsidRDefault="00B57E1D">
                  <w:pPr>
                    <w:pStyle w:val="Zkladntext"/>
                    <w:spacing w:before="9" w:line="275" w:lineRule="exact"/>
                    <w:ind w:left="66"/>
                  </w:pPr>
                  <w:r>
                    <w:t>949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05</w:t>
                  </w:r>
                  <w:r>
                    <w:rPr>
                      <w:spacing w:val="-2"/>
                    </w:rPr>
                    <w:t xml:space="preserve"> Nitra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Názov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právnickej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osoby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jej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sídlo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alebo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meno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priezvisko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fyzickej</w:t>
      </w:r>
      <w:r w:rsidR="00B57E1D">
        <w:rPr>
          <w:b/>
          <w:spacing w:val="-7"/>
        </w:rPr>
        <w:t xml:space="preserve"> </w:t>
      </w:r>
      <w:r w:rsidR="00B57E1D">
        <w:rPr>
          <w:b/>
          <w:spacing w:val="-2"/>
        </w:rPr>
        <w:t>osoby</w:t>
      </w:r>
    </w:p>
    <w:p w:rsidR="00CC792D" w:rsidRDefault="00CC792D">
      <w:pPr>
        <w:pStyle w:val="Zkladntext"/>
        <w:spacing w:before="9"/>
        <w:rPr>
          <w:b/>
          <w:sz w:val="16"/>
        </w:rPr>
      </w:pPr>
    </w:p>
    <w:p w:rsidR="00CC792D" w:rsidRDefault="00B001DB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B001DB">
        <w:pict>
          <v:shape id="docshape10" o:spid="_x0000_s1049" type="#_x0000_t202" style="position:absolute;left:0;text-align:left;margin-left:65.2pt;margin-top:19.15pt;width:453.4pt;height:522.8pt;z-index:-15728128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49"/>
                    <w:ind w:left="22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jednotka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nie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súčasťou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konsolidovaného</w:t>
                  </w:r>
                  <w:r>
                    <w:rPr>
                      <w:spacing w:val="-2"/>
                    </w:rPr>
                    <w:t xml:space="preserve"> celku.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Údaje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o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konsolidovanom</w:t>
      </w:r>
      <w:r w:rsidR="00B57E1D">
        <w:rPr>
          <w:b/>
          <w:spacing w:val="-8"/>
        </w:rPr>
        <w:t xml:space="preserve"> </w:t>
      </w:r>
      <w:r w:rsidR="00B57E1D">
        <w:rPr>
          <w:b/>
          <w:spacing w:val="-2"/>
        </w:rPr>
        <w:t>celku</w:t>
      </w:r>
    </w:p>
    <w:p w:rsidR="00CC792D" w:rsidRDefault="00B57E1D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>
        <w:rPr>
          <w:b/>
          <w:spacing w:val="-10"/>
        </w:rPr>
        <w:t xml:space="preserve"> </w:t>
      </w:r>
      <w:r>
        <w:rPr>
          <w:b/>
        </w:rPr>
        <w:t>prepočítaný</w:t>
      </w:r>
      <w:r>
        <w:rPr>
          <w:b/>
          <w:spacing w:val="-10"/>
        </w:rPr>
        <w:t xml:space="preserve"> </w:t>
      </w:r>
      <w:r>
        <w:rPr>
          <w:b/>
        </w:rPr>
        <w:t>počet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zamestnancov</w:t>
      </w:r>
    </w:p>
    <w:p w:rsidR="00CC792D" w:rsidRDefault="00CC792D">
      <w:pPr>
        <w:sectPr w:rsidR="00CC792D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CC792D" w:rsidRDefault="00CC792D">
      <w:pPr>
        <w:pStyle w:val="Zkladntext"/>
        <w:spacing w:before="4"/>
        <w:rPr>
          <w:b/>
          <w:sz w:val="26"/>
        </w:rPr>
      </w:pPr>
    </w:p>
    <w:p w:rsidR="00CC792D" w:rsidRDefault="00B57E1D">
      <w:pPr>
        <w:spacing w:before="93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prijatých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postupoch</w:t>
      </w:r>
    </w:p>
    <w:p w:rsidR="00CC792D" w:rsidRDefault="00B001DB">
      <w:pPr>
        <w:pStyle w:val="Odstavecseseznamem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 w:rsidRPr="00B001DB">
        <w:pict>
          <v:shape id="docshape11" o:spid="_x0000_s1048" type="#_x0000_t202" style="position:absolute;left:0;text-align:left;margin-left:466pt;margin-top:25pt;width:63.85pt;height:17.4pt;z-index:-16179712;mso-position-horizontal-relative:page" filled="f" strokeweight="1.5pt">
            <v:textbox inset="0,0,0,0">
              <w:txbxContent>
                <w:p w:rsidR="00CC792D" w:rsidRDefault="00B57E1D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B57E1D">
        <w:rPr>
          <w:b/>
        </w:rPr>
        <w:t>Účtovná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závierka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zostavená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za</w:t>
      </w:r>
      <w:r w:rsidR="00B57E1D">
        <w:rPr>
          <w:b/>
          <w:spacing w:val="-5"/>
        </w:rPr>
        <w:t xml:space="preserve"> </w:t>
      </w:r>
      <w:r w:rsidR="00B57E1D">
        <w:rPr>
          <w:b/>
        </w:rPr>
        <w:t>predpokladu,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že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účtovná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jednotka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bude nepretržite pokračovať vo svojej činnosti</w:t>
      </w:r>
    </w:p>
    <w:p w:rsidR="00CC792D" w:rsidRDefault="00CC792D">
      <w:pPr>
        <w:pStyle w:val="Zkladntext"/>
        <w:spacing w:before="8"/>
        <w:rPr>
          <w:b/>
          <w:sz w:val="23"/>
        </w:rPr>
      </w:pPr>
    </w:p>
    <w:p w:rsidR="00CC792D" w:rsidRDefault="00B001DB">
      <w:pPr>
        <w:pStyle w:val="Odstavecseseznamem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 w:rsidRPr="00B001DB">
        <w:pict>
          <v:shape id="docshape12" o:spid="_x0000_s1047" style="position:absolute;left:0;text-align:left;margin-left:64.45pt;margin-top:13.75pt;width:459.85pt;height:597.3pt;z-index:-16180224;mso-position-horizontal-relative:page" coordorigin="1289,275" coordsize="9197,11946" path="m10486,275r-30,l10456,305r,11886l1319,12191r,-11886l10456,305r,-30l1319,275r-30,l1289,305r,11886l1289,12221r30,l10456,12221r30,l10486,12191r,-11886l10486,275xe" fillcolor="black" stroked="f">
            <v:path arrowok="t"/>
            <w10:wrap anchorx="page"/>
          </v:shape>
        </w:pict>
      </w:r>
      <w:r w:rsidR="00B57E1D">
        <w:rPr>
          <w:b/>
        </w:rPr>
        <w:t>Spôsob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oceňovania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jednotlivých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položiek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majetku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9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spacing w:before="125"/>
        <w:ind w:left="213"/>
        <w:rPr>
          <w:sz w:val="21"/>
        </w:rPr>
      </w:pPr>
      <w:r>
        <w:rPr>
          <w:sz w:val="21"/>
        </w:rPr>
        <w:t>Účtovná</w:t>
      </w:r>
      <w:r>
        <w:rPr>
          <w:spacing w:val="7"/>
          <w:sz w:val="21"/>
        </w:rPr>
        <w:t xml:space="preserve"> </w:t>
      </w:r>
      <w:r>
        <w:rPr>
          <w:sz w:val="21"/>
        </w:rPr>
        <w:t>jednotka</w:t>
      </w:r>
      <w:r>
        <w:rPr>
          <w:spacing w:val="7"/>
          <w:sz w:val="21"/>
        </w:rPr>
        <w:t xml:space="preserve"> </w:t>
      </w:r>
      <w:r>
        <w:rPr>
          <w:sz w:val="21"/>
        </w:rPr>
        <w:t>bude</w:t>
      </w:r>
      <w:r>
        <w:rPr>
          <w:spacing w:val="8"/>
          <w:sz w:val="21"/>
        </w:rPr>
        <w:t xml:space="preserve"> </w:t>
      </w:r>
      <w:r>
        <w:rPr>
          <w:sz w:val="21"/>
        </w:rPr>
        <w:t>nepretržite</w:t>
      </w:r>
      <w:r>
        <w:rPr>
          <w:spacing w:val="7"/>
          <w:sz w:val="21"/>
        </w:rPr>
        <w:t xml:space="preserve"> </w:t>
      </w:r>
      <w:r>
        <w:rPr>
          <w:sz w:val="21"/>
        </w:rPr>
        <w:t>pokračovať</w:t>
      </w:r>
      <w:r>
        <w:rPr>
          <w:spacing w:val="8"/>
          <w:sz w:val="21"/>
        </w:rPr>
        <w:t xml:space="preserve"> </w:t>
      </w:r>
      <w:r>
        <w:rPr>
          <w:sz w:val="21"/>
        </w:rPr>
        <w:t>vo</w:t>
      </w:r>
      <w:r>
        <w:rPr>
          <w:spacing w:val="7"/>
          <w:sz w:val="21"/>
        </w:rPr>
        <w:t xml:space="preserve"> </w:t>
      </w:r>
      <w:r>
        <w:rPr>
          <w:sz w:val="21"/>
        </w:rPr>
        <w:t>svoje</w:t>
      </w:r>
      <w:r>
        <w:rPr>
          <w:spacing w:val="8"/>
          <w:sz w:val="21"/>
        </w:rPr>
        <w:t xml:space="preserve"> </w:t>
      </w:r>
      <w:r>
        <w:rPr>
          <w:sz w:val="21"/>
        </w:rPr>
        <w:t>činnosti: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6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7"/>
          <w:sz w:val="21"/>
        </w:rPr>
        <w:t xml:space="preserve"> </w:t>
      </w:r>
      <w:r>
        <w:rPr>
          <w:sz w:val="21"/>
        </w:rPr>
        <w:t>zásad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metód:</w:t>
      </w:r>
      <w:r>
        <w:rPr>
          <w:spacing w:val="72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2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 xml:space="preserve">Účtovné metódy a zásady boli aplikované v rámci platného zákona o účtovníctve, s </w:t>
      </w:r>
      <w:r>
        <w:rPr>
          <w:spacing w:val="-2"/>
          <w:sz w:val="21"/>
        </w:rPr>
        <w:t>osobitosťami: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1"/>
        <w:rPr>
          <w:sz w:val="20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12"/>
          <w:sz w:val="21"/>
        </w:rPr>
        <w:t xml:space="preserve"> </w:t>
      </w:r>
      <w:r>
        <w:rPr>
          <w:sz w:val="21"/>
        </w:rPr>
        <w:t>oceňovania</w:t>
      </w:r>
      <w:r>
        <w:rPr>
          <w:spacing w:val="12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12"/>
          <w:sz w:val="21"/>
        </w:rPr>
        <w:t xml:space="preserve"> </w:t>
      </w:r>
      <w:r>
        <w:rPr>
          <w:sz w:val="21"/>
        </w:rPr>
        <w:t>zložiek</w:t>
      </w:r>
      <w:r>
        <w:rPr>
          <w:spacing w:val="13"/>
          <w:sz w:val="21"/>
        </w:rPr>
        <w:t xml:space="preserve"> </w:t>
      </w:r>
      <w:r>
        <w:rPr>
          <w:sz w:val="21"/>
        </w:rPr>
        <w:t>majetku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záväzkov: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7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</w:rPr>
      </w:pPr>
      <w:r>
        <w:rPr>
          <w:sz w:val="21"/>
        </w:rPr>
        <w:t>Dlhodobý</w:t>
      </w:r>
      <w:r>
        <w:rPr>
          <w:spacing w:val="16"/>
          <w:sz w:val="21"/>
        </w:rPr>
        <w:t xml:space="preserve"> </w:t>
      </w:r>
      <w:r>
        <w:rPr>
          <w:sz w:val="21"/>
        </w:rPr>
        <w:t>nehmotný</w:t>
      </w:r>
      <w:r>
        <w:rPr>
          <w:spacing w:val="16"/>
          <w:sz w:val="21"/>
        </w:rPr>
        <w:t xml:space="preserve"> </w:t>
      </w:r>
      <w:r>
        <w:rPr>
          <w:sz w:val="21"/>
        </w:rPr>
        <w:t>majetok</w:t>
      </w:r>
      <w:r>
        <w:rPr>
          <w:spacing w:val="16"/>
          <w:sz w:val="21"/>
        </w:rPr>
        <w:t xml:space="preserve"> </w:t>
      </w:r>
      <w:r>
        <w:rPr>
          <w:sz w:val="21"/>
        </w:rPr>
        <w:t>nakupovaný,</w:t>
      </w:r>
      <w:r>
        <w:rPr>
          <w:spacing w:val="16"/>
          <w:sz w:val="21"/>
        </w:rPr>
        <w:t xml:space="preserve"> </w:t>
      </w:r>
      <w:r>
        <w:rPr>
          <w:sz w:val="21"/>
        </w:rPr>
        <w:t>ÚJ</w:t>
      </w:r>
      <w:r>
        <w:rPr>
          <w:spacing w:val="16"/>
          <w:sz w:val="21"/>
        </w:rPr>
        <w:t xml:space="preserve"> </w:t>
      </w:r>
      <w:r>
        <w:rPr>
          <w:sz w:val="21"/>
        </w:rPr>
        <w:t>oceňovala</w:t>
      </w:r>
      <w:r>
        <w:rPr>
          <w:spacing w:val="16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6"/>
          <w:sz w:val="21"/>
        </w:rPr>
        <w:t xml:space="preserve"> </w:t>
      </w:r>
      <w:r>
        <w:rPr>
          <w:sz w:val="21"/>
        </w:rPr>
        <w:t>cenou</w:t>
      </w:r>
      <w:r>
        <w:rPr>
          <w:spacing w:val="16"/>
          <w:sz w:val="21"/>
        </w:rPr>
        <w:t xml:space="preserve"> </w:t>
      </w:r>
      <w:r>
        <w:rPr>
          <w:sz w:val="21"/>
        </w:rPr>
        <w:t>v</w:t>
      </w:r>
      <w:r>
        <w:rPr>
          <w:spacing w:val="16"/>
          <w:sz w:val="21"/>
        </w:rPr>
        <w:t xml:space="preserve"> </w:t>
      </w:r>
      <w:r>
        <w:rPr>
          <w:sz w:val="21"/>
        </w:rPr>
        <w:t>zložení: [ ] Obstarávacia cena vrátane nákladov súvisiacich s obstaraním v 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clo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9"/>
          <w:sz w:val="21"/>
        </w:rPr>
        <w:t xml:space="preserve"> </w:t>
      </w:r>
      <w:r>
        <w:rPr>
          <w:sz w:val="21"/>
        </w:rPr>
        <w:t>činnosťou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9"/>
          <w:sz w:val="21"/>
        </w:rPr>
        <w:t xml:space="preserve"> </w:t>
      </w:r>
      <w:r>
        <w:rPr>
          <w:sz w:val="21"/>
        </w:rPr>
        <w:t>majetok:</w:t>
      </w:r>
      <w:r>
        <w:rPr>
          <w:spacing w:val="76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6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</w:rPr>
      </w:pPr>
      <w:r>
        <w:rPr>
          <w:sz w:val="21"/>
        </w:rPr>
        <w:t>Dlhodobý nehmotný majetok vytvorený vlastnou činnosťou oceňovala ÚJ vlastnými nákladmi v zložení: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6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inak: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2"/>
        <w:rPr>
          <w:sz w:val="21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bežnom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7"/>
          <w:sz w:val="21"/>
        </w:rPr>
        <w:t xml:space="preserve"> </w:t>
      </w:r>
      <w:r>
        <w:rPr>
          <w:sz w:val="21"/>
        </w:rPr>
        <w:t>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73"/>
          <w:sz w:val="21"/>
        </w:rPr>
        <w:t xml:space="preserve"> </w:t>
      </w:r>
      <w:r w:rsidR="001D1212">
        <w:rPr>
          <w:sz w:val="21"/>
        </w:rPr>
        <w:t>[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2"/>
          <w:sz w:val="21"/>
        </w:rPr>
        <w:t xml:space="preserve"> </w:t>
      </w:r>
      <w:r w:rsidR="001D1212">
        <w:rPr>
          <w:sz w:val="21"/>
        </w:rPr>
        <w:t>x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</w:rPr>
      </w:pPr>
      <w:r>
        <w:tab/>
      </w:r>
      <w:r>
        <w:rPr>
          <w:sz w:val="21"/>
        </w:rPr>
        <w:t>Dlhodobý</w:t>
      </w:r>
      <w:r>
        <w:rPr>
          <w:spacing w:val="14"/>
          <w:sz w:val="21"/>
        </w:rPr>
        <w:t xml:space="preserve"> </w:t>
      </w:r>
      <w:r>
        <w:rPr>
          <w:sz w:val="21"/>
        </w:rPr>
        <w:t>hmotný</w:t>
      </w:r>
      <w:r>
        <w:rPr>
          <w:spacing w:val="14"/>
          <w:sz w:val="21"/>
        </w:rPr>
        <w:t xml:space="preserve"> </w:t>
      </w:r>
      <w:r>
        <w:rPr>
          <w:sz w:val="21"/>
        </w:rPr>
        <w:t>majetok</w:t>
      </w:r>
      <w:r>
        <w:rPr>
          <w:spacing w:val="14"/>
          <w:sz w:val="21"/>
        </w:rPr>
        <w:t xml:space="preserve"> </w:t>
      </w:r>
      <w:r>
        <w:rPr>
          <w:sz w:val="21"/>
        </w:rPr>
        <w:t>nakupovaný</w:t>
      </w:r>
      <w:r>
        <w:rPr>
          <w:spacing w:val="14"/>
          <w:sz w:val="21"/>
        </w:rPr>
        <w:t xml:space="preserve"> </w:t>
      </w:r>
      <w:r>
        <w:rPr>
          <w:sz w:val="21"/>
        </w:rPr>
        <w:t>oceňovala</w:t>
      </w:r>
      <w:r>
        <w:rPr>
          <w:spacing w:val="14"/>
          <w:sz w:val="21"/>
        </w:rPr>
        <w:t xml:space="preserve"> </w:t>
      </w:r>
      <w:r>
        <w:rPr>
          <w:sz w:val="21"/>
        </w:rPr>
        <w:t>ÚJ</w:t>
      </w:r>
      <w:r>
        <w:rPr>
          <w:spacing w:val="14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4"/>
          <w:sz w:val="21"/>
        </w:rPr>
        <w:t xml:space="preserve"> </w:t>
      </w:r>
      <w:r>
        <w:rPr>
          <w:sz w:val="21"/>
        </w:rPr>
        <w:t>cenou</w:t>
      </w:r>
      <w:r>
        <w:rPr>
          <w:spacing w:val="14"/>
          <w:sz w:val="21"/>
        </w:rPr>
        <w:t xml:space="preserve"> </w:t>
      </w:r>
      <w:r>
        <w:rPr>
          <w:sz w:val="21"/>
        </w:rPr>
        <w:t>v</w:t>
      </w:r>
      <w:r>
        <w:rPr>
          <w:spacing w:val="14"/>
          <w:sz w:val="21"/>
        </w:rPr>
        <w:t xml:space="preserve"> </w:t>
      </w:r>
      <w:r>
        <w:rPr>
          <w:sz w:val="21"/>
        </w:rPr>
        <w:t>zložení: [ ] obstarávacia cena, vrátane nákladov súvisiacich s obstaraním v 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ostatné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VON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2"/>
        <w:rPr>
          <w:sz w:val="21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9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</w:rPr>
      </w:pPr>
      <w:r>
        <w:rPr>
          <w:sz w:val="21"/>
        </w:rPr>
        <w:t xml:space="preserve">Dlhodobý hmotný majetok vytvorený vlastnou činnosťou oceňovala ÚJ vlastnými nákladmi </w:t>
      </w:r>
      <w:r>
        <w:rPr>
          <w:spacing w:val="-2"/>
          <w:sz w:val="21"/>
        </w:rPr>
        <w:t>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náklady</w:t>
      </w:r>
    </w:p>
    <w:p w:rsidR="00CC792D" w:rsidRDefault="00B57E1D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13"/>
          <w:sz w:val="21"/>
        </w:rPr>
        <w:t xml:space="preserve"> </w:t>
      </w:r>
      <w:r>
        <w:rPr>
          <w:sz w:val="21"/>
        </w:rPr>
        <w:t>]</w:t>
      </w:r>
      <w:r>
        <w:rPr>
          <w:spacing w:val="13"/>
          <w:sz w:val="21"/>
        </w:rPr>
        <w:t xml:space="preserve"> </w:t>
      </w:r>
      <w:r>
        <w:rPr>
          <w:sz w:val="21"/>
        </w:rPr>
        <w:t>nepriame</w:t>
      </w:r>
      <w:r>
        <w:rPr>
          <w:spacing w:val="13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  <w:r>
        <w:rPr>
          <w:sz w:val="21"/>
        </w:rPr>
        <w:t>(výrobná</w:t>
      </w:r>
      <w:r>
        <w:rPr>
          <w:spacing w:val="13"/>
          <w:sz w:val="21"/>
        </w:rPr>
        <w:t xml:space="preserve"> </w:t>
      </w:r>
      <w:r>
        <w:rPr>
          <w:sz w:val="21"/>
        </w:rPr>
        <w:t>réžia)</w:t>
      </w:r>
      <w:r>
        <w:rPr>
          <w:spacing w:val="13"/>
          <w:sz w:val="21"/>
        </w:rPr>
        <w:t xml:space="preserve"> </w:t>
      </w:r>
      <w:r>
        <w:rPr>
          <w:sz w:val="21"/>
        </w:rPr>
        <w:t>súvisiace</w:t>
      </w:r>
      <w:r>
        <w:rPr>
          <w:spacing w:val="13"/>
          <w:sz w:val="21"/>
        </w:rPr>
        <w:t xml:space="preserve"> </w:t>
      </w:r>
      <w:r>
        <w:rPr>
          <w:sz w:val="21"/>
        </w:rPr>
        <w:t>s</w:t>
      </w:r>
      <w:r>
        <w:rPr>
          <w:spacing w:val="13"/>
          <w:sz w:val="21"/>
        </w:rPr>
        <w:t xml:space="preserve"> </w:t>
      </w:r>
      <w:r>
        <w:rPr>
          <w:sz w:val="21"/>
        </w:rPr>
        <w:t>vytvorením</w:t>
      </w:r>
      <w:r>
        <w:rPr>
          <w:spacing w:val="1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13"/>
          <w:sz w:val="21"/>
        </w:rPr>
        <w:t xml:space="preserve"> </w:t>
      </w:r>
      <w:r>
        <w:rPr>
          <w:sz w:val="21"/>
        </w:rPr>
        <w:t>hmotného</w:t>
      </w:r>
      <w:r>
        <w:rPr>
          <w:spacing w:val="13"/>
          <w:sz w:val="21"/>
        </w:rPr>
        <w:t xml:space="preserve"> </w:t>
      </w:r>
      <w:r>
        <w:rPr>
          <w:sz w:val="21"/>
        </w:rPr>
        <w:t>majetku [ ] inak: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1"/>
        <w:rPr>
          <w:sz w:val="20"/>
        </w:rPr>
      </w:pPr>
    </w:p>
    <w:p w:rsidR="00CC792D" w:rsidRDefault="00B57E1D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6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bežnom</w:t>
      </w:r>
      <w:r>
        <w:rPr>
          <w:spacing w:val="6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vlastnila</w:t>
      </w:r>
      <w:r>
        <w:rPr>
          <w:spacing w:val="7"/>
          <w:sz w:val="21"/>
        </w:rPr>
        <w:t xml:space="preserve"> </w:t>
      </w:r>
      <w:r>
        <w:rPr>
          <w:sz w:val="21"/>
        </w:rPr>
        <w:t>cenné</w:t>
      </w:r>
      <w:r>
        <w:rPr>
          <w:spacing w:val="6"/>
          <w:sz w:val="21"/>
        </w:rPr>
        <w:t xml:space="preserve"> </w:t>
      </w:r>
      <w:r>
        <w:rPr>
          <w:sz w:val="21"/>
        </w:rPr>
        <w:t>papiere:</w:t>
      </w:r>
      <w:r>
        <w:rPr>
          <w:spacing w:val="72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</w:rPr>
      </w:pPr>
      <w:r>
        <w:tab/>
      </w:r>
      <w:r>
        <w:rPr>
          <w:sz w:val="21"/>
        </w:rPr>
        <w:t>Podiely na základnom imaní spoločností, cenné papiere a deriváty oceňoval: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obstarávacou cenou pri nákupe a predaji</w:t>
      </w:r>
    </w:p>
    <w:p w:rsidR="00CC792D" w:rsidRDefault="00B57E1D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 ] pri nákupe obstarávacou cenou a pri predaji váženým aritmetickým priemerom, (pri rovnakom druhu, rovnakom emitentovi, rovnakej mene)</w:t>
      </w:r>
    </w:p>
    <w:p w:rsidR="00CC792D" w:rsidRDefault="00B57E1D">
      <w:pPr>
        <w:spacing w:line="252" w:lineRule="auto"/>
        <w:ind w:left="451" w:right="1952"/>
        <w:rPr>
          <w:sz w:val="21"/>
        </w:rPr>
      </w:pPr>
      <w:r>
        <w:rPr>
          <w:sz w:val="21"/>
        </w:rPr>
        <w:t>[ ] metódou FIFO (pri rovnakom druhu, rovnakom emitentovi a rovnakej mene)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inak:</w:t>
      </w:r>
    </w:p>
    <w:p w:rsidR="00CC792D" w:rsidRDefault="00CC792D">
      <w:pPr>
        <w:spacing w:line="252" w:lineRule="auto"/>
        <w:rPr>
          <w:sz w:val="21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B001DB">
      <w:pPr>
        <w:pStyle w:val="Zkladntext"/>
        <w:rPr>
          <w:sz w:val="20"/>
        </w:rPr>
      </w:pPr>
      <w:r w:rsidRPr="00B001DB">
        <w:lastRenderedPageBreak/>
        <w:pict>
          <v:group id="docshapegroup13" o:spid="_x0000_s1044" style="position:absolute;margin-left:64.45pt;margin-top:92.95pt;width:459.85pt;height:678.15pt;z-index:-16179200;mso-position-horizontal-relative:page;mso-position-vertical-relative:page" coordorigin="1289,1859" coordsize="9197,13563">
            <v:shape id="docshape14" o:spid="_x0000_s1046" style="position:absolute;left:1288;top:1858;width:9197;height:13563" coordorigin="1289,1859" coordsize="9197,13563" path="m10486,1859r-30,l10456,1889r,13502l1319,15391r,-13502l10456,1889r,-30l1319,1859r-30,l1289,1889r,13502l1289,15421r30,l10456,15421r30,l10486,15391r,-13502l10486,1859xe" fillcolor="black" stroked="f">
              <v:path arrowok="t"/>
            </v:shape>
            <v:line id="_x0000_s1045" style="position:absolute" from="1354,6942" to="3432,6942" strokeweight=".37253mm">
              <v:stroke dashstyle="dash"/>
            </v:line>
            <w10:wrap anchorx="page" anchory="page"/>
          </v:group>
        </w:pict>
      </w:r>
    </w:p>
    <w:p w:rsidR="00CC792D" w:rsidRDefault="00CC792D">
      <w:pPr>
        <w:pStyle w:val="Zkladntext"/>
        <w:spacing w:before="9"/>
        <w:rPr>
          <w:sz w:val="22"/>
        </w:rPr>
      </w:pPr>
    </w:p>
    <w:p w:rsidR="00CC792D" w:rsidRDefault="00B57E1D">
      <w:pPr>
        <w:pStyle w:val="Zkladntext"/>
        <w:spacing w:line="247" w:lineRule="auto"/>
        <w:ind w:left="194" w:right="4422"/>
      </w:pPr>
      <w:r>
        <w:t>ÚJ</w:t>
      </w:r>
      <w:r>
        <w:rPr>
          <w:spacing w:val="-5"/>
        </w:rPr>
        <w:t xml:space="preserve"> </w:t>
      </w:r>
      <w:r>
        <w:t>nakupovala</w:t>
      </w:r>
      <w:r>
        <w:rPr>
          <w:spacing w:val="-5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[]</w:t>
      </w:r>
      <w:r>
        <w:rPr>
          <w:spacing w:val="-4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</w:t>
      </w:r>
      <w:r w:rsidR="001D1212">
        <w:t>x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Nie Účtovanie obstarania a úbytku zásob.</w:t>
      </w:r>
    </w:p>
    <w:p w:rsidR="00CC792D" w:rsidRDefault="00B57E1D">
      <w:pPr>
        <w:pStyle w:val="Zkladntext"/>
        <w:spacing w:line="247" w:lineRule="auto"/>
        <w:ind w:left="461" w:right="1898" w:hanging="267"/>
      </w:pPr>
      <w:r>
        <w:t>Pri</w:t>
      </w:r>
      <w:r>
        <w:rPr>
          <w:spacing w:val="-3"/>
        </w:rPr>
        <w:t xml:space="preserve"> </w:t>
      </w:r>
      <w:r>
        <w:t>účtovaní</w:t>
      </w:r>
      <w:r>
        <w:rPr>
          <w:spacing w:val="-4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postupovala</w:t>
      </w:r>
      <w:r>
        <w:rPr>
          <w:spacing w:val="-4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Postupov</w:t>
      </w:r>
      <w:r>
        <w:rPr>
          <w:spacing w:val="-3"/>
        </w:rPr>
        <w:t xml:space="preserve"> </w:t>
      </w:r>
      <w:r>
        <w:t>účtovania,</w:t>
      </w:r>
      <w:r>
        <w:rPr>
          <w:spacing w:val="-4"/>
        </w:rPr>
        <w:t xml:space="preserve"> </w:t>
      </w:r>
      <w:r>
        <w:t>ÚT</w:t>
      </w:r>
      <w:r>
        <w:rPr>
          <w:spacing w:val="-4"/>
        </w:rPr>
        <w:t xml:space="preserve"> </w:t>
      </w:r>
      <w:r>
        <w:t>l,</w:t>
      </w:r>
      <w:r>
        <w:rPr>
          <w:spacing w:val="-4"/>
        </w:rPr>
        <w:t xml:space="preserve"> </w:t>
      </w:r>
      <w:r>
        <w:t>čl.2 [ ] spôsobom A účtovania zásob</w:t>
      </w:r>
    </w:p>
    <w:p w:rsidR="00CC792D" w:rsidRDefault="00B57E1D">
      <w:pPr>
        <w:pStyle w:val="Zkladntext"/>
        <w:spacing w:line="275" w:lineRule="exact"/>
        <w:ind w:left="461"/>
      </w:pPr>
      <w:r>
        <w:t>[]</w:t>
      </w:r>
      <w:r>
        <w:rPr>
          <w:spacing w:val="-2"/>
        </w:rPr>
        <w:t xml:space="preserve"> </w:t>
      </w:r>
      <w:r>
        <w:t>spôsobom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2"/>
        </w:rPr>
        <w:t xml:space="preserve"> zásob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>
        <w:rPr>
          <w:spacing w:val="-8"/>
          <w:sz w:val="24"/>
        </w:rPr>
        <w:t xml:space="preserve"> </w:t>
      </w:r>
      <w:r>
        <w:rPr>
          <w:sz w:val="24"/>
        </w:rPr>
        <w:t>zásoby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-5"/>
          <w:sz w:val="24"/>
        </w:rPr>
        <w:t xml:space="preserve"> </w:t>
      </w:r>
      <w:r>
        <w:rPr>
          <w:sz w:val="24"/>
        </w:rPr>
        <w:t>cenou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zložení:</w:t>
      </w:r>
    </w:p>
    <w:p w:rsidR="00CC792D" w:rsidRDefault="00B57E1D">
      <w:pPr>
        <w:pStyle w:val="Zkladntext"/>
        <w:spacing w:before="8" w:line="247" w:lineRule="auto"/>
        <w:ind w:left="461" w:right="1678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zložení [ ] dopravné</w:t>
      </w:r>
      <w:r>
        <w:rPr>
          <w:spacing w:val="80"/>
        </w:rPr>
        <w:t xml:space="preserve"> </w:t>
      </w:r>
      <w:r>
        <w:t>[ ] provízie</w:t>
      </w:r>
      <w:r>
        <w:rPr>
          <w:spacing w:val="80"/>
        </w:rPr>
        <w:t xml:space="preserve"> </w:t>
      </w:r>
      <w:r>
        <w:t>[ ] poistné</w:t>
      </w:r>
      <w:r>
        <w:rPr>
          <w:spacing w:val="80"/>
        </w:rPr>
        <w:t xml:space="preserve"> </w:t>
      </w:r>
      <w:r>
        <w:t>[ ] clo</w:t>
      </w:r>
      <w:r>
        <w:rPr>
          <w:spacing w:val="80"/>
        </w:rPr>
        <w:t xml:space="preserve"> </w:t>
      </w:r>
      <w:r>
        <w:t>[ ] ostatné VON</w:t>
      </w:r>
    </w:p>
    <w:p w:rsidR="00CC792D" w:rsidRDefault="00CC792D">
      <w:pPr>
        <w:pStyle w:val="Zkladntext"/>
        <w:spacing w:before="7"/>
      </w:pPr>
    </w:p>
    <w:p w:rsidR="00CC792D" w:rsidRDefault="00B57E1D">
      <w:pPr>
        <w:pStyle w:val="Zkladntext"/>
        <w:ind w:left="194"/>
      </w:pPr>
      <w:r>
        <w:t>Náklady</w:t>
      </w:r>
      <w:r>
        <w:rPr>
          <w:spacing w:val="-5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rPr>
          <w:spacing w:val="-2"/>
        </w:rPr>
        <w:t>zásob</w:t>
      </w:r>
    </w:p>
    <w:p w:rsidR="00CC792D" w:rsidRDefault="00B57E1D">
      <w:pPr>
        <w:pStyle w:val="Zkladntext"/>
        <w:spacing w:before="8" w:line="247" w:lineRule="auto"/>
        <w:ind w:left="194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príjme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sklad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rozpočítali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technickú</w:t>
      </w:r>
      <w:r>
        <w:rPr>
          <w:spacing w:val="-3"/>
        </w:rPr>
        <w:t xml:space="preserve"> </w:t>
      </w:r>
      <w:r>
        <w:t>jednotku obstaranej zásoby,</w:t>
      </w:r>
    </w:p>
    <w:p w:rsidR="00CC792D" w:rsidRDefault="00B57E1D">
      <w:pPr>
        <w:pStyle w:val="Zkladntext"/>
        <w:spacing w:line="247" w:lineRule="auto"/>
        <w:ind w:left="194" w:right="491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4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analytickej</w:t>
      </w:r>
      <w:r>
        <w:rPr>
          <w:spacing w:val="-4"/>
        </w:rPr>
        <w:t xml:space="preserve"> </w:t>
      </w:r>
      <w:r>
        <w:t>evidencii</w:t>
      </w:r>
      <w:r>
        <w:rPr>
          <w:spacing w:val="-4"/>
        </w:rPr>
        <w:t xml:space="preserve"> </w:t>
      </w:r>
      <w:r>
        <w:t>rozdelila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obstarania a náklady súvisiace s obstaraním. Pri vyskladnení sa tieto náklady zahŕňali do nákladov predaného tovaru záväzne stanoveným spôsobom takto:</w:t>
      </w:r>
    </w:p>
    <w:p w:rsidR="00CC792D" w:rsidRDefault="00CC792D">
      <w:pPr>
        <w:pStyle w:val="Zkladntext"/>
        <w:spacing w:before="5"/>
        <w:rPr>
          <w:sz w:val="16"/>
        </w:rPr>
      </w:pPr>
    </w:p>
    <w:p w:rsidR="00CC792D" w:rsidRDefault="00B57E1D">
      <w:pPr>
        <w:pStyle w:val="Zkladntext"/>
        <w:spacing w:before="93"/>
        <w:ind w:left="861"/>
      </w:pPr>
      <w:r>
        <w:rPr>
          <w:spacing w:val="-5"/>
        </w:rPr>
        <w:t>VON</w:t>
      </w:r>
    </w:p>
    <w:p w:rsidR="00CC792D" w:rsidRDefault="00B57E1D">
      <w:pPr>
        <w:pStyle w:val="Zkladntext"/>
        <w:spacing w:before="8"/>
        <w:ind w:left="2405"/>
      </w:pPr>
      <w:r>
        <w:t xml:space="preserve">x výdaj zo </w:t>
      </w:r>
      <w:r>
        <w:rPr>
          <w:spacing w:val="-2"/>
        </w:rPr>
        <w:t>skladu</w:t>
      </w:r>
    </w:p>
    <w:p w:rsidR="00CC792D" w:rsidRDefault="00B57E1D">
      <w:pPr>
        <w:pStyle w:val="Zkladntext"/>
        <w:spacing w:before="7"/>
        <w:ind w:left="194"/>
      </w:pPr>
      <w:r>
        <w:t>PS</w:t>
      </w:r>
      <w:r>
        <w:rPr>
          <w:spacing w:val="-2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sklad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  <w:spacing w:before="1"/>
      </w:pPr>
    </w:p>
    <w:p w:rsidR="00CC792D" w:rsidRDefault="00B57E1D">
      <w:pPr>
        <w:pStyle w:val="Zkladntext"/>
        <w:ind w:left="194"/>
      </w:pPr>
      <w:r>
        <w:rPr>
          <w:spacing w:val="-2"/>
        </w:rPr>
        <w:t>Popis:</w:t>
      </w:r>
    </w:p>
    <w:p w:rsidR="00CC792D" w:rsidRDefault="00B57E1D">
      <w:pPr>
        <w:pStyle w:val="Zkladntext"/>
        <w:spacing w:before="8" w:line="247" w:lineRule="auto"/>
        <w:ind w:left="194" w:right="491" w:firstLine="266"/>
      </w:pPr>
      <w:r>
        <w:t>[ ] obstarávacia cena zásob sa v analytickej evidencii rozdeľovala na vopred stanovenú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(pevnú</w:t>
      </w:r>
      <w:r>
        <w:rPr>
          <w:spacing w:val="-3"/>
        </w:rPr>
        <w:t xml:space="preserve"> </w:t>
      </w:r>
      <w:r>
        <w:t>cenu)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internej</w:t>
      </w:r>
      <w:r>
        <w:rPr>
          <w:spacing w:val="-4"/>
        </w:rPr>
        <w:t xml:space="preserve"> </w:t>
      </w:r>
      <w:r>
        <w:t>smernice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odchýlku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skutočnej</w:t>
      </w:r>
      <w:r>
        <w:rPr>
          <w:spacing w:val="-3"/>
        </w:rPr>
        <w:t xml:space="preserve"> </w:t>
      </w:r>
      <w:r>
        <w:t>ceny obstarania (tamtiež). Pri vyskladnení sa táto odchýlka rozpúšťala do nákladov predaných zásob spôsobom záväzne stanoveným ÚJ podľa popisu: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  <w:spacing w:before="2"/>
        <w:rPr>
          <w:sz w:val="23"/>
        </w:rPr>
      </w:pPr>
    </w:p>
    <w:p w:rsidR="00CC792D" w:rsidRDefault="00B57E1D">
      <w:pPr>
        <w:pStyle w:val="Zkladntext"/>
        <w:ind w:left="194"/>
      </w:pPr>
      <w:r>
        <w:t xml:space="preserve">Pri vyskladnení zásob sa </w:t>
      </w:r>
      <w:r>
        <w:rPr>
          <w:spacing w:val="-2"/>
        </w:rPr>
        <w:t>používal</w:t>
      </w:r>
    </w:p>
    <w:p w:rsidR="00CC792D" w:rsidRDefault="00B57E1D">
      <w:pPr>
        <w:pStyle w:val="Zkladntext"/>
        <w:spacing w:before="8"/>
        <w:ind w:left="461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vážený</w:t>
      </w:r>
      <w:r>
        <w:rPr>
          <w:spacing w:val="-5"/>
        </w:rPr>
        <w:t xml:space="preserve"> </w:t>
      </w:r>
      <w:r>
        <w:t>aritmetický</w:t>
      </w:r>
      <w:r>
        <w:rPr>
          <w:spacing w:val="-5"/>
        </w:rPr>
        <w:t xml:space="preserve"> </w:t>
      </w:r>
      <w:r>
        <w:t>priemer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obstarávacích</w:t>
      </w:r>
      <w:r>
        <w:rPr>
          <w:spacing w:val="-6"/>
        </w:rPr>
        <w:t xml:space="preserve"> </w:t>
      </w:r>
      <w:r>
        <w:t>cien,</w:t>
      </w:r>
      <w:r>
        <w:rPr>
          <w:spacing w:val="-4"/>
        </w:rPr>
        <w:t xml:space="preserve"> </w:t>
      </w:r>
      <w:r>
        <w:t>aktualizovaný</w:t>
      </w:r>
      <w:r>
        <w:rPr>
          <w:spacing w:val="-5"/>
        </w:rPr>
        <w:t xml:space="preserve"> </w:t>
      </w:r>
      <w:r>
        <w:rPr>
          <w:spacing w:val="-2"/>
        </w:rPr>
        <w:t>mesačne</w:t>
      </w:r>
    </w:p>
    <w:p w:rsidR="00CC792D" w:rsidRDefault="00B57E1D">
      <w:pPr>
        <w:pStyle w:val="Zkladntext"/>
        <w:spacing w:before="8" w:line="247" w:lineRule="auto"/>
        <w:ind w:left="194" w:right="491" w:firstLine="26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(prvá</w:t>
      </w:r>
      <w:r>
        <w:rPr>
          <w:spacing w:val="-2"/>
        </w:rPr>
        <w:t xml:space="preserve"> </w:t>
      </w:r>
      <w:r>
        <w:t>cena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použila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prvá</w:t>
      </w:r>
      <w:r>
        <w:rPr>
          <w:spacing w:val="-3"/>
        </w:rPr>
        <w:t xml:space="preserve"> </w:t>
      </w:r>
      <w:r>
        <w:t>cena na ocenenie úbytku zásob)</w:t>
      </w:r>
    </w:p>
    <w:p w:rsidR="00CC792D" w:rsidRDefault="00B57E1D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iný</w:t>
      </w:r>
      <w:r>
        <w:rPr>
          <w:spacing w:val="-1"/>
        </w:rPr>
        <w:t xml:space="preserve"> </w:t>
      </w:r>
      <w:r>
        <w:rPr>
          <w:spacing w:val="-2"/>
        </w:rPr>
        <w:t>spôsob: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</w:pPr>
    </w:p>
    <w:p w:rsidR="00CC792D" w:rsidRDefault="00B57E1D">
      <w:pPr>
        <w:pStyle w:val="Zkladntext"/>
        <w:spacing w:before="1"/>
        <w:ind w:left="194"/>
      </w:pPr>
      <w:r>
        <w:t>ÚJ</w:t>
      </w:r>
      <w:r>
        <w:rPr>
          <w:spacing w:val="-2"/>
        </w:rPr>
        <w:t xml:space="preserve"> </w:t>
      </w:r>
      <w:r>
        <w:t>tvorila 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zásoby vlastnou činnosťou:</w:t>
      </w:r>
      <w:r>
        <w:rPr>
          <w:spacing w:val="65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Áno</w:t>
      </w:r>
      <w:r>
        <w:rPr>
          <w:spacing w:val="66"/>
        </w:rPr>
        <w:t xml:space="preserve"> </w:t>
      </w:r>
      <w:r>
        <w:t xml:space="preserve">[x] </w:t>
      </w:r>
      <w:r>
        <w:rPr>
          <w:spacing w:val="-5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</w:rPr>
      </w:pPr>
      <w:r>
        <w:rPr>
          <w:sz w:val="24"/>
        </w:rPr>
        <w:t>Zásoby</w:t>
      </w:r>
      <w:r>
        <w:rPr>
          <w:spacing w:val="-3"/>
          <w:sz w:val="24"/>
        </w:rPr>
        <w:t xml:space="preserve"> </w:t>
      </w:r>
      <w:r>
        <w:rPr>
          <w:sz w:val="24"/>
        </w:rPr>
        <w:t>vytvorené</w:t>
      </w:r>
      <w:r>
        <w:rPr>
          <w:spacing w:val="-3"/>
          <w:sz w:val="24"/>
        </w:rPr>
        <w:t xml:space="preserve"> </w:t>
      </w:r>
      <w:r>
        <w:rPr>
          <w:sz w:val="24"/>
        </w:rPr>
        <w:t>vlastnou</w:t>
      </w:r>
      <w:r>
        <w:rPr>
          <w:spacing w:val="-3"/>
          <w:sz w:val="24"/>
        </w:rPr>
        <w:t xml:space="preserve"> </w:t>
      </w:r>
      <w:r>
        <w:rPr>
          <w:sz w:val="24"/>
        </w:rPr>
        <w:t>činnosťou</w:t>
      </w:r>
      <w:r>
        <w:rPr>
          <w:spacing w:val="-3"/>
          <w:sz w:val="24"/>
        </w:rPr>
        <w:t xml:space="preserve"> </w:t>
      </w:r>
      <w:r>
        <w:rPr>
          <w:sz w:val="24"/>
        </w:rPr>
        <w:t>ÚJ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4"/>
          <w:sz w:val="24"/>
        </w:rPr>
        <w:t xml:space="preserve"> </w:t>
      </w:r>
      <w:r>
        <w:rPr>
          <w:sz w:val="24"/>
        </w:rPr>
        <w:t>vlastnými</w:t>
      </w:r>
      <w:r>
        <w:rPr>
          <w:spacing w:val="-3"/>
          <w:sz w:val="24"/>
        </w:rPr>
        <w:t xml:space="preserve"> </w:t>
      </w:r>
      <w:r>
        <w:rPr>
          <w:sz w:val="24"/>
        </w:rPr>
        <w:t>nákladmi [ ] podľa skutočnej výšky nákladov, v zložení</w:t>
      </w:r>
    </w:p>
    <w:p w:rsidR="00CC792D" w:rsidRDefault="00B57E1D">
      <w:pPr>
        <w:pStyle w:val="Odstavecseseznamem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priame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náklady</w:t>
      </w:r>
    </w:p>
    <w:p w:rsidR="00CC792D" w:rsidRDefault="00B57E1D">
      <w:pPr>
        <w:pStyle w:val="Odstavecseseznamem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>
        <w:rPr>
          <w:spacing w:val="-4"/>
          <w:sz w:val="24"/>
        </w:rPr>
        <w:t xml:space="preserve"> </w:t>
      </w:r>
      <w:r>
        <w:rPr>
          <w:sz w:val="24"/>
        </w:rPr>
        <w:t>nepriamych</w:t>
      </w:r>
      <w:r>
        <w:rPr>
          <w:spacing w:val="-4"/>
          <w:sz w:val="24"/>
        </w:rPr>
        <w:t xml:space="preserve"> </w:t>
      </w:r>
      <w:r>
        <w:rPr>
          <w:sz w:val="24"/>
        </w:rPr>
        <w:t>nákladov,</w:t>
      </w:r>
      <w:r>
        <w:rPr>
          <w:spacing w:val="-4"/>
          <w:sz w:val="24"/>
        </w:rPr>
        <w:t xml:space="preserve"> </w:t>
      </w:r>
      <w:r>
        <w:rPr>
          <w:sz w:val="24"/>
        </w:rPr>
        <w:t>súvisiaca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vytváraním</w:t>
      </w:r>
    </w:p>
    <w:p w:rsidR="00CC792D" w:rsidRDefault="00CC792D">
      <w:pPr>
        <w:pStyle w:val="Zkladntext"/>
        <w:spacing w:before="4"/>
        <w:rPr>
          <w:sz w:val="25"/>
        </w:rPr>
      </w:pPr>
    </w:p>
    <w:p w:rsidR="00CC792D" w:rsidRDefault="00B57E1D">
      <w:pPr>
        <w:pStyle w:val="Zkladntext"/>
        <w:ind w:left="194"/>
      </w:pPr>
      <w:r>
        <w:t>ÚJ</w:t>
      </w:r>
      <w:r>
        <w:rPr>
          <w:spacing w:val="-4"/>
        </w:rPr>
        <w:t xml:space="preserve"> </w:t>
      </w:r>
      <w:r>
        <w:t>oceňovala</w:t>
      </w:r>
      <w:r>
        <w:rPr>
          <w:spacing w:val="-4"/>
        </w:rPr>
        <w:t xml:space="preserve"> </w:t>
      </w:r>
      <w:r>
        <w:t>peňažné</w:t>
      </w:r>
      <w:r>
        <w:rPr>
          <w:spacing w:val="-4"/>
        </w:rPr>
        <w:t xml:space="preserve"> </w:t>
      </w:r>
      <w:r>
        <w:t>prostriedky,</w:t>
      </w:r>
      <w:r>
        <w:rPr>
          <w:spacing w:val="-3"/>
        </w:rPr>
        <w:t xml:space="preserve"> </w:t>
      </w:r>
      <w:r>
        <w:t>ceniny,</w:t>
      </w:r>
      <w:r>
        <w:rPr>
          <w:spacing w:val="-3"/>
        </w:rPr>
        <w:t xml:space="preserve"> </w:t>
      </w:r>
      <w:r>
        <w:t>pohľadávky,</w:t>
      </w:r>
      <w:r>
        <w:rPr>
          <w:spacing w:val="-4"/>
        </w:rPr>
        <w:t xml:space="preserve"> </w:t>
      </w:r>
      <w:r>
        <w:t>záväzky:</w:t>
      </w:r>
      <w:r>
        <w:rPr>
          <w:spacing w:val="61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61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rPr>
          <w:spacing w:val="-5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</w:t>
      </w:r>
      <w:r>
        <w:rPr>
          <w:spacing w:val="-4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ceniny,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vzniku,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vzniku oceňoval menovitou hodnotou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odplatnom</w:t>
      </w:r>
      <w:r>
        <w:rPr>
          <w:spacing w:val="-6"/>
          <w:sz w:val="24"/>
        </w:rPr>
        <w:t xml:space="preserve"> </w:t>
      </w:r>
      <w:r>
        <w:rPr>
          <w:sz w:val="24"/>
        </w:rPr>
        <w:t>nadobudnutí,</w:t>
      </w:r>
      <w:r>
        <w:rPr>
          <w:spacing w:val="-6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nadobudnuté</w:t>
      </w:r>
      <w:r>
        <w:rPr>
          <w:spacing w:val="-6"/>
          <w:sz w:val="24"/>
        </w:rPr>
        <w:t xml:space="preserve"> </w:t>
      </w:r>
      <w:r>
        <w:rPr>
          <w:sz w:val="24"/>
        </w:rPr>
        <w:t>vkladom</w:t>
      </w:r>
      <w:r>
        <w:rPr>
          <w:spacing w:val="-5"/>
          <w:sz w:val="24"/>
        </w:rPr>
        <w:t xml:space="preserve"> </w:t>
      </w:r>
      <w:r>
        <w:rPr>
          <w:sz w:val="24"/>
        </w:rPr>
        <w:t>do základného imania a záväzky pri ich prevzatí oceňoval obstarávacou cenou.</w:t>
      </w:r>
    </w:p>
    <w:p w:rsidR="00CC792D" w:rsidRDefault="00CC792D">
      <w:pPr>
        <w:spacing w:line="247" w:lineRule="auto"/>
        <w:rPr>
          <w:sz w:val="24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4"/>
        <w:rPr>
          <w:sz w:val="26"/>
        </w:rPr>
      </w:pPr>
    </w:p>
    <w:p w:rsidR="00CC792D" w:rsidRDefault="00B001DB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B001DB">
        <w:pict>
          <v:shape id="docshape15" o:spid="_x0000_s1043" style="position:absolute;left:0;text-align:left;margin-left:64.45pt;margin-top:45.7pt;width:462.2pt;height:360.8pt;z-index:-16178688;mso-position-horizontal-relative:page" coordorigin="1289,914" coordsize="9244,7216" path="m10532,914r-30,l10502,944r,7155l1319,8099r,-7155l10502,944r,-30l1319,914r-30,l1289,943r,1l1289,8099r,16l1289,8129r9223,l10512,8115r20,l10532,944r,-1l10532,914xe" fillcolor="black" stroked="f">
            <v:path arrowok="t"/>
            <w10:wrap anchorx="page"/>
          </v:shape>
        </w:pict>
      </w:r>
      <w:r w:rsidR="00B57E1D">
        <w:rPr>
          <w:b/>
        </w:rPr>
        <w:t>Spôsob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zostavenia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odpisového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plánu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pre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jednotlivé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druhy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dlhodobého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hmotného majetku a dlhodobého nehmotného majetku, doba odpisovania a odpisové metódy pri určení odpisov</w:t>
      </w:r>
    </w:p>
    <w:p w:rsidR="00CC792D" w:rsidRDefault="00B57E1D">
      <w:pPr>
        <w:pStyle w:val="Zkladntext"/>
        <w:spacing w:before="73"/>
        <w:ind w:left="212"/>
      </w:pPr>
      <w:r>
        <w:t>Spôsob</w:t>
      </w:r>
      <w:r>
        <w:rPr>
          <w:spacing w:val="-5"/>
        </w:rPr>
        <w:t xml:space="preserve"> </w:t>
      </w:r>
      <w:r>
        <w:t>zostavenia</w:t>
      </w:r>
      <w:r>
        <w:rPr>
          <w:spacing w:val="-4"/>
        </w:rPr>
        <w:t xml:space="preserve"> </w:t>
      </w:r>
      <w:r>
        <w:t>odpisového</w:t>
      </w:r>
      <w:r>
        <w:rPr>
          <w:spacing w:val="-6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rPr>
          <w:spacing w:val="-2"/>
        </w:rPr>
        <w:t>majetku</w:t>
      </w:r>
    </w:p>
    <w:p w:rsidR="00CC792D" w:rsidRDefault="00B57E1D">
      <w:pPr>
        <w:pStyle w:val="Zkladntext"/>
        <w:spacing w:before="8" w:line="247" w:lineRule="auto"/>
        <w:ind w:left="212"/>
      </w:pPr>
      <w:r>
        <w:t>Spôsob</w:t>
      </w:r>
      <w:r>
        <w:rPr>
          <w:spacing w:val="-4"/>
        </w:rPr>
        <w:t xml:space="preserve"> </w:t>
      </w:r>
      <w:r>
        <w:t>zostavovania</w:t>
      </w:r>
      <w:r>
        <w:rPr>
          <w:spacing w:val="-4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použité účtovné odpisové metódy pri stanovení účtovných odpisov: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tabs>
          <w:tab w:val="left" w:pos="1839"/>
        </w:tabs>
        <w:spacing w:before="1" w:line="247" w:lineRule="auto"/>
        <w:ind w:left="212" w:right="1952"/>
      </w:pPr>
      <w:r>
        <w:t>Druh majetku</w:t>
      </w:r>
      <w:r>
        <w:tab/>
        <w:t>Doba</w:t>
      </w:r>
      <w:r>
        <w:rPr>
          <w:spacing w:val="-5"/>
        </w:rPr>
        <w:t xml:space="preserve"> </w:t>
      </w:r>
      <w:r>
        <w:t>odpisovania</w:t>
      </w:r>
      <w:r>
        <w:rPr>
          <w:spacing w:val="80"/>
        </w:rPr>
        <w:t xml:space="preserve"> </w:t>
      </w:r>
      <w:r>
        <w:t>Sadzba</w:t>
      </w:r>
      <w:r>
        <w:rPr>
          <w:spacing w:val="-4"/>
        </w:rPr>
        <w:t xml:space="preserve"> </w:t>
      </w:r>
      <w:r>
        <w:t>odpisov</w:t>
      </w:r>
      <w:r>
        <w:rPr>
          <w:spacing w:val="80"/>
        </w:rPr>
        <w:t xml:space="preserve"> </w:t>
      </w:r>
      <w:r>
        <w:t>Odpisová</w:t>
      </w:r>
      <w:r>
        <w:rPr>
          <w:spacing w:val="-4"/>
        </w:rPr>
        <w:t xml:space="preserve"> </w:t>
      </w:r>
      <w:r>
        <w:t>metóda Dlhodobý HIM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 w:rsidR="001D1212">
        <w:rPr>
          <w:spacing w:val="40"/>
        </w:rPr>
        <w:t>-</w:t>
      </w:r>
      <w:r>
        <w:rPr>
          <w:spacing w:val="40"/>
        </w:rPr>
        <w:t xml:space="preserve"> </w:t>
      </w:r>
      <w:r>
        <w:t>rovnomerná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spacing w:before="1" w:line="247" w:lineRule="auto"/>
        <w:ind w:left="212" w:right="611"/>
      </w:pPr>
      <w:r>
        <w:t>[ ] Nehmotný majetok odpisuje účtovná jednotka počas predpokladanej doby používania</w:t>
      </w:r>
      <w:r>
        <w:rPr>
          <w:spacing w:val="-6"/>
        </w:rPr>
        <w:t xml:space="preserve"> </w:t>
      </w:r>
      <w:r>
        <w:t>zodpovedajúcej</w:t>
      </w:r>
      <w:r>
        <w:rPr>
          <w:spacing w:val="-5"/>
        </w:rPr>
        <w:t xml:space="preserve"> </w:t>
      </w:r>
      <w:r>
        <w:t>spotrebe</w:t>
      </w:r>
      <w:r>
        <w:rPr>
          <w:spacing w:val="-5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ekonomických</w:t>
      </w:r>
      <w:r>
        <w:rPr>
          <w:spacing w:val="-6"/>
        </w:rPr>
        <w:t xml:space="preserve"> </w:t>
      </w:r>
      <w:r>
        <w:t>úžitkov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majetku.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spacing w:before="1" w:line="247" w:lineRule="auto"/>
        <w:ind w:left="212" w:right="611"/>
      </w:pPr>
      <w:r>
        <w:t>[ ] Dlhodobý hmotný majetok sa odpisuje s ohľadom na opotrebovanie zodpovedajúce</w:t>
      </w:r>
      <w:r>
        <w:rPr>
          <w:spacing w:val="-4"/>
        </w:rPr>
        <w:t xml:space="preserve"> </w:t>
      </w:r>
      <w:r>
        <w:t>bežným</w:t>
      </w:r>
      <w:r>
        <w:rPr>
          <w:spacing w:val="-5"/>
        </w:rPr>
        <w:t xml:space="preserve"> </w:t>
      </w:r>
      <w:r>
        <w:t>podmienkam</w:t>
      </w:r>
      <w:r>
        <w:rPr>
          <w:spacing w:val="-5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t>používania.</w:t>
      </w:r>
      <w:r>
        <w:rPr>
          <w:spacing w:val="-5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tvorbe</w:t>
      </w:r>
      <w:r>
        <w:rPr>
          <w:spacing w:val="-4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 sa zohľadňuje doba použiteľnosti, počet výrobkov alebo podobných jednotiek, u ktorých sa predpokladá ich získanie prostredníctvom majetku. Účtovné a daňové odpisy sa rovnajú.</w:t>
      </w:r>
    </w:p>
    <w:p w:rsidR="00CC792D" w:rsidRDefault="00CC792D">
      <w:pPr>
        <w:pStyle w:val="Zkladntext"/>
        <w:spacing w:before="5"/>
      </w:pPr>
    </w:p>
    <w:p w:rsidR="00CC792D" w:rsidRDefault="00B57E1D">
      <w:pPr>
        <w:pStyle w:val="Zkladntext"/>
        <w:ind w:left="212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Odpisový</w:t>
      </w:r>
      <w:r>
        <w:rPr>
          <w:spacing w:val="-2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ovplyvnený</w:t>
      </w:r>
      <w:r>
        <w:rPr>
          <w:spacing w:val="-3"/>
        </w:rPr>
        <w:t xml:space="preserve"> </w:t>
      </w:r>
      <w:r>
        <w:t>týmito</w:t>
      </w:r>
      <w:r>
        <w:rPr>
          <w:spacing w:val="-2"/>
        </w:rPr>
        <w:t xml:space="preserve"> rozhodnutiami:</w:t>
      </w: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spacing w:before="8"/>
        <w:rPr>
          <w:sz w:val="18"/>
        </w:rPr>
      </w:pPr>
    </w:p>
    <w:p w:rsidR="00CC792D" w:rsidRDefault="00B57E1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788"/>
        <w:rPr>
          <w:b/>
        </w:rPr>
      </w:pPr>
      <w:r>
        <w:rPr>
          <w:b/>
        </w:rPr>
        <w:t>Zmeny</w:t>
      </w:r>
      <w:r>
        <w:rPr>
          <w:b/>
          <w:spacing w:val="-6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zásad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zmeny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metód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uvedením</w:t>
      </w:r>
      <w:r>
        <w:rPr>
          <w:b/>
          <w:spacing w:val="-3"/>
        </w:rPr>
        <w:t xml:space="preserve"> </w:t>
      </w:r>
      <w:r>
        <w:rPr>
          <w:b/>
        </w:rPr>
        <w:t>dôvodu</w:t>
      </w:r>
      <w:r>
        <w:rPr>
          <w:b/>
          <w:spacing w:val="-3"/>
        </w:rPr>
        <w:t xml:space="preserve"> </w:t>
      </w:r>
      <w:r>
        <w:rPr>
          <w:b/>
        </w:rPr>
        <w:t>týchto zmien a 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CC792D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:rsidR="00CC792D" w:rsidRDefault="00B57E1D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</w:tr>
      <w:tr w:rsidR="00CC792D">
        <w:trPr>
          <w:trHeight w:val="585"/>
        </w:trPr>
        <w:tc>
          <w:tcPr>
            <w:tcW w:w="1417" w:type="dxa"/>
          </w:tcPr>
          <w:p w:rsidR="00CC792D" w:rsidRDefault="00B57E1D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176"/>
              <w:ind w:left="395" w:right="3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176"/>
              <w:ind w:left="379" w:right="3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60"/>
              <w:ind w:left="462" w:hanging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Základné imanie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60"/>
              <w:ind w:left="350" w:hanging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Hospodársky výsledok</w:t>
            </w:r>
          </w:p>
        </w:tc>
      </w:tr>
      <w:tr w:rsidR="00CC792D">
        <w:trPr>
          <w:trHeight w:val="314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1"/>
              <w:ind w:left="377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36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5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29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4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5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29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5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4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46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pStyle w:val="Odstavecseseznamem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dotáciách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ich</w:t>
      </w:r>
      <w:r>
        <w:rPr>
          <w:b/>
          <w:spacing w:val="-5"/>
        </w:rPr>
        <w:t xml:space="preserve"> </w:t>
      </w:r>
      <w:r>
        <w:rPr>
          <w:b/>
        </w:rPr>
        <w:t>oceňovanie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CC792D">
        <w:trPr>
          <w:trHeight w:val="300"/>
        </w:trPr>
        <w:tc>
          <w:tcPr>
            <w:tcW w:w="4536" w:type="dxa"/>
          </w:tcPr>
          <w:p w:rsidR="00CC792D" w:rsidRDefault="00B57E1D">
            <w:pPr>
              <w:pStyle w:val="TableParagraph"/>
              <w:spacing w:before="45" w:line="234" w:lineRule="exact"/>
              <w:ind w:left="1857" w:right="1827"/>
              <w:jc w:val="center"/>
              <w:rPr>
                <w:b/>
              </w:rPr>
            </w:pPr>
            <w:r>
              <w:rPr>
                <w:b/>
                <w:spacing w:val="-2"/>
              </w:rPr>
              <w:t>Dotácia</w:t>
            </w: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45" w:line="234" w:lineRule="exact"/>
              <w:ind w:left="1832" w:right="1801"/>
              <w:jc w:val="center"/>
              <w:rPr>
                <w:b/>
              </w:rPr>
            </w:pPr>
            <w:r>
              <w:rPr>
                <w:b/>
                <w:spacing w:val="-2"/>
              </w:rPr>
              <w:t>Ocenenie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14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6"/>
        <w:rPr>
          <w:b/>
          <w:sz w:val="10"/>
        </w:rPr>
      </w:pPr>
    </w:p>
    <w:p w:rsidR="00CC792D" w:rsidRDefault="00B57E1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účtovaní</w:t>
      </w:r>
      <w:r>
        <w:rPr>
          <w:b/>
          <w:spacing w:val="-4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opráv</w:t>
      </w:r>
      <w:r>
        <w:rPr>
          <w:b/>
          <w:spacing w:val="-4"/>
        </w:rPr>
        <w:t xml:space="preserve"> </w:t>
      </w:r>
      <w:r>
        <w:rPr>
          <w:b/>
        </w:rPr>
        <w:t>chýb</w:t>
      </w:r>
      <w:r>
        <w:rPr>
          <w:b/>
          <w:spacing w:val="-4"/>
        </w:rPr>
        <w:t xml:space="preserve"> </w:t>
      </w:r>
      <w:r>
        <w:rPr>
          <w:b/>
        </w:rPr>
        <w:t>minulých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období</w:t>
      </w:r>
      <w:r>
        <w:rPr>
          <w:b/>
          <w:spacing w:val="-4"/>
        </w:rPr>
        <w:t xml:space="preserve"> </w:t>
      </w:r>
      <w:r>
        <w:rPr>
          <w:b/>
        </w:rPr>
        <w:t>v bežnom 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CC792D">
        <w:trPr>
          <w:trHeight w:val="904"/>
        </w:trPr>
        <w:tc>
          <w:tcPr>
            <w:tcW w:w="2117" w:type="dxa"/>
          </w:tcPr>
          <w:p w:rsidR="00CC792D" w:rsidRDefault="00B57E1D">
            <w:pPr>
              <w:pStyle w:val="TableParagraph"/>
              <w:spacing w:line="259" w:lineRule="auto"/>
              <w:ind w:left="908" w:right="207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minulého </w:t>
            </w:r>
            <w:r>
              <w:rPr>
                <w:b/>
                <w:spacing w:val="-6"/>
                <w:sz w:val="20"/>
              </w:rPr>
              <w:t>ÚO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line="259" w:lineRule="auto"/>
              <w:ind w:left="390" w:right="35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obdobia</w:t>
            </w:r>
          </w:p>
        </w:tc>
        <w:tc>
          <w:tcPr>
            <w:tcW w:w="1427" w:type="dxa"/>
          </w:tcPr>
          <w:p w:rsidR="00CC792D" w:rsidRDefault="00B57E1D">
            <w:pPr>
              <w:pStyle w:val="TableParagraph"/>
              <w:spacing w:line="230" w:lineRule="exact"/>
              <w:ind w:left="484" w:right="4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účet HV min. období </w:t>
            </w:r>
            <w:r>
              <w:rPr>
                <w:b/>
                <w:spacing w:val="-4"/>
                <w:sz w:val="20"/>
              </w:rPr>
              <w:t>(EUR)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HV </w:t>
            </w:r>
            <w:r>
              <w:rPr>
                <w:b/>
                <w:spacing w:val="-2"/>
                <w:sz w:val="20"/>
              </w:rPr>
              <w:t>bežného obdobia(EUR)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spacing w:before="50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III</w:t>
      </w:r>
      <w:r>
        <w:rPr>
          <w:b/>
          <w:spacing w:val="-6"/>
        </w:rPr>
        <w:t xml:space="preserve"> </w:t>
      </w:r>
      <w:r>
        <w:rPr>
          <w:b/>
        </w:rPr>
        <w:t>Informácie,</w:t>
      </w:r>
      <w:r>
        <w:rPr>
          <w:b/>
          <w:spacing w:val="-6"/>
        </w:rPr>
        <w:t xml:space="preserve"> </w:t>
      </w:r>
      <w:r>
        <w:rPr>
          <w:b/>
        </w:rPr>
        <w:t>ktoré</w:t>
      </w:r>
      <w:r>
        <w:rPr>
          <w:b/>
          <w:spacing w:val="-6"/>
        </w:rPr>
        <w:t xml:space="preserve"> </w:t>
      </w:r>
      <w:r>
        <w:rPr>
          <w:b/>
        </w:rPr>
        <w:t>vysvetľujú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dopĺňajú</w:t>
      </w:r>
      <w:r>
        <w:rPr>
          <w:b/>
          <w:spacing w:val="-6"/>
        </w:rPr>
        <w:t xml:space="preserve"> </w:t>
      </w:r>
      <w:r>
        <w:rPr>
          <w:b/>
        </w:rPr>
        <w:t>súvahu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výkaz</w:t>
      </w:r>
      <w:r>
        <w:rPr>
          <w:b/>
          <w:spacing w:val="-6"/>
        </w:rPr>
        <w:t xml:space="preserve"> </w:t>
      </w:r>
      <w:r>
        <w:rPr>
          <w:b/>
        </w:rPr>
        <w:t>ziskov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strát</w: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sume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dôvodoch</w:t>
      </w:r>
      <w:r>
        <w:rPr>
          <w:b/>
          <w:spacing w:val="-4"/>
        </w:rPr>
        <w:t xml:space="preserve"> </w:t>
      </w:r>
      <w:r>
        <w:rPr>
          <w:b/>
        </w:rPr>
        <w:t>vzniku</w:t>
      </w:r>
      <w:r>
        <w:rPr>
          <w:b/>
          <w:spacing w:val="-4"/>
        </w:rPr>
        <w:t xml:space="preserve"> </w:t>
      </w:r>
      <w:r>
        <w:rPr>
          <w:b/>
        </w:rPr>
        <w:t>jednotlivých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</w:rPr>
        <w:t>nákladov</w:t>
      </w:r>
      <w:r>
        <w:rPr>
          <w:b/>
          <w:spacing w:val="-4"/>
        </w:rPr>
        <w:t xml:space="preserve"> </w:t>
      </w:r>
      <w:r>
        <w:rPr>
          <w:b/>
        </w:rPr>
        <w:t>alebo výnosov, ktoré majú výnimočný rozsah alebo výskyt</w:t>
      </w:r>
    </w:p>
    <w:p w:rsidR="00CC792D" w:rsidRDefault="00B001DB">
      <w:pPr>
        <w:pStyle w:val="Zkladntext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6" o:spid="_x0000_s1055" type="#_x0000_t202" style="width:460.75pt;height:115.7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  <w:r>
                    <w:t>Popis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nákladov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výnosov</w:t>
                  </w:r>
                  <w:r>
                    <w:tab/>
                    <w:t>Dôvod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vzniku</w:t>
                  </w:r>
                  <w:r>
                    <w:tab/>
                  </w:r>
                  <w:r>
                    <w:rPr>
                      <w:spacing w:val="-5"/>
                    </w:rPr>
                    <w:t>Eur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CC792D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CC792D" w:rsidRDefault="00B57E1D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  <w:tc>
          <w:tcPr>
            <w:tcW w:w="1418" w:type="dxa"/>
          </w:tcPr>
          <w:p w:rsidR="00CC792D" w:rsidRDefault="00B57E1D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CC792D" w:rsidRDefault="00B57E1D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1418" w:type="dxa"/>
          </w:tcPr>
          <w:p w:rsidR="00CC792D" w:rsidRDefault="00B57E1D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</w:tbl>
    <w:p w:rsidR="00CC792D" w:rsidRDefault="00B001DB">
      <w:pPr>
        <w:spacing w:before="32"/>
        <w:ind w:left="257"/>
        <w:rPr>
          <w:b/>
        </w:rPr>
      </w:pPr>
      <w:r w:rsidRPr="00B001DB">
        <w:pict>
          <v:shape id="docshape17" o:spid="_x0000_s1041" style="position:absolute;left:0;text-align:left;margin-left:66.3pt;margin-top:15.35pt;width:462.25pt;height:100.1pt;z-index:-15724544;mso-wrap-distance-left:0;mso-wrap-distance-right:0;mso-position-horizontal-relative:page;mso-position-vertical-relative:text" coordorigin="1326,307" coordsize="9245,2002" path="m10571,307r-30,l10541,337r,1941l1356,2278r,-1941l10541,337r,-30l1356,307r-30,l1326,337r,1941l1326,2308r30,l10541,2308r30,l10571,2278r,-1941l10571,307xe" fillcolor="black" stroked="f">
            <v:path arrowok="t"/>
            <w10:wrap type="topAndBottom" anchorx="page"/>
          </v:shape>
        </w:pict>
      </w:r>
      <w:r w:rsidR="00B57E1D">
        <w:rPr>
          <w:b/>
        </w:rPr>
        <w:t>Opis</w:t>
      </w:r>
      <w:r w:rsidR="00B57E1D">
        <w:rPr>
          <w:b/>
          <w:spacing w:val="-8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spôsoby</w:t>
      </w:r>
      <w:r w:rsidR="00B57E1D">
        <w:rPr>
          <w:b/>
          <w:spacing w:val="-10"/>
        </w:rPr>
        <w:t xml:space="preserve"> </w:t>
      </w:r>
      <w:r w:rsidR="00B57E1D">
        <w:rPr>
          <w:b/>
        </w:rPr>
        <w:t>zabezpečenia</w:t>
      </w:r>
      <w:r w:rsidR="00B57E1D">
        <w:rPr>
          <w:b/>
          <w:spacing w:val="-7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</w:rPr>
      </w:pPr>
      <w:r>
        <w:rPr>
          <w:b/>
        </w:rPr>
        <w:t>Informácie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vlastných</w:t>
      </w:r>
      <w:r>
        <w:rPr>
          <w:b/>
          <w:spacing w:val="-11"/>
        </w:rPr>
        <w:t xml:space="preserve"> </w:t>
      </w:r>
      <w:r>
        <w:rPr>
          <w:b/>
        </w:rPr>
        <w:t xml:space="preserve">akciách </w:t>
      </w:r>
      <w:r>
        <w:rPr>
          <w:b/>
          <w:spacing w:val="-6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CC792D">
        <w:trPr>
          <w:trHeight w:val="309"/>
        </w:trPr>
        <w:tc>
          <w:tcPr>
            <w:tcW w:w="4528" w:type="dxa"/>
          </w:tcPr>
          <w:p w:rsidR="00CC792D" w:rsidRDefault="00B57E1D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akcií</w:t>
            </w:r>
          </w:p>
        </w:tc>
        <w:tc>
          <w:tcPr>
            <w:tcW w:w="467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C792D" w:rsidRDefault="00B57E1D">
      <w:pPr>
        <w:spacing w:before="119" w:after="21"/>
        <w:ind w:left="298"/>
        <w:rPr>
          <w:b/>
        </w:rPr>
      </w:pPr>
      <w:r>
        <w:rPr>
          <w:b/>
          <w:spacing w:val="-4"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CC792D">
        <w:trPr>
          <w:trHeight w:val="310"/>
        </w:trPr>
        <w:tc>
          <w:tcPr>
            <w:tcW w:w="4526" w:type="dxa"/>
            <w:gridSpan w:val="3"/>
          </w:tcPr>
          <w:p w:rsidR="00CC792D" w:rsidRDefault="00B57E1D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5"/>
                <w:sz w:val="20"/>
              </w:rPr>
              <w:t xml:space="preserve"> 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453"/>
        </w:trPr>
        <w:tc>
          <w:tcPr>
            <w:tcW w:w="988" w:type="dxa"/>
          </w:tcPr>
          <w:p w:rsidR="00CC792D" w:rsidRDefault="00B57E1D">
            <w:pPr>
              <w:pStyle w:val="TableParagraph"/>
              <w:spacing w:line="221" w:lineRule="exact"/>
              <w:ind w:left="206" w:right="1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</w:t>
            </w:r>
          </w:p>
          <w:p w:rsidR="00CC792D" w:rsidRDefault="00B57E1D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</w:t>
            </w:r>
          </w:p>
          <w:p w:rsidR="00CC792D" w:rsidRDefault="00B57E1D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line="221" w:lineRule="exact"/>
              <w:ind w:left="209" w:right="1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</w:t>
            </w:r>
          </w:p>
          <w:p w:rsidR="00CC792D" w:rsidRDefault="00B57E1D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</w:t>
            </w:r>
          </w:p>
          <w:p w:rsidR="00CC792D" w:rsidRDefault="00B57E1D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</w:tr>
      <w:tr w:rsidR="00CC792D">
        <w:trPr>
          <w:trHeight w:val="317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6"/>
        <w:rPr>
          <w:b/>
          <w:sz w:val="12"/>
        </w:rPr>
      </w:pPr>
    </w:p>
    <w:p w:rsidR="00CC792D" w:rsidRDefault="00B57E1D">
      <w:pPr>
        <w:spacing w:before="93" w:after="20"/>
        <w:ind w:left="257"/>
        <w:rPr>
          <w:b/>
        </w:rPr>
      </w:pPr>
      <w:r>
        <w:rPr>
          <w:b/>
          <w:spacing w:val="-4"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CC792D">
        <w:trPr>
          <w:trHeight w:val="317"/>
        </w:trPr>
        <w:tc>
          <w:tcPr>
            <w:tcW w:w="4602" w:type="dxa"/>
            <w:gridSpan w:val="2"/>
          </w:tcPr>
          <w:p w:rsidR="00CC792D" w:rsidRDefault="00B57E1D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5"/>
                <w:sz w:val="20"/>
              </w:rPr>
              <w:t xml:space="preserve"> ÚO</w:t>
            </w:r>
          </w:p>
        </w:tc>
        <w:tc>
          <w:tcPr>
            <w:tcW w:w="4602" w:type="dxa"/>
            <w:gridSpan w:val="2"/>
          </w:tcPr>
          <w:p w:rsidR="00CC792D" w:rsidRDefault="00B57E1D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42"/>
              <w:ind w:left="823" w:right="79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42"/>
              <w:ind w:left="774" w:right="7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42"/>
              <w:ind w:left="823" w:right="7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42"/>
              <w:ind w:left="774" w:right="7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6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11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6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spacing w:before="123"/>
        <w:ind w:left="257"/>
        <w:rPr>
          <w:b/>
        </w:rPr>
      </w:pPr>
      <w:r>
        <w:rPr>
          <w:b/>
          <w:spacing w:val="-5"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CC792D">
        <w:trPr>
          <w:trHeight w:val="277"/>
        </w:trPr>
        <w:tc>
          <w:tcPr>
            <w:tcW w:w="9190" w:type="dxa"/>
            <w:gridSpan w:val="4"/>
          </w:tcPr>
          <w:p w:rsidR="00CC792D" w:rsidRDefault="00B57E1D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570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61"/>
              <w:ind w:left="277" w:right="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61"/>
              <w:ind w:left="525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48" w:line="252" w:lineRule="auto"/>
              <w:ind w:left="166" w:right="134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 upísanom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CC792D">
        <w:trPr>
          <w:trHeight w:val="303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18"/>
              <w:ind w:left="515" w:right="5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02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18"/>
              <w:ind w:left="515" w:right="5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02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02" w:right="5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pStyle w:val="Zkladntext"/>
        <w:rPr>
          <w:b/>
        </w:rPr>
      </w:pPr>
    </w:p>
    <w:p w:rsidR="00CC792D" w:rsidRDefault="00CC792D">
      <w:pPr>
        <w:pStyle w:val="Zkladntext"/>
        <w:rPr>
          <w:b/>
        </w:rPr>
      </w:pPr>
    </w:p>
    <w:p w:rsidR="00CC792D" w:rsidRDefault="00B001DB">
      <w:pPr>
        <w:pStyle w:val="Odstavecseseznamem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B001DB">
        <w:pict>
          <v:shape id="docshape18" o:spid="_x0000_s1040" type="#_x0000_t202" style="position:absolute;left:0;text-align:left;margin-left:462.75pt;margin-top:25pt;width:63.85pt;height:17.4pt;z-index:-16176640;mso-position-horizontal-relative:page" filled="f" strokeweight="1.5pt">
            <v:textbox inset="0,0,0,0">
              <w:txbxContent>
                <w:p w:rsidR="00CC792D" w:rsidRDefault="00B57E1D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B57E1D">
        <w:rPr>
          <w:b/>
        </w:rPr>
        <w:t>Kapitálový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fond</w:t>
      </w:r>
      <w:r w:rsidR="00B57E1D">
        <w:rPr>
          <w:b/>
          <w:spacing w:val="-2"/>
        </w:rPr>
        <w:t xml:space="preserve"> </w:t>
      </w:r>
      <w:r w:rsidR="00B57E1D">
        <w:rPr>
          <w:b/>
        </w:rPr>
        <w:t>z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príspevkov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podľa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§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123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ods.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2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§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217a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Obchodného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zákonníka účtovná jednotka vytvorila:</w: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B001DB">
      <w:pPr>
        <w:pStyle w:val="Zkladntext"/>
        <w:spacing w:before="2"/>
        <w:rPr>
          <w:b/>
          <w:sz w:val="10"/>
        </w:rPr>
      </w:pPr>
      <w:r w:rsidRPr="00B001DB">
        <w:pict>
          <v:shape id="docshape19" o:spid="_x0000_s1039" style="position:absolute;margin-left:66.5pt;margin-top:7.05pt;width:462.2pt;height:72.6pt;z-index:-15724032;mso-wrap-distance-left:0;mso-wrap-distance-right:0;mso-position-horizontal-relative:page" coordorigin="1330,141" coordsize="9244,1452" path="m10574,141r-30,l10544,171r,1392l1360,1563r,-1392l10544,171r,-30l1360,141r-30,l1330,171r,1392l1330,1593r30,l10544,1593r30,l10574,1563r,-1392l10574,141xe" fillcolor="black" stroked="f">
            <v:path arrowok="t"/>
            <w10:wrap type="topAndBottom" anchorx="page"/>
          </v:shape>
        </w:pic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CC792D">
      <w:pPr>
        <w:pStyle w:val="Zkladntext"/>
        <w:spacing w:before="5"/>
        <w:rPr>
          <w:b/>
          <w:sz w:val="20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orgánoch</w:t>
      </w:r>
      <w:r>
        <w:rPr>
          <w:b/>
          <w:spacing w:val="-8"/>
        </w:rPr>
        <w:t xml:space="preserve"> </w:t>
      </w:r>
      <w:r>
        <w:rPr>
          <w:b/>
        </w:rPr>
        <w:t>účtovnej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CC792D">
        <w:trPr>
          <w:trHeight w:val="318"/>
        </w:trPr>
        <w:tc>
          <w:tcPr>
            <w:tcW w:w="2825" w:type="dxa"/>
            <w:vMerge w:val="restart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CC792D" w:rsidRDefault="00B57E1D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CC792D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CC792D" w:rsidRDefault="00CC792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CC792D" w:rsidRDefault="00B57E1D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4" w:type="dxa"/>
            <w:gridSpan w:val="2"/>
          </w:tcPr>
          <w:p w:rsidR="00CC792D" w:rsidRDefault="00B57E1D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6" w:type="dxa"/>
            <w:gridSpan w:val="2"/>
          </w:tcPr>
          <w:p w:rsidR="00CC792D" w:rsidRDefault="00B57E1D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</w:tr>
      <w:tr w:rsidR="00CC792D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CC792D" w:rsidRDefault="00CC792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C792D" w:rsidRDefault="00B57E1D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6" w:right="132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1" w:type="dxa"/>
          </w:tcPr>
          <w:p w:rsidR="00CC792D" w:rsidRDefault="00B57E1D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9" w:right="129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9" w:right="129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</w:tr>
      <w:tr w:rsidR="00CC792D">
        <w:trPr>
          <w:trHeight w:val="413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poskytnutých </w:t>
            </w:r>
            <w:r>
              <w:rPr>
                <w:spacing w:val="-2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619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splatených</w:t>
            </w:r>
          </w:p>
          <w:p w:rsidR="00CC792D" w:rsidRDefault="00B57E1D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dňu účtovného 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826"/>
        </w:trPr>
        <w:tc>
          <w:tcPr>
            <w:tcW w:w="2825" w:type="dxa"/>
          </w:tcPr>
          <w:p w:rsidR="00CC792D" w:rsidRDefault="00B57E1D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z w:val="18"/>
              </w:rPr>
              <w:t>Celková suma odpustených 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pôžičiek k poslednému dňu účtovného</w:t>
            </w:r>
          </w:p>
          <w:p w:rsidR="00CC792D" w:rsidRDefault="00B57E1D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4" w:right="28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621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použitých</w:t>
            </w:r>
          </w:p>
          <w:p w:rsidR="00CC792D" w:rsidRDefault="00B57E1D">
            <w:pPr>
              <w:pStyle w:val="TableParagraph"/>
              <w:spacing w:line="206" w:lineRule="exact"/>
              <w:ind w:left="108" w:right="183"/>
              <w:rPr>
                <w:sz w:val="18"/>
              </w:rPr>
            </w:pPr>
            <w:r>
              <w:rPr>
                <w:sz w:val="18"/>
              </w:rPr>
              <w:t>finančných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prostriedkov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alebo iné plnenie na súkr. 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1242"/>
        </w:trPr>
        <w:tc>
          <w:tcPr>
            <w:tcW w:w="2825" w:type="dxa"/>
          </w:tcPr>
          <w:p w:rsidR="00CC792D" w:rsidRDefault="00B57E1D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z w:val="18"/>
              </w:rPr>
              <w:t>Celková suma záruk podľa jednotlivých druhov záruk (záruky,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garancie,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ručenie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na zmenke, ručenie na pôžičku, </w:t>
            </w:r>
            <w:r>
              <w:rPr>
                <w:spacing w:val="-2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spacing w:before="2"/>
              <w:rPr>
                <w:b/>
                <w:sz w:val="39"/>
              </w:rPr>
            </w:pPr>
          </w:p>
          <w:p w:rsidR="00CC792D" w:rsidRDefault="00B57E1D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spacing w:before="6"/>
              <w:rPr>
                <w:b/>
                <w:sz w:val="38"/>
              </w:rPr>
            </w:pPr>
          </w:p>
          <w:p w:rsidR="00CC792D" w:rsidRDefault="00B57E1D">
            <w:pPr>
              <w:pStyle w:val="TableParagraph"/>
              <w:ind w:left="214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  <w:sz w:val="39"/>
              </w:rPr>
            </w:pPr>
          </w:p>
          <w:p w:rsidR="00CC792D" w:rsidRDefault="00B57E1D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4"/>
        <w:rPr>
          <w:b/>
          <w:sz w:val="26"/>
        </w:rPr>
      </w:pPr>
    </w:p>
    <w:p w:rsidR="00CC792D" w:rsidRDefault="00B001DB">
      <w:pPr>
        <w:spacing w:before="93"/>
        <w:ind w:left="257"/>
        <w:rPr>
          <w:b/>
        </w:rPr>
      </w:pPr>
      <w:r w:rsidRPr="00B001DB">
        <w:pict>
          <v:shape id="docshape20" o:spid="_x0000_s1038" type="#_x0000_t202" style="position:absolute;left:0;text-align:left;margin-left:65.2pt;margin-top:19.15pt;width:460.7pt;height:56.25pt;z-index:-15723008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74"/>
                    <w:ind w:left="54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Hlavné</w:t>
      </w:r>
      <w:r w:rsidR="00B57E1D">
        <w:rPr>
          <w:b/>
          <w:spacing w:val="-8"/>
        </w:rPr>
        <w:t xml:space="preserve"> </w:t>
      </w:r>
      <w:r w:rsidR="00B57E1D">
        <w:rPr>
          <w:b/>
        </w:rPr>
        <w:t>podmienky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pre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poskytnutie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záruk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pôžičiek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doplňujúci</w:t>
      </w:r>
      <w:r w:rsidR="00B57E1D">
        <w:rPr>
          <w:b/>
          <w:spacing w:val="-8"/>
        </w:rPr>
        <w:t xml:space="preserve"> </w:t>
      </w:r>
      <w:r w:rsidR="00B57E1D">
        <w:rPr>
          <w:b/>
          <w:spacing w:val="-2"/>
        </w:rPr>
        <w:t>komentár</w:t>
      </w:r>
    </w:p>
    <w:p w:rsidR="00CC792D" w:rsidRDefault="00CC792D">
      <w:pPr>
        <w:pStyle w:val="Zkladntext"/>
        <w:spacing w:before="11"/>
        <w:rPr>
          <w:b/>
          <w:sz w:val="16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72"/>
          <w:tab w:val="left" w:pos="773"/>
        </w:tabs>
        <w:spacing w:before="92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povinnostiach</w:t>
      </w:r>
      <w:r>
        <w:rPr>
          <w:b/>
          <w:spacing w:val="-9"/>
        </w:rPr>
        <w:t xml:space="preserve"> </w:t>
      </w:r>
      <w:r>
        <w:rPr>
          <w:b/>
        </w:rPr>
        <w:t>účtovnej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jednotky</w:t>
      </w:r>
    </w:p>
    <w:p w:rsidR="00CC792D" w:rsidRDefault="00CC792D">
      <w:pPr>
        <w:pStyle w:val="Zkladntext"/>
        <w:spacing w:before="5"/>
        <w:rPr>
          <w:b/>
          <w:sz w:val="25"/>
        </w:rPr>
      </w:pP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</w:t>
      </w:r>
      <w:r>
        <w:rPr>
          <w:b/>
          <w:spacing w:val="-4"/>
        </w:rPr>
        <w:t xml:space="preserve"> </w:t>
      </w:r>
      <w:r>
        <w:rPr>
          <w:b/>
        </w:rPr>
        <w:t>suma</w:t>
      </w:r>
      <w:r>
        <w:rPr>
          <w:b/>
          <w:spacing w:val="-4"/>
        </w:rPr>
        <w:t xml:space="preserve"> </w:t>
      </w:r>
      <w:r>
        <w:rPr>
          <w:b/>
        </w:rPr>
        <w:t>finančných</w:t>
      </w:r>
      <w:r>
        <w:rPr>
          <w:b/>
          <w:spacing w:val="-4"/>
        </w:rPr>
        <w:t xml:space="preserve"> </w:t>
      </w:r>
      <w:r>
        <w:rPr>
          <w:b/>
        </w:rPr>
        <w:t>povinností,</w:t>
      </w:r>
      <w:r>
        <w:rPr>
          <w:b/>
          <w:spacing w:val="-4"/>
        </w:rPr>
        <w:t xml:space="preserve"> </w:t>
      </w:r>
      <w:r>
        <w:rPr>
          <w:b/>
        </w:rPr>
        <w:t>ktoré</w:t>
      </w:r>
      <w:r>
        <w:rPr>
          <w:b/>
          <w:spacing w:val="-4"/>
        </w:rPr>
        <w:t xml:space="preserve"> </w:t>
      </w:r>
      <w:r>
        <w:rPr>
          <w:b/>
        </w:rPr>
        <w:t>sa</w:t>
      </w:r>
      <w:r>
        <w:rPr>
          <w:b/>
          <w:spacing w:val="-4"/>
        </w:rPr>
        <w:t xml:space="preserve"> </w:t>
      </w:r>
      <w:r>
        <w:rPr>
          <w:b/>
        </w:rPr>
        <w:t>nevykazujú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súvahe,</w:t>
      </w:r>
      <w:r>
        <w:rPr>
          <w:b/>
          <w:spacing w:val="-4"/>
        </w:rPr>
        <w:t xml:space="preserve"> </w:t>
      </w:r>
      <w:r>
        <w:rPr>
          <w:b/>
        </w:rPr>
        <w:t>ale</w:t>
      </w:r>
      <w:r>
        <w:rPr>
          <w:b/>
          <w:spacing w:val="-4"/>
        </w:rPr>
        <w:t xml:space="preserve"> </w:t>
      </w:r>
      <w:r>
        <w:rPr>
          <w:b/>
        </w:rPr>
        <w:t>sú významné na posúdenie finančnej situácie</w:t>
      </w:r>
    </w:p>
    <w:p w:rsidR="00CC792D" w:rsidRDefault="00B001DB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1" o:spid="_x0000_s1054" type="#_x0000_t202" style="width:460.7pt;height:51.8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81"/>
                    <w:ind w:left="60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001DB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90"/>
        <w:ind w:left="711" w:hanging="455"/>
        <w:rPr>
          <w:b/>
        </w:rPr>
      </w:pPr>
      <w:r w:rsidRPr="00B001DB">
        <w:pict>
          <v:shape id="docshape22" o:spid="_x0000_s1036" type="#_x0000_t202" style="position:absolute;left:0;text-align:left;margin-left:65.2pt;margin-top:19pt;width:460.7pt;height:42.25pt;z-index:-15721984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69"/>
                    <w:ind w:left="54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celková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suma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významných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podmienených</w:t>
      </w:r>
      <w:r w:rsidR="00B57E1D">
        <w:rPr>
          <w:b/>
          <w:spacing w:val="-11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34" w:after="20"/>
        <w:rPr>
          <w:b/>
        </w:rPr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0"/>
        </w:rPr>
        <w:t xml:space="preserve"> </w:t>
      </w:r>
      <w:r>
        <w:rPr>
          <w:b/>
        </w:rPr>
        <w:t>finančných</w:t>
      </w:r>
      <w:r>
        <w:rPr>
          <w:b/>
          <w:spacing w:val="-11"/>
        </w:rPr>
        <w:t xml:space="preserve"> </w:t>
      </w:r>
      <w:r>
        <w:rPr>
          <w:b/>
        </w:rPr>
        <w:t>povinností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významných</w:t>
      </w:r>
      <w:r>
        <w:rPr>
          <w:b/>
          <w:spacing w:val="-12"/>
        </w:rPr>
        <w:t xml:space="preserve"> </w:t>
      </w:r>
      <w:r>
        <w:rPr>
          <w:b/>
        </w:rPr>
        <w:t>podmienených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záväzkov</w:t>
      </w:r>
    </w:p>
    <w:p w:rsidR="00CC792D" w:rsidRDefault="00B001DB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3" o:spid="_x0000_s1053" type="#_x0000_t202" style="width:460.7pt;height:42.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69"/>
                    <w:ind w:left="91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98" w:line="259" w:lineRule="auto"/>
        <w:ind w:right="591"/>
        <w:rPr>
          <w:b/>
        </w:rPr>
      </w:pPr>
      <w:r>
        <w:rPr>
          <w:b/>
        </w:rPr>
        <w:t>celková</w:t>
      </w:r>
      <w:r>
        <w:rPr>
          <w:b/>
          <w:spacing w:val="-5"/>
        </w:rPr>
        <w:t xml:space="preserve"> </w:t>
      </w:r>
      <w:r>
        <w:rPr>
          <w:b/>
        </w:rPr>
        <w:t>suma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finančných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podmienených záväzkoch voči dcérskej ÚJ a ÚJ s podstatným vplyvom</w:t>
      </w:r>
    </w:p>
    <w:p w:rsidR="00CC792D" w:rsidRDefault="00B001DB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4" o:spid="_x0000_s1052" type="#_x0000_t202" style="width:460.7pt;height:43.6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73"/>
                    <w:ind w:left="35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90" w:line="259" w:lineRule="auto"/>
        <w:ind w:right="740"/>
        <w:rPr>
          <w:b/>
        </w:rPr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ÚJ</w:t>
      </w:r>
      <w:r>
        <w:rPr>
          <w:b/>
          <w:spacing w:val="-5"/>
        </w:rPr>
        <w:t xml:space="preserve"> </w:t>
      </w:r>
      <w:r>
        <w:rPr>
          <w:b/>
        </w:rPr>
        <w:t>vyplývajúcich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dôchodkových</w:t>
      </w:r>
      <w:r>
        <w:rPr>
          <w:b/>
          <w:spacing w:val="-5"/>
        </w:rPr>
        <w:t xml:space="preserve"> </w:t>
      </w:r>
      <w:r>
        <w:rPr>
          <w:b/>
        </w:rPr>
        <w:t>programov</w:t>
      </w:r>
      <w:r>
        <w:rPr>
          <w:b/>
          <w:spacing w:val="-5"/>
        </w:rPr>
        <w:t xml:space="preserve"> </w:t>
      </w:r>
      <w:r>
        <w:rPr>
          <w:b/>
        </w:rPr>
        <w:t xml:space="preserve">pre </w:t>
      </w:r>
      <w:r>
        <w:rPr>
          <w:b/>
          <w:spacing w:val="-2"/>
        </w:rPr>
        <w:t>zamestnancov</w:t>
      </w:r>
    </w:p>
    <w:p w:rsidR="00CC792D" w:rsidRDefault="00B001DB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5" o:spid="_x0000_s1031" style="width:462.2pt;height:220.95pt;mso-position-horizontal-relative:char;mso-position-vertical-relative:line" coordsize="9244,4419">
            <v:shape id="docshape26" o:spid="_x0000_s1033" style="position:absolute;width:9244;height:4419" coordsize="9244,4419" o:spt="100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segments"/>
            </v:shape>
            <v:shape id="docshape27" o:spid="_x0000_s1032" type="#_x0000_t202" style="position:absolute;left:30;top:34;width:9184;height:4341" filled="f" stroked="f">
              <v:textbox inset="0,0,0,0">
                <w:txbxContent>
                  <w:p w:rsidR="00CC792D" w:rsidRDefault="00B57E1D">
                    <w:pPr>
                      <w:spacing w:before="54"/>
                      <w:ind w:left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ÚJ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nemá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náplň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túto</w:t>
                    </w:r>
                    <w:r>
                      <w:rPr>
                        <w:spacing w:val="-2"/>
                        <w:sz w:val="24"/>
                      </w:rPr>
                      <w:t xml:space="preserve"> položku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C792D" w:rsidRDefault="00CC792D">
      <w:pPr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B001DB">
      <w:pPr>
        <w:tabs>
          <w:tab w:val="left" w:pos="7396"/>
        </w:tabs>
        <w:spacing w:before="77"/>
        <w:ind w:left="4004"/>
      </w:pPr>
      <w:r>
        <w:lastRenderedPageBreak/>
        <w:pict>
          <v:shape id="docshape29" o:spid="_x0000_s1030" type="#_x0000_t202" style="position:absolute;left:0;text-align:left;margin-left:452.9pt;margin-top:4.8pt;width:85.05pt;height:13.65pt;z-index:15738368;mso-position-horizontal-relative:page" filled="f" strokeweight="1.5pt">
            <v:textbox inset="0,0,0,0">
              <w:txbxContent>
                <w:p w:rsidR="00CC792D" w:rsidRDefault="00B57E1D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pacing w:val="-2"/>
                      <w:sz w:val="15"/>
                    </w:rPr>
                    <w:t>2023270667</w:t>
                  </w:r>
                </w:p>
              </w:txbxContent>
            </v:textbox>
            <w10:wrap anchorx="page"/>
          </v:shape>
        </w:pict>
      </w:r>
      <w:r>
        <w:pict>
          <v:shape id="docshape30" o:spid="_x0000_s1029" type="#_x0000_t202" style="position:absolute;left:0;text-align:left;margin-left:283.2pt;margin-top:4.8pt;width:85.05pt;height:13.65pt;z-index:-16171520;mso-position-horizontal-relative:page" filled="f" strokeweight="1.5pt">
            <v:textbox inset="0,0,0,0">
              <w:txbxContent>
                <w:p w:rsidR="00CC792D" w:rsidRDefault="00B57E1D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pacing w:val="-2"/>
                      <w:sz w:val="15"/>
                    </w:rPr>
                    <w:t>46178295</w:t>
                  </w:r>
                </w:p>
              </w:txbxContent>
            </v:textbox>
            <w10:wrap anchorx="page"/>
          </v:shape>
        </w:pict>
      </w:r>
      <w:r>
        <w:pict>
          <v:shape id="docshape31" o:spid="_x0000_s1028" type="#_x0000_t202" style="position:absolute;left:0;text-align:left;margin-left:77.35pt;margin-top:4.8pt;width:131.1pt;height:13.65pt;z-index:15739392;mso-position-horizontal-relative:page" filled="f" strokeweight="1.5pt">
            <v:textbox inset="0,0,0,0">
              <w:txbxContent>
                <w:p w:rsidR="00CC792D" w:rsidRDefault="00B57E1D">
                  <w:pPr>
                    <w:spacing w:line="242" w:lineRule="exact"/>
                    <w:ind w:left="32"/>
                  </w:pPr>
                  <w:r>
                    <w:t>Poznámky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bookmarkStart w:id="0" w:name="Prázdna_strana"/>
      <w:bookmarkEnd w:id="0"/>
      <w:r w:rsidR="00B57E1D">
        <w:rPr>
          <w:spacing w:val="-5"/>
        </w:rPr>
        <w:t>IČO</w:t>
      </w:r>
      <w:r w:rsidR="00B57E1D">
        <w:tab/>
      </w:r>
      <w:r w:rsidR="00B57E1D">
        <w:rPr>
          <w:spacing w:val="-5"/>
        </w:rPr>
        <w:t>DIČ</w:t>
      </w:r>
    </w:p>
    <w:p w:rsidR="00CC792D" w:rsidRDefault="00CC792D">
      <w:pPr>
        <w:pStyle w:val="Zkladntext"/>
        <w:spacing w:before="6"/>
        <w:rPr>
          <w:sz w:val="28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 poskytovať služby vo verejnom záujme, pričom sa uvádza náhrada za túto činnosť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akejkoľvek</w:t>
      </w:r>
      <w:r>
        <w:rPr>
          <w:b/>
          <w:spacing w:val="-3"/>
        </w:rPr>
        <w:t xml:space="preserve"> </w:t>
      </w:r>
      <w:r>
        <w:rPr>
          <w:b/>
        </w:rPr>
        <w:t>forme,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ak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zároveň</w:t>
      </w:r>
      <w:r>
        <w:rPr>
          <w:b/>
          <w:spacing w:val="-3"/>
        </w:rPr>
        <w:t xml:space="preserve"> </w:t>
      </w:r>
      <w:r>
        <w:rPr>
          <w:b/>
        </w:rPr>
        <w:t>vykonávajú</w:t>
      </w:r>
      <w:r>
        <w:rPr>
          <w:b/>
          <w:spacing w:val="-2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iné</w:t>
      </w:r>
      <w:r>
        <w:rPr>
          <w:b/>
          <w:spacing w:val="-3"/>
        </w:rPr>
        <w:t xml:space="preserve"> </w:t>
      </w:r>
      <w:r>
        <w:rPr>
          <w:b/>
        </w:rPr>
        <w:t>činnosti,</w:t>
      </w:r>
      <w:r>
        <w:rPr>
          <w:b/>
          <w:spacing w:val="-3"/>
        </w:rPr>
        <w:t xml:space="preserve"> </w:t>
      </w:r>
      <w:r>
        <w:rPr>
          <w:b/>
        </w:rPr>
        <w:t>uvádzajú sa aj informácie o</w: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</w:t>
      </w:r>
      <w:r>
        <w:rPr>
          <w:b/>
          <w:spacing w:val="-4"/>
        </w:rPr>
        <w:t xml:space="preserve"> </w:t>
      </w:r>
      <w:r>
        <w:rPr>
          <w:b/>
        </w:rPr>
        <w:t>formách</w:t>
      </w:r>
      <w:r>
        <w:rPr>
          <w:b/>
          <w:spacing w:val="-4"/>
        </w:rPr>
        <w:t xml:space="preserve"> </w:t>
      </w:r>
      <w:r>
        <w:rPr>
          <w:b/>
        </w:rPr>
        <w:t>prijatej</w:t>
      </w:r>
      <w:r>
        <w:rPr>
          <w:b/>
          <w:spacing w:val="-4"/>
        </w:rPr>
        <w:t xml:space="preserve"> </w:t>
      </w:r>
      <w:r>
        <w:rPr>
          <w:b/>
        </w:rPr>
        <w:t>náhrady;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pri prideľovaní nákladov a výnosov; c) všetkých druhoch činnosti ÚJ</w: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B001DB">
      <w:pPr>
        <w:pStyle w:val="Zkladntext"/>
        <w:spacing w:before="11"/>
        <w:rPr>
          <w:b/>
          <w:sz w:val="17"/>
        </w:rPr>
      </w:pPr>
      <w:r w:rsidRPr="00B001DB">
        <w:pict>
          <v:shape id="docshape32" o:spid="_x0000_s1027" type="#_x0000_t202" style="position:absolute;margin-left:67.25pt;margin-top:12.3pt;width:460.7pt;height:71.1pt;z-index:-15719936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39"/>
                    <w:ind w:left="37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</w:p>
    <w:p w:rsidR="00CC792D" w:rsidRDefault="00CC792D">
      <w:pPr>
        <w:pStyle w:val="Zkladntext"/>
        <w:spacing w:before="5"/>
        <w:rPr>
          <w:b/>
          <w:sz w:val="16"/>
        </w:rPr>
      </w:pPr>
    </w:p>
    <w:p w:rsidR="00CC792D" w:rsidRDefault="00B57E1D">
      <w:pPr>
        <w:spacing w:before="92"/>
        <w:ind w:left="216"/>
        <w:rPr>
          <w:b/>
        </w:rPr>
      </w:pPr>
      <w:r>
        <w:rPr>
          <w:b/>
        </w:rPr>
        <w:t>Doplňujúce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informácie</w:t>
      </w:r>
    </w:p>
    <w:p w:rsidR="00CC792D" w:rsidRDefault="00B001DB">
      <w:pPr>
        <w:pStyle w:val="Zkladntext"/>
        <w:spacing w:before="10"/>
        <w:rPr>
          <w:b/>
          <w:sz w:val="12"/>
        </w:rPr>
      </w:pPr>
      <w:r w:rsidRPr="00B001DB">
        <w:pict>
          <v:shape id="docshape33" o:spid="_x0000_s1026" style="position:absolute;margin-left:66.45pt;margin-top:8.6pt;width:462.2pt;height:441.55pt;z-index:-15719424;mso-wrap-distance-left:0;mso-wrap-distance-right:0;mso-position-horizontal-relative:page" coordorigin="1329,172" coordsize="9244,8831" path="m10572,172r-9243,l1329,192r,15l1329,9002r9213,l10542,8967r-9183,l1359,4627r,-35l1359,207r9183,l10542,8965r30,l10572,204r,-32xe" fillcolor="black" stroked="f">
            <v:path arrowok="t"/>
            <w10:wrap type="topAndBottom" anchorx="page"/>
          </v:shape>
        </w:pict>
      </w:r>
    </w:p>
    <w:sectPr w:rsidR="00CC792D" w:rsidSect="00CC792D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CAE" w:rsidRDefault="00AA1CAE" w:rsidP="00CC792D">
      <w:r>
        <w:separator/>
      </w:r>
    </w:p>
  </w:endnote>
  <w:endnote w:type="continuationSeparator" w:id="1">
    <w:p w:rsidR="00AA1CAE" w:rsidRDefault="00AA1CAE" w:rsidP="00CC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B001DB">
    <w:pPr>
      <w:pStyle w:val="Zkladntext"/>
      <w:spacing w:line="14" w:lineRule="auto"/>
      <w:rPr>
        <w:sz w:val="20"/>
      </w:rPr>
    </w:pPr>
    <w:r w:rsidRPr="00B001D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0" type="#_x0000_t202" style="position:absolute;margin-left:515.9pt;margin-top:780.85pt;width:12.6pt;height:13pt;z-index:-16178688;mso-position-horizontal-relative:page;mso-position-vertical-relative:page" filled="f" stroked="f">
          <v:textbox inset="0,0,0,0">
            <w:txbxContent>
              <w:p w:rsidR="00CC792D" w:rsidRDefault="00B001D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fldChar w:fldCharType="begin"/>
                </w:r>
                <w:r w:rsidR="00B57E1D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rPr>
                    <w:rFonts w:ascii="Calibri"/>
                    <w:w w:val="99"/>
                  </w:rPr>
                  <w:fldChar w:fldCharType="separate"/>
                </w:r>
                <w:r w:rsidR="009B19F3">
                  <w:rPr>
                    <w:rFonts w:ascii="Calibri"/>
                    <w:noProof/>
                    <w:w w:val="99"/>
                  </w:rPr>
                  <w:t>7</w:t>
                </w:r>
                <w:r>
                  <w:rPr>
                    <w:rFonts w:ascii="Calibri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B001DB">
    <w:pPr>
      <w:pStyle w:val="Zkladntext"/>
      <w:spacing w:line="14" w:lineRule="auto"/>
      <w:rPr>
        <w:sz w:val="20"/>
      </w:rPr>
    </w:pPr>
    <w:r w:rsidRPr="00B001D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49" type="#_x0000_t202" style="position:absolute;margin-left:526.65pt;margin-top:790.85pt;width:7.6pt;height:13pt;z-index:-16178176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CAE" w:rsidRDefault="00AA1CAE" w:rsidP="00CC792D">
      <w:r>
        <w:separator/>
      </w:r>
    </w:p>
  </w:footnote>
  <w:footnote w:type="continuationSeparator" w:id="1">
    <w:p w:rsidR="00AA1CAE" w:rsidRDefault="00AA1CAE" w:rsidP="00CC7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B001DB">
    <w:pPr>
      <w:pStyle w:val="Zkladntext"/>
      <w:spacing w:line="14" w:lineRule="auto"/>
      <w:rPr>
        <w:sz w:val="20"/>
      </w:rPr>
    </w:pPr>
    <w:r w:rsidRPr="00B001DB">
      <w:pict>
        <v:shape id="docshape1" o:spid="_x0000_s2056" style="position:absolute;margin-left:66.6pt;margin-top:57.95pt;width:132.6pt;height:15.15pt;z-index:-16181760;mso-position-horizontal-relative:page;mso-position-vertical-relative:page" coordorigin="1332,1159" coordsize="2652,303" path="m3984,1159r-30,l3954,1189r,243l1362,1432r,-243l3954,1189r,-30l1362,1159r-30,l1332,1189r,243l1332,1462r30,l3954,1462r30,l3984,1432r,-243l3984,1159xe" fillcolor="black" stroked="f">
          <v:path arrowok="t"/>
          <w10:wrap anchorx="page" anchory="page"/>
        </v:shape>
      </w:pict>
    </w:r>
    <w:r w:rsidRPr="00B001DB">
      <w:pict>
        <v:shape id="docshape2" o:spid="_x0000_s2055" style="position:absolute;margin-left:272.45pt;margin-top:57.95pt;width:86.55pt;height:15.15pt;z-index:-16181248;mso-position-horizontal-relative:page;mso-position-vertical-relative:page" coordorigin="5449,1159" coordsize="1731,303" path="m7180,1159r-30,l5479,1159r-30,l5449,1189r,243l5449,1462r30,l7150,1462r,-30l5479,1432r,-243l7150,1189r,243l7150,1462r30,l7180,1432r,-243l7180,1159xe" fillcolor="black" stroked="f">
          <v:path arrowok="t"/>
          <w10:wrap anchorx="page" anchory="page"/>
        </v:shape>
      </w:pict>
    </w:r>
    <w:r w:rsidRPr="00B001DB">
      <w:pict>
        <v:shape id="docshape3" o:spid="_x0000_s2054" style="position:absolute;margin-left:442.15pt;margin-top:57.95pt;width:86.55pt;height:15.15pt;z-index:-16180736;mso-position-horizontal-relative:page;mso-position-vertical-relative:page" coordorigin="8843,1159" coordsize="1731,303" path="m10573,1159r-30,l10543,1189r,243l8873,1432r,-243l10543,1189r,-30l8873,1159r-30,l8843,1189r,243l8843,1462r30,l10543,1462r30,l10573,1432r,-243l10573,1159xe" fillcolor="black" stroked="f">
          <v:path arrowok="t"/>
          <w10:wrap anchorx="page" anchory="page"/>
        </v:shape>
      </w:pict>
    </w:r>
    <w:r w:rsidRPr="00B001D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3" type="#_x0000_t202" style="position:absolute;margin-left:247.2pt;margin-top:57.15pt;width:64.4pt;height:14.3pt;z-index:-16180224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7"/>
                  <w:ind w:left="20"/>
                  <w:rPr>
                    <w:sz w:val="15"/>
                  </w:rPr>
                </w:pPr>
                <w:r>
                  <w:t>IČO</w:t>
                </w:r>
                <w:r>
                  <w:rPr>
                    <w:spacing w:val="75"/>
                    <w:w w:val="150"/>
                  </w:rPr>
                  <w:t xml:space="preserve"> </w:t>
                </w:r>
                <w:r w:rsidR="001D1212">
                  <w:rPr>
                    <w:spacing w:val="-2"/>
                    <w:sz w:val="15"/>
                  </w:rPr>
                  <w:t>54196906</w:t>
                </w:r>
              </w:p>
            </w:txbxContent>
          </v:textbox>
          <w10:wrap anchorx="page" anchory="page"/>
        </v:shape>
      </w:pict>
    </w:r>
    <w:r w:rsidRPr="00B001DB">
      <w:pict>
        <v:shape id="docshape5" o:spid="_x0000_s2052" type="#_x0000_t202" style="position:absolute;margin-left:416.85pt;margin-top:57.15pt;width:73pt;height:14.3pt;z-index:-16179712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7"/>
                  <w:ind w:left="20"/>
                  <w:rPr>
                    <w:spacing w:val="-2"/>
                    <w:sz w:val="15"/>
                  </w:rPr>
                </w:pPr>
                <w:r>
                  <w:t>DIČ</w:t>
                </w:r>
                <w:r>
                  <w:rPr>
                    <w:spacing w:val="30"/>
                  </w:rPr>
                  <w:t xml:space="preserve">  </w:t>
                </w:r>
                <w:r w:rsidR="001D1212">
                  <w:rPr>
                    <w:spacing w:val="-2"/>
                    <w:sz w:val="15"/>
                  </w:rPr>
                  <w:t>2121600481</w:t>
                </w:r>
              </w:p>
              <w:p w:rsidR="001D1212" w:rsidRDefault="001D1212">
                <w:pPr>
                  <w:spacing w:before="17"/>
                  <w:ind w:left="20"/>
                  <w:rPr>
                    <w:sz w:val="15"/>
                  </w:rPr>
                </w:pPr>
              </w:p>
            </w:txbxContent>
          </v:textbox>
          <w10:wrap anchorx="page" anchory="page"/>
        </v:shape>
      </w:pict>
    </w:r>
    <w:r w:rsidRPr="00B001DB">
      <w:pict>
        <v:shape id="docshape6" o:spid="_x0000_s2051" type="#_x0000_t202" style="position:absolute;margin-left:68.75pt;margin-top:58.7pt;width:120.65pt;height:14.3pt;z-index:-16179200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2"/>
                  <w:ind w:left="20"/>
                </w:pPr>
                <w:r>
                  <w:t>Poznámky</w:t>
                </w:r>
                <w:r>
                  <w:rPr>
                    <w:spacing w:val="-8"/>
                  </w:rPr>
                  <w:t xml:space="preserve"> </w:t>
                </w:r>
                <w:r>
                  <w:t>Úč</w:t>
                </w:r>
                <w:r>
                  <w:rPr>
                    <w:spacing w:val="-7"/>
                  </w:rPr>
                  <w:t xml:space="preserve"> </w:t>
                </w:r>
                <w:r>
                  <w:t>MÚJ</w:t>
                </w:r>
                <w:r>
                  <w:rPr>
                    <w:spacing w:val="-8"/>
                  </w:rPr>
                  <w:t xml:space="preserve"> </w:t>
                </w:r>
                <w:r>
                  <w:t>3-</w:t>
                </w:r>
                <w:r>
                  <w:rPr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CC792D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5CA7"/>
    <w:multiLevelType w:val="hybridMultilevel"/>
    <w:tmpl w:val="9320D896"/>
    <w:lvl w:ilvl="0" w:tplc="69AA1F82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36FCBC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CBAF50A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16C4B69A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C8A84F9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BFDCD2C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8C1C7B34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1382CA4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6CAC7A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>
    <w:nsid w:val="2B1A42AB"/>
    <w:multiLevelType w:val="hybridMultilevel"/>
    <w:tmpl w:val="E75E9AE8"/>
    <w:lvl w:ilvl="0" w:tplc="4CF4BA88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A500965E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2" w:tplc="1AF21600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4FEEC296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68B45D2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FDA42EEA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10CCD314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3E968F1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F45C0568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>
    <w:nsid w:val="3925033A"/>
    <w:multiLevelType w:val="hybridMultilevel"/>
    <w:tmpl w:val="D3587FA8"/>
    <w:lvl w:ilvl="0" w:tplc="DF94C814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50DEDDA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1CEAA898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808638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84A29C3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51CF0C2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E7B81442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9453A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85B6023A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3">
    <w:nsid w:val="72C54852"/>
    <w:multiLevelType w:val="hybridMultilevel"/>
    <w:tmpl w:val="46326F54"/>
    <w:lvl w:ilvl="0" w:tplc="6544741C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C8BA436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2AC2C206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0E227030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5EE17D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EC10D8DA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CDE0902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C6AD15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815C242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>
    <w:nsid w:val="7E9C0A94"/>
    <w:multiLevelType w:val="hybridMultilevel"/>
    <w:tmpl w:val="01FEE2C8"/>
    <w:lvl w:ilvl="0" w:tplc="A7806A04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  <w:lang w:val="sk-SK" w:eastAsia="en-US" w:bidi="ar-SA"/>
      </w:rPr>
    </w:lvl>
    <w:lvl w:ilvl="1" w:tplc="764E183C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13DAFD18">
      <w:numFmt w:val="bullet"/>
      <w:lvlText w:val="•"/>
      <w:lvlJc w:val="left"/>
      <w:pPr>
        <w:ind w:left="780" w:hanging="147"/>
      </w:pPr>
      <w:rPr>
        <w:rFonts w:hint="default"/>
        <w:lang w:val="sk-SK" w:eastAsia="en-US" w:bidi="ar-SA"/>
      </w:rPr>
    </w:lvl>
    <w:lvl w:ilvl="3" w:tplc="1C52EB3A">
      <w:numFmt w:val="bullet"/>
      <w:lvlText w:val="•"/>
      <w:lvlJc w:val="left"/>
      <w:pPr>
        <w:ind w:left="2600" w:hanging="147"/>
      </w:pPr>
      <w:rPr>
        <w:rFonts w:hint="default"/>
        <w:lang w:val="sk-SK" w:eastAsia="en-US" w:bidi="ar-SA"/>
      </w:rPr>
    </w:lvl>
    <w:lvl w:ilvl="4" w:tplc="AE72D7AC">
      <w:numFmt w:val="bullet"/>
      <w:lvlText w:val="•"/>
      <w:lvlJc w:val="left"/>
      <w:pPr>
        <w:ind w:left="3614" w:hanging="147"/>
      </w:pPr>
      <w:rPr>
        <w:rFonts w:hint="default"/>
        <w:lang w:val="sk-SK" w:eastAsia="en-US" w:bidi="ar-SA"/>
      </w:rPr>
    </w:lvl>
    <w:lvl w:ilvl="5" w:tplc="5FC20246">
      <w:numFmt w:val="bullet"/>
      <w:lvlText w:val="•"/>
      <w:lvlJc w:val="left"/>
      <w:pPr>
        <w:ind w:left="4629" w:hanging="147"/>
      </w:pPr>
      <w:rPr>
        <w:rFonts w:hint="default"/>
        <w:lang w:val="sk-SK" w:eastAsia="en-US" w:bidi="ar-SA"/>
      </w:rPr>
    </w:lvl>
    <w:lvl w:ilvl="6" w:tplc="81BA3CBA">
      <w:numFmt w:val="bullet"/>
      <w:lvlText w:val="•"/>
      <w:lvlJc w:val="left"/>
      <w:pPr>
        <w:ind w:left="5644" w:hanging="147"/>
      </w:pPr>
      <w:rPr>
        <w:rFonts w:hint="default"/>
        <w:lang w:val="sk-SK" w:eastAsia="en-US" w:bidi="ar-SA"/>
      </w:rPr>
    </w:lvl>
    <w:lvl w:ilvl="7" w:tplc="FE5CBCA2">
      <w:numFmt w:val="bullet"/>
      <w:lvlText w:val="•"/>
      <w:lvlJc w:val="left"/>
      <w:pPr>
        <w:ind w:left="6659" w:hanging="147"/>
      </w:pPr>
      <w:rPr>
        <w:rFonts w:hint="default"/>
        <w:lang w:val="sk-SK" w:eastAsia="en-US" w:bidi="ar-SA"/>
      </w:rPr>
    </w:lvl>
    <w:lvl w:ilvl="8" w:tplc="08843554">
      <w:numFmt w:val="bullet"/>
      <w:lvlText w:val="•"/>
      <w:lvlJc w:val="left"/>
      <w:pPr>
        <w:ind w:left="7674" w:hanging="14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792D"/>
    <w:rsid w:val="001D1212"/>
    <w:rsid w:val="009B19F3"/>
    <w:rsid w:val="00AA1CAE"/>
    <w:rsid w:val="00B001DB"/>
    <w:rsid w:val="00B57E1D"/>
    <w:rsid w:val="00CC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C792D"/>
    <w:rPr>
      <w:rFonts w:ascii="Arial" w:eastAsia="Arial" w:hAnsi="Arial" w:cs="Arial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9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C792D"/>
    <w:rPr>
      <w:sz w:val="24"/>
      <w:szCs w:val="24"/>
    </w:rPr>
  </w:style>
  <w:style w:type="paragraph" w:styleId="Nzev">
    <w:name w:val="Title"/>
    <w:basedOn w:val="Normln"/>
    <w:uiPriority w:val="1"/>
    <w:qFormat/>
    <w:rsid w:val="00CC792D"/>
    <w:pPr>
      <w:spacing w:before="55"/>
      <w:ind w:left="54"/>
    </w:pPr>
    <w:rPr>
      <w:sz w:val="25"/>
      <w:szCs w:val="25"/>
    </w:rPr>
  </w:style>
  <w:style w:type="paragraph" w:styleId="Odstavecseseznamem">
    <w:name w:val="List Paragraph"/>
    <w:basedOn w:val="Normln"/>
    <w:uiPriority w:val="1"/>
    <w:qFormat/>
    <w:rsid w:val="00CC792D"/>
    <w:pPr>
      <w:ind w:left="710" w:hanging="454"/>
    </w:pPr>
  </w:style>
  <w:style w:type="paragraph" w:customStyle="1" w:styleId="TableParagraph">
    <w:name w:val="Table Paragraph"/>
    <w:basedOn w:val="Normln"/>
    <w:uiPriority w:val="1"/>
    <w:qFormat/>
    <w:rsid w:val="00CC792D"/>
  </w:style>
  <w:style w:type="paragraph" w:styleId="Zhlav">
    <w:name w:val="header"/>
    <w:basedOn w:val="Normln"/>
    <w:link w:val="ZhlavChar"/>
    <w:uiPriority w:val="99"/>
    <w:semiHidden/>
    <w:unhideWhenUsed/>
    <w:rsid w:val="001D12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D1212"/>
    <w:rPr>
      <w:rFonts w:ascii="Arial" w:eastAsia="Arial" w:hAnsi="Arial" w:cs="Arial"/>
      <w:lang w:val="sk-SK"/>
    </w:rPr>
  </w:style>
  <w:style w:type="paragraph" w:styleId="Zpat">
    <w:name w:val="footer"/>
    <w:basedOn w:val="Normln"/>
    <w:link w:val="ZpatChar"/>
    <w:uiPriority w:val="99"/>
    <w:semiHidden/>
    <w:unhideWhenUsed/>
    <w:rsid w:val="001D12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1212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LENOVO</dc:creator>
  <cp:lastModifiedBy>Windows User</cp:lastModifiedBy>
  <cp:revision>2</cp:revision>
  <dcterms:created xsi:type="dcterms:W3CDTF">2023-01-31T17:24:00Z</dcterms:created>
  <dcterms:modified xsi:type="dcterms:W3CDTF">2023-01-31T17:24:00Z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2022-03-31T00:00:00Z</vt:filetime>
  </property>
</Properties>
</file>