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45C9F" w:rsidRDefault="00045C9F" w:rsidP="00045C9F">
      <w:pPr>
        <w:pStyle w:val="Nadpis1"/>
        <w:spacing w:before="120" w:after="60"/>
        <w:jc w:val="both"/>
        <w:rPr>
          <w:sz w:val="22"/>
          <w:szCs w:val="22"/>
        </w:rPr>
      </w:pPr>
      <w:r w:rsidRPr="0055035D">
        <w:rPr>
          <w:sz w:val="22"/>
          <w:szCs w:val="22"/>
        </w:rPr>
        <w:t>Informácie o účtovnej jednotke</w:t>
      </w:r>
    </w:p>
    <w:p w:rsidR="00045C9F" w:rsidRPr="00717C81" w:rsidRDefault="00045C9F" w:rsidP="00045C9F"/>
    <w:p w:rsidR="00045C9F" w:rsidRPr="0055035D" w:rsidRDefault="00045C9F" w:rsidP="00045C9F">
      <w:pPr>
        <w:pStyle w:val="Nadpis2"/>
        <w:rPr>
          <w:sz w:val="22"/>
          <w:szCs w:val="22"/>
        </w:rPr>
      </w:pPr>
      <w:r w:rsidRPr="0055035D">
        <w:rPr>
          <w:sz w:val="22"/>
          <w:szCs w:val="22"/>
        </w:rPr>
        <w:t>Založenie spoločnosti</w:t>
      </w:r>
    </w:p>
    <w:p w:rsidR="00045C9F" w:rsidRPr="0055035D" w:rsidRDefault="00045C9F" w:rsidP="00045C9F">
      <w:pPr>
        <w:pStyle w:val="Zkladntext"/>
        <w:ind w:left="0"/>
        <w:rPr>
          <w:sz w:val="22"/>
          <w:szCs w:val="22"/>
        </w:rPr>
      </w:pPr>
      <w:r w:rsidRPr="0055035D">
        <w:rPr>
          <w:sz w:val="22"/>
          <w:szCs w:val="22"/>
        </w:rPr>
        <w:t xml:space="preserve">Spoločnosť </w:t>
      </w:r>
      <w:r>
        <w:rPr>
          <w:sz w:val="22"/>
          <w:szCs w:val="22"/>
        </w:rPr>
        <w:t xml:space="preserve">VSWE </w:t>
      </w:r>
      <w:proofErr w:type="spellStart"/>
      <w:r w:rsidRPr="0055035D">
        <w:rPr>
          <w:sz w:val="22"/>
          <w:szCs w:val="22"/>
        </w:rPr>
        <w:t>s.r.o</w:t>
      </w:r>
      <w:proofErr w:type="spellEnd"/>
      <w:r w:rsidRPr="0055035D">
        <w:rPr>
          <w:sz w:val="22"/>
          <w:szCs w:val="22"/>
        </w:rPr>
        <w:t>. („Spoločnosť), bola</w:t>
      </w:r>
      <w:r>
        <w:rPr>
          <w:sz w:val="22"/>
          <w:szCs w:val="22"/>
        </w:rPr>
        <w:t xml:space="preserve"> </w:t>
      </w:r>
      <w:r w:rsidRPr="0055035D">
        <w:rPr>
          <w:sz w:val="22"/>
          <w:szCs w:val="22"/>
        </w:rPr>
        <w:t xml:space="preserve"> založená a </w:t>
      </w:r>
      <w:r>
        <w:rPr>
          <w:sz w:val="22"/>
          <w:szCs w:val="22"/>
        </w:rPr>
        <w:t xml:space="preserve"> </w:t>
      </w:r>
      <w:r w:rsidRPr="0055035D">
        <w:rPr>
          <w:sz w:val="22"/>
          <w:szCs w:val="22"/>
        </w:rPr>
        <w:t xml:space="preserve">zapísaná  do Obchodného registra dňa </w:t>
      </w:r>
      <w:r>
        <w:rPr>
          <w:sz w:val="22"/>
          <w:szCs w:val="22"/>
        </w:rPr>
        <w:t xml:space="preserve"> 01.03.2019</w:t>
      </w:r>
      <w:r w:rsidRPr="0055035D">
        <w:rPr>
          <w:sz w:val="22"/>
          <w:szCs w:val="22"/>
        </w:rPr>
        <w:t xml:space="preserve"> (Obchodný register Okresného súdu Trenčín, oddiel </w:t>
      </w:r>
      <w:proofErr w:type="spellStart"/>
      <w:r w:rsidRPr="0055035D">
        <w:rPr>
          <w:sz w:val="22"/>
          <w:szCs w:val="22"/>
        </w:rPr>
        <w:t>s.r.o</w:t>
      </w:r>
      <w:proofErr w:type="spellEnd"/>
      <w:r w:rsidRPr="0055035D">
        <w:rPr>
          <w:sz w:val="22"/>
          <w:szCs w:val="22"/>
        </w:rPr>
        <w:t xml:space="preserve">., vložka: </w:t>
      </w:r>
      <w:r>
        <w:rPr>
          <w:sz w:val="22"/>
          <w:szCs w:val="22"/>
        </w:rPr>
        <w:t>37870/R</w:t>
      </w:r>
      <w:r w:rsidRPr="0055035D">
        <w:rPr>
          <w:sz w:val="22"/>
          <w:szCs w:val="22"/>
        </w:rPr>
        <w:t>).</w:t>
      </w:r>
    </w:p>
    <w:p w:rsidR="00045C9F" w:rsidRPr="0055035D" w:rsidRDefault="00045C9F" w:rsidP="00045C9F">
      <w:pPr>
        <w:jc w:val="both"/>
        <w:rPr>
          <w:sz w:val="22"/>
          <w:szCs w:val="22"/>
        </w:rPr>
      </w:pPr>
    </w:p>
    <w:tbl>
      <w:tblPr>
        <w:tblW w:w="9540" w:type="dxa"/>
        <w:tblLayout w:type="fixed"/>
        <w:tblLook w:val="0000" w:firstRow="0" w:lastRow="0" w:firstColumn="0" w:lastColumn="0" w:noHBand="0" w:noVBand="0"/>
      </w:tblPr>
      <w:tblGrid>
        <w:gridCol w:w="2880"/>
        <w:gridCol w:w="6660"/>
      </w:tblGrid>
      <w:tr w:rsidR="00045C9F" w:rsidRPr="0055035D" w:rsidTr="008A2849">
        <w:tc>
          <w:tcPr>
            <w:tcW w:w="2880" w:type="dxa"/>
          </w:tcPr>
          <w:p w:rsidR="00045C9F" w:rsidRPr="0055035D" w:rsidRDefault="00045C9F" w:rsidP="008A2849">
            <w:pPr>
              <w:tabs>
                <w:tab w:val="left" w:pos="6663"/>
              </w:tabs>
              <w:snapToGrid w:val="0"/>
              <w:jc w:val="both"/>
              <w:rPr>
                <w:color w:val="000000"/>
                <w:sz w:val="22"/>
                <w:szCs w:val="22"/>
              </w:rPr>
            </w:pPr>
            <w:r w:rsidRPr="0055035D">
              <w:rPr>
                <w:color w:val="000000"/>
                <w:sz w:val="22"/>
                <w:szCs w:val="22"/>
              </w:rPr>
              <w:t>Obchodné meno a sídlo:</w:t>
            </w:r>
          </w:p>
        </w:tc>
        <w:tc>
          <w:tcPr>
            <w:tcW w:w="6660" w:type="dxa"/>
          </w:tcPr>
          <w:p w:rsidR="00045C9F" w:rsidRPr="0055035D" w:rsidRDefault="00045C9F" w:rsidP="008A2849">
            <w:pPr>
              <w:tabs>
                <w:tab w:val="left" w:pos="6663"/>
              </w:tabs>
              <w:snapToGrid w:val="0"/>
              <w:jc w:val="both"/>
              <w:rPr>
                <w:b/>
                <w:sz w:val="22"/>
                <w:szCs w:val="22"/>
              </w:rPr>
            </w:pPr>
            <w:r>
              <w:rPr>
                <w:b/>
                <w:sz w:val="22"/>
                <w:szCs w:val="22"/>
              </w:rPr>
              <w:t>VSWE</w:t>
            </w:r>
            <w:r w:rsidRPr="0055035D">
              <w:rPr>
                <w:b/>
                <w:sz w:val="22"/>
                <w:szCs w:val="22"/>
              </w:rPr>
              <w:t xml:space="preserve"> </w:t>
            </w:r>
            <w:proofErr w:type="spellStart"/>
            <w:r w:rsidRPr="0055035D">
              <w:rPr>
                <w:b/>
                <w:sz w:val="22"/>
                <w:szCs w:val="22"/>
              </w:rPr>
              <w:t>s.r.o</w:t>
            </w:r>
            <w:proofErr w:type="spellEnd"/>
            <w:r w:rsidRPr="0055035D">
              <w:rPr>
                <w:b/>
                <w:sz w:val="22"/>
                <w:szCs w:val="22"/>
              </w:rPr>
              <w:t>.</w:t>
            </w:r>
          </w:p>
          <w:p w:rsidR="00045C9F" w:rsidRPr="0055035D" w:rsidRDefault="00045C9F" w:rsidP="008A2849">
            <w:pPr>
              <w:tabs>
                <w:tab w:val="left" w:pos="6663"/>
              </w:tabs>
              <w:snapToGrid w:val="0"/>
              <w:jc w:val="both"/>
              <w:rPr>
                <w:sz w:val="22"/>
                <w:szCs w:val="22"/>
              </w:rPr>
            </w:pPr>
            <w:r>
              <w:rPr>
                <w:sz w:val="22"/>
                <w:szCs w:val="22"/>
              </w:rPr>
              <w:t>Robotnícka 4334, 017 01 Považská Bystrica</w:t>
            </w:r>
          </w:p>
        </w:tc>
      </w:tr>
      <w:tr w:rsidR="00045C9F" w:rsidRPr="0055035D" w:rsidTr="008A2849">
        <w:tc>
          <w:tcPr>
            <w:tcW w:w="2880" w:type="dxa"/>
          </w:tcPr>
          <w:p w:rsidR="00045C9F" w:rsidRPr="0055035D" w:rsidRDefault="00045C9F" w:rsidP="008A2849">
            <w:pPr>
              <w:tabs>
                <w:tab w:val="left" w:pos="6663"/>
              </w:tabs>
              <w:snapToGrid w:val="0"/>
              <w:jc w:val="both"/>
              <w:rPr>
                <w:color w:val="000000"/>
                <w:sz w:val="22"/>
                <w:szCs w:val="22"/>
              </w:rPr>
            </w:pPr>
            <w:r w:rsidRPr="0055035D">
              <w:rPr>
                <w:color w:val="000000"/>
                <w:sz w:val="22"/>
                <w:szCs w:val="22"/>
              </w:rPr>
              <w:t>Právna forma:</w:t>
            </w:r>
          </w:p>
        </w:tc>
        <w:tc>
          <w:tcPr>
            <w:tcW w:w="6660" w:type="dxa"/>
          </w:tcPr>
          <w:p w:rsidR="00045C9F" w:rsidRPr="0055035D" w:rsidRDefault="00045C9F" w:rsidP="008A2849">
            <w:pPr>
              <w:tabs>
                <w:tab w:val="left" w:pos="6663"/>
              </w:tabs>
              <w:snapToGrid w:val="0"/>
              <w:jc w:val="both"/>
              <w:rPr>
                <w:sz w:val="22"/>
                <w:szCs w:val="22"/>
              </w:rPr>
            </w:pPr>
            <w:r w:rsidRPr="0055035D">
              <w:rPr>
                <w:snapToGrid w:val="0"/>
                <w:color w:val="000000"/>
                <w:sz w:val="22"/>
                <w:szCs w:val="22"/>
                <w:lang w:eastAsia="sk-SK"/>
              </w:rPr>
              <w:t>Spoločnosť s ručením obmedzeným</w:t>
            </w:r>
          </w:p>
        </w:tc>
      </w:tr>
      <w:tr w:rsidR="00045C9F" w:rsidRPr="0055035D" w:rsidTr="008A2849">
        <w:tc>
          <w:tcPr>
            <w:tcW w:w="2880" w:type="dxa"/>
          </w:tcPr>
          <w:p w:rsidR="00045C9F" w:rsidRPr="0055035D" w:rsidRDefault="00045C9F" w:rsidP="008A2849">
            <w:pPr>
              <w:tabs>
                <w:tab w:val="left" w:pos="6663"/>
              </w:tabs>
              <w:snapToGrid w:val="0"/>
              <w:jc w:val="both"/>
              <w:rPr>
                <w:color w:val="000000"/>
                <w:sz w:val="22"/>
                <w:szCs w:val="22"/>
              </w:rPr>
            </w:pPr>
            <w:r w:rsidRPr="0055035D">
              <w:rPr>
                <w:color w:val="000000"/>
                <w:sz w:val="22"/>
                <w:szCs w:val="22"/>
              </w:rPr>
              <w:t>Dátum vzniku:</w:t>
            </w:r>
          </w:p>
        </w:tc>
        <w:tc>
          <w:tcPr>
            <w:tcW w:w="6660" w:type="dxa"/>
          </w:tcPr>
          <w:p w:rsidR="00045C9F" w:rsidRPr="0055035D" w:rsidRDefault="00045C9F" w:rsidP="008A2849">
            <w:pPr>
              <w:tabs>
                <w:tab w:val="left" w:pos="6663"/>
              </w:tabs>
              <w:snapToGrid w:val="0"/>
              <w:jc w:val="both"/>
              <w:rPr>
                <w:sz w:val="22"/>
                <w:szCs w:val="22"/>
              </w:rPr>
            </w:pPr>
            <w:r>
              <w:rPr>
                <w:sz w:val="22"/>
                <w:szCs w:val="22"/>
              </w:rPr>
              <w:t>01.03.2019</w:t>
            </w:r>
          </w:p>
        </w:tc>
      </w:tr>
      <w:tr w:rsidR="00045C9F" w:rsidRPr="0055035D" w:rsidTr="008A2849">
        <w:tc>
          <w:tcPr>
            <w:tcW w:w="2880" w:type="dxa"/>
          </w:tcPr>
          <w:p w:rsidR="00045C9F" w:rsidRPr="0055035D" w:rsidRDefault="00045C9F" w:rsidP="008A2849">
            <w:pPr>
              <w:tabs>
                <w:tab w:val="left" w:pos="6663"/>
              </w:tabs>
              <w:snapToGrid w:val="0"/>
              <w:jc w:val="both"/>
              <w:rPr>
                <w:color w:val="000000"/>
                <w:sz w:val="22"/>
                <w:szCs w:val="22"/>
              </w:rPr>
            </w:pPr>
            <w:r w:rsidRPr="0055035D">
              <w:rPr>
                <w:color w:val="000000"/>
                <w:sz w:val="22"/>
                <w:szCs w:val="22"/>
              </w:rPr>
              <w:t>IČO:</w:t>
            </w:r>
          </w:p>
        </w:tc>
        <w:tc>
          <w:tcPr>
            <w:tcW w:w="6660" w:type="dxa"/>
          </w:tcPr>
          <w:p w:rsidR="00045C9F" w:rsidRPr="0055035D" w:rsidRDefault="00045C9F" w:rsidP="008A2849">
            <w:pPr>
              <w:tabs>
                <w:tab w:val="left" w:pos="6663"/>
              </w:tabs>
              <w:snapToGrid w:val="0"/>
              <w:jc w:val="both"/>
              <w:rPr>
                <w:sz w:val="22"/>
                <w:szCs w:val="22"/>
              </w:rPr>
            </w:pPr>
            <w:r>
              <w:rPr>
                <w:sz w:val="22"/>
                <w:szCs w:val="22"/>
              </w:rPr>
              <w:t>52 218 821</w:t>
            </w:r>
          </w:p>
        </w:tc>
      </w:tr>
      <w:tr w:rsidR="00045C9F" w:rsidRPr="0055035D" w:rsidTr="008A2849">
        <w:tc>
          <w:tcPr>
            <w:tcW w:w="2880" w:type="dxa"/>
          </w:tcPr>
          <w:p w:rsidR="00045C9F" w:rsidRPr="0055035D" w:rsidRDefault="00045C9F" w:rsidP="008A2849">
            <w:pPr>
              <w:tabs>
                <w:tab w:val="left" w:pos="6663"/>
              </w:tabs>
              <w:snapToGrid w:val="0"/>
              <w:jc w:val="both"/>
              <w:rPr>
                <w:color w:val="000000"/>
                <w:sz w:val="22"/>
                <w:szCs w:val="22"/>
              </w:rPr>
            </w:pPr>
            <w:r w:rsidRPr="0055035D">
              <w:rPr>
                <w:color w:val="000000"/>
                <w:sz w:val="22"/>
                <w:szCs w:val="22"/>
              </w:rPr>
              <w:t>Daňové identifikačné číslo:</w:t>
            </w:r>
          </w:p>
        </w:tc>
        <w:tc>
          <w:tcPr>
            <w:tcW w:w="6660" w:type="dxa"/>
          </w:tcPr>
          <w:p w:rsidR="00045C9F" w:rsidRPr="0055035D" w:rsidRDefault="00045C9F" w:rsidP="008A2849">
            <w:pPr>
              <w:tabs>
                <w:tab w:val="left" w:pos="6663"/>
              </w:tabs>
              <w:snapToGrid w:val="0"/>
              <w:jc w:val="both"/>
              <w:rPr>
                <w:sz w:val="22"/>
                <w:szCs w:val="22"/>
              </w:rPr>
            </w:pPr>
            <w:r>
              <w:rPr>
                <w:sz w:val="22"/>
                <w:szCs w:val="22"/>
              </w:rPr>
              <w:t>2120960325</w:t>
            </w:r>
          </w:p>
        </w:tc>
      </w:tr>
      <w:tr w:rsidR="00045C9F" w:rsidRPr="0055035D" w:rsidTr="008A2849">
        <w:tc>
          <w:tcPr>
            <w:tcW w:w="2880" w:type="dxa"/>
          </w:tcPr>
          <w:p w:rsidR="00045C9F" w:rsidRPr="0055035D" w:rsidRDefault="00045C9F" w:rsidP="008A2849">
            <w:pPr>
              <w:tabs>
                <w:tab w:val="left" w:pos="6663"/>
              </w:tabs>
              <w:snapToGrid w:val="0"/>
              <w:jc w:val="both"/>
              <w:rPr>
                <w:color w:val="000000"/>
                <w:sz w:val="22"/>
                <w:szCs w:val="22"/>
              </w:rPr>
            </w:pPr>
            <w:r w:rsidRPr="0055035D">
              <w:rPr>
                <w:color w:val="000000"/>
                <w:sz w:val="22"/>
                <w:szCs w:val="22"/>
              </w:rPr>
              <w:t>IČ DPH:</w:t>
            </w:r>
          </w:p>
        </w:tc>
        <w:tc>
          <w:tcPr>
            <w:tcW w:w="6660" w:type="dxa"/>
          </w:tcPr>
          <w:p w:rsidR="00045C9F" w:rsidRPr="0055035D" w:rsidRDefault="00045C9F" w:rsidP="008A2849">
            <w:pPr>
              <w:tabs>
                <w:tab w:val="left" w:pos="6663"/>
              </w:tabs>
              <w:snapToGrid w:val="0"/>
              <w:jc w:val="both"/>
              <w:rPr>
                <w:sz w:val="22"/>
                <w:szCs w:val="22"/>
              </w:rPr>
            </w:pPr>
            <w:r>
              <w:rPr>
                <w:sz w:val="22"/>
                <w:szCs w:val="22"/>
              </w:rPr>
              <w:t>-</w:t>
            </w:r>
          </w:p>
        </w:tc>
      </w:tr>
      <w:tr w:rsidR="00045C9F" w:rsidRPr="0055035D" w:rsidTr="008A2849">
        <w:tc>
          <w:tcPr>
            <w:tcW w:w="2880" w:type="dxa"/>
          </w:tcPr>
          <w:p w:rsidR="00045C9F" w:rsidRPr="0055035D" w:rsidRDefault="00045C9F" w:rsidP="008A2849">
            <w:pPr>
              <w:tabs>
                <w:tab w:val="left" w:pos="6663"/>
              </w:tabs>
              <w:snapToGrid w:val="0"/>
              <w:jc w:val="both"/>
              <w:rPr>
                <w:color w:val="000000"/>
                <w:sz w:val="22"/>
                <w:szCs w:val="22"/>
              </w:rPr>
            </w:pPr>
            <w:r w:rsidRPr="0055035D">
              <w:rPr>
                <w:color w:val="000000"/>
                <w:sz w:val="22"/>
                <w:szCs w:val="22"/>
              </w:rPr>
              <w:t>Hlavný predmet činnosti:</w:t>
            </w:r>
          </w:p>
        </w:tc>
        <w:tc>
          <w:tcPr>
            <w:tcW w:w="6660" w:type="dxa"/>
          </w:tcPr>
          <w:p w:rsidR="00045C9F" w:rsidRDefault="00045C9F" w:rsidP="008A2849">
            <w:pPr>
              <w:snapToGrid w:val="0"/>
              <w:jc w:val="both"/>
              <w:rPr>
                <w:color w:val="000000"/>
                <w:sz w:val="22"/>
                <w:szCs w:val="22"/>
              </w:rPr>
            </w:pPr>
            <w:r>
              <w:rPr>
                <w:color w:val="000000"/>
                <w:sz w:val="22"/>
                <w:szCs w:val="22"/>
              </w:rPr>
              <w:t xml:space="preserve">Výstavba obytných a neobytných budov </w:t>
            </w:r>
            <w:proofErr w:type="spellStart"/>
            <w:r>
              <w:rPr>
                <w:color w:val="000000"/>
                <w:sz w:val="22"/>
                <w:szCs w:val="22"/>
              </w:rPr>
              <w:t>i.n</w:t>
            </w:r>
            <w:proofErr w:type="spellEnd"/>
            <w:r>
              <w:rPr>
                <w:color w:val="000000"/>
                <w:sz w:val="22"/>
                <w:szCs w:val="22"/>
              </w:rPr>
              <w:t>.</w:t>
            </w:r>
          </w:p>
          <w:p w:rsidR="00045C9F" w:rsidRPr="0055035D" w:rsidRDefault="00045C9F" w:rsidP="008A2849">
            <w:pPr>
              <w:snapToGrid w:val="0"/>
              <w:jc w:val="both"/>
              <w:rPr>
                <w:rStyle w:val="ra"/>
                <w:sz w:val="22"/>
                <w:szCs w:val="22"/>
              </w:rPr>
            </w:pPr>
          </w:p>
        </w:tc>
      </w:tr>
    </w:tbl>
    <w:p w:rsidR="00045C9F" w:rsidRPr="0055035D" w:rsidRDefault="00045C9F" w:rsidP="00045C9F">
      <w:pPr>
        <w:pStyle w:val="Nadpis2"/>
        <w:jc w:val="both"/>
        <w:rPr>
          <w:sz w:val="22"/>
          <w:szCs w:val="22"/>
        </w:rPr>
      </w:pPr>
      <w:r w:rsidRPr="0055035D">
        <w:rPr>
          <w:sz w:val="22"/>
          <w:szCs w:val="22"/>
        </w:rPr>
        <w:t xml:space="preserve">Počet zamestnancov </w:t>
      </w:r>
    </w:p>
    <w:tbl>
      <w:tblPr>
        <w:tblW w:w="9002" w:type="dxa"/>
        <w:tblLook w:val="04A0" w:firstRow="1" w:lastRow="0" w:firstColumn="1" w:lastColumn="0" w:noHBand="0" w:noVBand="1"/>
      </w:tblPr>
      <w:tblGrid>
        <w:gridCol w:w="5080"/>
        <w:gridCol w:w="271"/>
        <w:gridCol w:w="1700"/>
        <w:gridCol w:w="271"/>
        <w:gridCol w:w="1700"/>
      </w:tblGrid>
      <w:tr w:rsidR="00045C9F" w:rsidRPr="0055035D" w:rsidTr="008A2849">
        <w:trPr>
          <w:trHeight w:val="240"/>
        </w:trPr>
        <w:tc>
          <w:tcPr>
            <w:tcW w:w="5080" w:type="dxa"/>
            <w:tcBorders>
              <w:top w:val="nil"/>
              <w:left w:val="nil"/>
              <w:bottom w:val="nil"/>
              <w:right w:val="nil"/>
            </w:tcBorders>
            <w:shd w:val="clear" w:color="000000" w:fill="FFFFFF"/>
            <w:noWrap/>
            <w:hideMark/>
          </w:tcPr>
          <w:p w:rsidR="00045C9F" w:rsidRPr="0055035D" w:rsidRDefault="00045C9F" w:rsidP="008A2849">
            <w:pPr>
              <w:rPr>
                <w:sz w:val="22"/>
                <w:szCs w:val="22"/>
              </w:rPr>
            </w:pPr>
            <w:r w:rsidRPr="0055035D">
              <w:rPr>
                <w:sz w:val="22"/>
                <w:szCs w:val="22"/>
              </w:rPr>
              <w:t> </w:t>
            </w:r>
          </w:p>
        </w:tc>
        <w:tc>
          <w:tcPr>
            <w:tcW w:w="261" w:type="dxa"/>
            <w:tcBorders>
              <w:top w:val="nil"/>
              <w:left w:val="nil"/>
              <w:bottom w:val="nil"/>
              <w:right w:val="nil"/>
            </w:tcBorders>
            <w:shd w:val="clear" w:color="000000" w:fill="FFFFFF"/>
            <w:noWrap/>
            <w:hideMark/>
          </w:tcPr>
          <w:p w:rsidR="00045C9F" w:rsidRPr="0055035D" w:rsidRDefault="00045C9F" w:rsidP="008A2849">
            <w:pPr>
              <w:rPr>
                <w:sz w:val="22"/>
                <w:szCs w:val="22"/>
              </w:rPr>
            </w:pPr>
            <w:r w:rsidRPr="0055035D">
              <w:rPr>
                <w:sz w:val="22"/>
                <w:szCs w:val="22"/>
              </w:rPr>
              <w:t> </w:t>
            </w:r>
          </w:p>
        </w:tc>
        <w:tc>
          <w:tcPr>
            <w:tcW w:w="1700" w:type="dxa"/>
            <w:tcBorders>
              <w:top w:val="nil"/>
              <w:left w:val="nil"/>
              <w:bottom w:val="nil"/>
              <w:right w:val="nil"/>
            </w:tcBorders>
            <w:shd w:val="clear" w:color="000000" w:fill="FFFFFF"/>
            <w:noWrap/>
            <w:hideMark/>
          </w:tcPr>
          <w:p w:rsidR="00045C9F" w:rsidRPr="0055035D" w:rsidRDefault="00045C9F" w:rsidP="00EB0D5C">
            <w:pPr>
              <w:jc w:val="right"/>
              <w:rPr>
                <w:sz w:val="22"/>
                <w:szCs w:val="22"/>
              </w:rPr>
            </w:pPr>
            <w:r w:rsidRPr="0055035D">
              <w:rPr>
                <w:sz w:val="22"/>
                <w:szCs w:val="22"/>
              </w:rPr>
              <w:t>20</w:t>
            </w:r>
            <w:r>
              <w:rPr>
                <w:sz w:val="22"/>
                <w:szCs w:val="22"/>
              </w:rPr>
              <w:t>2</w:t>
            </w:r>
            <w:r w:rsidR="00EB0D5C">
              <w:rPr>
                <w:sz w:val="22"/>
                <w:szCs w:val="22"/>
              </w:rPr>
              <w:t>2</w:t>
            </w:r>
          </w:p>
        </w:tc>
        <w:tc>
          <w:tcPr>
            <w:tcW w:w="261" w:type="dxa"/>
            <w:tcBorders>
              <w:top w:val="nil"/>
              <w:left w:val="nil"/>
              <w:bottom w:val="nil"/>
              <w:right w:val="nil"/>
            </w:tcBorders>
            <w:shd w:val="clear" w:color="000000" w:fill="FFFFFF"/>
            <w:noWrap/>
            <w:hideMark/>
          </w:tcPr>
          <w:p w:rsidR="00045C9F" w:rsidRPr="0055035D" w:rsidRDefault="00045C9F" w:rsidP="008A2849">
            <w:pPr>
              <w:jc w:val="right"/>
              <w:rPr>
                <w:sz w:val="22"/>
                <w:szCs w:val="22"/>
              </w:rPr>
            </w:pPr>
            <w:r w:rsidRPr="0055035D">
              <w:rPr>
                <w:sz w:val="22"/>
                <w:szCs w:val="22"/>
              </w:rPr>
              <w:t> </w:t>
            </w:r>
          </w:p>
        </w:tc>
        <w:tc>
          <w:tcPr>
            <w:tcW w:w="1700" w:type="dxa"/>
            <w:tcBorders>
              <w:top w:val="nil"/>
              <w:left w:val="nil"/>
              <w:bottom w:val="nil"/>
              <w:right w:val="nil"/>
            </w:tcBorders>
            <w:shd w:val="clear" w:color="000000" w:fill="FFFFFF"/>
          </w:tcPr>
          <w:p w:rsidR="00045C9F" w:rsidRPr="0055035D" w:rsidRDefault="00045C9F" w:rsidP="00EB0D5C">
            <w:pPr>
              <w:jc w:val="right"/>
              <w:rPr>
                <w:sz w:val="22"/>
                <w:szCs w:val="22"/>
              </w:rPr>
            </w:pPr>
            <w:r>
              <w:rPr>
                <w:sz w:val="22"/>
                <w:szCs w:val="22"/>
              </w:rPr>
              <w:t>202</w:t>
            </w:r>
            <w:r w:rsidR="00EB0D5C">
              <w:rPr>
                <w:sz w:val="22"/>
                <w:szCs w:val="22"/>
              </w:rPr>
              <w:t>1</w:t>
            </w:r>
          </w:p>
        </w:tc>
      </w:tr>
      <w:tr w:rsidR="00045C9F" w:rsidRPr="0055035D" w:rsidTr="008A2849">
        <w:trPr>
          <w:trHeight w:val="240"/>
        </w:trPr>
        <w:tc>
          <w:tcPr>
            <w:tcW w:w="5080" w:type="dxa"/>
            <w:tcBorders>
              <w:top w:val="nil"/>
              <w:left w:val="nil"/>
              <w:bottom w:val="nil"/>
              <w:right w:val="nil"/>
            </w:tcBorders>
            <w:shd w:val="clear" w:color="000000" w:fill="FFFFFF"/>
            <w:noWrap/>
            <w:hideMark/>
          </w:tcPr>
          <w:p w:rsidR="00045C9F" w:rsidRPr="0055035D" w:rsidRDefault="00045C9F" w:rsidP="008A2849">
            <w:pPr>
              <w:rPr>
                <w:sz w:val="22"/>
                <w:szCs w:val="22"/>
              </w:rPr>
            </w:pPr>
            <w:r w:rsidRPr="0055035D">
              <w:rPr>
                <w:sz w:val="22"/>
                <w:szCs w:val="22"/>
              </w:rPr>
              <w:t>Priemerný prepočítaný počet zamestnancov</w:t>
            </w:r>
          </w:p>
        </w:tc>
        <w:tc>
          <w:tcPr>
            <w:tcW w:w="261" w:type="dxa"/>
            <w:tcBorders>
              <w:top w:val="nil"/>
              <w:left w:val="nil"/>
              <w:bottom w:val="nil"/>
              <w:right w:val="nil"/>
            </w:tcBorders>
            <w:shd w:val="clear" w:color="000000" w:fill="FFFFFF"/>
            <w:noWrap/>
            <w:hideMark/>
          </w:tcPr>
          <w:p w:rsidR="00045C9F" w:rsidRPr="0055035D" w:rsidRDefault="00045C9F" w:rsidP="008A2849">
            <w:pPr>
              <w:rPr>
                <w:sz w:val="22"/>
                <w:szCs w:val="22"/>
              </w:rPr>
            </w:pPr>
            <w:r w:rsidRPr="0055035D">
              <w:rPr>
                <w:sz w:val="22"/>
                <w:szCs w:val="22"/>
              </w:rPr>
              <w:t> </w:t>
            </w:r>
            <w:r>
              <w:rPr>
                <w:sz w:val="22"/>
                <w:szCs w:val="22"/>
              </w:rPr>
              <w:t xml:space="preserve">                        </w:t>
            </w:r>
          </w:p>
        </w:tc>
        <w:tc>
          <w:tcPr>
            <w:tcW w:w="1700" w:type="dxa"/>
            <w:tcBorders>
              <w:top w:val="nil"/>
              <w:left w:val="nil"/>
              <w:bottom w:val="nil"/>
              <w:right w:val="nil"/>
            </w:tcBorders>
            <w:shd w:val="clear" w:color="000000" w:fill="FFFFFF"/>
            <w:noWrap/>
          </w:tcPr>
          <w:p w:rsidR="00045C9F" w:rsidRPr="0055035D" w:rsidRDefault="00045C9F" w:rsidP="008A2849">
            <w:pPr>
              <w:jc w:val="right"/>
              <w:rPr>
                <w:sz w:val="22"/>
                <w:szCs w:val="22"/>
              </w:rPr>
            </w:pPr>
            <w:r>
              <w:rPr>
                <w:sz w:val="22"/>
                <w:szCs w:val="22"/>
              </w:rPr>
              <w:t>0</w:t>
            </w:r>
          </w:p>
        </w:tc>
        <w:tc>
          <w:tcPr>
            <w:tcW w:w="261" w:type="dxa"/>
            <w:tcBorders>
              <w:top w:val="nil"/>
              <w:left w:val="nil"/>
              <w:bottom w:val="nil"/>
              <w:right w:val="nil"/>
            </w:tcBorders>
            <w:shd w:val="clear" w:color="000000" w:fill="FFFFFF"/>
            <w:noWrap/>
          </w:tcPr>
          <w:p w:rsidR="00045C9F" w:rsidRPr="0055035D" w:rsidRDefault="00045C9F" w:rsidP="008A2849">
            <w:pPr>
              <w:rPr>
                <w:sz w:val="22"/>
                <w:szCs w:val="22"/>
              </w:rPr>
            </w:pPr>
          </w:p>
        </w:tc>
        <w:tc>
          <w:tcPr>
            <w:tcW w:w="1700" w:type="dxa"/>
            <w:tcBorders>
              <w:top w:val="nil"/>
              <w:left w:val="nil"/>
              <w:bottom w:val="nil"/>
              <w:right w:val="nil"/>
            </w:tcBorders>
            <w:shd w:val="clear" w:color="000000" w:fill="FFFFFF"/>
            <w:noWrap/>
          </w:tcPr>
          <w:p w:rsidR="00045C9F" w:rsidRPr="0055035D" w:rsidRDefault="00045C9F" w:rsidP="008A2849">
            <w:pPr>
              <w:jc w:val="right"/>
              <w:rPr>
                <w:sz w:val="22"/>
                <w:szCs w:val="22"/>
              </w:rPr>
            </w:pPr>
            <w:r>
              <w:rPr>
                <w:sz w:val="22"/>
                <w:szCs w:val="22"/>
              </w:rPr>
              <w:t>0</w:t>
            </w:r>
          </w:p>
        </w:tc>
      </w:tr>
      <w:tr w:rsidR="00045C9F" w:rsidRPr="0055035D" w:rsidTr="008A2849">
        <w:trPr>
          <w:trHeight w:val="240"/>
        </w:trPr>
        <w:tc>
          <w:tcPr>
            <w:tcW w:w="5080" w:type="dxa"/>
            <w:tcBorders>
              <w:top w:val="nil"/>
              <w:left w:val="nil"/>
              <w:right w:val="nil"/>
            </w:tcBorders>
            <w:shd w:val="clear" w:color="000000" w:fill="FFFFFF"/>
            <w:hideMark/>
          </w:tcPr>
          <w:p w:rsidR="00045C9F" w:rsidRPr="0055035D" w:rsidRDefault="00045C9F" w:rsidP="008A2849">
            <w:pPr>
              <w:rPr>
                <w:sz w:val="22"/>
                <w:szCs w:val="22"/>
              </w:rPr>
            </w:pPr>
            <w:r w:rsidRPr="0055035D">
              <w:rPr>
                <w:sz w:val="22"/>
                <w:szCs w:val="22"/>
              </w:rPr>
              <w:t>Stav zamestnancov ku dňu, ku ktorému sa zostavuje ÚZ, z toho:</w:t>
            </w:r>
          </w:p>
        </w:tc>
        <w:tc>
          <w:tcPr>
            <w:tcW w:w="261" w:type="dxa"/>
            <w:tcBorders>
              <w:top w:val="nil"/>
              <w:left w:val="nil"/>
              <w:right w:val="nil"/>
            </w:tcBorders>
            <w:shd w:val="clear" w:color="000000" w:fill="FFFFFF"/>
            <w:noWrap/>
            <w:hideMark/>
          </w:tcPr>
          <w:p w:rsidR="00045C9F" w:rsidRPr="0055035D" w:rsidRDefault="00045C9F" w:rsidP="008A2849">
            <w:pPr>
              <w:rPr>
                <w:sz w:val="22"/>
                <w:szCs w:val="22"/>
              </w:rPr>
            </w:pPr>
            <w:r w:rsidRPr="0055035D">
              <w:rPr>
                <w:sz w:val="22"/>
                <w:szCs w:val="22"/>
              </w:rPr>
              <w:t> </w:t>
            </w:r>
          </w:p>
        </w:tc>
        <w:tc>
          <w:tcPr>
            <w:tcW w:w="1700" w:type="dxa"/>
            <w:tcBorders>
              <w:top w:val="nil"/>
              <w:left w:val="nil"/>
              <w:right w:val="nil"/>
            </w:tcBorders>
            <w:shd w:val="clear" w:color="000000" w:fill="FFFFFF"/>
            <w:noWrap/>
          </w:tcPr>
          <w:p w:rsidR="00045C9F" w:rsidRPr="0055035D" w:rsidRDefault="00045C9F" w:rsidP="008A2849">
            <w:pPr>
              <w:jc w:val="right"/>
              <w:rPr>
                <w:sz w:val="22"/>
                <w:szCs w:val="22"/>
              </w:rPr>
            </w:pPr>
          </w:p>
        </w:tc>
        <w:tc>
          <w:tcPr>
            <w:tcW w:w="261" w:type="dxa"/>
            <w:tcBorders>
              <w:top w:val="nil"/>
              <w:left w:val="nil"/>
              <w:right w:val="nil"/>
            </w:tcBorders>
            <w:shd w:val="clear" w:color="000000" w:fill="FFFFFF"/>
            <w:noWrap/>
          </w:tcPr>
          <w:p w:rsidR="00045C9F" w:rsidRPr="0055035D" w:rsidRDefault="00045C9F" w:rsidP="008A2849">
            <w:pPr>
              <w:jc w:val="right"/>
              <w:rPr>
                <w:sz w:val="22"/>
                <w:szCs w:val="22"/>
              </w:rPr>
            </w:pPr>
          </w:p>
        </w:tc>
        <w:tc>
          <w:tcPr>
            <w:tcW w:w="1700" w:type="dxa"/>
            <w:tcBorders>
              <w:top w:val="nil"/>
              <w:left w:val="nil"/>
              <w:right w:val="nil"/>
            </w:tcBorders>
            <w:shd w:val="clear" w:color="000000" w:fill="FFFFFF"/>
            <w:noWrap/>
          </w:tcPr>
          <w:p w:rsidR="00045C9F" w:rsidRPr="0055035D" w:rsidRDefault="00045C9F" w:rsidP="008A2849">
            <w:pPr>
              <w:jc w:val="right"/>
              <w:rPr>
                <w:sz w:val="22"/>
                <w:szCs w:val="22"/>
              </w:rPr>
            </w:pPr>
          </w:p>
        </w:tc>
      </w:tr>
      <w:tr w:rsidR="00045C9F" w:rsidRPr="0055035D" w:rsidTr="008A2849">
        <w:trPr>
          <w:trHeight w:val="240"/>
        </w:trPr>
        <w:tc>
          <w:tcPr>
            <w:tcW w:w="5080" w:type="dxa"/>
            <w:tcBorders>
              <w:top w:val="nil"/>
              <w:left w:val="nil"/>
              <w:right w:val="nil"/>
            </w:tcBorders>
            <w:shd w:val="clear" w:color="000000" w:fill="FFFFFF"/>
            <w:noWrap/>
            <w:hideMark/>
          </w:tcPr>
          <w:p w:rsidR="00045C9F" w:rsidRPr="0055035D" w:rsidRDefault="00045C9F" w:rsidP="008A2849">
            <w:pPr>
              <w:rPr>
                <w:sz w:val="22"/>
                <w:szCs w:val="22"/>
              </w:rPr>
            </w:pPr>
            <w:r w:rsidRPr="0055035D">
              <w:rPr>
                <w:sz w:val="22"/>
                <w:szCs w:val="22"/>
              </w:rPr>
              <w:t>počet vedúcich zamestnancov</w:t>
            </w:r>
            <w:r>
              <w:rPr>
                <w:sz w:val="22"/>
                <w:szCs w:val="22"/>
              </w:rPr>
              <w:t xml:space="preserve"> (konatelia)                                            </w:t>
            </w:r>
          </w:p>
        </w:tc>
        <w:tc>
          <w:tcPr>
            <w:tcW w:w="261" w:type="dxa"/>
            <w:tcBorders>
              <w:top w:val="nil"/>
              <w:left w:val="nil"/>
              <w:right w:val="nil"/>
            </w:tcBorders>
            <w:shd w:val="clear" w:color="000000" w:fill="FFFFFF"/>
            <w:noWrap/>
            <w:hideMark/>
          </w:tcPr>
          <w:p w:rsidR="00045C9F" w:rsidRPr="0055035D" w:rsidRDefault="00045C9F" w:rsidP="008A2849">
            <w:pPr>
              <w:rPr>
                <w:sz w:val="22"/>
                <w:szCs w:val="22"/>
              </w:rPr>
            </w:pPr>
            <w:r w:rsidRPr="0055035D">
              <w:rPr>
                <w:sz w:val="22"/>
                <w:szCs w:val="22"/>
              </w:rPr>
              <w:t> </w:t>
            </w:r>
          </w:p>
        </w:tc>
        <w:tc>
          <w:tcPr>
            <w:tcW w:w="1700" w:type="dxa"/>
            <w:tcBorders>
              <w:top w:val="nil"/>
              <w:left w:val="nil"/>
              <w:right w:val="nil"/>
            </w:tcBorders>
            <w:shd w:val="clear" w:color="000000" w:fill="FFFFFF"/>
            <w:noWrap/>
          </w:tcPr>
          <w:p w:rsidR="00045C9F" w:rsidRPr="0055035D" w:rsidRDefault="00045C9F" w:rsidP="008A2849">
            <w:pPr>
              <w:jc w:val="right"/>
              <w:rPr>
                <w:sz w:val="22"/>
                <w:szCs w:val="22"/>
              </w:rPr>
            </w:pPr>
            <w:r>
              <w:rPr>
                <w:sz w:val="22"/>
                <w:szCs w:val="22"/>
              </w:rPr>
              <w:t>0</w:t>
            </w:r>
          </w:p>
        </w:tc>
        <w:tc>
          <w:tcPr>
            <w:tcW w:w="261" w:type="dxa"/>
            <w:tcBorders>
              <w:top w:val="nil"/>
              <w:left w:val="nil"/>
              <w:right w:val="nil"/>
            </w:tcBorders>
            <w:shd w:val="clear" w:color="000000" w:fill="FFFFFF"/>
            <w:noWrap/>
          </w:tcPr>
          <w:p w:rsidR="00045C9F" w:rsidRPr="0055035D" w:rsidRDefault="00045C9F" w:rsidP="008A2849">
            <w:pPr>
              <w:jc w:val="right"/>
              <w:rPr>
                <w:sz w:val="22"/>
                <w:szCs w:val="22"/>
              </w:rPr>
            </w:pPr>
          </w:p>
        </w:tc>
        <w:tc>
          <w:tcPr>
            <w:tcW w:w="1700" w:type="dxa"/>
            <w:tcBorders>
              <w:top w:val="nil"/>
              <w:left w:val="nil"/>
              <w:right w:val="nil"/>
            </w:tcBorders>
            <w:shd w:val="clear" w:color="000000" w:fill="FFFFFF"/>
            <w:noWrap/>
          </w:tcPr>
          <w:p w:rsidR="00045C9F" w:rsidRPr="0055035D" w:rsidRDefault="00045C9F" w:rsidP="008A2849">
            <w:pPr>
              <w:jc w:val="right"/>
              <w:rPr>
                <w:sz w:val="22"/>
                <w:szCs w:val="22"/>
              </w:rPr>
            </w:pPr>
            <w:r>
              <w:rPr>
                <w:sz w:val="22"/>
                <w:szCs w:val="22"/>
              </w:rPr>
              <w:t>0</w:t>
            </w:r>
          </w:p>
        </w:tc>
      </w:tr>
    </w:tbl>
    <w:p w:rsidR="00045C9F" w:rsidRPr="0055035D" w:rsidRDefault="00045C9F" w:rsidP="00045C9F">
      <w:pPr>
        <w:pStyle w:val="Zkladntext"/>
        <w:ind w:left="0"/>
        <w:rPr>
          <w:sz w:val="22"/>
          <w:szCs w:val="22"/>
        </w:rPr>
      </w:pPr>
      <w:r>
        <w:rPr>
          <w:sz w:val="22"/>
          <w:szCs w:val="22"/>
        </w:rPr>
        <w:t xml:space="preserve">  </w:t>
      </w:r>
    </w:p>
    <w:p w:rsidR="00045C9F" w:rsidRPr="0055035D" w:rsidRDefault="00045C9F" w:rsidP="00045C9F">
      <w:pPr>
        <w:pStyle w:val="Nadpis2"/>
        <w:jc w:val="both"/>
        <w:rPr>
          <w:sz w:val="22"/>
          <w:szCs w:val="22"/>
        </w:rPr>
      </w:pPr>
      <w:r w:rsidRPr="0055035D">
        <w:rPr>
          <w:sz w:val="22"/>
          <w:szCs w:val="22"/>
        </w:rPr>
        <w:t>Údaje o neobmedzenom ručení</w:t>
      </w:r>
    </w:p>
    <w:p w:rsidR="00045C9F" w:rsidRPr="0055035D" w:rsidRDefault="00045C9F" w:rsidP="00045C9F">
      <w:pPr>
        <w:pStyle w:val="Zkladntext"/>
        <w:ind w:left="0"/>
        <w:rPr>
          <w:sz w:val="22"/>
          <w:szCs w:val="22"/>
        </w:rPr>
      </w:pPr>
      <w:r w:rsidRPr="0055035D">
        <w:rPr>
          <w:sz w:val="22"/>
          <w:szCs w:val="22"/>
        </w:rPr>
        <w:t>Spoločnosť nie je neobmedzene ručiacim spoločníkom v iných spoločnostiach podľa § 56 ods. 5 Obchodného zákonníka.</w:t>
      </w:r>
    </w:p>
    <w:p w:rsidR="00045C9F" w:rsidRPr="0055035D" w:rsidRDefault="00045C9F" w:rsidP="00045C9F">
      <w:pPr>
        <w:pStyle w:val="Zkladntext"/>
        <w:ind w:left="0"/>
        <w:rPr>
          <w:i/>
          <w:sz w:val="22"/>
          <w:szCs w:val="22"/>
        </w:rPr>
      </w:pPr>
    </w:p>
    <w:p w:rsidR="00045C9F" w:rsidRPr="0055035D" w:rsidRDefault="00045C9F" w:rsidP="00045C9F">
      <w:pPr>
        <w:pStyle w:val="Nadpis2"/>
        <w:jc w:val="both"/>
        <w:rPr>
          <w:sz w:val="22"/>
          <w:szCs w:val="22"/>
        </w:rPr>
      </w:pPr>
      <w:r w:rsidRPr="0055035D">
        <w:rPr>
          <w:sz w:val="22"/>
          <w:szCs w:val="22"/>
        </w:rPr>
        <w:t>Právny dôvod na zostavenie účtovnej závierky</w:t>
      </w:r>
    </w:p>
    <w:p w:rsidR="00045C9F" w:rsidRPr="0055035D" w:rsidRDefault="00045C9F" w:rsidP="00045C9F">
      <w:pPr>
        <w:pStyle w:val="Zkladntext"/>
        <w:ind w:left="0"/>
        <w:rPr>
          <w:sz w:val="22"/>
          <w:szCs w:val="22"/>
        </w:rPr>
      </w:pPr>
      <w:r w:rsidRPr="0055035D">
        <w:rPr>
          <w:sz w:val="22"/>
          <w:szCs w:val="22"/>
        </w:rPr>
        <w:t>Účtovná závierka Spoločnosti k 31. decembru 20</w:t>
      </w:r>
      <w:r>
        <w:rPr>
          <w:sz w:val="22"/>
          <w:szCs w:val="22"/>
        </w:rPr>
        <w:t>2</w:t>
      </w:r>
      <w:r w:rsidR="00EB0D5C">
        <w:rPr>
          <w:sz w:val="22"/>
          <w:szCs w:val="22"/>
        </w:rPr>
        <w:t>2</w:t>
      </w:r>
      <w:r w:rsidRPr="0055035D">
        <w:rPr>
          <w:sz w:val="22"/>
          <w:szCs w:val="22"/>
        </w:rPr>
        <w:t xml:space="preserve"> je zostavená ako riadna účtovná závierka podľa zákona č. 431/2002 Z. z. o účtovn</w:t>
      </w:r>
      <w:r>
        <w:rPr>
          <w:sz w:val="22"/>
          <w:szCs w:val="22"/>
        </w:rPr>
        <w:t xml:space="preserve">íctve v znení zmien a dodatkov(„zákon o účtovníctve“) </w:t>
      </w:r>
      <w:r w:rsidRPr="0055035D">
        <w:rPr>
          <w:sz w:val="22"/>
          <w:szCs w:val="22"/>
        </w:rPr>
        <w:t>za úč</w:t>
      </w:r>
      <w:r>
        <w:rPr>
          <w:sz w:val="22"/>
          <w:szCs w:val="22"/>
        </w:rPr>
        <w:t>tovné obdobie od 1.januára 202</w:t>
      </w:r>
      <w:r w:rsidR="00EB0D5C">
        <w:rPr>
          <w:sz w:val="22"/>
          <w:szCs w:val="22"/>
        </w:rPr>
        <w:t>2</w:t>
      </w:r>
      <w:r w:rsidRPr="0055035D">
        <w:rPr>
          <w:sz w:val="22"/>
          <w:szCs w:val="22"/>
        </w:rPr>
        <w:t xml:space="preserve"> do 31. decembra 20</w:t>
      </w:r>
      <w:r>
        <w:rPr>
          <w:sz w:val="22"/>
          <w:szCs w:val="22"/>
        </w:rPr>
        <w:t>2</w:t>
      </w:r>
      <w:r w:rsidR="00EB0D5C">
        <w:rPr>
          <w:sz w:val="22"/>
          <w:szCs w:val="22"/>
        </w:rPr>
        <w:t>2</w:t>
      </w:r>
      <w:r w:rsidRPr="0055035D">
        <w:rPr>
          <w:sz w:val="22"/>
          <w:szCs w:val="22"/>
        </w:rPr>
        <w:t>.</w:t>
      </w:r>
    </w:p>
    <w:p w:rsidR="00045C9F" w:rsidRPr="0055035D" w:rsidRDefault="00045C9F" w:rsidP="00045C9F">
      <w:pPr>
        <w:pStyle w:val="Zkladntext"/>
        <w:ind w:hanging="426"/>
        <w:rPr>
          <w:sz w:val="22"/>
          <w:szCs w:val="22"/>
        </w:rPr>
      </w:pPr>
    </w:p>
    <w:p w:rsidR="00045C9F" w:rsidRPr="0055035D" w:rsidRDefault="00045C9F" w:rsidP="00045C9F">
      <w:pPr>
        <w:pStyle w:val="Nadpis2"/>
        <w:jc w:val="both"/>
        <w:rPr>
          <w:sz w:val="22"/>
          <w:szCs w:val="22"/>
        </w:rPr>
      </w:pPr>
      <w:r w:rsidRPr="0055035D">
        <w:rPr>
          <w:sz w:val="22"/>
          <w:szCs w:val="22"/>
        </w:rPr>
        <w:t>Dátum schválenia účtovnej závierky za predchádzajúce účtovné obdobie</w:t>
      </w:r>
    </w:p>
    <w:p w:rsidR="00045C9F" w:rsidRPr="0055035D" w:rsidRDefault="00045C9F" w:rsidP="00045C9F">
      <w:pPr>
        <w:pStyle w:val="Zkladntext"/>
        <w:ind w:left="0"/>
        <w:rPr>
          <w:vanish/>
          <w:sz w:val="22"/>
          <w:szCs w:val="22"/>
          <w:specVanish/>
        </w:rPr>
      </w:pPr>
      <w:r w:rsidRPr="0055035D">
        <w:rPr>
          <w:sz w:val="22"/>
          <w:szCs w:val="22"/>
        </w:rPr>
        <w:t xml:space="preserve">Účtovná závierka Spoločnosti za predchádzajúce účtovné obdobie roka </w:t>
      </w:r>
      <w:r>
        <w:rPr>
          <w:sz w:val="22"/>
          <w:szCs w:val="22"/>
        </w:rPr>
        <w:t>202</w:t>
      </w:r>
      <w:r w:rsidR="00EB0D5C">
        <w:rPr>
          <w:sz w:val="22"/>
          <w:szCs w:val="22"/>
        </w:rPr>
        <w:t>1</w:t>
      </w:r>
      <w:r w:rsidRPr="0055035D">
        <w:rPr>
          <w:sz w:val="22"/>
          <w:szCs w:val="22"/>
        </w:rPr>
        <w:t xml:space="preserve">, bola schválená valným zhromaždením Spoločnosti dňa </w:t>
      </w:r>
      <w:r w:rsidR="00EB0D5C">
        <w:rPr>
          <w:sz w:val="22"/>
          <w:szCs w:val="22"/>
        </w:rPr>
        <w:t>31.januára 2022</w:t>
      </w:r>
      <w:r w:rsidRPr="0055035D">
        <w:rPr>
          <w:sz w:val="22"/>
          <w:szCs w:val="22"/>
        </w:rPr>
        <w:t>.</w:t>
      </w:r>
    </w:p>
    <w:p w:rsidR="00045C9F" w:rsidRPr="0055035D" w:rsidRDefault="00045C9F" w:rsidP="00045C9F">
      <w:pPr>
        <w:pStyle w:val="Zkladntext"/>
        <w:ind w:left="0"/>
        <w:rPr>
          <w:sz w:val="22"/>
          <w:szCs w:val="22"/>
        </w:rPr>
      </w:pPr>
      <w:r w:rsidRPr="0055035D">
        <w:rPr>
          <w:sz w:val="22"/>
          <w:szCs w:val="22"/>
        </w:rPr>
        <w:t xml:space="preserve"> </w:t>
      </w:r>
    </w:p>
    <w:p w:rsidR="00045C9F" w:rsidRPr="0055035D" w:rsidRDefault="00045C9F" w:rsidP="00045C9F">
      <w:pPr>
        <w:pStyle w:val="Zkladntext"/>
        <w:ind w:hanging="426"/>
        <w:rPr>
          <w:sz w:val="22"/>
          <w:szCs w:val="22"/>
        </w:rPr>
      </w:pPr>
    </w:p>
    <w:p w:rsidR="00045C9F" w:rsidRPr="0055035D" w:rsidRDefault="00045C9F" w:rsidP="00045C9F">
      <w:pPr>
        <w:pStyle w:val="Nadpis2"/>
        <w:jc w:val="both"/>
        <w:rPr>
          <w:sz w:val="22"/>
          <w:szCs w:val="22"/>
        </w:rPr>
      </w:pPr>
      <w:r w:rsidRPr="0055035D">
        <w:rPr>
          <w:sz w:val="22"/>
          <w:szCs w:val="22"/>
        </w:rPr>
        <w:t xml:space="preserve">Zverejnenie účtovnej závierky za predchádzajúce účtovné obdobie </w:t>
      </w:r>
    </w:p>
    <w:p w:rsidR="00045C9F" w:rsidRPr="0055035D" w:rsidRDefault="00045C9F" w:rsidP="00045C9F">
      <w:pPr>
        <w:pStyle w:val="Zkladntext"/>
        <w:ind w:left="0"/>
        <w:rPr>
          <w:color w:val="FF0000"/>
          <w:sz w:val="22"/>
          <w:szCs w:val="22"/>
        </w:rPr>
      </w:pPr>
      <w:r w:rsidRPr="0055035D">
        <w:rPr>
          <w:sz w:val="22"/>
          <w:szCs w:val="22"/>
        </w:rPr>
        <w:t>Účtovná závierka</w:t>
      </w:r>
      <w:r>
        <w:rPr>
          <w:sz w:val="22"/>
          <w:szCs w:val="22"/>
        </w:rPr>
        <w:t xml:space="preserve"> Spoločnosti k 31. decembru 202</w:t>
      </w:r>
      <w:r w:rsidR="00EB0D5C">
        <w:rPr>
          <w:sz w:val="22"/>
          <w:szCs w:val="22"/>
        </w:rPr>
        <w:t>1</w:t>
      </w:r>
      <w:r w:rsidRPr="0055035D">
        <w:rPr>
          <w:sz w:val="22"/>
          <w:szCs w:val="22"/>
        </w:rPr>
        <w:t xml:space="preserve"> bola odoslaná do registra účtovných závierok a do zbierky listín obchodného registra </w:t>
      </w:r>
      <w:r>
        <w:rPr>
          <w:sz w:val="22"/>
          <w:szCs w:val="22"/>
        </w:rPr>
        <w:t xml:space="preserve">dňa </w:t>
      </w:r>
      <w:r w:rsidR="00EB0D5C">
        <w:rPr>
          <w:sz w:val="22"/>
          <w:szCs w:val="22"/>
        </w:rPr>
        <w:t>31.januára 2022</w:t>
      </w:r>
      <w:r>
        <w:rPr>
          <w:sz w:val="22"/>
          <w:szCs w:val="22"/>
        </w:rPr>
        <w:t>.</w:t>
      </w:r>
    </w:p>
    <w:p w:rsidR="00045C9F" w:rsidRPr="0055035D" w:rsidRDefault="00045C9F" w:rsidP="00045C9F">
      <w:pPr>
        <w:pStyle w:val="Zkladntext"/>
        <w:rPr>
          <w:sz w:val="22"/>
          <w:szCs w:val="22"/>
        </w:rPr>
      </w:pPr>
    </w:p>
    <w:p w:rsidR="00045C9F" w:rsidRPr="0055035D" w:rsidRDefault="00045C9F" w:rsidP="00045C9F">
      <w:pPr>
        <w:pStyle w:val="Nadpis2"/>
        <w:jc w:val="both"/>
        <w:rPr>
          <w:sz w:val="22"/>
          <w:szCs w:val="22"/>
        </w:rPr>
      </w:pPr>
      <w:r>
        <w:rPr>
          <w:sz w:val="22"/>
          <w:szCs w:val="22"/>
        </w:rPr>
        <w:t>A</w:t>
      </w:r>
      <w:r w:rsidRPr="0055035D">
        <w:rPr>
          <w:sz w:val="22"/>
          <w:szCs w:val="22"/>
        </w:rPr>
        <w:t>ud</w:t>
      </w:r>
      <w:r>
        <w:rPr>
          <w:sz w:val="22"/>
          <w:szCs w:val="22"/>
        </w:rPr>
        <w:t>i</w:t>
      </w:r>
      <w:r w:rsidRPr="0055035D">
        <w:rPr>
          <w:sz w:val="22"/>
          <w:szCs w:val="22"/>
        </w:rPr>
        <w:t>t</w:t>
      </w:r>
      <w:r>
        <w:rPr>
          <w:sz w:val="22"/>
          <w:szCs w:val="22"/>
        </w:rPr>
        <w:t xml:space="preserve"> účtovnej závierky</w:t>
      </w:r>
      <w:r w:rsidRPr="0055035D">
        <w:rPr>
          <w:sz w:val="22"/>
          <w:szCs w:val="22"/>
        </w:rPr>
        <w:t xml:space="preserve"> </w:t>
      </w:r>
    </w:p>
    <w:p w:rsidR="00045C9F" w:rsidRDefault="00045C9F" w:rsidP="00045C9F">
      <w:pPr>
        <w:pStyle w:val="Zkladntext"/>
        <w:ind w:left="0"/>
        <w:rPr>
          <w:sz w:val="22"/>
          <w:szCs w:val="22"/>
        </w:rPr>
      </w:pPr>
      <w:r w:rsidRPr="0055035D">
        <w:rPr>
          <w:sz w:val="22"/>
          <w:szCs w:val="22"/>
        </w:rPr>
        <w:t xml:space="preserve">Spoločnosť </w:t>
      </w:r>
      <w:r>
        <w:rPr>
          <w:sz w:val="22"/>
          <w:szCs w:val="22"/>
        </w:rPr>
        <w:t>ne</w:t>
      </w:r>
      <w:r w:rsidRPr="0055035D">
        <w:rPr>
          <w:sz w:val="22"/>
          <w:szCs w:val="22"/>
        </w:rPr>
        <w:t>má v súlade s §19 zákona o účtovníctve  povinnosť štatutárneho auditu účtovnej závierky za rok 20</w:t>
      </w:r>
      <w:r w:rsidR="00EB0D5C">
        <w:rPr>
          <w:sz w:val="22"/>
          <w:szCs w:val="22"/>
        </w:rPr>
        <w:t>22</w:t>
      </w:r>
      <w:r w:rsidRPr="0055035D">
        <w:rPr>
          <w:sz w:val="22"/>
          <w:szCs w:val="22"/>
        </w:rPr>
        <w:t>, ktorý sa uskutočňuje v súlade so zákonom č. 423/2015 Z. z. o štatutá</w:t>
      </w:r>
      <w:r>
        <w:rPr>
          <w:sz w:val="22"/>
          <w:szCs w:val="22"/>
        </w:rPr>
        <w:t>rnom audite.</w:t>
      </w:r>
    </w:p>
    <w:p w:rsidR="00045C9F" w:rsidRPr="0055035D" w:rsidRDefault="00045C9F" w:rsidP="00045C9F">
      <w:pPr>
        <w:pStyle w:val="Zkladntext"/>
        <w:ind w:left="0"/>
        <w:rPr>
          <w:sz w:val="22"/>
          <w:szCs w:val="22"/>
        </w:rPr>
      </w:pPr>
    </w:p>
    <w:p w:rsidR="00045C9F" w:rsidRPr="0055035D" w:rsidRDefault="00045C9F" w:rsidP="00045C9F">
      <w:pPr>
        <w:pStyle w:val="Nadpis2"/>
        <w:jc w:val="both"/>
        <w:rPr>
          <w:sz w:val="22"/>
          <w:szCs w:val="22"/>
        </w:rPr>
      </w:pPr>
      <w:r w:rsidRPr="0055035D">
        <w:rPr>
          <w:sz w:val="22"/>
          <w:szCs w:val="22"/>
        </w:rPr>
        <w:t>Deň zostavenia účtovnej závierky</w:t>
      </w:r>
    </w:p>
    <w:p w:rsidR="00045C9F" w:rsidRPr="0055035D" w:rsidRDefault="00045C9F" w:rsidP="00045C9F">
      <w:pPr>
        <w:tabs>
          <w:tab w:val="left" w:pos="0"/>
        </w:tabs>
        <w:ind w:right="-1"/>
        <w:jc w:val="both"/>
        <w:rPr>
          <w:sz w:val="22"/>
          <w:szCs w:val="22"/>
        </w:rPr>
      </w:pPr>
      <w:r w:rsidRPr="0055035D">
        <w:rPr>
          <w:sz w:val="22"/>
          <w:szCs w:val="22"/>
        </w:rPr>
        <w:t xml:space="preserve">Táto účtovná závierka bola zostavená a aj schválená valným zhromaždením dňa </w:t>
      </w:r>
      <w:r w:rsidR="00EB0D5C">
        <w:rPr>
          <w:sz w:val="22"/>
          <w:szCs w:val="22"/>
        </w:rPr>
        <w:t>5. februára</w:t>
      </w:r>
      <w:r>
        <w:rPr>
          <w:sz w:val="22"/>
          <w:szCs w:val="22"/>
        </w:rPr>
        <w:t xml:space="preserve"> 2022</w:t>
      </w:r>
      <w:r w:rsidRPr="0055035D">
        <w:rPr>
          <w:sz w:val="22"/>
          <w:szCs w:val="22"/>
        </w:rPr>
        <w:t xml:space="preserve"> a bola odoslaná do registra ÚZ. </w:t>
      </w:r>
    </w:p>
    <w:p w:rsidR="00045C9F" w:rsidRPr="0055035D" w:rsidRDefault="00045C9F" w:rsidP="00045C9F">
      <w:pPr>
        <w:tabs>
          <w:tab w:val="left" w:pos="0"/>
        </w:tabs>
        <w:ind w:right="-1"/>
        <w:jc w:val="both"/>
        <w:rPr>
          <w:sz w:val="22"/>
          <w:szCs w:val="22"/>
        </w:rPr>
      </w:pPr>
    </w:p>
    <w:p w:rsidR="00045C9F" w:rsidRPr="0055035D" w:rsidRDefault="00045C9F" w:rsidP="00045C9F">
      <w:pPr>
        <w:pStyle w:val="Nadpis2"/>
        <w:rPr>
          <w:sz w:val="22"/>
          <w:szCs w:val="22"/>
        </w:rPr>
      </w:pPr>
      <w:r w:rsidRPr="0055035D">
        <w:rPr>
          <w:sz w:val="22"/>
          <w:szCs w:val="22"/>
        </w:rPr>
        <w:t>Informácie o konsolidovanom celku</w:t>
      </w:r>
    </w:p>
    <w:p w:rsidR="00045C9F" w:rsidRDefault="00045C9F" w:rsidP="00045C9F">
      <w:pPr>
        <w:pStyle w:val="Nadpis2"/>
        <w:numPr>
          <w:ilvl w:val="0"/>
          <w:numId w:val="0"/>
        </w:numPr>
        <w:rPr>
          <w:b w:val="0"/>
          <w:sz w:val="22"/>
          <w:szCs w:val="22"/>
        </w:rPr>
      </w:pPr>
      <w:r w:rsidRPr="0055035D">
        <w:rPr>
          <w:b w:val="0"/>
          <w:sz w:val="22"/>
          <w:szCs w:val="22"/>
        </w:rPr>
        <w:t>Spoločnosť nie je súčasťou žiadneho konsolidovaného celku.</w:t>
      </w:r>
    </w:p>
    <w:p w:rsidR="00045C9F" w:rsidRDefault="00045C9F" w:rsidP="00045C9F"/>
    <w:p w:rsidR="00045C9F" w:rsidRDefault="00045C9F" w:rsidP="00045C9F"/>
    <w:p w:rsidR="00045C9F" w:rsidRDefault="00045C9F" w:rsidP="00045C9F"/>
    <w:p w:rsidR="00045C9F" w:rsidRDefault="00045C9F" w:rsidP="00045C9F"/>
    <w:p w:rsidR="00045C9F" w:rsidRDefault="00045C9F" w:rsidP="00045C9F"/>
    <w:p w:rsidR="00045C9F" w:rsidRDefault="00045C9F" w:rsidP="00045C9F"/>
    <w:p w:rsidR="00045C9F" w:rsidRDefault="00045C9F" w:rsidP="00045C9F"/>
    <w:p w:rsidR="00045C9F" w:rsidRDefault="00045C9F" w:rsidP="00045C9F"/>
    <w:p w:rsidR="00045C9F" w:rsidRPr="0055035D" w:rsidRDefault="00045C9F" w:rsidP="00045C9F">
      <w:pPr>
        <w:pStyle w:val="Nadpis1"/>
        <w:spacing w:before="120" w:after="60"/>
        <w:jc w:val="both"/>
        <w:rPr>
          <w:sz w:val="22"/>
          <w:szCs w:val="22"/>
        </w:rPr>
      </w:pPr>
      <w:bookmarkStart w:id="0" w:name="_Toc530739899"/>
      <w:r w:rsidRPr="0055035D">
        <w:rPr>
          <w:sz w:val="22"/>
          <w:szCs w:val="22"/>
        </w:rPr>
        <w:lastRenderedPageBreak/>
        <w:t xml:space="preserve">Informácie o účtovných zásadách a účtovných metódach  </w:t>
      </w:r>
      <w:bookmarkEnd w:id="0"/>
    </w:p>
    <w:p w:rsidR="00045C9F" w:rsidRPr="0055035D" w:rsidRDefault="00045C9F" w:rsidP="00045C9F">
      <w:pPr>
        <w:pStyle w:val="Pismenka"/>
        <w:numPr>
          <w:ilvl w:val="0"/>
          <w:numId w:val="0"/>
        </w:numPr>
        <w:ind w:left="360" w:hanging="360"/>
        <w:rPr>
          <w:sz w:val="22"/>
          <w:szCs w:val="22"/>
        </w:rPr>
      </w:pPr>
    </w:p>
    <w:p w:rsidR="00045C9F" w:rsidRPr="0055035D" w:rsidRDefault="00045C9F" w:rsidP="00045C9F">
      <w:pPr>
        <w:pStyle w:val="Pismenka"/>
        <w:rPr>
          <w:sz w:val="22"/>
          <w:szCs w:val="22"/>
        </w:rPr>
      </w:pPr>
      <w:r w:rsidRPr="006809C5">
        <w:rPr>
          <w:sz w:val="22"/>
          <w:szCs w:val="22"/>
        </w:rPr>
        <w:t>Východiská pre</w:t>
      </w:r>
      <w:r w:rsidRPr="0055035D">
        <w:rPr>
          <w:sz w:val="22"/>
          <w:szCs w:val="22"/>
        </w:rPr>
        <w:t xml:space="preserve"> zostavenie účtovnej závierky</w:t>
      </w:r>
    </w:p>
    <w:p w:rsidR="00045C9F" w:rsidRPr="0055035D" w:rsidRDefault="00045C9F" w:rsidP="00045C9F">
      <w:pPr>
        <w:pStyle w:val="Zkladntext"/>
        <w:ind w:left="0"/>
        <w:rPr>
          <w:sz w:val="22"/>
          <w:szCs w:val="22"/>
        </w:rPr>
      </w:pPr>
      <w:r w:rsidRPr="0055035D">
        <w:rPr>
          <w:sz w:val="22"/>
          <w:szCs w:val="22"/>
        </w:rPr>
        <w:t xml:space="preserve">Spoločnosť účtuje v súlade so zákonom o účtovníctve súvisiacimi postupmi účtovania pre podnikateľov. Spoločnosť patrí do kategórie malých účtovných jednotiek v zmysle zákona o účtovníctve. Preto neúčtuje napr. o odloženej dani, v poznámkach neuvádza prehľad o pohyboch vo vlastnom imaní a o tokoch peňažných prostriedkov - cash </w:t>
      </w:r>
      <w:proofErr w:type="spellStart"/>
      <w:r w:rsidRPr="0055035D">
        <w:rPr>
          <w:sz w:val="22"/>
          <w:szCs w:val="22"/>
        </w:rPr>
        <w:t>flows</w:t>
      </w:r>
      <w:proofErr w:type="spellEnd"/>
      <w:r w:rsidRPr="0055035D">
        <w:rPr>
          <w:sz w:val="22"/>
          <w:szCs w:val="22"/>
        </w:rPr>
        <w:t>. Účtovné metódy a všeobecné účtovné zásady boli účtovnou jednotkou používané konzistentne.</w:t>
      </w:r>
    </w:p>
    <w:p w:rsidR="00045C9F" w:rsidRPr="0055035D" w:rsidRDefault="00045C9F" w:rsidP="00045C9F">
      <w:pPr>
        <w:tabs>
          <w:tab w:val="left" w:pos="360"/>
        </w:tabs>
        <w:ind w:left="426" w:right="-1"/>
        <w:jc w:val="both"/>
        <w:rPr>
          <w:sz w:val="22"/>
          <w:szCs w:val="22"/>
        </w:rPr>
      </w:pPr>
    </w:p>
    <w:p w:rsidR="00045C9F" w:rsidRPr="0055035D" w:rsidRDefault="00045C9F" w:rsidP="00045C9F">
      <w:pPr>
        <w:pStyle w:val="Pismenka"/>
        <w:spacing w:before="120"/>
        <w:ind w:left="357" w:hanging="425"/>
        <w:rPr>
          <w:sz w:val="22"/>
          <w:szCs w:val="22"/>
        </w:rPr>
      </w:pPr>
      <w:r w:rsidRPr="0055035D">
        <w:rPr>
          <w:sz w:val="22"/>
          <w:szCs w:val="22"/>
        </w:rPr>
        <w:t>Predpoklad nepretržitosti trvania</w:t>
      </w:r>
    </w:p>
    <w:p w:rsidR="00045C9F" w:rsidRDefault="00045C9F" w:rsidP="00045C9F">
      <w:pPr>
        <w:tabs>
          <w:tab w:val="left" w:pos="7875"/>
        </w:tabs>
        <w:jc w:val="both"/>
        <w:rPr>
          <w:sz w:val="22"/>
          <w:szCs w:val="22"/>
        </w:rPr>
      </w:pPr>
      <w:r w:rsidRPr="0055035D">
        <w:rPr>
          <w:sz w:val="22"/>
          <w:szCs w:val="22"/>
        </w:rPr>
        <w:t xml:space="preserve">Účtovná závierka bola zostavená za predpokladu nepretržitého fungovania Spoločnosti. </w:t>
      </w:r>
      <w:r w:rsidRPr="0055035D">
        <w:rPr>
          <w:sz w:val="22"/>
          <w:szCs w:val="22"/>
        </w:rPr>
        <w:tab/>
      </w:r>
    </w:p>
    <w:p w:rsidR="00045C9F" w:rsidRPr="0055035D" w:rsidRDefault="00045C9F" w:rsidP="00045C9F">
      <w:pPr>
        <w:tabs>
          <w:tab w:val="left" w:pos="7875"/>
        </w:tabs>
        <w:jc w:val="both"/>
        <w:rPr>
          <w:sz w:val="22"/>
          <w:szCs w:val="22"/>
        </w:rPr>
      </w:pPr>
    </w:p>
    <w:p w:rsidR="00045C9F" w:rsidRPr="0055035D" w:rsidRDefault="00045C9F" w:rsidP="00045C9F">
      <w:pPr>
        <w:pStyle w:val="Pismenka"/>
        <w:spacing w:before="120"/>
        <w:ind w:left="357" w:hanging="425"/>
        <w:rPr>
          <w:sz w:val="22"/>
          <w:szCs w:val="22"/>
        </w:rPr>
      </w:pPr>
      <w:r w:rsidRPr="0055035D">
        <w:rPr>
          <w:sz w:val="22"/>
          <w:szCs w:val="22"/>
        </w:rPr>
        <w:t>Odhady manažmentu použité v účtovnej závierke</w:t>
      </w:r>
    </w:p>
    <w:p w:rsidR="00045C9F" w:rsidRPr="006809C5" w:rsidRDefault="00045C9F" w:rsidP="00045C9F">
      <w:pPr>
        <w:tabs>
          <w:tab w:val="left" w:pos="360"/>
        </w:tabs>
        <w:ind w:right="-1"/>
        <w:jc w:val="both"/>
        <w:rPr>
          <w:sz w:val="22"/>
          <w:szCs w:val="22"/>
        </w:rPr>
      </w:pPr>
      <w:r w:rsidRPr="0055035D">
        <w:rPr>
          <w:sz w:val="22"/>
          <w:szCs w:val="22"/>
        </w:rPr>
        <w:t xml:space="preserve">Zostavenie tejto účtovnej závierky si vyžaduje, aby manažment uskutočnil odhady a vyjadril neistoty na základe predpokladov, ktoré ovplyvňujú majetok, záväzky, náklady a  výnosy. Skutočné výsledky sa môžu </w:t>
      </w:r>
      <w:r w:rsidRPr="006809C5">
        <w:rPr>
          <w:sz w:val="22"/>
          <w:szCs w:val="22"/>
        </w:rPr>
        <w:t xml:space="preserve">od týchto odhadov odlišovať. V účtovnej závierke sa použili tieto kľúčové odhady a predpoklady </w:t>
      </w:r>
      <w:r w:rsidRPr="006809C5">
        <w:rPr>
          <w:i/>
          <w:sz w:val="22"/>
          <w:szCs w:val="22"/>
        </w:rPr>
        <w:t>:</w:t>
      </w:r>
    </w:p>
    <w:p w:rsidR="00045C9F" w:rsidRPr="006809C5" w:rsidRDefault="00045C9F" w:rsidP="00045C9F">
      <w:pPr>
        <w:numPr>
          <w:ilvl w:val="0"/>
          <w:numId w:val="4"/>
        </w:numPr>
        <w:tabs>
          <w:tab w:val="left" w:pos="360"/>
          <w:tab w:val="left" w:pos="426"/>
        </w:tabs>
        <w:suppressAutoHyphens/>
        <w:ind w:left="426" w:firstLine="0"/>
        <w:jc w:val="both"/>
        <w:rPr>
          <w:sz w:val="22"/>
          <w:szCs w:val="22"/>
        </w:rPr>
      </w:pPr>
      <w:r w:rsidRPr="006809C5">
        <w:rPr>
          <w:sz w:val="22"/>
          <w:szCs w:val="22"/>
        </w:rPr>
        <w:t xml:space="preserve">určenie doby použitia pri dlhodobom majetku (odpisové sadzby), </w:t>
      </w:r>
    </w:p>
    <w:p w:rsidR="00045C9F" w:rsidRPr="006809C5" w:rsidRDefault="00045C9F" w:rsidP="00045C9F">
      <w:pPr>
        <w:numPr>
          <w:ilvl w:val="0"/>
          <w:numId w:val="4"/>
        </w:numPr>
        <w:tabs>
          <w:tab w:val="left" w:pos="360"/>
          <w:tab w:val="left" w:pos="426"/>
        </w:tabs>
        <w:suppressAutoHyphens/>
        <w:ind w:left="426" w:firstLine="0"/>
        <w:jc w:val="both"/>
        <w:rPr>
          <w:sz w:val="22"/>
          <w:szCs w:val="22"/>
        </w:rPr>
      </w:pPr>
      <w:r w:rsidRPr="006809C5">
        <w:rPr>
          <w:sz w:val="22"/>
          <w:szCs w:val="22"/>
        </w:rPr>
        <w:t xml:space="preserve">hodnotenie, či sú zásoby vykázané v realizovateľnej hodnote (tvorba opravných položiek), </w:t>
      </w:r>
    </w:p>
    <w:p w:rsidR="00045C9F" w:rsidRPr="0055035D" w:rsidRDefault="00045C9F" w:rsidP="00045C9F">
      <w:pPr>
        <w:numPr>
          <w:ilvl w:val="0"/>
          <w:numId w:val="4"/>
        </w:numPr>
        <w:tabs>
          <w:tab w:val="left" w:pos="360"/>
          <w:tab w:val="left" w:pos="426"/>
        </w:tabs>
        <w:suppressAutoHyphens/>
        <w:ind w:left="426" w:firstLine="0"/>
        <w:jc w:val="both"/>
        <w:rPr>
          <w:sz w:val="22"/>
          <w:szCs w:val="22"/>
        </w:rPr>
      </w:pPr>
      <w:r w:rsidRPr="006809C5">
        <w:rPr>
          <w:sz w:val="22"/>
          <w:szCs w:val="22"/>
        </w:rPr>
        <w:t>hodnotenie, či úhrada pohľadávok nie je pochybná (tvorba opravných položiek</w:t>
      </w:r>
      <w:r w:rsidRPr="0055035D">
        <w:rPr>
          <w:sz w:val="22"/>
          <w:szCs w:val="22"/>
        </w:rPr>
        <w:t xml:space="preserve">), </w:t>
      </w:r>
    </w:p>
    <w:p w:rsidR="00045C9F" w:rsidRDefault="00045C9F" w:rsidP="00045C9F">
      <w:pPr>
        <w:numPr>
          <w:ilvl w:val="0"/>
          <w:numId w:val="4"/>
        </w:numPr>
        <w:tabs>
          <w:tab w:val="left" w:pos="360"/>
          <w:tab w:val="left" w:pos="426"/>
        </w:tabs>
        <w:suppressAutoHyphens/>
        <w:ind w:left="426" w:firstLine="0"/>
        <w:jc w:val="both"/>
        <w:rPr>
          <w:sz w:val="22"/>
          <w:szCs w:val="22"/>
        </w:rPr>
      </w:pPr>
      <w:r w:rsidRPr="0055035D">
        <w:rPr>
          <w:sz w:val="22"/>
          <w:szCs w:val="22"/>
        </w:rPr>
        <w:t xml:space="preserve">odhad rezerv. </w:t>
      </w:r>
    </w:p>
    <w:p w:rsidR="00045C9F" w:rsidRPr="0055035D" w:rsidRDefault="00045C9F" w:rsidP="00045C9F">
      <w:pPr>
        <w:tabs>
          <w:tab w:val="left" w:pos="426"/>
        </w:tabs>
        <w:suppressAutoHyphens/>
        <w:ind w:left="426"/>
        <w:jc w:val="both"/>
        <w:rPr>
          <w:sz w:val="22"/>
          <w:szCs w:val="22"/>
        </w:rPr>
      </w:pPr>
    </w:p>
    <w:p w:rsidR="00045C9F" w:rsidRPr="006809C5" w:rsidRDefault="00045C9F" w:rsidP="00045C9F">
      <w:pPr>
        <w:pStyle w:val="Pismenka"/>
        <w:tabs>
          <w:tab w:val="clear" w:pos="360"/>
          <w:tab w:val="num" w:pos="426"/>
        </w:tabs>
        <w:spacing w:before="120"/>
        <w:ind w:left="357" w:hanging="425"/>
        <w:rPr>
          <w:sz w:val="22"/>
          <w:szCs w:val="22"/>
        </w:rPr>
      </w:pPr>
      <w:r w:rsidRPr="006809C5">
        <w:rPr>
          <w:sz w:val="22"/>
          <w:szCs w:val="22"/>
        </w:rPr>
        <w:t>Cudzia mena</w:t>
      </w:r>
    </w:p>
    <w:p w:rsidR="00045C9F" w:rsidRDefault="00045C9F" w:rsidP="00045C9F">
      <w:pPr>
        <w:pStyle w:val="Zkladntext"/>
        <w:ind w:left="0"/>
        <w:rPr>
          <w:sz w:val="22"/>
          <w:szCs w:val="22"/>
        </w:rPr>
      </w:pPr>
      <w:r w:rsidRPr="0055035D">
        <w:rPr>
          <w:sz w:val="22"/>
          <w:szCs w:val="22"/>
        </w:rPr>
        <w:t>Účtovné prípady vyjadrené v cudzej mene sa ku dňu ich uskutočnenia prepoč</w:t>
      </w:r>
      <w:r>
        <w:rPr>
          <w:sz w:val="22"/>
          <w:szCs w:val="22"/>
        </w:rPr>
        <w:t>ítavajú na menu EUR výmenným kurzom ECB</w:t>
      </w:r>
      <w:r w:rsidRPr="0055035D">
        <w:rPr>
          <w:sz w:val="22"/>
          <w:szCs w:val="22"/>
        </w:rPr>
        <w:t xml:space="preserve"> </w:t>
      </w:r>
      <w:r>
        <w:rPr>
          <w:sz w:val="22"/>
          <w:szCs w:val="22"/>
        </w:rPr>
        <w:t xml:space="preserve">alebo NBS </w:t>
      </w:r>
      <w:r w:rsidRPr="0055035D">
        <w:rPr>
          <w:sz w:val="22"/>
          <w:szCs w:val="22"/>
        </w:rPr>
        <w:t>v deň predchádzajúci dňu uskutočnenia účtovného prípadu. Zostatky majetku a záväzkov vyjadrené v cudzej mene (okrem prijatých a poskytnutých preddavkov) sa ku dňu, ku ktorému sa zostavuje účtovná závierka, prepoč</w:t>
      </w:r>
      <w:r>
        <w:rPr>
          <w:sz w:val="22"/>
          <w:szCs w:val="22"/>
        </w:rPr>
        <w:t xml:space="preserve">ítavajú na menu EUR </w:t>
      </w:r>
      <w:r w:rsidRPr="0055035D">
        <w:rPr>
          <w:sz w:val="22"/>
          <w:szCs w:val="22"/>
        </w:rPr>
        <w:t>výmen</w:t>
      </w:r>
      <w:r>
        <w:rPr>
          <w:sz w:val="22"/>
          <w:szCs w:val="22"/>
        </w:rPr>
        <w:t xml:space="preserve">ným kurzom ECB alebo NBS </w:t>
      </w:r>
      <w:r w:rsidRPr="0055035D">
        <w:rPr>
          <w:sz w:val="22"/>
          <w:szCs w:val="22"/>
        </w:rPr>
        <w:t xml:space="preserve">v deň, ku ktorému sa zostavuje účtovná závierka. </w:t>
      </w:r>
      <w:r>
        <w:rPr>
          <w:sz w:val="22"/>
          <w:szCs w:val="22"/>
        </w:rPr>
        <w:t>Všetky k</w:t>
      </w:r>
      <w:r w:rsidRPr="0055035D">
        <w:rPr>
          <w:sz w:val="22"/>
          <w:szCs w:val="22"/>
        </w:rPr>
        <w:t>urzo</w:t>
      </w:r>
      <w:r>
        <w:rPr>
          <w:sz w:val="22"/>
          <w:szCs w:val="22"/>
        </w:rPr>
        <w:t xml:space="preserve">vé zisky a straty </w:t>
      </w:r>
      <w:r w:rsidRPr="0055035D">
        <w:rPr>
          <w:sz w:val="22"/>
          <w:szCs w:val="22"/>
        </w:rPr>
        <w:t>sa účtujú  s vplyvom na výsledok hospodárenia.</w:t>
      </w:r>
    </w:p>
    <w:p w:rsidR="00045C9F" w:rsidRPr="0055035D" w:rsidRDefault="00045C9F" w:rsidP="00045C9F">
      <w:pPr>
        <w:pStyle w:val="Zkladntext"/>
        <w:ind w:left="0"/>
        <w:rPr>
          <w:sz w:val="22"/>
          <w:szCs w:val="22"/>
        </w:rPr>
      </w:pPr>
      <w:r w:rsidRPr="0055035D">
        <w:rPr>
          <w:sz w:val="22"/>
          <w:szCs w:val="22"/>
        </w:rPr>
        <w:t xml:space="preserve"> </w:t>
      </w:r>
    </w:p>
    <w:p w:rsidR="00045C9F" w:rsidRPr="0055035D" w:rsidRDefault="00045C9F" w:rsidP="00045C9F">
      <w:pPr>
        <w:pStyle w:val="Pismenka"/>
        <w:tabs>
          <w:tab w:val="clear" w:pos="360"/>
          <w:tab w:val="num" w:pos="426"/>
        </w:tabs>
        <w:spacing w:before="120"/>
        <w:ind w:left="357" w:hanging="425"/>
        <w:rPr>
          <w:sz w:val="22"/>
          <w:szCs w:val="22"/>
        </w:rPr>
      </w:pPr>
      <w:r w:rsidRPr="0055035D">
        <w:rPr>
          <w:sz w:val="22"/>
          <w:szCs w:val="22"/>
        </w:rPr>
        <w:t>Dlhodobý nehmotný majetok a dlhodobý hmotný majetok</w:t>
      </w:r>
    </w:p>
    <w:p w:rsidR="00045C9F" w:rsidRPr="00EC30D9" w:rsidRDefault="00045C9F" w:rsidP="00045C9F">
      <w:pPr>
        <w:pStyle w:val="Zkladntext"/>
        <w:ind w:left="0"/>
        <w:rPr>
          <w:i/>
          <w:sz w:val="16"/>
          <w:szCs w:val="16"/>
        </w:rPr>
      </w:pPr>
      <w:r w:rsidRPr="0055035D">
        <w:rPr>
          <w:sz w:val="22"/>
          <w:szCs w:val="22"/>
        </w:rPr>
        <w:t xml:space="preserve">Dlhodobý nehmotný a hmotný majetok  sa vykazuje v obstarávacích cenách mínus oprávky a straty zo zníženia hodnoty (opravné položky). Obstarávacie  ceny zahŕňajú ceny obstaraného majetku a vedľajšie náklady obstarania ako sú prepravné, montáž, clo, provízie.  </w:t>
      </w:r>
    </w:p>
    <w:p w:rsidR="00045C9F" w:rsidRPr="0055035D" w:rsidRDefault="00045C9F" w:rsidP="00045C9F">
      <w:pPr>
        <w:tabs>
          <w:tab w:val="left" w:pos="426"/>
        </w:tabs>
        <w:jc w:val="both"/>
        <w:rPr>
          <w:sz w:val="22"/>
          <w:szCs w:val="22"/>
        </w:rPr>
      </w:pPr>
      <w:r w:rsidRPr="0055035D">
        <w:rPr>
          <w:sz w:val="22"/>
          <w:szCs w:val="22"/>
        </w:rPr>
        <w:t>Dlhodobý majetok sa odpisuje podľa predpokladanej doby používania lineárne. Drobný hmotný majetok (pod 1 700 EUR)  a nehmotný  majetok (pod 2 400 EUR)  sa pri obstaraní hneď účtuje do spotreby. Doby používania dlhodobého majetku a metódy odpisovania sa každý rok ku dňu zostavenia účtovnej závierky preverujú a upravujú, ak treba. Doby používania pre daňové odpisovanie je podľa zákona o dani z príjmov.</w:t>
      </w:r>
    </w:p>
    <w:p w:rsidR="00045C9F" w:rsidRPr="0055035D" w:rsidRDefault="00045C9F" w:rsidP="00045C9F">
      <w:pPr>
        <w:pStyle w:val="Zkladntext"/>
        <w:ind w:left="0"/>
        <w:rPr>
          <w:sz w:val="22"/>
          <w:szCs w:val="22"/>
        </w:rPr>
      </w:pPr>
      <w:r w:rsidRPr="0055035D">
        <w:rPr>
          <w:sz w:val="22"/>
          <w:szCs w:val="22"/>
        </w:rPr>
        <w:t xml:space="preserve"> </w:t>
      </w:r>
    </w:p>
    <w:tbl>
      <w:tblPr>
        <w:tblW w:w="0" w:type="auto"/>
        <w:tblInd w:w="137" w:type="dxa"/>
        <w:tblLayout w:type="fixed"/>
        <w:tblLook w:val="0000" w:firstRow="0" w:lastRow="0" w:firstColumn="0" w:lastColumn="0" w:noHBand="0" w:noVBand="0"/>
      </w:tblPr>
      <w:tblGrid>
        <w:gridCol w:w="3458"/>
        <w:gridCol w:w="2880"/>
        <w:gridCol w:w="2842"/>
      </w:tblGrid>
      <w:tr w:rsidR="00045C9F" w:rsidRPr="00006970" w:rsidTr="008A2849">
        <w:trPr>
          <w:trHeight w:val="355"/>
        </w:trPr>
        <w:tc>
          <w:tcPr>
            <w:tcW w:w="3458" w:type="dxa"/>
            <w:tcBorders>
              <w:top w:val="single" w:sz="4" w:space="0" w:color="auto"/>
              <w:left w:val="single" w:sz="4" w:space="0" w:color="auto"/>
              <w:bottom w:val="single" w:sz="4" w:space="0" w:color="auto"/>
              <w:right w:val="single" w:sz="4" w:space="0" w:color="auto"/>
            </w:tcBorders>
          </w:tcPr>
          <w:p w:rsidR="00045C9F" w:rsidRPr="0055035D" w:rsidRDefault="00045C9F" w:rsidP="008A2849">
            <w:pPr>
              <w:pStyle w:val="Zkladntext"/>
              <w:ind w:left="176"/>
              <w:rPr>
                <w:sz w:val="22"/>
                <w:szCs w:val="22"/>
              </w:rPr>
            </w:pPr>
            <w:r w:rsidRPr="0055035D">
              <w:rPr>
                <w:sz w:val="22"/>
                <w:szCs w:val="22"/>
              </w:rPr>
              <w:t>Dlhodobý odpisovaný majetok:</w:t>
            </w:r>
          </w:p>
        </w:tc>
        <w:tc>
          <w:tcPr>
            <w:tcW w:w="2880" w:type="dxa"/>
            <w:tcBorders>
              <w:top w:val="single" w:sz="4" w:space="0" w:color="auto"/>
              <w:left w:val="single" w:sz="4" w:space="0" w:color="auto"/>
              <w:bottom w:val="single" w:sz="4" w:space="0" w:color="auto"/>
              <w:right w:val="single" w:sz="4" w:space="0" w:color="auto"/>
            </w:tcBorders>
          </w:tcPr>
          <w:p w:rsidR="00045C9F" w:rsidRPr="0055035D" w:rsidRDefault="00045C9F" w:rsidP="008A2849">
            <w:pPr>
              <w:pStyle w:val="Zkladntext"/>
              <w:ind w:left="176"/>
              <w:rPr>
                <w:sz w:val="22"/>
                <w:szCs w:val="22"/>
              </w:rPr>
            </w:pPr>
            <w:r w:rsidRPr="0055035D">
              <w:rPr>
                <w:sz w:val="22"/>
                <w:szCs w:val="22"/>
              </w:rPr>
              <w:t>Doba používania – účtovná</w:t>
            </w:r>
          </w:p>
        </w:tc>
        <w:tc>
          <w:tcPr>
            <w:tcW w:w="2842" w:type="dxa"/>
            <w:tcBorders>
              <w:top w:val="single" w:sz="4" w:space="0" w:color="auto"/>
              <w:left w:val="single" w:sz="4" w:space="0" w:color="auto"/>
              <w:bottom w:val="single" w:sz="4" w:space="0" w:color="auto"/>
              <w:right w:val="single" w:sz="4" w:space="0" w:color="auto"/>
            </w:tcBorders>
          </w:tcPr>
          <w:p w:rsidR="00045C9F" w:rsidRPr="0055035D" w:rsidRDefault="00045C9F" w:rsidP="008A2849">
            <w:pPr>
              <w:pStyle w:val="Zkladntext"/>
              <w:snapToGrid w:val="0"/>
              <w:ind w:left="176"/>
              <w:rPr>
                <w:sz w:val="22"/>
                <w:szCs w:val="22"/>
              </w:rPr>
            </w:pPr>
            <w:r w:rsidRPr="0055035D">
              <w:rPr>
                <w:sz w:val="22"/>
                <w:szCs w:val="22"/>
              </w:rPr>
              <w:t>Doba používania  - daňová</w:t>
            </w:r>
          </w:p>
        </w:tc>
      </w:tr>
      <w:tr w:rsidR="00045C9F" w:rsidRPr="00006970" w:rsidTr="008A2849">
        <w:tc>
          <w:tcPr>
            <w:tcW w:w="3458" w:type="dxa"/>
            <w:tcBorders>
              <w:top w:val="single" w:sz="4" w:space="0" w:color="auto"/>
              <w:left w:val="single" w:sz="4" w:space="0" w:color="auto"/>
              <w:bottom w:val="single" w:sz="4" w:space="0" w:color="auto"/>
              <w:right w:val="single" w:sz="4" w:space="0" w:color="auto"/>
            </w:tcBorders>
          </w:tcPr>
          <w:p w:rsidR="00045C9F" w:rsidRPr="0055035D" w:rsidRDefault="00045C9F" w:rsidP="008A2849">
            <w:pPr>
              <w:pStyle w:val="Zkladntext"/>
              <w:snapToGrid w:val="0"/>
              <w:ind w:left="0"/>
              <w:rPr>
                <w:sz w:val="22"/>
                <w:szCs w:val="22"/>
              </w:rPr>
            </w:pPr>
            <w:r w:rsidRPr="0055035D">
              <w:rPr>
                <w:sz w:val="22"/>
                <w:szCs w:val="22"/>
              </w:rPr>
              <w:t xml:space="preserve">Budovy -sklady, stavby </w:t>
            </w:r>
          </w:p>
          <w:p w:rsidR="00045C9F" w:rsidRPr="0055035D" w:rsidRDefault="00045C9F" w:rsidP="008A2849">
            <w:pPr>
              <w:pStyle w:val="Zkladntext"/>
              <w:snapToGrid w:val="0"/>
              <w:ind w:left="0"/>
              <w:rPr>
                <w:sz w:val="22"/>
                <w:szCs w:val="22"/>
              </w:rPr>
            </w:pPr>
            <w:r w:rsidRPr="0055035D">
              <w:rPr>
                <w:sz w:val="22"/>
                <w:szCs w:val="22"/>
              </w:rPr>
              <w:t>Stroje a zariadenia</w:t>
            </w:r>
          </w:p>
          <w:p w:rsidR="00045C9F" w:rsidRPr="0055035D" w:rsidRDefault="00045C9F" w:rsidP="008A2849">
            <w:pPr>
              <w:pStyle w:val="Zkladntext"/>
              <w:snapToGrid w:val="0"/>
              <w:ind w:left="0"/>
              <w:rPr>
                <w:sz w:val="22"/>
                <w:szCs w:val="22"/>
              </w:rPr>
            </w:pPr>
            <w:r w:rsidRPr="0055035D">
              <w:rPr>
                <w:sz w:val="22"/>
                <w:szCs w:val="22"/>
              </w:rPr>
              <w:t>Dopravné prostriedky</w:t>
            </w:r>
          </w:p>
          <w:p w:rsidR="00045C9F" w:rsidRPr="0055035D" w:rsidRDefault="00045C9F" w:rsidP="008A2849">
            <w:pPr>
              <w:pStyle w:val="Zkladntext"/>
              <w:snapToGrid w:val="0"/>
              <w:ind w:left="0"/>
              <w:rPr>
                <w:sz w:val="22"/>
                <w:szCs w:val="22"/>
              </w:rPr>
            </w:pPr>
            <w:r w:rsidRPr="0055035D">
              <w:rPr>
                <w:sz w:val="22"/>
                <w:szCs w:val="22"/>
              </w:rPr>
              <w:t xml:space="preserve">Inventár </w:t>
            </w:r>
          </w:p>
          <w:p w:rsidR="00045C9F" w:rsidRPr="0055035D" w:rsidRDefault="00045C9F" w:rsidP="008A2849">
            <w:pPr>
              <w:pStyle w:val="Zkladntext"/>
              <w:snapToGrid w:val="0"/>
              <w:ind w:left="0"/>
              <w:rPr>
                <w:sz w:val="22"/>
                <w:szCs w:val="22"/>
              </w:rPr>
            </w:pPr>
          </w:p>
        </w:tc>
        <w:tc>
          <w:tcPr>
            <w:tcW w:w="2880" w:type="dxa"/>
            <w:tcBorders>
              <w:top w:val="single" w:sz="4" w:space="0" w:color="auto"/>
              <w:left w:val="single" w:sz="4" w:space="0" w:color="auto"/>
              <w:bottom w:val="single" w:sz="4" w:space="0" w:color="auto"/>
              <w:right w:val="single" w:sz="4" w:space="0" w:color="auto"/>
            </w:tcBorders>
          </w:tcPr>
          <w:p w:rsidR="00045C9F" w:rsidRPr="0055035D" w:rsidRDefault="00045C9F" w:rsidP="008A2849">
            <w:pPr>
              <w:pStyle w:val="Zkladntext"/>
              <w:snapToGrid w:val="0"/>
              <w:ind w:left="176"/>
              <w:rPr>
                <w:sz w:val="22"/>
                <w:szCs w:val="22"/>
              </w:rPr>
            </w:pPr>
            <w:r w:rsidRPr="0055035D">
              <w:rPr>
                <w:sz w:val="22"/>
                <w:szCs w:val="22"/>
              </w:rPr>
              <w:t>20 rokov</w:t>
            </w:r>
          </w:p>
          <w:p w:rsidR="00045C9F" w:rsidRPr="0055035D" w:rsidRDefault="00045C9F" w:rsidP="008A2849">
            <w:pPr>
              <w:pStyle w:val="Zkladntext"/>
              <w:snapToGrid w:val="0"/>
              <w:ind w:left="176"/>
              <w:rPr>
                <w:sz w:val="22"/>
                <w:szCs w:val="22"/>
              </w:rPr>
            </w:pPr>
            <w:r w:rsidRPr="0055035D">
              <w:rPr>
                <w:sz w:val="22"/>
                <w:szCs w:val="22"/>
              </w:rPr>
              <w:t>12 rokov</w:t>
            </w:r>
          </w:p>
          <w:p w:rsidR="00045C9F" w:rsidRPr="0055035D" w:rsidRDefault="00045C9F" w:rsidP="008A2849">
            <w:pPr>
              <w:pStyle w:val="Zkladntext"/>
              <w:snapToGrid w:val="0"/>
              <w:ind w:left="176"/>
              <w:rPr>
                <w:sz w:val="22"/>
                <w:szCs w:val="22"/>
              </w:rPr>
            </w:pPr>
            <w:r>
              <w:rPr>
                <w:sz w:val="22"/>
                <w:szCs w:val="22"/>
              </w:rPr>
              <w:t>3-5</w:t>
            </w:r>
            <w:r w:rsidRPr="006809C5">
              <w:rPr>
                <w:sz w:val="22"/>
                <w:szCs w:val="22"/>
              </w:rPr>
              <w:t xml:space="preserve"> rok</w:t>
            </w:r>
            <w:r>
              <w:rPr>
                <w:sz w:val="22"/>
                <w:szCs w:val="22"/>
              </w:rPr>
              <w:t>ov</w:t>
            </w:r>
            <w:r w:rsidRPr="0055035D">
              <w:rPr>
                <w:sz w:val="22"/>
                <w:szCs w:val="22"/>
              </w:rPr>
              <w:t xml:space="preserve"> </w:t>
            </w:r>
          </w:p>
          <w:p w:rsidR="00045C9F" w:rsidRPr="0055035D" w:rsidRDefault="00045C9F" w:rsidP="008A2849">
            <w:pPr>
              <w:pStyle w:val="Zkladntext"/>
              <w:snapToGrid w:val="0"/>
              <w:ind w:left="176"/>
              <w:rPr>
                <w:sz w:val="22"/>
                <w:szCs w:val="22"/>
              </w:rPr>
            </w:pPr>
            <w:r>
              <w:rPr>
                <w:sz w:val="22"/>
                <w:szCs w:val="22"/>
              </w:rPr>
              <w:t>5-8</w:t>
            </w:r>
            <w:r w:rsidRPr="0055035D">
              <w:rPr>
                <w:sz w:val="22"/>
                <w:szCs w:val="22"/>
              </w:rPr>
              <w:t xml:space="preserve"> rok</w:t>
            </w:r>
            <w:r>
              <w:rPr>
                <w:sz w:val="22"/>
                <w:szCs w:val="22"/>
              </w:rPr>
              <w:t>ov</w:t>
            </w:r>
          </w:p>
          <w:p w:rsidR="00045C9F" w:rsidRPr="0055035D" w:rsidRDefault="00045C9F" w:rsidP="008A2849">
            <w:pPr>
              <w:pStyle w:val="Zkladntext"/>
              <w:snapToGrid w:val="0"/>
              <w:ind w:left="0"/>
              <w:rPr>
                <w:sz w:val="22"/>
                <w:szCs w:val="22"/>
              </w:rPr>
            </w:pPr>
          </w:p>
        </w:tc>
        <w:tc>
          <w:tcPr>
            <w:tcW w:w="2842" w:type="dxa"/>
            <w:tcBorders>
              <w:top w:val="single" w:sz="4" w:space="0" w:color="auto"/>
              <w:left w:val="single" w:sz="4" w:space="0" w:color="auto"/>
              <w:bottom w:val="single" w:sz="4" w:space="0" w:color="auto"/>
              <w:right w:val="single" w:sz="4" w:space="0" w:color="auto"/>
            </w:tcBorders>
          </w:tcPr>
          <w:p w:rsidR="00045C9F" w:rsidRDefault="00045C9F" w:rsidP="008A2849">
            <w:pPr>
              <w:pStyle w:val="Zkladntext"/>
              <w:snapToGrid w:val="0"/>
              <w:ind w:left="176"/>
              <w:rPr>
                <w:sz w:val="22"/>
                <w:szCs w:val="22"/>
              </w:rPr>
            </w:pPr>
            <w:r>
              <w:rPr>
                <w:sz w:val="22"/>
                <w:szCs w:val="22"/>
              </w:rPr>
              <w:t>20 rokov</w:t>
            </w:r>
          </w:p>
          <w:p w:rsidR="00045C9F" w:rsidRDefault="00045C9F" w:rsidP="008A2849">
            <w:pPr>
              <w:pStyle w:val="Zkladntext"/>
              <w:snapToGrid w:val="0"/>
              <w:ind w:left="176"/>
              <w:rPr>
                <w:sz w:val="22"/>
                <w:szCs w:val="22"/>
              </w:rPr>
            </w:pPr>
            <w:r>
              <w:rPr>
                <w:sz w:val="22"/>
                <w:szCs w:val="22"/>
              </w:rPr>
              <w:t>12 rokov</w:t>
            </w:r>
          </w:p>
          <w:p w:rsidR="00045C9F" w:rsidRDefault="00045C9F" w:rsidP="008A2849">
            <w:pPr>
              <w:pStyle w:val="Zkladntext"/>
              <w:snapToGrid w:val="0"/>
              <w:ind w:left="176"/>
              <w:rPr>
                <w:sz w:val="22"/>
                <w:szCs w:val="22"/>
              </w:rPr>
            </w:pPr>
            <w:r>
              <w:rPr>
                <w:sz w:val="22"/>
                <w:szCs w:val="22"/>
              </w:rPr>
              <w:t>3-5 rokov</w:t>
            </w:r>
          </w:p>
          <w:p w:rsidR="00045C9F" w:rsidRPr="0055035D" w:rsidRDefault="00045C9F" w:rsidP="008A2849">
            <w:pPr>
              <w:pStyle w:val="Zkladntext"/>
              <w:snapToGrid w:val="0"/>
              <w:ind w:left="176"/>
              <w:rPr>
                <w:sz w:val="22"/>
                <w:szCs w:val="22"/>
              </w:rPr>
            </w:pPr>
            <w:r>
              <w:rPr>
                <w:sz w:val="22"/>
                <w:szCs w:val="22"/>
              </w:rPr>
              <w:t>5-8 rokov</w:t>
            </w:r>
          </w:p>
        </w:tc>
      </w:tr>
    </w:tbl>
    <w:p w:rsidR="00045C9F" w:rsidRDefault="00045C9F" w:rsidP="00045C9F">
      <w:pPr>
        <w:tabs>
          <w:tab w:val="left" w:pos="426"/>
        </w:tabs>
        <w:ind w:left="426"/>
        <w:jc w:val="both"/>
        <w:rPr>
          <w:sz w:val="18"/>
          <w:szCs w:val="18"/>
        </w:rPr>
      </w:pPr>
    </w:p>
    <w:p w:rsidR="00045C9F" w:rsidRDefault="00045C9F" w:rsidP="00045C9F">
      <w:pPr>
        <w:pStyle w:val="Pismenka"/>
        <w:numPr>
          <w:ilvl w:val="0"/>
          <w:numId w:val="0"/>
        </w:numPr>
        <w:ind w:left="360"/>
        <w:rPr>
          <w:sz w:val="22"/>
          <w:szCs w:val="22"/>
        </w:rPr>
      </w:pPr>
    </w:p>
    <w:p w:rsidR="00045C9F" w:rsidRPr="0078120D" w:rsidRDefault="00045C9F" w:rsidP="00045C9F">
      <w:pPr>
        <w:pStyle w:val="Pismenka"/>
        <w:rPr>
          <w:sz w:val="22"/>
          <w:szCs w:val="22"/>
        </w:rPr>
      </w:pPr>
      <w:r w:rsidRPr="00AB28AF">
        <w:rPr>
          <w:sz w:val="22"/>
          <w:szCs w:val="22"/>
        </w:rPr>
        <w:t xml:space="preserve">Zásoby  </w:t>
      </w:r>
    </w:p>
    <w:p w:rsidR="00045C9F" w:rsidRPr="00AB28AF" w:rsidRDefault="00045C9F" w:rsidP="00045C9F">
      <w:pPr>
        <w:tabs>
          <w:tab w:val="left" w:pos="180"/>
          <w:tab w:val="left" w:pos="900"/>
        </w:tabs>
        <w:ind w:right="-1"/>
        <w:jc w:val="both"/>
        <w:rPr>
          <w:sz w:val="22"/>
          <w:szCs w:val="22"/>
        </w:rPr>
      </w:pPr>
      <w:r w:rsidRPr="00AB28AF">
        <w:rPr>
          <w:sz w:val="22"/>
          <w:szCs w:val="22"/>
        </w:rPr>
        <w:t xml:space="preserve">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 Zásoby sa do spotreby účtujú </w:t>
      </w:r>
      <w:r w:rsidRPr="00002DA5">
        <w:rPr>
          <w:sz w:val="22"/>
          <w:szCs w:val="22"/>
        </w:rPr>
        <w:t>metódou priemernej ceny</w:t>
      </w:r>
      <w:r>
        <w:rPr>
          <w:sz w:val="22"/>
          <w:szCs w:val="22"/>
        </w:rPr>
        <w:t>.</w:t>
      </w:r>
    </w:p>
    <w:p w:rsidR="00045C9F" w:rsidRDefault="00045C9F" w:rsidP="00045C9F">
      <w:pPr>
        <w:tabs>
          <w:tab w:val="left" w:pos="0"/>
          <w:tab w:val="left" w:pos="900"/>
          <w:tab w:val="left" w:pos="3261"/>
        </w:tabs>
        <w:ind w:right="-1"/>
        <w:rPr>
          <w:sz w:val="22"/>
          <w:szCs w:val="22"/>
        </w:rPr>
      </w:pPr>
    </w:p>
    <w:p w:rsidR="00045C9F" w:rsidRDefault="00045C9F" w:rsidP="00045C9F">
      <w:pPr>
        <w:tabs>
          <w:tab w:val="left" w:pos="0"/>
          <w:tab w:val="left" w:pos="900"/>
          <w:tab w:val="left" w:pos="3261"/>
        </w:tabs>
        <w:ind w:right="-1"/>
        <w:rPr>
          <w:sz w:val="22"/>
          <w:szCs w:val="22"/>
        </w:rPr>
      </w:pPr>
    </w:p>
    <w:p w:rsidR="00045C9F" w:rsidRPr="00AB28AF" w:rsidRDefault="00045C9F" w:rsidP="00045C9F">
      <w:pPr>
        <w:tabs>
          <w:tab w:val="left" w:pos="0"/>
          <w:tab w:val="left" w:pos="900"/>
          <w:tab w:val="left" w:pos="3261"/>
        </w:tabs>
        <w:ind w:right="-1"/>
        <w:rPr>
          <w:sz w:val="22"/>
          <w:szCs w:val="22"/>
        </w:rPr>
      </w:pPr>
    </w:p>
    <w:p w:rsidR="00045C9F" w:rsidRPr="0078120D" w:rsidRDefault="00045C9F" w:rsidP="00045C9F">
      <w:pPr>
        <w:pStyle w:val="Pismenka"/>
        <w:tabs>
          <w:tab w:val="clear" w:pos="360"/>
          <w:tab w:val="num" w:pos="426"/>
        </w:tabs>
        <w:spacing w:before="120"/>
        <w:ind w:left="357" w:hanging="425"/>
        <w:rPr>
          <w:sz w:val="22"/>
          <w:szCs w:val="22"/>
        </w:rPr>
      </w:pPr>
      <w:r w:rsidRPr="00AB28AF">
        <w:rPr>
          <w:sz w:val="22"/>
          <w:szCs w:val="22"/>
        </w:rPr>
        <w:lastRenderedPageBreak/>
        <w:t xml:space="preserve"> Pôžičky a pohľadávky</w:t>
      </w:r>
    </w:p>
    <w:p w:rsidR="00045C9F" w:rsidRPr="00AB28AF" w:rsidRDefault="00045C9F" w:rsidP="00045C9F">
      <w:pPr>
        <w:tabs>
          <w:tab w:val="left" w:pos="426"/>
        </w:tabs>
        <w:jc w:val="both"/>
        <w:rPr>
          <w:sz w:val="22"/>
          <w:szCs w:val="22"/>
        </w:rPr>
      </w:pPr>
      <w:r w:rsidRPr="00AB28AF">
        <w:rPr>
          <w:sz w:val="22"/>
          <w:szCs w:val="22"/>
        </w:rPr>
        <w:t>Oceňujú sa menovitou hodnotou pri ich vzniku a obstarávacou cenou pri ich odplatnom nadobudnutí. Do dňa zostavenia účtovnej závierky sa tieto položky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rsidR="00045C9F" w:rsidRPr="00AB28AF" w:rsidRDefault="00045C9F" w:rsidP="00045C9F">
      <w:pPr>
        <w:tabs>
          <w:tab w:val="left" w:pos="426"/>
        </w:tabs>
        <w:ind w:left="425"/>
        <w:jc w:val="both"/>
        <w:rPr>
          <w:sz w:val="22"/>
          <w:szCs w:val="22"/>
        </w:rPr>
      </w:pPr>
    </w:p>
    <w:p w:rsidR="00045C9F" w:rsidRPr="0078120D" w:rsidRDefault="00045C9F" w:rsidP="00045C9F">
      <w:pPr>
        <w:pStyle w:val="Pismenka"/>
        <w:tabs>
          <w:tab w:val="clear" w:pos="360"/>
          <w:tab w:val="num" w:pos="426"/>
        </w:tabs>
        <w:spacing w:before="120"/>
        <w:ind w:left="357" w:hanging="425"/>
        <w:rPr>
          <w:b w:val="0"/>
          <w:sz w:val="22"/>
          <w:szCs w:val="22"/>
          <w:u w:val="single"/>
        </w:rPr>
      </w:pPr>
      <w:r w:rsidRPr="00AB28AF">
        <w:rPr>
          <w:sz w:val="22"/>
          <w:szCs w:val="22"/>
        </w:rPr>
        <w:t>Peňažné prostriedky a peňažné ekvivalenty</w:t>
      </w:r>
    </w:p>
    <w:p w:rsidR="00045C9F" w:rsidRPr="00AB28AF" w:rsidRDefault="00045C9F" w:rsidP="00045C9F">
      <w:pPr>
        <w:tabs>
          <w:tab w:val="left" w:pos="426"/>
        </w:tabs>
        <w:ind w:right="-1"/>
        <w:jc w:val="both"/>
        <w:rPr>
          <w:sz w:val="22"/>
          <w:szCs w:val="22"/>
        </w:rPr>
      </w:pPr>
      <w:r w:rsidRPr="00AB28AF">
        <w:rPr>
          <w:sz w:val="22"/>
          <w:szCs w:val="22"/>
        </w:rPr>
        <w:t xml:space="preserve">Peňažné prostriedky a peňažné ekvivalenty sa skladajú z hotovosti a zostatkov na účtoch v bankách. Bankové kontokorentné účty, ktoré sú splatné na požiadanie a ktoré majú kreditný zostatok sa vykazujú v záväzkoch. </w:t>
      </w:r>
    </w:p>
    <w:p w:rsidR="00045C9F" w:rsidRPr="00AB28AF" w:rsidRDefault="00045C9F" w:rsidP="00045C9F">
      <w:pPr>
        <w:ind w:right="-1"/>
        <w:rPr>
          <w:sz w:val="22"/>
          <w:szCs w:val="22"/>
        </w:rPr>
      </w:pPr>
    </w:p>
    <w:p w:rsidR="00045C9F" w:rsidRPr="0078120D" w:rsidRDefault="00045C9F" w:rsidP="00045C9F">
      <w:pPr>
        <w:pStyle w:val="Pismenka"/>
        <w:tabs>
          <w:tab w:val="clear" w:pos="360"/>
          <w:tab w:val="num" w:pos="426"/>
        </w:tabs>
        <w:spacing w:before="120"/>
        <w:ind w:left="357" w:hanging="425"/>
        <w:rPr>
          <w:sz w:val="22"/>
          <w:szCs w:val="22"/>
        </w:rPr>
      </w:pPr>
      <w:r w:rsidRPr="00AB28AF">
        <w:rPr>
          <w:sz w:val="22"/>
          <w:szCs w:val="22"/>
        </w:rPr>
        <w:t>Záväzky</w:t>
      </w:r>
    </w:p>
    <w:p w:rsidR="00045C9F" w:rsidRPr="00AB28AF" w:rsidRDefault="00045C9F" w:rsidP="00045C9F">
      <w:pPr>
        <w:pStyle w:val="Zkladntext"/>
        <w:ind w:left="0"/>
        <w:rPr>
          <w:sz w:val="22"/>
          <w:szCs w:val="22"/>
        </w:rPr>
      </w:pPr>
      <w:r w:rsidRPr="00AB28AF">
        <w:rPr>
          <w:sz w:val="22"/>
          <w:szCs w:val="22"/>
        </w:rPr>
        <w:t>Záväzky pri ich vzniku sa oceňujú menovitou hodnotou. Ak sa pri inventarizácii zistí, že suma záväzkov je iná ako ich výška v účtovníctve, v účtovníctve sa zaúčtujú v novom zistení.</w:t>
      </w:r>
    </w:p>
    <w:p w:rsidR="00045C9F" w:rsidRPr="00AB28AF" w:rsidRDefault="00045C9F" w:rsidP="00045C9F">
      <w:pPr>
        <w:ind w:left="426" w:right="-1" w:hanging="426"/>
        <w:rPr>
          <w:b/>
          <w:sz w:val="22"/>
          <w:szCs w:val="22"/>
        </w:rPr>
      </w:pPr>
    </w:p>
    <w:p w:rsidR="00045C9F" w:rsidRPr="0078120D" w:rsidRDefault="00045C9F" w:rsidP="00045C9F">
      <w:pPr>
        <w:pStyle w:val="Pismenka"/>
        <w:tabs>
          <w:tab w:val="clear" w:pos="360"/>
          <w:tab w:val="num" w:pos="426"/>
        </w:tabs>
        <w:spacing w:before="120"/>
        <w:ind w:left="357" w:hanging="425"/>
        <w:rPr>
          <w:sz w:val="22"/>
          <w:szCs w:val="22"/>
        </w:rPr>
      </w:pPr>
      <w:r w:rsidRPr="00AB28AF">
        <w:rPr>
          <w:sz w:val="22"/>
          <w:szCs w:val="22"/>
        </w:rPr>
        <w:t>Rezervy</w:t>
      </w:r>
    </w:p>
    <w:p w:rsidR="00045C9F" w:rsidRPr="00AB28AF" w:rsidRDefault="00045C9F" w:rsidP="00045C9F">
      <w:pPr>
        <w:ind w:right="28"/>
        <w:jc w:val="both"/>
        <w:rPr>
          <w:sz w:val="22"/>
          <w:szCs w:val="22"/>
        </w:rPr>
      </w:pPr>
      <w:r w:rsidRPr="00AB28AF">
        <w:rPr>
          <w:sz w:val="22"/>
          <w:szCs w:val="22"/>
        </w:rPr>
        <w:t>Rezervy sa účtujú na príslušný nákladový účet s výnimkou tvorby rezervy na reklamácie, skontá a rabaty, ktoré sa účtujú vo výnosoch na debetnej strane. Spoločnosti sa týkajú najmä rezervy</w:t>
      </w:r>
      <w:r>
        <w:rPr>
          <w:sz w:val="22"/>
          <w:szCs w:val="22"/>
        </w:rPr>
        <w:t xml:space="preserve"> na nevyčerpané dovolenky a nevyfakturované dodávky a služby.</w:t>
      </w:r>
    </w:p>
    <w:p w:rsidR="00045C9F" w:rsidRPr="00AB28AF" w:rsidRDefault="00045C9F" w:rsidP="00045C9F">
      <w:pPr>
        <w:rPr>
          <w:sz w:val="22"/>
          <w:szCs w:val="22"/>
        </w:rPr>
      </w:pPr>
    </w:p>
    <w:p w:rsidR="00045C9F" w:rsidRPr="0078120D" w:rsidRDefault="00045C9F" w:rsidP="00045C9F">
      <w:pPr>
        <w:pStyle w:val="Pismenka"/>
        <w:tabs>
          <w:tab w:val="clear" w:pos="360"/>
          <w:tab w:val="num" w:pos="426"/>
        </w:tabs>
        <w:spacing w:before="120"/>
        <w:ind w:left="357" w:hanging="425"/>
        <w:rPr>
          <w:b w:val="0"/>
          <w:sz w:val="22"/>
          <w:szCs w:val="22"/>
          <w:u w:val="single"/>
        </w:rPr>
      </w:pPr>
      <w:r w:rsidRPr="00AB28AF">
        <w:rPr>
          <w:sz w:val="22"/>
          <w:szCs w:val="22"/>
        </w:rPr>
        <w:t>Daň z príjmov</w:t>
      </w:r>
    </w:p>
    <w:p w:rsidR="00045C9F" w:rsidRPr="00AB28AF" w:rsidRDefault="00045C9F" w:rsidP="00045C9F">
      <w:pPr>
        <w:pStyle w:val="Oznaitext1"/>
        <w:ind w:left="0" w:right="-2" w:firstLine="0"/>
        <w:rPr>
          <w:sz w:val="22"/>
          <w:szCs w:val="22"/>
        </w:rPr>
      </w:pPr>
      <w:r w:rsidRPr="00AB28AF">
        <w:rPr>
          <w:sz w:val="22"/>
          <w:szCs w:val="22"/>
        </w:rPr>
        <w:t xml:space="preserve">Splatná daň z príjmov sa počíta vo výške 21 %  z daňového základu, ktorý sa vypočítal úpravou účtovného výsledku hospodárenia pred daňou o pripočítateľné a odpočítateľné položky. </w:t>
      </w:r>
    </w:p>
    <w:p w:rsidR="00045C9F" w:rsidRPr="00AB28AF" w:rsidRDefault="00045C9F" w:rsidP="00045C9F">
      <w:pPr>
        <w:pStyle w:val="Oznaitext1"/>
        <w:tabs>
          <w:tab w:val="left" w:pos="426"/>
        </w:tabs>
        <w:ind w:left="426" w:right="-2" w:firstLine="0"/>
        <w:rPr>
          <w:sz w:val="22"/>
          <w:szCs w:val="22"/>
        </w:rPr>
      </w:pPr>
    </w:p>
    <w:p w:rsidR="00045C9F" w:rsidRPr="0078120D" w:rsidRDefault="00045C9F" w:rsidP="00045C9F">
      <w:pPr>
        <w:pStyle w:val="Pismenka"/>
        <w:tabs>
          <w:tab w:val="clear" w:pos="360"/>
          <w:tab w:val="num" w:pos="426"/>
        </w:tabs>
        <w:spacing w:before="120"/>
        <w:ind w:left="357" w:hanging="425"/>
        <w:rPr>
          <w:sz w:val="22"/>
          <w:szCs w:val="22"/>
        </w:rPr>
      </w:pPr>
      <w:r w:rsidRPr="00AB28AF">
        <w:rPr>
          <w:sz w:val="22"/>
          <w:szCs w:val="22"/>
        </w:rPr>
        <w:t>Podmienené záväzky a majetok</w:t>
      </w:r>
    </w:p>
    <w:p w:rsidR="00045C9F" w:rsidRPr="00AB28AF" w:rsidRDefault="00045C9F" w:rsidP="00045C9F">
      <w:pPr>
        <w:pStyle w:val="Oznaitext1"/>
        <w:ind w:left="0" w:right="-2" w:firstLine="0"/>
        <w:rPr>
          <w:sz w:val="22"/>
          <w:szCs w:val="22"/>
        </w:rPr>
      </w:pPr>
      <w:r w:rsidRPr="00AB28AF">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Uvádzajú sa v poznámkach.</w:t>
      </w:r>
    </w:p>
    <w:p w:rsidR="00045C9F" w:rsidRPr="00AB28AF" w:rsidRDefault="00045C9F" w:rsidP="00045C9F">
      <w:pPr>
        <w:pStyle w:val="Oznaitext1"/>
        <w:ind w:left="0" w:right="-2" w:firstLine="0"/>
        <w:rPr>
          <w:sz w:val="22"/>
          <w:szCs w:val="22"/>
        </w:rPr>
      </w:pPr>
    </w:p>
    <w:p w:rsidR="00045C9F" w:rsidRDefault="00045C9F" w:rsidP="00045C9F">
      <w:pPr>
        <w:pStyle w:val="Oznaitext1"/>
        <w:ind w:left="0" w:right="-2" w:firstLine="0"/>
        <w:rPr>
          <w:sz w:val="22"/>
          <w:szCs w:val="22"/>
        </w:rPr>
      </w:pPr>
      <w:r w:rsidRPr="00AB28AF">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 Uvádzajú sa v poznámkach.</w:t>
      </w:r>
    </w:p>
    <w:p w:rsidR="00045C9F" w:rsidRPr="00AB28AF" w:rsidRDefault="00045C9F" w:rsidP="00045C9F">
      <w:pPr>
        <w:pStyle w:val="Oznaitext1"/>
        <w:ind w:left="0" w:right="-2" w:firstLine="0"/>
        <w:rPr>
          <w:sz w:val="22"/>
          <w:szCs w:val="22"/>
        </w:rPr>
      </w:pPr>
    </w:p>
    <w:p w:rsidR="00045C9F" w:rsidRPr="00AB28AF" w:rsidRDefault="00045C9F" w:rsidP="00045C9F">
      <w:pPr>
        <w:pStyle w:val="Pismenka"/>
        <w:tabs>
          <w:tab w:val="clear" w:pos="360"/>
          <w:tab w:val="num" w:pos="426"/>
        </w:tabs>
        <w:spacing w:before="120"/>
        <w:ind w:left="357" w:hanging="425"/>
        <w:rPr>
          <w:sz w:val="22"/>
          <w:szCs w:val="22"/>
        </w:rPr>
      </w:pPr>
      <w:r w:rsidRPr="00AB28AF">
        <w:rPr>
          <w:sz w:val="22"/>
          <w:szCs w:val="22"/>
        </w:rPr>
        <w:t xml:space="preserve">Uskutočnené významné opravy s vplyvom na minulé výsledky hospodárenia </w:t>
      </w:r>
    </w:p>
    <w:p w:rsidR="00045C9F" w:rsidRPr="00AB28AF" w:rsidRDefault="00045C9F" w:rsidP="00045C9F">
      <w:pPr>
        <w:pStyle w:val="Pismenka"/>
        <w:numPr>
          <w:ilvl w:val="0"/>
          <w:numId w:val="0"/>
        </w:numPr>
        <w:ind w:left="360" w:hanging="360"/>
        <w:rPr>
          <w:b w:val="0"/>
          <w:sz w:val="22"/>
          <w:szCs w:val="22"/>
        </w:rPr>
      </w:pPr>
      <w:r w:rsidRPr="00AB28AF">
        <w:rPr>
          <w:b w:val="0"/>
          <w:sz w:val="22"/>
          <w:szCs w:val="22"/>
        </w:rPr>
        <w:t>Spoločnosť neúčtovala v roku 20</w:t>
      </w:r>
      <w:r w:rsidR="00045B93">
        <w:rPr>
          <w:b w:val="0"/>
          <w:sz w:val="22"/>
          <w:szCs w:val="22"/>
        </w:rPr>
        <w:t>22</w:t>
      </w:r>
      <w:r w:rsidRPr="00AB28AF">
        <w:rPr>
          <w:b w:val="0"/>
          <w:sz w:val="22"/>
          <w:szCs w:val="22"/>
        </w:rPr>
        <w:t xml:space="preserve"> významné opravy chýb s vplyvom na minulé výsledky hospodárenia.</w:t>
      </w:r>
    </w:p>
    <w:p w:rsidR="00045C9F" w:rsidRDefault="00045C9F" w:rsidP="00045C9F">
      <w:pPr>
        <w:pStyle w:val="Obsahtabuky"/>
        <w:suppressLineNumbers w:val="0"/>
        <w:suppressAutoHyphens w:val="0"/>
        <w:rPr>
          <w:i/>
          <w:sz w:val="22"/>
          <w:szCs w:val="22"/>
          <w:lang w:val="sk-SK"/>
        </w:rPr>
      </w:pPr>
    </w:p>
    <w:p w:rsidR="00045C9F" w:rsidRDefault="00045C9F" w:rsidP="00045C9F">
      <w:pPr>
        <w:pStyle w:val="Obsahtabuky"/>
        <w:suppressLineNumbers w:val="0"/>
        <w:suppressAutoHyphens w:val="0"/>
        <w:rPr>
          <w:i/>
          <w:sz w:val="22"/>
          <w:szCs w:val="22"/>
          <w:lang w:val="sk-SK"/>
        </w:rPr>
      </w:pPr>
    </w:p>
    <w:p w:rsidR="00045C9F" w:rsidRDefault="00045C9F" w:rsidP="00045C9F"/>
    <w:p w:rsidR="00045C9F" w:rsidRPr="00AB28AF" w:rsidRDefault="00045C9F" w:rsidP="00045C9F">
      <w:pPr>
        <w:pStyle w:val="Nadpis1"/>
        <w:spacing w:before="120" w:after="60"/>
        <w:jc w:val="both"/>
        <w:rPr>
          <w:sz w:val="22"/>
          <w:szCs w:val="22"/>
        </w:rPr>
      </w:pPr>
      <w:r w:rsidRPr="00AB28AF">
        <w:rPr>
          <w:sz w:val="22"/>
          <w:szCs w:val="22"/>
        </w:rPr>
        <w:t>informácie o údajoch na strane aktív ÚČTOVNEJ ZÁVIERKY</w:t>
      </w:r>
    </w:p>
    <w:p w:rsidR="00045C9F" w:rsidRDefault="00045C9F" w:rsidP="00045C9F">
      <w:pPr>
        <w:tabs>
          <w:tab w:val="left" w:pos="426"/>
        </w:tabs>
        <w:jc w:val="both"/>
        <w:rPr>
          <w:sz w:val="22"/>
          <w:szCs w:val="22"/>
        </w:rPr>
      </w:pPr>
    </w:p>
    <w:p w:rsidR="00045C9F" w:rsidRPr="00AB28AF" w:rsidRDefault="00045C9F" w:rsidP="00045C9F">
      <w:pPr>
        <w:pStyle w:val="Nadpis2"/>
        <w:numPr>
          <w:ilvl w:val="0"/>
          <w:numId w:val="6"/>
        </w:numPr>
        <w:tabs>
          <w:tab w:val="clear" w:pos="360"/>
          <w:tab w:val="num" w:pos="426"/>
        </w:tabs>
        <w:rPr>
          <w:sz w:val="22"/>
          <w:szCs w:val="22"/>
        </w:rPr>
      </w:pPr>
      <w:r w:rsidRPr="00AB28AF">
        <w:rPr>
          <w:sz w:val="22"/>
          <w:szCs w:val="22"/>
        </w:rPr>
        <w:t>Dlhodobý nehmotný majetok a dlhodobý hmotný majetok (r.02 Súvahy)</w:t>
      </w:r>
    </w:p>
    <w:p w:rsidR="00045C9F" w:rsidRPr="00AB28AF" w:rsidRDefault="00045C9F" w:rsidP="00045C9F">
      <w:pPr>
        <w:pStyle w:val="Zkladntext"/>
        <w:ind w:left="0"/>
        <w:rPr>
          <w:sz w:val="22"/>
          <w:szCs w:val="22"/>
        </w:rPr>
      </w:pPr>
      <w:r w:rsidRPr="00AB28AF">
        <w:rPr>
          <w:sz w:val="22"/>
          <w:szCs w:val="22"/>
        </w:rPr>
        <w:t xml:space="preserve">Spoločnosť </w:t>
      </w:r>
      <w:r>
        <w:rPr>
          <w:sz w:val="22"/>
          <w:szCs w:val="22"/>
        </w:rPr>
        <w:t>ne</w:t>
      </w:r>
      <w:r w:rsidRPr="00AB28AF">
        <w:rPr>
          <w:sz w:val="22"/>
          <w:szCs w:val="22"/>
        </w:rPr>
        <w:t>obstarala v roku 20</w:t>
      </w:r>
      <w:r>
        <w:rPr>
          <w:sz w:val="22"/>
          <w:szCs w:val="22"/>
        </w:rPr>
        <w:t>2</w:t>
      </w:r>
      <w:r w:rsidR="00045B93">
        <w:rPr>
          <w:sz w:val="22"/>
          <w:szCs w:val="22"/>
        </w:rPr>
        <w:t>2</w:t>
      </w:r>
      <w:r w:rsidRPr="00AB28AF">
        <w:rPr>
          <w:sz w:val="22"/>
          <w:szCs w:val="22"/>
        </w:rPr>
        <w:t xml:space="preserve">  </w:t>
      </w:r>
      <w:r>
        <w:rPr>
          <w:sz w:val="22"/>
          <w:szCs w:val="22"/>
        </w:rPr>
        <w:t>žiadny d</w:t>
      </w:r>
      <w:r w:rsidRPr="00AB28AF">
        <w:rPr>
          <w:sz w:val="22"/>
          <w:szCs w:val="22"/>
        </w:rPr>
        <w:t xml:space="preserve">lhodobý nehmotný majetok </w:t>
      </w:r>
      <w:r w:rsidR="00045B93">
        <w:rPr>
          <w:sz w:val="22"/>
          <w:szCs w:val="22"/>
        </w:rPr>
        <w:t>,</w:t>
      </w:r>
      <w:r w:rsidRPr="00AB28AF">
        <w:rPr>
          <w:sz w:val="22"/>
          <w:szCs w:val="22"/>
        </w:rPr>
        <w:t>a</w:t>
      </w:r>
      <w:r w:rsidR="00045B93">
        <w:rPr>
          <w:sz w:val="22"/>
          <w:szCs w:val="22"/>
        </w:rPr>
        <w:t>le</w:t>
      </w:r>
      <w:r w:rsidRPr="00AB28AF">
        <w:rPr>
          <w:sz w:val="22"/>
          <w:szCs w:val="22"/>
        </w:rPr>
        <w:t> dlhodobý hmotný majetok</w:t>
      </w:r>
      <w:r w:rsidR="00045B93">
        <w:rPr>
          <w:sz w:val="22"/>
          <w:szCs w:val="22"/>
        </w:rPr>
        <w:t xml:space="preserve"> „Uzol </w:t>
      </w:r>
      <w:proofErr w:type="spellStart"/>
      <w:r w:rsidR="00045B93">
        <w:rPr>
          <w:sz w:val="22"/>
          <w:szCs w:val="22"/>
        </w:rPr>
        <w:t>peletizovania</w:t>
      </w:r>
      <w:proofErr w:type="spellEnd"/>
      <w:r w:rsidR="00045B93">
        <w:rPr>
          <w:sz w:val="22"/>
          <w:szCs w:val="22"/>
        </w:rPr>
        <w:t xml:space="preserve">“ od firmy DI MECHANIK </w:t>
      </w:r>
      <w:proofErr w:type="spellStart"/>
      <w:r w:rsidR="00045B93">
        <w:rPr>
          <w:sz w:val="22"/>
          <w:szCs w:val="22"/>
        </w:rPr>
        <w:t>s.r.o</w:t>
      </w:r>
      <w:proofErr w:type="spellEnd"/>
      <w:r w:rsidR="00045B93">
        <w:rPr>
          <w:sz w:val="22"/>
          <w:szCs w:val="22"/>
        </w:rPr>
        <w:t>. v hodnote 101.327,50 €</w:t>
      </w:r>
      <w:r>
        <w:rPr>
          <w:sz w:val="22"/>
          <w:szCs w:val="22"/>
        </w:rPr>
        <w:t>.</w:t>
      </w:r>
      <w:r w:rsidRPr="00AB28AF">
        <w:rPr>
          <w:sz w:val="22"/>
          <w:szCs w:val="22"/>
        </w:rPr>
        <w:t xml:space="preserve"> </w:t>
      </w:r>
    </w:p>
    <w:p w:rsidR="00045C9F" w:rsidRPr="00AB28AF" w:rsidRDefault="00045C9F" w:rsidP="00045C9F">
      <w:pPr>
        <w:rPr>
          <w:sz w:val="22"/>
          <w:szCs w:val="22"/>
        </w:rPr>
      </w:pPr>
    </w:p>
    <w:p w:rsidR="00045C9F" w:rsidRPr="00AB28AF" w:rsidRDefault="00045C9F" w:rsidP="00045C9F">
      <w:pPr>
        <w:pStyle w:val="Nadpis2"/>
        <w:rPr>
          <w:sz w:val="22"/>
          <w:szCs w:val="22"/>
        </w:rPr>
      </w:pPr>
      <w:r w:rsidRPr="00AB28AF">
        <w:rPr>
          <w:sz w:val="22"/>
          <w:szCs w:val="22"/>
        </w:rPr>
        <w:t>Zásoby (r.34 Súvahy)</w:t>
      </w:r>
    </w:p>
    <w:p w:rsidR="00045C9F" w:rsidRPr="00AB28AF" w:rsidRDefault="00045C9F" w:rsidP="00045C9F">
      <w:pPr>
        <w:pStyle w:val="Zkladntext"/>
        <w:ind w:left="0"/>
        <w:rPr>
          <w:sz w:val="22"/>
          <w:szCs w:val="22"/>
        </w:rPr>
      </w:pPr>
      <w:r w:rsidRPr="00AB28AF">
        <w:rPr>
          <w:sz w:val="22"/>
          <w:szCs w:val="22"/>
        </w:rPr>
        <w:t>Spoločnosť nemala žiadne zásoby, u ktorých by bolo treba účtovať zníženie hodnoty cez opravnú položku z dôvodov ich znehodnotenia. Prírastok zásob tovaru v roku 20</w:t>
      </w:r>
      <w:r>
        <w:rPr>
          <w:sz w:val="22"/>
          <w:szCs w:val="22"/>
        </w:rPr>
        <w:t>2</w:t>
      </w:r>
      <w:r w:rsidR="00045B93">
        <w:rPr>
          <w:sz w:val="22"/>
          <w:szCs w:val="22"/>
        </w:rPr>
        <w:t>2</w:t>
      </w:r>
      <w:r>
        <w:rPr>
          <w:sz w:val="22"/>
          <w:szCs w:val="22"/>
        </w:rPr>
        <w:t xml:space="preserve"> ne</w:t>
      </w:r>
      <w:r w:rsidRPr="00AB28AF">
        <w:rPr>
          <w:sz w:val="22"/>
          <w:szCs w:val="22"/>
        </w:rPr>
        <w:t>bol</w:t>
      </w:r>
      <w:r>
        <w:rPr>
          <w:sz w:val="22"/>
          <w:szCs w:val="22"/>
        </w:rPr>
        <w:t>.</w:t>
      </w:r>
      <w:r w:rsidRPr="000708E4">
        <w:rPr>
          <w:sz w:val="22"/>
          <w:szCs w:val="22"/>
        </w:rPr>
        <w:t xml:space="preserve"> Spoločnosť </w:t>
      </w:r>
      <w:r>
        <w:rPr>
          <w:sz w:val="22"/>
          <w:szCs w:val="22"/>
        </w:rPr>
        <w:t>ne</w:t>
      </w:r>
      <w:r w:rsidRPr="000708E4">
        <w:rPr>
          <w:sz w:val="22"/>
          <w:szCs w:val="22"/>
        </w:rPr>
        <w:t>má uzatvorené poistné zmluvy</w:t>
      </w:r>
      <w:r w:rsidRPr="00AB28AF">
        <w:rPr>
          <w:sz w:val="22"/>
          <w:szCs w:val="22"/>
        </w:rPr>
        <w:t xml:space="preserve"> </w:t>
      </w:r>
      <w:r>
        <w:rPr>
          <w:sz w:val="22"/>
          <w:szCs w:val="22"/>
        </w:rPr>
        <w:t>.</w:t>
      </w:r>
    </w:p>
    <w:p w:rsidR="00045C9F" w:rsidRPr="00AB28AF" w:rsidRDefault="00045C9F" w:rsidP="00045C9F">
      <w:pPr>
        <w:pStyle w:val="Nadpis2"/>
        <w:rPr>
          <w:sz w:val="22"/>
          <w:szCs w:val="22"/>
        </w:rPr>
      </w:pPr>
      <w:r w:rsidRPr="00AB28AF">
        <w:rPr>
          <w:sz w:val="22"/>
          <w:szCs w:val="22"/>
        </w:rPr>
        <w:t>Pohľadávky (r.41 a 53 Súvahy)</w:t>
      </w:r>
    </w:p>
    <w:p w:rsidR="00045C9F" w:rsidRDefault="00045C9F" w:rsidP="00045C9F">
      <w:pPr>
        <w:pStyle w:val="Zkladntext"/>
        <w:ind w:left="0"/>
        <w:rPr>
          <w:sz w:val="22"/>
          <w:szCs w:val="22"/>
        </w:rPr>
      </w:pPr>
      <w:r w:rsidRPr="00AB28AF">
        <w:rPr>
          <w:sz w:val="22"/>
          <w:szCs w:val="22"/>
        </w:rPr>
        <w:t>Spoločnosť nemá žiadne nedobytné pohľadávky, pohľadávky po lehote splatnosti nie sú významné. Dlhodobé pohľadávky v roku 20</w:t>
      </w:r>
      <w:r>
        <w:rPr>
          <w:sz w:val="22"/>
          <w:szCs w:val="22"/>
        </w:rPr>
        <w:t>2</w:t>
      </w:r>
      <w:r w:rsidR="00045B93">
        <w:rPr>
          <w:sz w:val="22"/>
          <w:szCs w:val="22"/>
        </w:rPr>
        <w:t>2</w:t>
      </w:r>
      <w:r>
        <w:rPr>
          <w:sz w:val="22"/>
          <w:szCs w:val="22"/>
        </w:rPr>
        <w:t xml:space="preserve"> ne</w:t>
      </w:r>
      <w:r w:rsidRPr="00AB28AF">
        <w:rPr>
          <w:sz w:val="22"/>
          <w:szCs w:val="22"/>
        </w:rPr>
        <w:t xml:space="preserve">má Spoločnosť </w:t>
      </w:r>
      <w:r>
        <w:rPr>
          <w:sz w:val="22"/>
          <w:szCs w:val="22"/>
        </w:rPr>
        <w:t>.</w:t>
      </w:r>
    </w:p>
    <w:p w:rsidR="00045C9F" w:rsidRPr="00AB28AF" w:rsidRDefault="00045C9F" w:rsidP="00045C9F">
      <w:pPr>
        <w:pStyle w:val="Zkladntext"/>
        <w:ind w:left="0"/>
        <w:rPr>
          <w:sz w:val="22"/>
          <w:szCs w:val="22"/>
        </w:rPr>
      </w:pPr>
    </w:p>
    <w:p w:rsidR="00045C9F" w:rsidRPr="00AB28AF" w:rsidRDefault="00045C9F" w:rsidP="00045C9F">
      <w:pPr>
        <w:pStyle w:val="Nadpis2"/>
        <w:rPr>
          <w:sz w:val="22"/>
          <w:szCs w:val="22"/>
        </w:rPr>
      </w:pPr>
      <w:r w:rsidRPr="00AB28AF">
        <w:rPr>
          <w:sz w:val="22"/>
          <w:szCs w:val="22"/>
        </w:rPr>
        <w:t xml:space="preserve">Finančné účty </w:t>
      </w:r>
      <w:r>
        <w:rPr>
          <w:sz w:val="22"/>
          <w:szCs w:val="22"/>
        </w:rPr>
        <w:t>(r.71 Súvahy)</w:t>
      </w:r>
    </w:p>
    <w:p w:rsidR="00045C9F" w:rsidRPr="00AB28AF" w:rsidRDefault="00045C9F" w:rsidP="00045C9F">
      <w:pPr>
        <w:pStyle w:val="Zkladntext"/>
        <w:ind w:left="0"/>
        <w:rPr>
          <w:color w:val="FF0000"/>
          <w:sz w:val="22"/>
          <w:szCs w:val="22"/>
        </w:rPr>
      </w:pPr>
      <w:r w:rsidRPr="00AB28AF">
        <w:rPr>
          <w:sz w:val="22"/>
          <w:szCs w:val="22"/>
        </w:rPr>
        <w:t>Ako finančné účty sú vykázané peniaze v pokladnici a účty v bankách. Účtami v bankách môže Spoločnosť voľne disponovať.</w:t>
      </w:r>
    </w:p>
    <w:p w:rsidR="00045C9F" w:rsidRPr="00AB28AF" w:rsidRDefault="00045C9F" w:rsidP="00045C9F">
      <w:pPr>
        <w:pStyle w:val="Zkladntext"/>
        <w:ind w:left="0"/>
        <w:rPr>
          <w:sz w:val="22"/>
          <w:szCs w:val="22"/>
        </w:rPr>
      </w:pPr>
    </w:p>
    <w:p w:rsidR="00045C9F" w:rsidRPr="00AB28AF" w:rsidRDefault="00045C9F" w:rsidP="00045C9F">
      <w:pPr>
        <w:pStyle w:val="Nadpis1"/>
        <w:numPr>
          <w:ilvl w:val="0"/>
          <w:numId w:val="0"/>
        </w:numPr>
        <w:spacing w:before="120" w:after="60"/>
        <w:ind w:left="90"/>
        <w:rPr>
          <w:sz w:val="22"/>
          <w:szCs w:val="22"/>
        </w:rPr>
      </w:pPr>
    </w:p>
    <w:p w:rsidR="00045C9F" w:rsidRPr="00594058" w:rsidRDefault="00045C9F" w:rsidP="00045C9F">
      <w:pPr>
        <w:pStyle w:val="Nadpis1"/>
        <w:rPr>
          <w:sz w:val="22"/>
          <w:szCs w:val="22"/>
        </w:rPr>
      </w:pPr>
      <w:r w:rsidRPr="00AB28AF">
        <w:rPr>
          <w:sz w:val="22"/>
          <w:szCs w:val="22"/>
        </w:rPr>
        <w:t>Informácie o údajoch na strane pasív ÚČTOVNEJ ZÁVIERKY</w:t>
      </w:r>
    </w:p>
    <w:p w:rsidR="00045C9F" w:rsidRPr="00AB28AF" w:rsidRDefault="00045C9F" w:rsidP="00045C9F">
      <w:pPr>
        <w:pStyle w:val="Zkladntext"/>
        <w:rPr>
          <w:sz w:val="22"/>
          <w:szCs w:val="22"/>
        </w:rPr>
      </w:pPr>
    </w:p>
    <w:p w:rsidR="00045C9F" w:rsidRPr="00594058" w:rsidRDefault="00045C9F" w:rsidP="00045C9F">
      <w:pPr>
        <w:pStyle w:val="Nadpis2"/>
        <w:numPr>
          <w:ilvl w:val="0"/>
          <w:numId w:val="5"/>
        </w:numPr>
        <w:rPr>
          <w:sz w:val="22"/>
          <w:szCs w:val="22"/>
        </w:rPr>
      </w:pPr>
      <w:r w:rsidRPr="00AB28AF">
        <w:rPr>
          <w:sz w:val="22"/>
          <w:szCs w:val="22"/>
        </w:rPr>
        <w:t>Vlastné imanie (r. 80 Súvahy)</w:t>
      </w:r>
    </w:p>
    <w:p w:rsidR="00045C9F" w:rsidRPr="00594058" w:rsidRDefault="00045C9F" w:rsidP="00045C9F">
      <w:pPr>
        <w:pStyle w:val="Zkladntext"/>
        <w:ind w:left="0"/>
        <w:rPr>
          <w:sz w:val="22"/>
          <w:szCs w:val="22"/>
        </w:rPr>
      </w:pPr>
      <w:r w:rsidRPr="00AB28AF">
        <w:rPr>
          <w:sz w:val="22"/>
          <w:szCs w:val="22"/>
        </w:rPr>
        <w:t xml:space="preserve">Základné imanie spoločnosti je </w:t>
      </w:r>
      <w:r>
        <w:rPr>
          <w:sz w:val="22"/>
          <w:szCs w:val="22"/>
        </w:rPr>
        <w:t xml:space="preserve">5 000 </w:t>
      </w:r>
      <w:r w:rsidRPr="00AB28AF">
        <w:rPr>
          <w:sz w:val="22"/>
          <w:szCs w:val="22"/>
        </w:rPr>
        <w:t>EUR. Spoločník</w:t>
      </w:r>
      <w:r>
        <w:rPr>
          <w:sz w:val="22"/>
          <w:szCs w:val="22"/>
        </w:rPr>
        <w:t>o</w:t>
      </w:r>
      <w:r w:rsidRPr="00AB28AF">
        <w:rPr>
          <w:sz w:val="22"/>
          <w:szCs w:val="22"/>
        </w:rPr>
        <w:t>m</w:t>
      </w:r>
      <w:r>
        <w:rPr>
          <w:sz w:val="22"/>
          <w:szCs w:val="22"/>
        </w:rPr>
        <w:t xml:space="preserve"> je </w:t>
      </w:r>
      <w:r w:rsidRPr="00AB28AF">
        <w:rPr>
          <w:sz w:val="22"/>
          <w:szCs w:val="22"/>
        </w:rPr>
        <w:t xml:space="preserve"> </w:t>
      </w:r>
      <w:r>
        <w:rPr>
          <w:sz w:val="22"/>
          <w:szCs w:val="22"/>
        </w:rPr>
        <w:t xml:space="preserve">p. Vladimír Svitek s </w:t>
      </w:r>
      <w:r w:rsidRPr="00AB28AF">
        <w:rPr>
          <w:sz w:val="22"/>
          <w:szCs w:val="22"/>
        </w:rPr>
        <w:t xml:space="preserve">podielom </w:t>
      </w:r>
      <w:r>
        <w:rPr>
          <w:sz w:val="22"/>
          <w:szCs w:val="22"/>
        </w:rPr>
        <w:t>10</w:t>
      </w:r>
      <w:r w:rsidRPr="00AB28AF">
        <w:rPr>
          <w:sz w:val="22"/>
          <w:szCs w:val="22"/>
        </w:rPr>
        <w:t>0%.  Základné imanie je plne splatené. Spoločnosť neeviduje k 31. decembru 20</w:t>
      </w:r>
      <w:r>
        <w:rPr>
          <w:sz w:val="22"/>
          <w:szCs w:val="22"/>
        </w:rPr>
        <w:t>2</w:t>
      </w:r>
      <w:r w:rsidR="00045B93">
        <w:rPr>
          <w:sz w:val="22"/>
          <w:szCs w:val="22"/>
        </w:rPr>
        <w:t>2</w:t>
      </w:r>
      <w:r w:rsidRPr="00AB28AF">
        <w:rPr>
          <w:sz w:val="22"/>
          <w:szCs w:val="22"/>
        </w:rPr>
        <w:t xml:space="preserve"> navýšené základné imanie nezapísané do obchodného registra. V roku 20</w:t>
      </w:r>
      <w:r>
        <w:rPr>
          <w:sz w:val="22"/>
          <w:szCs w:val="22"/>
        </w:rPr>
        <w:t>21</w:t>
      </w:r>
      <w:r w:rsidRPr="00AB28AF">
        <w:rPr>
          <w:sz w:val="22"/>
          <w:szCs w:val="22"/>
        </w:rPr>
        <w:t xml:space="preserve"> nenastala žiadna zmena v základnom imaní. </w:t>
      </w:r>
      <w:r>
        <w:rPr>
          <w:sz w:val="22"/>
          <w:szCs w:val="22"/>
        </w:rPr>
        <w:t xml:space="preserve"> </w:t>
      </w:r>
      <w:r w:rsidRPr="00EF561B">
        <w:rPr>
          <w:sz w:val="22"/>
          <w:szCs w:val="22"/>
        </w:rPr>
        <w:t xml:space="preserve"> Spoločnosť nevytvorila kapitálový fond z príspevkov v zmysle Obchodného zákonníka. Výsledok hospodárenia minulých rokov </w:t>
      </w:r>
      <w:r w:rsidRPr="00EF561B">
        <w:rPr>
          <w:snapToGrid w:val="0"/>
          <w:sz w:val="22"/>
          <w:szCs w:val="22"/>
          <w:lang w:eastAsia="sk-SK"/>
        </w:rPr>
        <w:t>predstavuje k 31. decembru 20</w:t>
      </w:r>
      <w:r>
        <w:rPr>
          <w:snapToGrid w:val="0"/>
          <w:sz w:val="22"/>
          <w:szCs w:val="22"/>
          <w:lang w:eastAsia="sk-SK"/>
        </w:rPr>
        <w:t>2</w:t>
      </w:r>
      <w:r w:rsidR="00045B93">
        <w:rPr>
          <w:snapToGrid w:val="0"/>
          <w:sz w:val="22"/>
          <w:szCs w:val="22"/>
          <w:lang w:eastAsia="sk-SK"/>
        </w:rPr>
        <w:t>2</w:t>
      </w:r>
      <w:r>
        <w:rPr>
          <w:snapToGrid w:val="0"/>
          <w:sz w:val="22"/>
          <w:szCs w:val="22"/>
          <w:lang w:eastAsia="sk-SK"/>
        </w:rPr>
        <w:t xml:space="preserve">  sumu  </w:t>
      </w:r>
      <w:r w:rsidR="00045B93">
        <w:rPr>
          <w:snapToGrid w:val="0"/>
          <w:sz w:val="22"/>
          <w:szCs w:val="22"/>
          <w:lang w:eastAsia="sk-SK"/>
        </w:rPr>
        <w:t>strata  -20 739</w:t>
      </w:r>
      <w:r>
        <w:rPr>
          <w:snapToGrid w:val="0"/>
          <w:sz w:val="22"/>
          <w:szCs w:val="22"/>
          <w:lang w:eastAsia="sk-SK"/>
        </w:rPr>
        <w:t xml:space="preserve"> EUR</w:t>
      </w:r>
      <w:r w:rsidRPr="00EF561B">
        <w:rPr>
          <w:snapToGrid w:val="0"/>
          <w:sz w:val="22"/>
          <w:szCs w:val="22"/>
          <w:lang w:eastAsia="sk-SK"/>
        </w:rPr>
        <w:t>. Výsledok hospodárenia za účtovné obdobie po zdanení</w:t>
      </w:r>
      <w:r w:rsidRPr="00EF561B">
        <w:rPr>
          <w:sz w:val="22"/>
          <w:szCs w:val="22"/>
        </w:rPr>
        <w:t xml:space="preserve"> (r.100 Súvahy) za rok 20</w:t>
      </w:r>
      <w:r>
        <w:rPr>
          <w:sz w:val="22"/>
          <w:szCs w:val="22"/>
        </w:rPr>
        <w:t>2</w:t>
      </w:r>
      <w:r w:rsidR="00045B93">
        <w:rPr>
          <w:sz w:val="22"/>
          <w:szCs w:val="22"/>
        </w:rPr>
        <w:t>2</w:t>
      </w:r>
      <w:r w:rsidRPr="00EF561B">
        <w:rPr>
          <w:sz w:val="22"/>
          <w:szCs w:val="22"/>
        </w:rPr>
        <w:t xml:space="preserve"> je </w:t>
      </w:r>
      <w:r>
        <w:rPr>
          <w:sz w:val="22"/>
          <w:szCs w:val="22"/>
        </w:rPr>
        <w:t>strat</w:t>
      </w:r>
      <w:r w:rsidR="00045B93">
        <w:rPr>
          <w:sz w:val="22"/>
          <w:szCs w:val="22"/>
        </w:rPr>
        <w:t>a</w:t>
      </w:r>
      <w:r>
        <w:rPr>
          <w:sz w:val="22"/>
          <w:szCs w:val="22"/>
        </w:rPr>
        <w:t xml:space="preserve"> </w:t>
      </w:r>
      <w:r w:rsidRPr="00EF561B">
        <w:rPr>
          <w:sz w:val="22"/>
          <w:szCs w:val="22"/>
        </w:rPr>
        <w:t xml:space="preserve"> vo výške </w:t>
      </w:r>
      <w:r w:rsidR="00045B93">
        <w:rPr>
          <w:sz w:val="22"/>
          <w:szCs w:val="22"/>
        </w:rPr>
        <w:t>-7 436</w:t>
      </w:r>
      <w:r w:rsidRPr="00AB28AF">
        <w:rPr>
          <w:sz w:val="22"/>
          <w:szCs w:val="22"/>
        </w:rPr>
        <w:t xml:space="preserve"> EUR (20</w:t>
      </w:r>
      <w:r>
        <w:rPr>
          <w:sz w:val="22"/>
          <w:szCs w:val="22"/>
        </w:rPr>
        <w:t>2</w:t>
      </w:r>
      <w:r w:rsidR="00045B93">
        <w:rPr>
          <w:sz w:val="22"/>
          <w:szCs w:val="22"/>
        </w:rPr>
        <w:t>1</w:t>
      </w:r>
      <w:r w:rsidRPr="00AB28AF">
        <w:rPr>
          <w:sz w:val="22"/>
          <w:szCs w:val="22"/>
        </w:rPr>
        <w:t xml:space="preserve">: </w:t>
      </w:r>
      <w:r>
        <w:rPr>
          <w:sz w:val="22"/>
          <w:szCs w:val="22"/>
        </w:rPr>
        <w:t xml:space="preserve"> </w:t>
      </w:r>
      <w:r w:rsidR="00045B93">
        <w:rPr>
          <w:sz w:val="22"/>
          <w:szCs w:val="22"/>
        </w:rPr>
        <w:t>strata  -20 739</w:t>
      </w:r>
      <w:r w:rsidRPr="00AB28AF">
        <w:rPr>
          <w:sz w:val="22"/>
          <w:szCs w:val="22"/>
        </w:rPr>
        <w:t xml:space="preserve"> EUR).</w:t>
      </w:r>
    </w:p>
    <w:p w:rsidR="00045C9F" w:rsidRPr="00AB28AF" w:rsidRDefault="00045C9F" w:rsidP="00045C9F">
      <w:pPr>
        <w:pStyle w:val="Zkladntext"/>
        <w:ind w:left="0"/>
        <w:rPr>
          <w:sz w:val="22"/>
          <w:szCs w:val="22"/>
        </w:rPr>
      </w:pPr>
    </w:p>
    <w:p w:rsidR="00045C9F" w:rsidRPr="00AB28AF" w:rsidRDefault="00045C9F" w:rsidP="00045C9F">
      <w:pPr>
        <w:pStyle w:val="Nadpis2"/>
        <w:rPr>
          <w:sz w:val="22"/>
          <w:szCs w:val="22"/>
        </w:rPr>
      </w:pPr>
      <w:r w:rsidRPr="00AB28AF">
        <w:rPr>
          <w:sz w:val="22"/>
          <w:szCs w:val="22"/>
        </w:rPr>
        <w:t>Záväzky (r. 102 a 122 Súvahy)</w:t>
      </w:r>
    </w:p>
    <w:p w:rsidR="00045C9F" w:rsidRPr="00594058" w:rsidRDefault="00045C9F" w:rsidP="00045C9F">
      <w:pPr>
        <w:jc w:val="both"/>
        <w:rPr>
          <w:sz w:val="22"/>
          <w:szCs w:val="22"/>
        </w:rPr>
      </w:pPr>
      <w:r w:rsidRPr="00594058">
        <w:rPr>
          <w:sz w:val="22"/>
          <w:szCs w:val="22"/>
        </w:rPr>
        <w:t xml:space="preserve">Spoločnosť má len krátkodobé záväzky z obchodného styku a uplatňuje pravidlá, podľa ktorých sa väčšinou záväzky musia splácať v lehote. Preto záväzky po lehote splatnosti nemá. V ostatných krátkodobých záväzkoch sú  záväzky voči spoločníkom, ktoré predstavujú dotácie spoločníkov na bežný účet alebo do pokladne. Nie sú úročené ani inak zabezpečené. </w:t>
      </w:r>
    </w:p>
    <w:p w:rsidR="00045C9F" w:rsidRPr="00AB28AF" w:rsidRDefault="00045C9F" w:rsidP="00045C9F">
      <w:pPr>
        <w:pStyle w:val="Nadpis2"/>
        <w:numPr>
          <w:ilvl w:val="0"/>
          <w:numId w:val="0"/>
        </w:numPr>
        <w:ind w:left="360" w:hanging="360"/>
        <w:rPr>
          <w:b w:val="0"/>
          <w:sz w:val="22"/>
          <w:szCs w:val="22"/>
        </w:rPr>
      </w:pPr>
    </w:p>
    <w:p w:rsidR="00045C9F" w:rsidRPr="00AB28AF" w:rsidRDefault="00045C9F" w:rsidP="00045C9F">
      <w:pPr>
        <w:pStyle w:val="Nadpis2"/>
        <w:rPr>
          <w:sz w:val="22"/>
          <w:szCs w:val="22"/>
        </w:rPr>
      </w:pPr>
      <w:r w:rsidRPr="00AB28AF">
        <w:rPr>
          <w:sz w:val="22"/>
          <w:szCs w:val="22"/>
        </w:rPr>
        <w:t>Krátkodobé rezervy (r.136 Súvahy)</w:t>
      </w:r>
    </w:p>
    <w:p w:rsidR="00045C9F" w:rsidRPr="00AB28AF" w:rsidRDefault="00045C9F" w:rsidP="00045C9F">
      <w:pPr>
        <w:jc w:val="both"/>
        <w:rPr>
          <w:sz w:val="22"/>
          <w:szCs w:val="22"/>
        </w:rPr>
      </w:pPr>
      <w:r w:rsidRPr="00AB28AF">
        <w:rPr>
          <w:sz w:val="22"/>
          <w:szCs w:val="22"/>
        </w:rPr>
        <w:t xml:space="preserve">Spoločnosť </w:t>
      </w:r>
      <w:r>
        <w:rPr>
          <w:sz w:val="22"/>
          <w:szCs w:val="22"/>
        </w:rPr>
        <w:t>netvorila</w:t>
      </w:r>
      <w:r w:rsidRPr="00AB28AF">
        <w:rPr>
          <w:sz w:val="22"/>
          <w:szCs w:val="22"/>
        </w:rPr>
        <w:t xml:space="preserve"> zákonnú rezervu na nevyčerpané dovolenky a súvisiace poistné </w:t>
      </w:r>
      <w:r>
        <w:rPr>
          <w:sz w:val="22"/>
          <w:szCs w:val="22"/>
        </w:rPr>
        <w:t>a</w:t>
      </w:r>
      <w:r w:rsidRPr="00AB28AF">
        <w:rPr>
          <w:sz w:val="22"/>
          <w:szCs w:val="22"/>
        </w:rPr>
        <w:t xml:space="preserve"> ostatnú rezervu na nevyfakturované </w:t>
      </w:r>
      <w:r>
        <w:rPr>
          <w:sz w:val="22"/>
          <w:szCs w:val="22"/>
        </w:rPr>
        <w:t>dodávky.</w:t>
      </w:r>
    </w:p>
    <w:p w:rsidR="00045C9F" w:rsidRDefault="00045C9F" w:rsidP="00045C9F">
      <w:pPr>
        <w:jc w:val="both"/>
        <w:rPr>
          <w:sz w:val="22"/>
          <w:szCs w:val="22"/>
        </w:rPr>
      </w:pPr>
    </w:p>
    <w:p w:rsidR="00045C9F" w:rsidRPr="00AB28AF" w:rsidRDefault="00045C9F" w:rsidP="00045C9F">
      <w:pPr>
        <w:pStyle w:val="Nadpis2"/>
        <w:rPr>
          <w:sz w:val="22"/>
          <w:szCs w:val="22"/>
        </w:rPr>
      </w:pPr>
      <w:r w:rsidRPr="00AB28AF">
        <w:rPr>
          <w:sz w:val="22"/>
          <w:szCs w:val="22"/>
        </w:rPr>
        <w:t>Bankové úvery (r. 121 Súvahy)</w:t>
      </w:r>
    </w:p>
    <w:p w:rsidR="00045C9F" w:rsidRDefault="00045C9F" w:rsidP="00045C9F">
      <w:pPr>
        <w:jc w:val="both"/>
        <w:rPr>
          <w:sz w:val="22"/>
          <w:szCs w:val="22"/>
        </w:rPr>
      </w:pPr>
      <w:r w:rsidRPr="00AB28AF">
        <w:rPr>
          <w:sz w:val="22"/>
          <w:szCs w:val="22"/>
        </w:rPr>
        <w:t>Spoločnosť v</w:t>
      </w:r>
      <w:r>
        <w:rPr>
          <w:sz w:val="22"/>
          <w:szCs w:val="22"/>
        </w:rPr>
        <w:t> </w:t>
      </w:r>
      <w:r w:rsidRPr="00AB28AF">
        <w:rPr>
          <w:sz w:val="22"/>
          <w:szCs w:val="22"/>
        </w:rPr>
        <w:t>roku</w:t>
      </w:r>
      <w:r>
        <w:rPr>
          <w:sz w:val="22"/>
          <w:szCs w:val="22"/>
        </w:rPr>
        <w:t xml:space="preserve"> nečerpala žiadne </w:t>
      </w:r>
      <w:r w:rsidRPr="00AB28AF">
        <w:rPr>
          <w:sz w:val="22"/>
          <w:szCs w:val="22"/>
        </w:rPr>
        <w:t xml:space="preserve">bankové úvery </w:t>
      </w:r>
      <w:r>
        <w:rPr>
          <w:sz w:val="22"/>
          <w:szCs w:val="22"/>
        </w:rPr>
        <w:t>.</w:t>
      </w:r>
      <w:r w:rsidRPr="00AB28AF">
        <w:rPr>
          <w:sz w:val="22"/>
          <w:szCs w:val="22"/>
        </w:rPr>
        <w:t xml:space="preserve">  </w:t>
      </w:r>
    </w:p>
    <w:p w:rsidR="00045C9F" w:rsidRDefault="00045C9F" w:rsidP="00045C9F">
      <w:pPr>
        <w:jc w:val="both"/>
        <w:rPr>
          <w:sz w:val="22"/>
          <w:szCs w:val="22"/>
        </w:rPr>
      </w:pPr>
    </w:p>
    <w:p w:rsidR="00045C9F" w:rsidRDefault="00045C9F" w:rsidP="00045C9F">
      <w:pPr>
        <w:jc w:val="both"/>
        <w:rPr>
          <w:sz w:val="22"/>
          <w:szCs w:val="22"/>
        </w:rPr>
      </w:pPr>
    </w:p>
    <w:p w:rsidR="00045C9F" w:rsidRDefault="00045C9F" w:rsidP="00045C9F">
      <w:pPr>
        <w:pStyle w:val="Nadpis1"/>
        <w:spacing w:before="120" w:after="60"/>
        <w:jc w:val="both"/>
        <w:rPr>
          <w:sz w:val="22"/>
          <w:szCs w:val="22"/>
        </w:rPr>
      </w:pPr>
      <w:r w:rsidRPr="00AB28AF">
        <w:rPr>
          <w:sz w:val="22"/>
          <w:szCs w:val="22"/>
        </w:rPr>
        <w:t>infor</w:t>
      </w:r>
      <w:r>
        <w:rPr>
          <w:sz w:val="22"/>
          <w:szCs w:val="22"/>
        </w:rPr>
        <w:t>mácie o </w:t>
      </w:r>
      <w:r w:rsidRPr="00AB28AF">
        <w:rPr>
          <w:sz w:val="22"/>
          <w:szCs w:val="22"/>
        </w:rPr>
        <w:t>výnosoch</w:t>
      </w:r>
      <w:r>
        <w:rPr>
          <w:sz w:val="22"/>
          <w:szCs w:val="22"/>
        </w:rPr>
        <w:t xml:space="preserve"> A NÁKLADOCH</w:t>
      </w:r>
    </w:p>
    <w:p w:rsidR="00045C9F" w:rsidRPr="00717C81" w:rsidRDefault="00045C9F" w:rsidP="00045C9F"/>
    <w:p w:rsidR="00045C9F" w:rsidRPr="00AB28AF" w:rsidRDefault="00045C9F" w:rsidP="00045C9F">
      <w:pPr>
        <w:pStyle w:val="Nadpis2"/>
        <w:numPr>
          <w:ilvl w:val="0"/>
          <w:numId w:val="9"/>
        </w:numPr>
        <w:rPr>
          <w:sz w:val="22"/>
          <w:szCs w:val="22"/>
        </w:rPr>
      </w:pPr>
      <w:r w:rsidRPr="00AB28AF">
        <w:rPr>
          <w:sz w:val="22"/>
          <w:szCs w:val="22"/>
        </w:rPr>
        <w:t>Tržby z predaja tovaru a služieb (r. 03 a 05 Výkazu ziskov a strát)</w:t>
      </w:r>
    </w:p>
    <w:p w:rsidR="00045C9F" w:rsidRDefault="00045C9F" w:rsidP="00045C9F">
      <w:pPr>
        <w:pStyle w:val="Zkladntext"/>
        <w:ind w:left="0"/>
        <w:rPr>
          <w:sz w:val="22"/>
          <w:szCs w:val="22"/>
        </w:rPr>
      </w:pPr>
      <w:r w:rsidRPr="00AB28AF">
        <w:rPr>
          <w:sz w:val="22"/>
          <w:szCs w:val="22"/>
        </w:rPr>
        <w:t xml:space="preserve">Tržby z predaja tovaru a služieb v komoditnom a teritoriálnom členení sú uvedené v nasledujúcom prehľade </w:t>
      </w:r>
      <w:r>
        <w:rPr>
          <w:sz w:val="22"/>
          <w:szCs w:val="22"/>
        </w:rPr>
        <w:t xml:space="preserve">               </w:t>
      </w:r>
      <w:r w:rsidRPr="00AB28AF">
        <w:rPr>
          <w:sz w:val="22"/>
          <w:szCs w:val="22"/>
        </w:rPr>
        <w:t>(v EUR):</w:t>
      </w:r>
    </w:p>
    <w:p w:rsidR="00045C9F" w:rsidRPr="00AB28AF" w:rsidRDefault="00045C9F" w:rsidP="00045C9F">
      <w:pPr>
        <w:pStyle w:val="Zkladntext"/>
        <w:ind w:left="0"/>
        <w:rPr>
          <w:sz w:val="22"/>
          <w:szCs w:val="22"/>
        </w:rPr>
      </w:pPr>
    </w:p>
    <w:tbl>
      <w:tblPr>
        <w:tblW w:w="8905" w:type="dxa"/>
        <w:tblLook w:val="04A0" w:firstRow="1" w:lastRow="0" w:firstColumn="1" w:lastColumn="0" w:noHBand="0" w:noVBand="1"/>
      </w:tblPr>
      <w:tblGrid>
        <w:gridCol w:w="5755"/>
        <w:gridCol w:w="1620"/>
        <w:gridCol w:w="1530"/>
      </w:tblGrid>
      <w:tr w:rsidR="00045C9F" w:rsidRPr="00AB28AF" w:rsidTr="008A2849">
        <w:trPr>
          <w:trHeight w:val="255"/>
        </w:trPr>
        <w:tc>
          <w:tcPr>
            <w:tcW w:w="5755" w:type="dxa"/>
            <w:tcBorders>
              <w:bottom w:val="single" w:sz="4" w:space="0" w:color="auto"/>
            </w:tcBorders>
            <w:shd w:val="clear" w:color="000000" w:fill="FFFFFF"/>
            <w:hideMark/>
          </w:tcPr>
          <w:p w:rsidR="00045C9F" w:rsidRPr="00AB28AF" w:rsidRDefault="00045C9F" w:rsidP="008A2849">
            <w:pPr>
              <w:rPr>
                <w:color w:val="000000"/>
                <w:sz w:val="22"/>
                <w:szCs w:val="22"/>
              </w:rPr>
            </w:pPr>
            <w:r w:rsidRPr="00AB28AF">
              <w:rPr>
                <w:color w:val="000000"/>
                <w:sz w:val="22"/>
                <w:szCs w:val="22"/>
              </w:rPr>
              <w:t>Oblasť odbytu</w:t>
            </w:r>
          </w:p>
        </w:tc>
        <w:tc>
          <w:tcPr>
            <w:tcW w:w="1620" w:type="dxa"/>
            <w:tcBorders>
              <w:bottom w:val="single" w:sz="4" w:space="0" w:color="auto"/>
            </w:tcBorders>
            <w:shd w:val="clear" w:color="000000" w:fill="FFFFFF"/>
            <w:vAlign w:val="bottom"/>
            <w:hideMark/>
          </w:tcPr>
          <w:p w:rsidR="00045C9F" w:rsidRPr="00AB28AF" w:rsidRDefault="00045C9F" w:rsidP="008A2849">
            <w:pPr>
              <w:jc w:val="right"/>
              <w:rPr>
                <w:sz w:val="22"/>
                <w:szCs w:val="22"/>
              </w:rPr>
            </w:pPr>
          </w:p>
        </w:tc>
        <w:tc>
          <w:tcPr>
            <w:tcW w:w="1530" w:type="dxa"/>
            <w:tcBorders>
              <w:bottom w:val="single" w:sz="4" w:space="0" w:color="auto"/>
            </w:tcBorders>
            <w:shd w:val="clear" w:color="000000" w:fill="FFFFFF"/>
            <w:hideMark/>
          </w:tcPr>
          <w:p w:rsidR="00045C9F" w:rsidRPr="00AB28AF" w:rsidRDefault="00045C9F" w:rsidP="008A2849">
            <w:pPr>
              <w:jc w:val="right"/>
              <w:rPr>
                <w:color w:val="000000"/>
                <w:sz w:val="22"/>
                <w:szCs w:val="22"/>
              </w:rPr>
            </w:pPr>
          </w:p>
        </w:tc>
      </w:tr>
      <w:tr w:rsidR="00045C9F" w:rsidRPr="00AB28AF" w:rsidTr="008A2849">
        <w:trPr>
          <w:trHeight w:val="255"/>
        </w:trPr>
        <w:tc>
          <w:tcPr>
            <w:tcW w:w="5755" w:type="dxa"/>
            <w:tcBorders>
              <w:top w:val="single" w:sz="4" w:space="0" w:color="auto"/>
            </w:tcBorders>
            <w:shd w:val="clear" w:color="000000" w:fill="FFFFFF"/>
            <w:hideMark/>
          </w:tcPr>
          <w:p w:rsidR="00045C9F" w:rsidRPr="00AB28AF" w:rsidRDefault="00045C9F" w:rsidP="008A2849">
            <w:pPr>
              <w:rPr>
                <w:sz w:val="22"/>
                <w:szCs w:val="22"/>
              </w:rPr>
            </w:pPr>
            <w:r w:rsidRPr="00AB28AF">
              <w:rPr>
                <w:sz w:val="22"/>
                <w:szCs w:val="22"/>
              </w:rPr>
              <w:t>Slovenská republika</w:t>
            </w:r>
          </w:p>
        </w:tc>
        <w:tc>
          <w:tcPr>
            <w:tcW w:w="1620" w:type="dxa"/>
            <w:tcBorders>
              <w:top w:val="single" w:sz="4" w:space="0" w:color="auto"/>
            </w:tcBorders>
            <w:shd w:val="clear" w:color="000000" w:fill="FFFFFF"/>
          </w:tcPr>
          <w:p w:rsidR="00045C9F" w:rsidRPr="00AB28AF" w:rsidRDefault="00045C9F" w:rsidP="008A2849">
            <w:pPr>
              <w:jc w:val="right"/>
              <w:rPr>
                <w:color w:val="000000"/>
                <w:sz w:val="22"/>
                <w:szCs w:val="22"/>
              </w:rPr>
            </w:pPr>
            <w:r>
              <w:rPr>
                <w:color w:val="000000"/>
                <w:sz w:val="22"/>
                <w:szCs w:val="22"/>
              </w:rPr>
              <w:t>0</w:t>
            </w:r>
          </w:p>
        </w:tc>
        <w:tc>
          <w:tcPr>
            <w:tcW w:w="1530" w:type="dxa"/>
            <w:tcBorders>
              <w:top w:val="single" w:sz="4" w:space="0" w:color="auto"/>
            </w:tcBorders>
            <w:shd w:val="clear" w:color="000000" w:fill="FFFFFF"/>
            <w:hideMark/>
          </w:tcPr>
          <w:p w:rsidR="00045C9F" w:rsidRPr="00AB28AF" w:rsidRDefault="00045C9F" w:rsidP="008A2849">
            <w:pPr>
              <w:jc w:val="right"/>
              <w:rPr>
                <w:color w:val="000000"/>
                <w:sz w:val="22"/>
                <w:szCs w:val="22"/>
              </w:rPr>
            </w:pPr>
          </w:p>
        </w:tc>
      </w:tr>
      <w:tr w:rsidR="00045C9F" w:rsidRPr="00AB28AF" w:rsidTr="008A2849">
        <w:trPr>
          <w:trHeight w:val="255"/>
        </w:trPr>
        <w:tc>
          <w:tcPr>
            <w:tcW w:w="5755" w:type="dxa"/>
            <w:tcBorders>
              <w:bottom w:val="single" w:sz="4" w:space="0" w:color="auto"/>
            </w:tcBorders>
            <w:shd w:val="clear" w:color="000000" w:fill="FFFFFF"/>
            <w:hideMark/>
          </w:tcPr>
          <w:p w:rsidR="00045C9F" w:rsidRPr="00AB28AF" w:rsidRDefault="00045C9F" w:rsidP="008A2849">
            <w:pPr>
              <w:rPr>
                <w:sz w:val="22"/>
                <w:szCs w:val="22"/>
              </w:rPr>
            </w:pPr>
            <w:r w:rsidRPr="00AB28AF">
              <w:rPr>
                <w:sz w:val="22"/>
                <w:szCs w:val="22"/>
              </w:rPr>
              <w:t>Česká republika</w:t>
            </w:r>
          </w:p>
        </w:tc>
        <w:tc>
          <w:tcPr>
            <w:tcW w:w="1620" w:type="dxa"/>
            <w:tcBorders>
              <w:bottom w:val="single" w:sz="4" w:space="0" w:color="auto"/>
            </w:tcBorders>
            <w:shd w:val="clear" w:color="000000" w:fill="FFFFFF"/>
          </w:tcPr>
          <w:p w:rsidR="00045C9F" w:rsidRPr="00AB28AF" w:rsidRDefault="00045C9F" w:rsidP="008A2849">
            <w:pPr>
              <w:jc w:val="center"/>
              <w:rPr>
                <w:color w:val="000000"/>
                <w:sz w:val="22"/>
                <w:szCs w:val="22"/>
                <w:highlight w:val="yellow"/>
              </w:rPr>
            </w:pPr>
            <w:r>
              <w:rPr>
                <w:color w:val="000000"/>
                <w:sz w:val="22"/>
                <w:szCs w:val="22"/>
              </w:rPr>
              <w:t>0</w:t>
            </w:r>
          </w:p>
        </w:tc>
        <w:tc>
          <w:tcPr>
            <w:tcW w:w="1530" w:type="dxa"/>
            <w:tcBorders>
              <w:bottom w:val="single" w:sz="4" w:space="0" w:color="auto"/>
            </w:tcBorders>
            <w:shd w:val="clear" w:color="000000" w:fill="FFFFFF"/>
          </w:tcPr>
          <w:p w:rsidR="00045C9F" w:rsidRPr="00AB28AF" w:rsidRDefault="00045C9F" w:rsidP="008A2849">
            <w:pPr>
              <w:rPr>
                <w:color w:val="000000"/>
                <w:sz w:val="22"/>
                <w:szCs w:val="22"/>
                <w:highlight w:val="yellow"/>
              </w:rPr>
            </w:pPr>
          </w:p>
        </w:tc>
      </w:tr>
      <w:tr w:rsidR="00045C9F" w:rsidRPr="005115C2" w:rsidTr="008A2849">
        <w:trPr>
          <w:trHeight w:val="255"/>
        </w:trPr>
        <w:tc>
          <w:tcPr>
            <w:tcW w:w="5755" w:type="dxa"/>
            <w:tcBorders>
              <w:top w:val="single" w:sz="4" w:space="0" w:color="auto"/>
            </w:tcBorders>
            <w:shd w:val="clear" w:color="000000" w:fill="FFFFFF"/>
            <w:hideMark/>
          </w:tcPr>
          <w:p w:rsidR="00045C9F" w:rsidRPr="005115C2" w:rsidRDefault="00045C9F" w:rsidP="008A2849">
            <w:pPr>
              <w:rPr>
                <w:bCs/>
                <w:color w:val="000000"/>
                <w:sz w:val="22"/>
                <w:szCs w:val="22"/>
              </w:rPr>
            </w:pPr>
            <w:r w:rsidRPr="005115C2">
              <w:rPr>
                <w:bCs/>
                <w:color w:val="000000"/>
                <w:sz w:val="22"/>
                <w:szCs w:val="22"/>
              </w:rPr>
              <w:t xml:space="preserve">Spolu  </w:t>
            </w:r>
          </w:p>
        </w:tc>
        <w:tc>
          <w:tcPr>
            <w:tcW w:w="1620" w:type="dxa"/>
            <w:tcBorders>
              <w:top w:val="single" w:sz="4" w:space="0" w:color="auto"/>
            </w:tcBorders>
            <w:shd w:val="clear" w:color="000000" w:fill="FFFFFF"/>
            <w:hideMark/>
          </w:tcPr>
          <w:p w:rsidR="00045C9F" w:rsidRPr="005115C2" w:rsidRDefault="00045C9F" w:rsidP="008A2849">
            <w:pPr>
              <w:jc w:val="right"/>
              <w:rPr>
                <w:bCs/>
                <w:color w:val="000000"/>
                <w:sz w:val="22"/>
                <w:szCs w:val="22"/>
              </w:rPr>
            </w:pPr>
            <w:r>
              <w:rPr>
                <w:bCs/>
                <w:color w:val="000000"/>
                <w:sz w:val="22"/>
                <w:szCs w:val="22"/>
              </w:rPr>
              <w:t>0</w:t>
            </w:r>
          </w:p>
        </w:tc>
        <w:tc>
          <w:tcPr>
            <w:tcW w:w="1530" w:type="dxa"/>
            <w:tcBorders>
              <w:top w:val="single" w:sz="4" w:space="0" w:color="auto"/>
            </w:tcBorders>
            <w:shd w:val="clear" w:color="000000" w:fill="FFFFFF"/>
          </w:tcPr>
          <w:p w:rsidR="00045C9F" w:rsidRPr="005115C2" w:rsidRDefault="00045C9F" w:rsidP="008A2849">
            <w:pPr>
              <w:jc w:val="right"/>
              <w:rPr>
                <w:bCs/>
                <w:color w:val="000000"/>
                <w:sz w:val="22"/>
                <w:szCs w:val="22"/>
              </w:rPr>
            </w:pPr>
          </w:p>
        </w:tc>
      </w:tr>
    </w:tbl>
    <w:p w:rsidR="00045C9F" w:rsidRPr="00AB28AF" w:rsidRDefault="00045C9F" w:rsidP="00045C9F">
      <w:pPr>
        <w:pStyle w:val="Zkladntext"/>
        <w:ind w:left="0"/>
        <w:rPr>
          <w:sz w:val="22"/>
          <w:szCs w:val="22"/>
        </w:rPr>
      </w:pPr>
    </w:p>
    <w:p w:rsidR="00045C9F" w:rsidRPr="0078120D" w:rsidRDefault="00045C9F" w:rsidP="00045C9F">
      <w:pPr>
        <w:pStyle w:val="Nadpis2"/>
        <w:numPr>
          <w:ilvl w:val="0"/>
          <w:numId w:val="9"/>
        </w:numPr>
        <w:rPr>
          <w:sz w:val="22"/>
          <w:szCs w:val="22"/>
        </w:rPr>
      </w:pPr>
      <w:r w:rsidRPr="0078120D">
        <w:rPr>
          <w:sz w:val="22"/>
          <w:szCs w:val="22"/>
        </w:rPr>
        <w:t>Ostatné</w:t>
      </w:r>
      <w:r>
        <w:rPr>
          <w:sz w:val="22"/>
          <w:szCs w:val="22"/>
        </w:rPr>
        <w:t xml:space="preserve"> </w:t>
      </w:r>
      <w:r w:rsidRPr="0078120D">
        <w:rPr>
          <w:sz w:val="22"/>
          <w:szCs w:val="22"/>
        </w:rPr>
        <w:t>významné položky výnosov z hospodárskej činnosti (r.09 Výkazu ziskov a strát)</w:t>
      </w:r>
    </w:p>
    <w:p w:rsidR="00045C9F" w:rsidRDefault="00045C9F" w:rsidP="00045C9F">
      <w:pPr>
        <w:rPr>
          <w:sz w:val="22"/>
          <w:szCs w:val="22"/>
        </w:rPr>
      </w:pPr>
      <w:r w:rsidRPr="00AB28AF">
        <w:rPr>
          <w:sz w:val="22"/>
          <w:szCs w:val="22"/>
        </w:rPr>
        <w:t xml:space="preserve">Ostatné výnosy z hospodárskej činnosti </w:t>
      </w:r>
      <w:r>
        <w:rPr>
          <w:sz w:val="22"/>
          <w:szCs w:val="22"/>
        </w:rPr>
        <w:t>spoločnosť nemá.</w:t>
      </w:r>
    </w:p>
    <w:p w:rsidR="00045C9F" w:rsidRDefault="00045C9F" w:rsidP="00045C9F">
      <w:pPr>
        <w:rPr>
          <w:sz w:val="22"/>
          <w:szCs w:val="22"/>
        </w:rPr>
      </w:pPr>
    </w:p>
    <w:p w:rsidR="00045C9F" w:rsidRPr="00AB28AF" w:rsidRDefault="00045C9F" w:rsidP="00045C9F">
      <w:pPr>
        <w:pStyle w:val="Nadpis2"/>
        <w:numPr>
          <w:ilvl w:val="0"/>
          <w:numId w:val="9"/>
        </w:numPr>
        <w:rPr>
          <w:sz w:val="22"/>
          <w:szCs w:val="22"/>
        </w:rPr>
      </w:pPr>
      <w:r w:rsidRPr="00AB28AF">
        <w:rPr>
          <w:sz w:val="22"/>
          <w:szCs w:val="22"/>
        </w:rPr>
        <w:t xml:space="preserve">Čistý obrat </w:t>
      </w:r>
    </w:p>
    <w:p w:rsidR="00045C9F" w:rsidRPr="00AB28AF" w:rsidRDefault="00045C9F" w:rsidP="00045C9F">
      <w:pPr>
        <w:pStyle w:val="Zkladntext"/>
        <w:ind w:left="360" w:hanging="360"/>
        <w:rPr>
          <w:sz w:val="22"/>
          <w:szCs w:val="22"/>
        </w:rPr>
      </w:pPr>
      <w:r w:rsidRPr="00AB28AF">
        <w:rPr>
          <w:sz w:val="22"/>
          <w:szCs w:val="22"/>
        </w:rPr>
        <w:t>Čistý obrat (r.01 Výkazu ziskov a strát)</w:t>
      </w:r>
      <w:r w:rsidR="00045B93">
        <w:rPr>
          <w:sz w:val="22"/>
          <w:szCs w:val="22"/>
        </w:rPr>
        <w:t xml:space="preserve">v sume 1 191 EUR </w:t>
      </w:r>
      <w:r w:rsidRPr="00AB28AF">
        <w:rPr>
          <w:sz w:val="22"/>
          <w:szCs w:val="22"/>
        </w:rPr>
        <w:t xml:space="preserve">Spoločnosti sa </w:t>
      </w:r>
      <w:r w:rsidR="00045B93">
        <w:rPr>
          <w:sz w:val="22"/>
          <w:szCs w:val="22"/>
        </w:rPr>
        <w:t>ne</w:t>
      </w:r>
      <w:r w:rsidRPr="00AB28AF">
        <w:rPr>
          <w:sz w:val="22"/>
          <w:szCs w:val="22"/>
        </w:rPr>
        <w:t>rovná výnosom z hospod</w:t>
      </w:r>
      <w:r>
        <w:rPr>
          <w:sz w:val="22"/>
          <w:szCs w:val="22"/>
        </w:rPr>
        <w:t>árskej činnosti 0 EUR (r.02</w:t>
      </w:r>
      <w:r w:rsidRPr="00AB28AF">
        <w:rPr>
          <w:sz w:val="22"/>
          <w:szCs w:val="22"/>
        </w:rPr>
        <w:t xml:space="preserve">Výkazu ziskov a strát). </w:t>
      </w:r>
    </w:p>
    <w:p w:rsidR="00045C9F" w:rsidRPr="005115C2" w:rsidRDefault="00045C9F" w:rsidP="00045C9F">
      <w:pPr>
        <w:pStyle w:val="Nadpis1"/>
        <w:numPr>
          <w:ilvl w:val="0"/>
          <w:numId w:val="0"/>
        </w:numPr>
        <w:rPr>
          <w:sz w:val="22"/>
          <w:szCs w:val="22"/>
        </w:rPr>
      </w:pPr>
    </w:p>
    <w:p w:rsidR="00045C9F" w:rsidRPr="005115C2" w:rsidRDefault="00045C9F" w:rsidP="00045C9F">
      <w:pPr>
        <w:pStyle w:val="Nadpis2"/>
        <w:numPr>
          <w:ilvl w:val="0"/>
          <w:numId w:val="9"/>
        </w:numPr>
        <w:rPr>
          <w:sz w:val="22"/>
          <w:szCs w:val="22"/>
        </w:rPr>
      </w:pPr>
      <w:r w:rsidRPr="005115C2">
        <w:rPr>
          <w:sz w:val="22"/>
          <w:szCs w:val="22"/>
        </w:rPr>
        <w:t>Náklady na obstaraný tovar a spotreba materiálu (r. 11 a 12 Výkazu ziskov a strát)</w:t>
      </w:r>
    </w:p>
    <w:p w:rsidR="00045C9F" w:rsidRPr="00AB28AF" w:rsidRDefault="00045C9F" w:rsidP="00045C9F">
      <w:pPr>
        <w:pStyle w:val="Zkladntext"/>
        <w:ind w:left="0"/>
        <w:rPr>
          <w:i/>
          <w:sz w:val="22"/>
          <w:szCs w:val="22"/>
          <w:highlight w:val="green"/>
        </w:rPr>
      </w:pPr>
      <w:r w:rsidRPr="00AB28AF">
        <w:rPr>
          <w:sz w:val="22"/>
          <w:szCs w:val="22"/>
        </w:rPr>
        <w:t xml:space="preserve">Náklady na obstaraný tovar predstavovali </w:t>
      </w:r>
      <w:r>
        <w:rPr>
          <w:sz w:val="22"/>
          <w:szCs w:val="22"/>
        </w:rPr>
        <w:t>0</w:t>
      </w:r>
      <w:r w:rsidRPr="00AB28AF">
        <w:rPr>
          <w:sz w:val="22"/>
          <w:szCs w:val="22"/>
        </w:rPr>
        <w:t xml:space="preserve"> EUR, čo je</w:t>
      </w:r>
      <w:r>
        <w:rPr>
          <w:sz w:val="22"/>
          <w:szCs w:val="22"/>
        </w:rPr>
        <w:t xml:space="preserve"> 0</w:t>
      </w:r>
      <w:r w:rsidRPr="00AB28AF">
        <w:rPr>
          <w:sz w:val="22"/>
          <w:szCs w:val="22"/>
        </w:rPr>
        <w:t xml:space="preserve">% marža pri tržbách z predaja tovaru za </w:t>
      </w:r>
      <w:r>
        <w:rPr>
          <w:sz w:val="22"/>
          <w:szCs w:val="22"/>
        </w:rPr>
        <w:t>0</w:t>
      </w:r>
      <w:r w:rsidRPr="00AB28AF">
        <w:rPr>
          <w:sz w:val="22"/>
          <w:szCs w:val="22"/>
        </w:rPr>
        <w:t xml:space="preserve"> EUR. V roku 20</w:t>
      </w:r>
      <w:r w:rsidR="00BA4BD8">
        <w:rPr>
          <w:sz w:val="22"/>
          <w:szCs w:val="22"/>
        </w:rPr>
        <w:t>22</w:t>
      </w:r>
      <w:r w:rsidRPr="00AB28AF">
        <w:rPr>
          <w:sz w:val="22"/>
          <w:szCs w:val="22"/>
        </w:rPr>
        <w:t xml:space="preserve"> Spoločnosť </w:t>
      </w:r>
      <w:r>
        <w:rPr>
          <w:sz w:val="22"/>
          <w:szCs w:val="22"/>
        </w:rPr>
        <w:t>n</w:t>
      </w:r>
      <w:r w:rsidRPr="00AB28AF">
        <w:rPr>
          <w:sz w:val="22"/>
          <w:szCs w:val="22"/>
        </w:rPr>
        <w:t xml:space="preserve">evidovala spotrebu materiálu a energií </w:t>
      </w:r>
      <w:r>
        <w:rPr>
          <w:sz w:val="22"/>
          <w:szCs w:val="22"/>
        </w:rPr>
        <w:t>.</w:t>
      </w:r>
      <w:r w:rsidRPr="00AB28AF">
        <w:rPr>
          <w:i/>
          <w:sz w:val="22"/>
          <w:szCs w:val="22"/>
          <w:highlight w:val="green"/>
        </w:rPr>
        <w:t xml:space="preserve"> </w:t>
      </w:r>
    </w:p>
    <w:p w:rsidR="00045C9F" w:rsidRDefault="00045C9F" w:rsidP="00045C9F">
      <w:pPr>
        <w:pStyle w:val="Nadpis2"/>
        <w:rPr>
          <w:sz w:val="22"/>
          <w:szCs w:val="22"/>
        </w:rPr>
      </w:pPr>
      <w:r w:rsidRPr="00AB28AF">
        <w:rPr>
          <w:sz w:val="22"/>
          <w:szCs w:val="22"/>
        </w:rPr>
        <w:t>Náklady na služby (r.14 Výkazu ziskov a strát)</w:t>
      </w:r>
    </w:p>
    <w:p w:rsidR="00045C9F" w:rsidRDefault="00045C9F" w:rsidP="00045C9F">
      <w:pPr>
        <w:pStyle w:val="Nadpis2"/>
        <w:numPr>
          <w:ilvl w:val="0"/>
          <w:numId w:val="0"/>
        </w:numPr>
        <w:rPr>
          <w:b w:val="0"/>
          <w:sz w:val="22"/>
          <w:szCs w:val="22"/>
        </w:rPr>
      </w:pPr>
      <w:r>
        <w:rPr>
          <w:b w:val="0"/>
          <w:sz w:val="22"/>
          <w:szCs w:val="22"/>
        </w:rPr>
        <w:t xml:space="preserve">Spoločnosť eviduje náklady na služby-poradenské  vo výške </w:t>
      </w:r>
      <w:r w:rsidR="00BA4BD8">
        <w:rPr>
          <w:b w:val="0"/>
          <w:sz w:val="22"/>
          <w:szCs w:val="22"/>
        </w:rPr>
        <w:t>6 420</w:t>
      </w:r>
      <w:r>
        <w:rPr>
          <w:b w:val="0"/>
          <w:sz w:val="22"/>
          <w:szCs w:val="22"/>
        </w:rPr>
        <w:t xml:space="preserve"> EUR.</w:t>
      </w:r>
    </w:p>
    <w:p w:rsidR="00045C9F" w:rsidRDefault="00045C9F" w:rsidP="00045C9F"/>
    <w:p w:rsidR="00045C9F" w:rsidRPr="00286394" w:rsidRDefault="00045C9F" w:rsidP="00045C9F">
      <w:pPr>
        <w:pStyle w:val="Nadpis2"/>
        <w:rPr>
          <w:sz w:val="22"/>
          <w:szCs w:val="22"/>
        </w:rPr>
      </w:pPr>
      <w:r w:rsidRPr="00AB28AF">
        <w:rPr>
          <w:sz w:val="22"/>
          <w:szCs w:val="22"/>
        </w:rPr>
        <w:lastRenderedPageBreak/>
        <w:t>Daň z</w:t>
      </w:r>
      <w:r>
        <w:rPr>
          <w:sz w:val="22"/>
          <w:szCs w:val="22"/>
        </w:rPr>
        <w:t> </w:t>
      </w:r>
      <w:r w:rsidRPr="00AB28AF">
        <w:rPr>
          <w:sz w:val="22"/>
          <w:szCs w:val="22"/>
        </w:rPr>
        <w:t>príjmov</w:t>
      </w:r>
      <w:r>
        <w:rPr>
          <w:sz w:val="22"/>
          <w:szCs w:val="22"/>
        </w:rPr>
        <w:t xml:space="preserve"> </w:t>
      </w:r>
      <w:r w:rsidRPr="00286394">
        <w:rPr>
          <w:sz w:val="22"/>
          <w:szCs w:val="22"/>
        </w:rPr>
        <w:t>(r. 57 Výkazu ziskov a strát)</w:t>
      </w:r>
    </w:p>
    <w:p w:rsidR="00045C9F" w:rsidRPr="005115C2" w:rsidRDefault="00045C9F" w:rsidP="00045C9F">
      <w:r w:rsidRPr="00AB28AF">
        <w:rPr>
          <w:sz w:val="22"/>
          <w:szCs w:val="22"/>
        </w:rPr>
        <w:t xml:space="preserve">Spoločnosť </w:t>
      </w:r>
      <w:r>
        <w:rPr>
          <w:sz w:val="22"/>
          <w:szCs w:val="22"/>
        </w:rPr>
        <w:t>má za rok 202</w:t>
      </w:r>
      <w:r w:rsidR="00BA4BD8">
        <w:rPr>
          <w:sz w:val="22"/>
          <w:szCs w:val="22"/>
        </w:rPr>
        <w:t>2</w:t>
      </w:r>
      <w:r w:rsidRPr="00AB28AF">
        <w:rPr>
          <w:sz w:val="22"/>
          <w:szCs w:val="22"/>
        </w:rPr>
        <w:t xml:space="preserve"> splatnú daň z príjmov </w:t>
      </w:r>
      <w:r>
        <w:rPr>
          <w:sz w:val="22"/>
          <w:szCs w:val="22"/>
        </w:rPr>
        <w:t xml:space="preserve"> vo výške 0 EUR</w:t>
      </w:r>
      <w:r w:rsidRPr="00AB28AF">
        <w:rPr>
          <w:sz w:val="22"/>
          <w:szCs w:val="22"/>
        </w:rPr>
        <w:t xml:space="preserve"> pri sadzbe 21% z daňového základu</w:t>
      </w:r>
      <w:r>
        <w:rPr>
          <w:sz w:val="22"/>
          <w:szCs w:val="22"/>
        </w:rPr>
        <w:t xml:space="preserve"> .</w:t>
      </w:r>
      <w:r w:rsidRPr="00AB28AF">
        <w:rPr>
          <w:sz w:val="22"/>
          <w:szCs w:val="22"/>
        </w:rPr>
        <w:t xml:space="preserve"> Výsledok hospodárenia pred zdanením</w:t>
      </w:r>
      <w:r>
        <w:rPr>
          <w:sz w:val="22"/>
          <w:szCs w:val="22"/>
        </w:rPr>
        <w:t xml:space="preserve"> -</w:t>
      </w:r>
      <w:r w:rsidR="00BA4BD8">
        <w:rPr>
          <w:sz w:val="22"/>
          <w:szCs w:val="22"/>
        </w:rPr>
        <w:t>7 436</w:t>
      </w:r>
      <w:r w:rsidRPr="00AB28AF">
        <w:rPr>
          <w:sz w:val="22"/>
          <w:szCs w:val="22"/>
        </w:rPr>
        <w:t xml:space="preserve"> EUR bol prevedený na daňový základ </w:t>
      </w:r>
      <w:r>
        <w:rPr>
          <w:sz w:val="22"/>
          <w:szCs w:val="22"/>
        </w:rPr>
        <w:t xml:space="preserve"> -</w:t>
      </w:r>
      <w:r w:rsidR="00BA4BD8">
        <w:rPr>
          <w:sz w:val="22"/>
          <w:szCs w:val="22"/>
        </w:rPr>
        <w:t>7 436</w:t>
      </w:r>
      <w:r w:rsidRPr="00AB28AF">
        <w:rPr>
          <w:sz w:val="22"/>
          <w:szCs w:val="22"/>
        </w:rPr>
        <w:t xml:space="preserve"> EUR cez pripočítateľné a odpočítateľné položky v zmysle zákona o dani z príjmov. O odloženej dani Spoločnosť neúčtuje.</w:t>
      </w:r>
    </w:p>
    <w:p w:rsidR="00045C9F" w:rsidRPr="00AB28AF" w:rsidRDefault="00045C9F" w:rsidP="00045C9F">
      <w:pPr>
        <w:pStyle w:val="Nadpis1"/>
        <w:spacing w:before="120" w:after="60"/>
        <w:rPr>
          <w:sz w:val="22"/>
          <w:szCs w:val="22"/>
        </w:rPr>
      </w:pPr>
      <w:r w:rsidRPr="00AB28AF">
        <w:rPr>
          <w:sz w:val="22"/>
          <w:szCs w:val="22"/>
        </w:rPr>
        <w:t>Informácie o údajoch na podsúvahových  účtoch</w:t>
      </w:r>
    </w:p>
    <w:p w:rsidR="00045C9F" w:rsidRDefault="00045C9F" w:rsidP="00045C9F">
      <w:pPr>
        <w:jc w:val="both"/>
        <w:rPr>
          <w:sz w:val="22"/>
          <w:szCs w:val="22"/>
        </w:rPr>
      </w:pPr>
    </w:p>
    <w:p w:rsidR="00045C9F" w:rsidRDefault="00045C9F" w:rsidP="00045C9F">
      <w:pPr>
        <w:pStyle w:val="Nadpis2"/>
        <w:numPr>
          <w:ilvl w:val="0"/>
          <w:numId w:val="7"/>
        </w:numPr>
        <w:rPr>
          <w:sz w:val="22"/>
          <w:szCs w:val="22"/>
        </w:rPr>
      </w:pPr>
      <w:r w:rsidRPr="005115C2">
        <w:rPr>
          <w:sz w:val="22"/>
          <w:szCs w:val="22"/>
        </w:rPr>
        <w:t>Najatý majetok</w:t>
      </w:r>
    </w:p>
    <w:p w:rsidR="00045C9F" w:rsidRDefault="00045C9F" w:rsidP="00045C9F">
      <w:pPr>
        <w:pStyle w:val="Zkladntext"/>
        <w:ind w:left="0"/>
        <w:rPr>
          <w:sz w:val="22"/>
          <w:szCs w:val="22"/>
        </w:rPr>
      </w:pPr>
      <w:r>
        <w:rPr>
          <w:sz w:val="22"/>
          <w:szCs w:val="22"/>
        </w:rPr>
        <w:t>Spoločnosť si neprenajala nebytové priestory.</w:t>
      </w:r>
    </w:p>
    <w:p w:rsidR="00045C9F" w:rsidRDefault="00045C9F" w:rsidP="00045C9F">
      <w:pPr>
        <w:pStyle w:val="Zkladntext"/>
        <w:ind w:left="0"/>
        <w:rPr>
          <w:sz w:val="22"/>
          <w:szCs w:val="22"/>
        </w:rPr>
      </w:pPr>
      <w:r w:rsidRPr="0035725E">
        <w:rPr>
          <w:i/>
          <w:sz w:val="22"/>
          <w:szCs w:val="22"/>
        </w:rPr>
        <w:tab/>
      </w:r>
      <w:r>
        <w:rPr>
          <w:sz w:val="22"/>
          <w:szCs w:val="22"/>
        </w:rPr>
        <w:t xml:space="preserve">   </w:t>
      </w:r>
      <w:r>
        <w:rPr>
          <w:sz w:val="22"/>
          <w:szCs w:val="22"/>
        </w:rPr>
        <w:tab/>
      </w:r>
      <w:r>
        <w:rPr>
          <w:sz w:val="22"/>
          <w:szCs w:val="22"/>
        </w:rPr>
        <w:tab/>
      </w:r>
      <w:r>
        <w:rPr>
          <w:sz w:val="22"/>
          <w:szCs w:val="22"/>
        </w:rPr>
        <w:tab/>
      </w:r>
      <w:r>
        <w:rPr>
          <w:sz w:val="22"/>
          <w:szCs w:val="22"/>
        </w:rPr>
        <w:tab/>
      </w:r>
      <w:r>
        <w:rPr>
          <w:sz w:val="22"/>
          <w:szCs w:val="22"/>
        </w:rPr>
        <w:tab/>
      </w:r>
    </w:p>
    <w:p w:rsidR="00045C9F" w:rsidRPr="0040395B" w:rsidRDefault="00045C9F" w:rsidP="00045C9F">
      <w:pPr>
        <w:pStyle w:val="Nadpis2"/>
        <w:numPr>
          <w:ilvl w:val="0"/>
          <w:numId w:val="7"/>
        </w:numPr>
        <w:rPr>
          <w:sz w:val="22"/>
          <w:szCs w:val="22"/>
        </w:rPr>
      </w:pPr>
      <w:r>
        <w:rPr>
          <w:sz w:val="22"/>
          <w:szCs w:val="22"/>
        </w:rPr>
        <w:t xml:space="preserve"> </w:t>
      </w:r>
      <w:r w:rsidRPr="0040395B">
        <w:rPr>
          <w:sz w:val="22"/>
          <w:szCs w:val="22"/>
        </w:rPr>
        <w:t>Prenajatý majetok</w:t>
      </w:r>
    </w:p>
    <w:p w:rsidR="00045C9F" w:rsidRDefault="00045C9F" w:rsidP="00045C9F">
      <w:pPr>
        <w:pStyle w:val="Zkladntext"/>
        <w:ind w:left="0"/>
        <w:rPr>
          <w:sz w:val="22"/>
          <w:szCs w:val="22"/>
        </w:rPr>
      </w:pPr>
      <w:r w:rsidRPr="00AB28AF">
        <w:rPr>
          <w:sz w:val="22"/>
          <w:szCs w:val="22"/>
        </w:rPr>
        <w:t xml:space="preserve">Spoločnosť </w:t>
      </w:r>
      <w:r>
        <w:rPr>
          <w:sz w:val="22"/>
          <w:szCs w:val="22"/>
        </w:rPr>
        <w:t>ne</w:t>
      </w:r>
      <w:r w:rsidRPr="00AB28AF">
        <w:rPr>
          <w:sz w:val="22"/>
          <w:szCs w:val="22"/>
        </w:rPr>
        <w:t xml:space="preserve">prenajala  svoj majetok </w:t>
      </w:r>
      <w:r>
        <w:rPr>
          <w:sz w:val="22"/>
          <w:szCs w:val="22"/>
        </w:rPr>
        <w:t>.</w:t>
      </w:r>
    </w:p>
    <w:p w:rsidR="00045C9F" w:rsidRPr="00AB28AF" w:rsidRDefault="00045C9F" w:rsidP="00045C9F">
      <w:pPr>
        <w:pStyle w:val="Zkladntext"/>
        <w:ind w:left="0"/>
        <w:rPr>
          <w:sz w:val="22"/>
          <w:szCs w:val="22"/>
        </w:rPr>
      </w:pPr>
      <w:r w:rsidRPr="00AB28AF">
        <w:rPr>
          <w:sz w:val="22"/>
          <w:szCs w:val="22"/>
        </w:rPr>
        <w:t xml:space="preserve"> </w:t>
      </w:r>
    </w:p>
    <w:p w:rsidR="00045C9F" w:rsidRPr="002671F1" w:rsidRDefault="00045C9F" w:rsidP="00045C9F">
      <w:pPr>
        <w:pStyle w:val="Nadpis2"/>
        <w:numPr>
          <w:ilvl w:val="0"/>
          <w:numId w:val="7"/>
        </w:numPr>
        <w:rPr>
          <w:sz w:val="22"/>
          <w:szCs w:val="22"/>
        </w:rPr>
      </w:pPr>
      <w:r>
        <w:rPr>
          <w:sz w:val="22"/>
          <w:szCs w:val="22"/>
        </w:rPr>
        <w:t xml:space="preserve"> </w:t>
      </w:r>
      <w:r w:rsidRPr="002671F1">
        <w:rPr>
          <w:sz w:val="22"/>
          <w:szCs w:val="22"/>
        </w:rPr>
        <w:t>Prehľad o podsúvahových položkách</w:t>
      </w:r>
    </w:p>
    <w:p w:rsidR="00045C9F" w:rsidRDefault="00045C9F" w:rsidP="00045C9F">
      <w:pPr>
        <w:jc w:val="both"/>
        <w:rPr>
          <w:sz w:val="22"/>
          <w:szCs w:val="22"/>
        </w:rPr>
      </w:pPr>
      <w:r w:rsidRPr="00AB28AF">
        <w:rPr>
          <w:sz w:val="22"/>
          <w:szCs w:val="22"/>
        </w:rPr>
        <w:t xml:space="preserve">Na podsúvahových účtoch </w:t>
      </w:r>
      <w:r>
        <w:rPr>
          <w:sz w:val="22"/>
          <w:szCs w:val="22"/>
        </w:rPr>
        <w:t xml:space="preserve">nie </w:t>
      </w:r>
      <w:r w:rsidRPr="00AB28AF">
        <w:rPr>
          <w:sz w:val="22"/>
          <w:szCs w:val="22"/>
        </w:rPr>
        <w:t>sú evidované v roku 20</w:t>
      </w:r>
      <w:r>
        <w:rPr>
          <w:sz w:val="22"/>
          <w:szCs w:val="22"/>
        </w:rPr>
        <w:t>2</w:t>
      </w:r>
      <w:r w:rsidR="00BA4BD8">
        <w:rPr>
          <w:sz w:val="22"/>
          <w:szCs w:val="22"/>
        </w:rPr>
        <w:t>2</w:t>
      </w:r>
      <w:r w:rsidRPr="00AB28AF">
        <w:rPr>
          <w:sz w:val="22"/>
          <w:szCs w:val="22"/>
        </w:rPr>
        <w:t xml:space="preserve"> </w:t>
      </w:r>
      <w:r>
        <w:rPr>
          <w:sz w:val="22"/>
          <w:szCs w:val="22"/>
        </w:rPr>
        <w:t>žiadne sumy.</w:t>
      </w:r>
    </w:p>
    <w:p w:rsidR="00045C9F" w:rsidRDefault="00045C9F" w:rsidP="00045C9F"/>
    <w:p w:rsidR="00045C9F" w:rsidRDefault="00045C9F" w:rsidP="00045C9F">
      <w:pPr>
        <w:pStyle w:val="Nadpis1"/>
        <w:spacing w:before="120" w:after="60"/>
        <w:rPr>
          <w:sz w:val="22"/>
          <w:szCs w:val="22"/>
        </w:rPr>
      </w:pPr>
      <w:r w:rsidRPr="00AB28AF">
        <w:rPr>
          <w:sz w:val="22"/>
          <w:szCs w:val="22"/>
        </w:rPr>
        <w:t>Informácie o iných aktívach a iných pasívach</w:t>
      </w:r>
    </w:p>
    <w:p w:rsidR="00045C9F" w:rsidRPr="005115C2" w:rsidRDefault="00045C9F" w:rsidP="00045C9F"/>
    <w:p w:rsidR="00045C9F" w:rsidRDefault="00045C9F" w:rsidP="00045C9F">
      <w:pPr>
        <w:pStyle w:val="Nadpis2"/>
        <w:numPr>
          <w:ilvl w:val="0"/>
          <w:numId w:val="8"/>
        </w:numPr>
        <w:rPr>
          <w:sz w:val="22"/>
          <w:szCs w:val="22"/>
        </w:rPr>
      </w:pPr>
      <w:r w:rsidRPr="005115C2">
        <w:rPr>
          <w:sz w:val="22"/>
          <w:szCs w:val="22"/>
        </w:rPr>
        <w:t>Podmienené záväzky</w:t>
      </w:r>
    </w:p>
    <w:p w:rsidR="00045C9F" w:rsidRPr="00AB28AF" w:rsidRDefault="00045C9F" w:rsidP="00045C9F">
      <w:pPr>
        <w:pStyle w:val="Zkladntext"/>
        <w:ind w:left="0"/>
        <w:rPr>
          <w:sz w:val="22"/>
          <w:szCs w:val="22"/>
        </w:rPr>
      </w:pPr>
      <w:r w:rsidRPr="00AB28AF">
        <w:rPr>
          <w:sz w:val="22"/>
          <w:szCs w:val="22"/>
        </w:rPr>
        <w:t xml:space="preserve">Spoločnosť </w:t>
      </w:r>
      <w:r>
        <w:rPr>
          <w:sz w:val="22"/>
          <w:szCs w:val="22"/>
        </w:rPr>
        <w:t>ne</w:t>
      </w:r>
      <w:r w:rsidRPr="00AB28AF">
        <w:rPr>
          <w:sz w:val="22"/>
          <w:szCs w:val="22"/>
        </w:rPr>
        <w:t>má  podmienené záväzky, ktoré sa nesledujú v účtovníctve a neuvádzajú sa v súvahe</w:t>
      </w:r>
    </w:p>
    <w:p w:rsidR="00045C9F" w:rsidRPr="0068161B" w:rsidRDefault="00045C9F" w:rsidP="00045C9F">
      <w:pPr>
        <w:pStyle w:val="Zkladntext"/>
        <w:rPr>
          <w:i/>
        </w:rPr>
      </w:pPr>
    </w:p>
    <w:p w:rsidR="00045C9F" w:rsidRDefault="00045C9F" w:rsidP="00045C9F">
      <w:pPr>
        <w:pStyle w:val="Nadpis2"/>
        <w:numPr>
          <w:ilvl w:val="0"/>
          <w:numId w:val="8"/>
        </w:numPr>
        <w:rPr>
          <w:sz w:val="22"/>
          <w:szCs w:val="22"/>
        </w:rPr>
      </w:pPr>
      <w:r w:rsidRPr="005115C2">
        <w:rPr>
          <w:sz w:val="22"/>
          <w:szCs w:val="22"/>
        </w:rPr>
        <w:t>Ostatné finančné povinnosti</w:t>
      </w:r>
    </w:p>
    <w:p w:rsidR="00045C9F" w:rsidRPr="00FD3854" w:rsidRDefault="00045C9F" w:rsidP="00045C9F">
      <w:pPr>
        <w:pStyle w:val="Zkladntext"/>
        <w:ind w:left="0"/>
        <w:rPr>
          <w:sz w:val="22"/>
          <w:szCs w:val="22"/>
        </w:rPr>
      </w:pPr>
      <w:r w:rsidRPr="00FD3854">
        <w:rPr>
          <w:sz w:val="22"/>
          <w:szCs w:val="22"/>
        </w:rPr>
        <w:t>Ostatné finančné povinnosti, ktoré sa nesledujú v účtovníctve a neuvádzajú v</w:t>
      </w:r>
      <w:r>
        <w:rPr>
          <w:sz w:val="22"/>
          <w:szCs w:val="22"/>
        </w:rPr>
        <w:t> </w:t>
      </w:r>
      <w:r w:rsidRPr="00FD3854">
        <w:rPr>
          <w:sz w:val="22"/>
          <w:szCs w:val="22"/>
        </w:rPr>
        <w:t>súvahe</w:t>
      </w:r>
      <w:r>
        <w:rPr>
          <w:sz w:val="22"/>
          <w:szCs w:val="22"/>
        </w:rPr>
        <w:t xml:space="preserve"> nemá .</w:t>
      </w:r>
    </w:p>
    <w:p w:rsidR="00045C9F" w:rsidRPr="00FD3854" w:rsidRDefault="00045C9F" w:rsidP="00045C9F">
      <w:pPr>
        <w:pStyle w:val="Zkladntext"/>
        <w:ind w:left="360"/>
        <w:rPr>
          <w:sz w:val="22"/>
          <w:szCs w:val="22"/>
        </w:rPr>
      </w:pPr>
    </w:p>
    <w:p w:rsidR="00045C9F" w:rsidRPr="002671F1" w:rsidRDefault="00045C9F" w:rsidP="00045C9F">
      <w:pPr>
        <w:pStyle w:val="Nadpis2"/>
        <w:numPr>
          <w:ilvl w:val="0"/>
          <w:numId w:val="8"/>
        </w:numPr>
        <w:rPr>
          <w:sz w:val="22"/>
          <w:szCs w:val="22"/>
        </w:rPr>
      </w:pPr>
      <w:r w:rsidRPr="002671F1">
        <w:rPr>
          <w:sz w:val="22"/>
          <w:szCs w:val="22"/>
        </w:rPr>
        <w:t>Podmienený majetok</w:t>
      </w:r>
    </w:p>
    <w:p w:rsidR="00045C9F" w:rsidRDefault="00045C9F" w:rsidP="00045C9F">
      <w:pPr>
        <w:pStyle w:val="Pismenka"/>
        <w:numPr>
          <w:ilvl w:val="0"/>
          <w:numId w:val="0"/>
        </w:numPr>
        <w:ind w:left="360" w:hanging="360"/>
        <w:rPr>
          <w:b w:val="0"/>
          <w:sz w:val="22"/>
          <w:szCs w:val="22"/>
        </w:rPr>
      </w:pPr>
      <w:r w:rsidRPr="005115C2">
        <w:rPr>
          <w:b w:val="0"/>
          <w:sz w:val="22"/>
          <w:szCs w:val="22"/>
        </w:rPr>
        <w:t>Spoločnosť nemá  podmienený majetok.</w:t>
      </w:r>
    </w:p>
    <w:p w:rsidR="00045C9F" w:rsidRPr="00584A29" w:rsidRDefault="00045C9F" w:rsidP="00045C9F">
      <w:pPr>
        <w:pStyle w:val="Pismenka"/>
        <w:numPr>
          <w:ilvl w:val="0"/>
          <w:numId w:val="0"/>
        </w:numPr>
        <w:ind w:left="360" w:hanging="360"/>
        <w:rPr>
          <w:b w:val="0"/>
          <w:sz w:val="16"/>
          <w:szCs w:val="16"/>
        </w:rPr>
      </w:pPr>
    </w:p>
    <w:p w:rsidR="00045C9F" w:rsidRPr="00584A29" w:rsidRDefault="00045C9F" w:rsidP="00045C9F">
      <w:pPr>
        <w:rPr>
          <w:sz w:val="16"/>
          <w:szCs w:val="16"/>
        </w:rPr>
      </w:pPr>
    </w:p>
    <w:p w:rsidR="00045C9F" w:rsidRPr="00AB28AF" w:rsidRDefault="00045C9F" w:rsidP="00045C9F">
      <w:pPr>
        <w:pStyle w:val="Nadpis1"/>
        <w:spacing w:before="120" w:after="60"/>
        <w:rPr>
          <w:sz w:val="22"/>
          <w:szCs w:val="22"/>
        </w:rPr>
      </w:pPr>
      <w:r w:rsidRPr="00AB28AF">
        <w:rPr>
          <w:sz w:val="22"/>
          <w:szCs w:val="22"/>
        </w:rPr>
        <w:t>Informácie o príjmoch a výhodách  KONATEĽ</w:t>
      </w:r>
      <w:r>
        <w:rPr>
          <w:sz w:val="22"/>
          <w:szCs w:val="22"/>
        </w:rPr>
        <w:t>OV</w:t>
      </w:r>
    </w:p>
    <w:p w:rsidR="00045C9F" w:rsidRPr="00AB28AF" w:rsidRDefault="00045C9F" w:rsidP="00045C9F">
      <w:pPr>
        <w:pStyle w:val="Nadpis8"/>
        <w:rPr>
          <w:rFonts w:ascii="Times New Roman" w:hAnsi="Times New Roman"/>
          <w:sz w:val="22"/>
          <w:szCs w:val="22"/>
        </w:rPr>
      </w:pPr>
      <w:r w:rsidRPr="00AB28AF">
        <w:rPr>
          <w:rFonts w:ascii="Times New Roman" w:hAnsi="Times New Roman"/>
          <w:sz w:val="22"/>
          <w:szCs w:val="22"/>
        </w:rPr>
        <w:t>V roku 20</w:t>
      </w:r>
      <w:r>
        <w:rPr>
          <w:rFonts w:ascii="Times New Roman" w:hAnsi="Times New Roman"/>
          <w:sz w:val="22"/>
          <w:szCs w:val="22"/>
        </w:rPr>
        <w:t>21</w:t>
      </w:r>
      <w:r w:rsidRPr="00AB28AF">
        <w:rPr>
          <w:rFonts w:ascii="Times New Roman" w:hAnsi="Times New Roman"/>
          <w:sz w:val="22"/>
          <w:szCs w:val="22"/>
        </w:rPr>
        <w:t xml:space="preserve"> neboli poskytnuté žiadne výhody a neboli vyplatené žiadne príjmy konateľom a ich blízkym osobám. </w:t>
      </w:r>
    </w:p>
    <w:p w:rsidR="00045C9F" w:rsidRDefault="00045C9F" w:rsidP="00045C9F">
      <w:pPr>
        <w:pStyle w:val="Pismenka"/>
        <w:numPr>
          <w:ilvl w:val="0"/>
          <w:numId w:val="0"/>
        </w:numPr>
        <w:ind w:left="360" w:hanging="360"/>
        <w:rPr>
          <w:b w:val="0"/>
        </w:rPr>
      </w:pPr>
    </w:p>
    <w:p w:rsidR="00045C9F" w:rsidRDefault="00045C9F" w:rsidP="00045C9F">
      <w:pPr>
        <w:pStyle w:val="Pismenka"/>
        <w:numPr>
          <w:ilvl w:val="0"/>
          <w:numId w:val="0"/>
        </w:numPr>
        <w:ind w:left="360" w:hanging="360"/>
        <w:rPr>
          <w:b w:val="0"/>
        </w:rPr>
      </w:pPr>
    </w:p>
    <w:p w:rsidR="00045C9F" w:rsidRPr="00AB28AF" w:rsidRDefault="00045C9F" w:rsidP="00045C9F">
      <w:pPr>
        <w:pStyle w:val="Nadpis1"/>
        <w:rPr>
          <w:sz w:val="22"/>
          <w:szCs w:val="22"/>
        </w:rPr>
      </w:pPr>
      <w:r w:rsidRPr="00AB28AF">
        <w:rPr>
          <w:sz w:val="22"/>
          <w:szCs w:val="22"/>
        </w:rPr>
        <w:t>Informácie o skutočnostiach, ktor</w:t>
      </w:r>
      <w:r>
        <w:rPr>
          <w:sz w:val="22"/>
          <w:szCs w:val="22"/>
        </w:rPr>
        <w:t xml:space="preserve">é nastali po dni, ku ktorému sa </w:t>
      </w:r>
      <w:r w:rsidRPr="00AB28AF">
        <w:rPr>
          <w:sz w:val="22"/>
          <w:szCs w:val="22"/>
        </w:rPr>
        <w:t>zostavuje účtovná závierka, do dňa zostavenia účtovnej závierky</w:t>
      </w:r>
    </w:p>
    <w:p w:rsidR="00045C9F" w:rsidRPr="00AB28AF" w:rsidRDefault="00045C9F" w:rsidP="00045C9F">
      <w:pPr>
        <w:pStyle w:val="Zkladntext"/>
        <w:ind w:left="0"/>
        <w:rPr>
          <w:sz w:val="22"/>
          <w:szCs w:val="22"/>
        </w:rPr>
      </w:pPr>
      <w:r>
        <w:rPr>
          <w:sz w:val="22"/>
          <w:szCs w:val="22"/>
        </w:rPr>
        <w:t>Po 31. decembri 202</w:t>
      </w:r>
      <w:r w:rsidR="00BA4BD8">
        <w:rPr>
          <w:sz w:val="22"/>
          <w:szCs w:val="22"/>
        </w:rPr>
        <w:t>2</w:t>
      </w:r>
      <w:r w:rsidRPr="00AB28AF">
        <w:rPr>
          <w:sz w:val="22"/>
          <w:szCs w:val="22"/>
        </w:rPr>
        <w:t xml:space="preserve"> do dňa zostavenia tejto účtovnej závierky </w:t>
      </w:r>
      <w:r w:rsidR="00BA4BD8">
        <w:rPr>
          <w:sz w:val="22"/>
          <w:szCs w:val="22"/>
        </w:rPr>
        <w:t>5. februára</w:t>
      </w:r>
      <w:r w:rsidRPr="00AB28AF">
        <w:rPr>
          <w:sz w:val="22"/>
          <w:szCs w:val="22"/>
        </w:rPr>
        <w:t xml:space="preserve"> 20</w:t>
      </w:r>
      <w:r>
        <w:rPr>
          <w:sz w:val="22"/>
          <w:szCs w:val="22"/>
        </w:rPr>
        <w:t>2</w:t>
      </w:r>
      <w:r w:rsidR="00BA4BD8">
        <w:rPr>
          <w:sz w:val="22"/>
          <w:szCs w:val="22"/>
        </w:rPr>
        <w:t>3</w:t>
      </w:r>
      <w:bookmarkStart w:id="1" w:name="_GoBack"/>
      <w:bookmarkEnd w:id="1"/>
      <w:r w:rsidRPr="00AB28AF">
        <w:rPr>
          <w:color w:val="FF0000"/>
          <w:sz w:val="22"/>
          <w:szCs w:val="22"/>
        </w:rPr>
        <w:t xml:space="preserve">  </w:t>
      </w:r>
      <w:r w:rsidRPr="00AB28AF">
        <w:rPr>
          <w:sz w:val="22"/>
          <w:szCs w:val="22"/>
        </w:rPr>
        <w:t>nenastali udalosti majúce významný vplyv na verné zobrazenie skutočností, ktoré sú predmetom účtovníctva.</w:t>
      </w:r>
    </w:p>
    <w:p w:rsidR="00045C9F" w:rsidRDefault="00045C9F" w:rsidP="00045C9F">
      <w:pPr>
        <w:pStyle w:val="Zkladntext"/>
      </w:pPr>
    </w:p>
    <w:p w:rsidR="00045C9F" w:rsidRPr="005115C2" w:rsidRDefault="00045C9F" w:rsidP="00045C9F">
      <w:pPr>
        <w:pStyle w:val="Pismenka"/>
        <w:numPr>
          <w:ilvl w:val="0"/>
          <w:numId w:val="0"/>
        </w:numPr>
        <w:ind w:left="360" w:hanging="360"/>
        <w:rPr>
          <w:b w:val="0"/>
        </w:rPr>
      </w:pPr>
    </w:p>
    <w:p w:rsidR="00045C9F" w:rsidRPr="005115C2" w:rsidRDefault="00045C9F" w:rsidP="00045C9F">
      <w:pPr>
        <w:ind w:left="360" w:hanging="180"/>
      </w:pPr>
    </w:p>
    <w:p w:rsidR="00045C9F" w:rsidRDefault="00045C9F" w:rsidP="00045C9F"/>
    <w:p w:rsidR="00045C9F" w:rsidRDefault="00045C9F" w:rsidP="00045C9F"/>
    <w:p w:rsidR="00045C9F" w:rsidRDefault="00045C9F" w:rsidP="00045C9F"/>
    <w:p w:rsidR="00045C9F" w:rsidRDefault="00045C9F" w:rsidP="00045C9F"/>
    <w:p w:rsidR="00303E97" w:rsidRDefault="00303E97"/>
    <w:sectPr w:rsidR="00303E97" w:rsidSect="00594058">
      <w:headerReference w:type="default" r:id="rId7"/>
      <w:footerReference w:type="default" r:id="rId8"/>
      <w:pgSz w:w="11909" w:h="16834" w:code="9"/>
      <w:pgMar w:top="1152" w:right="864" w:bottom="720" w:left="864" w:header="288" w:footer="144"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503F6" w:rsidRDefault="002503F6" w:rsidP="00045C9F">
      <w:r>
        <w:separator/>
      </w:r>
    </w:p>
  </w:endnote>
  <w:endnote w:type="continuationSeparator" w:id="0">
    <w:p w:rsidR="002503F6" w:rsidRDefault="002503F6" w:rsidP="00045C9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65082862"/>
      <w:docPartObj>
        <w:docPartGallery w:val="Page Numbers (Bottom of Page)"/>
        <w:docPartUnique/>
      </w:docPartObj>
    </w:sdtPr>
    <w:sdtEndPr/>
    <w:sdtContent>
      <w:p w:rsidR="00832EB7" w:rsidRDefault="002503F6">
        <w:pPr>
          <w:pStyle w:val="Pta"/>
        </w:pPr>
        <w:r>
          <w:fldChar w:fldCharType="begin"/>
        </w:r>
        <w:r>
          <w:instrText>PAGE   \* MERGEFORMAT</w:instrText>
        </w:r>
        <w:r>
          <w:fldChar w:fldCharType="separate"/>
        </w:r>
        <w:r w:rsidR="00BA4BD8">
          <w:rPr>
            <w:noProof/>
          </w:rPr>
          <w:t>5</w:t>
        </w:r>
        <w:r>
          <w:fldChar w:fldCharType="end"/>
        </w:r>
      </w:p>
    </w:sdtContent>
  </w:sdt>
  <w:p w:rsidR="00594058" w:rsidRDefault="002503F6">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503F6" w:rsidRDefault="002503F6" w:rsidP="00045C9F">
      <w:r>
        <w:separator/>
      </w:r>
    </w:p>
  </w:footnote>
  <w:footnote w:type="continuationSeparator" w:id="0">
    <w:p w:rsidR="002503F6" w:rsidRDefault="002503F6" w:rsidP="00045C9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A6D91" w:rsidRDefault="002503F6" w:rsidP="00FA6D91">
    <w:pPr>
      <w:pStyle w:val="Hlavika"/>
    </w:pPr>
    <w:r>
      <w:t xml:space="preserve">VSWE  s. r. o.                                                                                                                                    IČO:52 </w:t>
    </w:r>
    <w:r>
      <w:t>218 821</w:t>
    </w:r>
  </w:p>
  <w:p w:rsidR="00FA6D91" w:rsidRDefault="002503F6" w:rsidP="00FA6D91">
    <w:pPr>
      <w:pStyle w:val="Hlavika"/>
    </w:pPr>
    <w:r>
      <w:t>Poznámky ÚČ POD 3-01                                                                                                                  DIČ:2120960325</w:t>
    </w:r>
  </w:p>
  <w:p w:rsidR="00FA6D91" w:rsidRDefault="002503F6" w:rsidP="00FA6D91">
    <w:pPr>
      <w:pStyle w:val="Hlavika"/>
    </w:pPr>
    <w:r>
      <w:t xml:space="preserve">individuálnej účtovnej závierky </w:t>
    </w:r>
    <w:r>
      <w:t>202</w:t>
    </w:r>
    <w:r w:rsidR="00045C9F">
      <w:t>2</w:t>
    </w:r>
  </w:p>
  <w:p w:rsidR="007E1924" w:rsidRDefault="002503F6" w:rsidP="00FA6D91">
    <w:pPr>
      <w:pStyle w:val="Hlavika"/>
    </w:pPr>
  </w:p>
  <w:p w:rsidR="00846BB6" w:rsidRDefault="002503F6" w:rsidP="00846BB6">
    <w:pPr>
      <w:pStyle w:val="Hlavika"/>
    </w:pPr>
  </w:p>
  <w:p w:rsidR="00594058" w:rsidRPr="00846BB6" w:rsidRDefault="002503F6" w:rsidP="00846BB6">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5"/>
    <w:multiLevelType w:val="singleLevel"/>
    <w:tmpl w:val="041B0001"/>
    <w:lvl w:ilvl="0">
      <w:start w:val="1"/>
      <w:numFmt w:val="bullet"/>
      <w:lvlText w:val=""/>
      <w:lvlJc w:val="left"/>
      <w:pPr>
        <w:ind w:left="360" w:hanging="360"/>
      </w:pPr>
      <w:rPr>
        <w:rFonts w:ascii="Symbol" w:hAnsi="Symbol" w:hint="default"/>
      </w:rPr>
    </w:lvl>
  </w:abstractNum>
  <w:abstractNum w:abstractNumId="1" w15:restartNumberingAfterBreak="0">
    <w:nsid w:val="297C27D3"/>
    <w:multiLevelType w:val="hybridMultilevel"/>
    <w:tmpl w:val="1B8C478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6BE61C3"/>
    <w:multiLevelType w:val="multilevel"/>
    <w:tmpl w:val="62D890BC"/>
    <w:lvl w:ilvl="0">
      <w:start w:val="1"/>
      <w:numFmt w:val="decimal"/>
      <w:pStyle w:val="Nadpis2"/>
      <w:lvlText w:val="%1."/>
      <w:lvlJc w:val="left"/>
      <w:pPr>
        <w:tabs>
          <w:tab w:val="num" w:pos="360"/>
        </w:tabs>
        <w:ind w:left="360" w:hanging="360"/>
      </w:pPr>
      <w:rPr>
        <w:rFonts w:cs="Times New Roman" w:hint="default"/>
        <w:b/>
        <w:i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4" w15:restartNumberingAfterBreak="0">
    <w:nsid w:val="78CD316A"/>
    <w:multiLevelType w:val="multilevel"/>
    <w:tmpl w:val="F2846900"/>
    <w:lvl w:ilvl="0">
      <w:start w:val="1"/>
      <w:numFmt w:val="decimal"/>
      <w:pStyle w:val="Pismenka"/>
      <w:lvlText w:val="%1."/>
      <w:lvlJc w:val="left"/>
      <w:pPr>
        <w:tabs>
          <w:tab w:val="num" w:pos="360"/>
        </w:tabs>
        <w:ind w:left="360" w:hanging="360"/>
      </w:pPr>
      <w:rPr>
        <w:rFonts w:hint="default"/>
        <w:b/>
      </w:rPr>
    </w:lvl>
    <w:lvl w:ilvl="1">
      <w:start w:val="81"/>
      <w:numFmt w:val="bullet"/>
      <w:lvlText w:val="-"/>
      <w:lvlJc w:val="left"/>
      <w:pPr>
        <w:ind w:left="360" w:hanging="360"/>
      </w:pPr>
      <w:rPr>
        <w:rFonts w:ascii="Times New Roman" w:eastAsia="Times New Roman" w:hAnsi="Times New Roman" w:cs="Times New Roman" w:hint="default"/>
      </w:r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num w:numId="1">
    <w:abstractNumId w:val="3"/>
  </w:num>
  <w:num w:numId="2">
    <w:abstractNumId w:val="2"/>
  </w:num>
  <w:num w:numId="3">
    <w:abstractNumId w:val="4"/>
  </w:num>
  <w:num w:numId="4">
    <w:abstractNumId w:val="0"/>
  </w:num>
  <w:num w:numId="5">
    <w:abstractNumId w:val="2"/>
    <w:lvlOverride w:ilvl="0">
      <w:startOverride w:val="1"/>
    </w:lvlOverride>
  </w:num>
  <w:num w:numId="6">
    <w:abstractNumId w:val="2"/>
    <w:lvlOverride w:ilvl="0">
      <w:startOverride w:val="1"/>
    </w:lvlOverride>
  </w:num>
  <w:num w:numId="7">
    <w:abstractNumId w:val="2"/>
    <w:lvlOverride w:ilvl="0">
      <w:startOverride w:val="1"/>
    </w:lvlOverride>
  </w:num>
  <w:num w:numId="8">
    <w:abstractNumId w:val="2"/>
    <w:lvlOverride w:ilvl="0">
      <w:startOverride w:val="1"/>
    </w:lvlOverride>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45C9F"/>
    <w:rsid w:val="00045B93"/>
    <w:rsid w:val="00045C9F"/>
    <w:rsid w:val="002503F6"/>
    <w:rsid w:val="00303E97"/>
    <w:rsid w:val="00BA4BD8"/>
    <w:rsid w:val="00EB0D5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F49CF14-FCC5-4A4E-AAB6-6E23D99F89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045C9F"/>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045C9F"/>
    <w:pPr>
      <w:keepNext/>
      <w:numPr>
        <w:numId w:val="1"/>
      </w:numPr>
      <w:outlineLvl w:val="0"/>
    </w:pPr>
    <w:rPr>
      <w:b/>
      <w:caps/>
      <w:sz w:val="18"/>
    </w:rPr>
  </w:style>
  <w:style w:type="paragraph" w:styleId="Nadpis2">
    <w:name w:val="heading 2"/>
    <w:basedOn w:val="Normlny"/>
    <w:next w:val="Normlny"/>
    <w:link w:val="Nadpis2Char"/>
    <w:qFormat/>
    <w:rsid w:val="00045C9F"/>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045C9F"/>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045C9F"/>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045C9F"/>
    <w:rPr>
      <w:rFonts w:ascii="Times New Roman" w:eastAsia="Times New Roman" w:hAnsi="Times New Roman" w:cs="Times New Roman"/>
      <w:b/>
      <w:sz w:val="18"/>
      <w:szCs w:val="20"/>
    </w:rPr>
  </w:style>
  <w:style w:type="character" w:customStyle="1" w:styleId="Nadpis8Char">
    <w:name w:val="Nadpis 8 Char"/>
    <w:basedOn w:val="Predvolenpsmoodseku"/>
    <w:link w:val="Nadpis8"/>
    <w:uiPriority w:val="9"/>
    <w:semiHidden/>
    <w:rsid w:val="00045C9F"/>
    <w:rPr>
      <w:rFonts w:asciiTheme="majorHAnsi" w:eastAsiaTheme="majorEastAsia" w:hAnsiTheme="majorHAnsi" w:cstheme="majorBidi"/>
      <w:color w:val="272727" w:themeColor="text1" w:themeTint="D8"/>
      <w:sz w:val="21"/>
      <w:szCs w:val="21"/>
    </w:rPr>
  </w:style>
  <w:style w:type="paragraph" w:styleId="Zkladntext">
    <w:name w:val="Body Text"/>
    <w:basedOn w:val="Normlny"/>
    <w:link w:val="ZkladntextChar"/>
    <w:rsid w:val="00045C9F"/>
    <w:pPr>
      <w:ind w:left="426"/>
      <w:jc w:val="both"/>
    </w:pPr>
    <w:rPr>
      <w:sz w:val="18"/>
    </w:rPr>
  </w:style>
  <w:style w:type="character" w:customStyle="1" w:styleId="ZkladntextChar">
    <w:name w:val="Základný text Char"/>
    <w:basedOn w:val="Predvolenpsmoodseku"/>
    <w:link w:val="Zkladntext"/>
    <w:rsid w:val="00045C9F"/>
    <w:rPr>
      <w:rFonts w:ascii="Times New Roman" w:eastAsia="Times New Roman" w:hAnsi="Times New Roman" w:cs="Times New Roman"/>
      <w:sz w:val="18"/>
      <w:szCs w:val="20"/>
    </w:rPr>
  </w:style>
  <w:style w:type="character" w:customStyle="1" w:styleId="ra">
    <w:name w:val="ra"/>
    <w:basedOn w:val="Predvolenpsmoodseku"/>
    <w:rsid w:val="00045C9F"/>
  </w:style>
  <w:style w:type="paragraph" w:styleId="Hlavika">
    <w:name w:val="header"/>
    <w:basedOn w:val="Normlny"/>
    <w:link w:val="HlavikaChar"/>
    <w:uiPriority w:val="99"/>
    <w:unhideWhenUsed/>
    <w:rsid w:val="00045C9F"/>
    <w:pPr>
      <w:tabs>
        <w:tab w:val="center" w:pos="4680"/>
        <w:tab w:val="right" w:pos="9360"/>
      </w:tabs>
    </w:pPr>
  </w:style>
  <w:style w:type="character" w:customStyle="1" w:styleId="HlavikaChar">
    <w:name w:val="Hlavička Char"/>
    <w:basedOn w:val="Predvolenpsmoodseku"/>
    <w:link w:val="Hlavika"/>
    <w:uiPriority w:val="99"/>
    <w:rsid w:val="00045C9F"/>
    <w:rPr>
      <w:rFonts w:ascii="Times New Roman" w:eastAsia="Times New Roman" w:hAnsi="Times New Roman" w:cs="Times New Roman"/>
      <w:sz w:val="20"/>
      <w:szCs w:val="20"/>
    </w:rPr>
  </w:style>
  <w:style w:type="paragraph" w:styleId="Pta">
    <w:name w:val="footer"/>
    <w:basedOn w:val="Normlny"/>
    <w:link w:val="PtaChar"/>
    <w:uiPriority w:val="99"/>
    <w:unhideWhenUsed/>
    <w:rsid w:val="00045C9F"/>
    <w:pPr>
      <w:tabs>
        <w:tab w:val="center" w:pos="4680"/>
        <w:tab w:val="right" w:pos="9360"/>
      </w:tabs>
    </w:pPr>
  </w:style>
  <w:style w:type="character" w:customStyle="1" w:styleId="PtaChar">
    <w:name w:val="Päta Char"/>
    <w:basedOn w:val="Predvolenpsmoodseku"/>
    <w:link w:val="Pta"/>
    <w:uiPriority w:val="99"/>
    <w:rsid w:val="00045C9F"/>
    <w:rPr>
      <w:rFonts w:ascii="Times New Roman" w:eastAsia="Times New Roman" w:hAnsi="Times New Roman" w:cs="Times New Roman"/>
      <w:sz w:val="20"/>
      <w:szCs w:val="20"/>
    </w:rPr>
  </w:style>
  <w:style w:type="paragraph" w:customStyle="1" w:styleId="Pismenka">
    <w:name w:val="Pismenka"/>
    <w:basedOn w:val="Zkladntext"/>
    <w:rsid w:val="00045C9F"/>
    <w:pPr>
      <w:numPr>
        <w:numId w:val="3"/>
      </w:numPr>
    </w:pPr>
    <w:rPr>
      <w:b/>
    </w:rPr>
  </w:style>
  <w:style w:type="paragraph" w:customStyle="1" w:styleId="Obsahtabuky">
    <w:name w:val="Obsah tabuľky"/>
    <w:basedOn w:val="Zkladntext"/>
    <w:rsid w:val="00045C9F"/>
    <w:pPr>
      <w:suppressLineNumbers/>
      <w:suppressAutoHyphens/>
      <w:ind w:left="0"/>
    </w:pPr>
    <w:rPr>
      <w:sz w:val="24"/>
      <w:lang w:val="en-US" w:eastAsia="cs-CZ"/>
    </w:rPr>
  </w:style>
  <w:style w:type="paragraph" w:customStyle="1" w:styleId="Oznaitext1">
    <w:name w:val="Označiť text1"/>
    <w:basedOn w:val="Normlny"/>
    <w:rsid w:val="00045C9F"/>
    <w:pPr>
      <w:suppressAutoHyphens/>
      <w:ind w:left="284" w:right="424" w:hanging="284"/>
      <w:jc w:val="both"/>
    </w:pPr>
    <w:rPr>
      <w:sz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13</TotalTime>
  <Pages>5</Pages>
  <Words>1875</Words>
  <Characters>10690</Characters>
  <Application>Microsoft Office Word</Application>
  <DocSecurity>0</DocSecurity>
  <Lines>89</Lines>
  <Paragraphs>25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12540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ZD</dc:creator>
  <cp:keywords/>
  <dc:description/>
  <cp:lastModifiedBy>ZD</cp:lastModifiedBy>
  <cp:revision>3</cp:revision>
  <dcterms:created xsi:type="dcterms:W3CDTF">2023-02-05T13:47:00Z</dcterms:created>
  <dcterms:modified xsi:type="dcterms:W3CDTF">2023-02-05T14:00:00Z</dcterms:modified>
</cp:coreProperties>
</file>