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:rsidR="00173BE9" w:rsidRDefault="008C3AB3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Poznámky k mik</w:t>
                            </w:r>
                            <w:r w:rsidR="008C3AB3">
                              <w:rPr>
                                <w:b/>
                              </w:rPr>
                              <w:t>ro účtovnej závierke za rok 2022</w:t>
                            </w:r>
                          </w:p>
                          <w:p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>zostavené podľa Opatrenia Ministerstva financií SR č.MF/15464/2013-74, ktorým sa ustanovujú podrobnosti</w:t>
                            </w:r>
                          </w:p>
                          <w:p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>(ostatná novela č.MF/18008/2014-74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" filled="f" strokeweight=".48pt">
                <v:textbox inset="0,0,0,0">
                  <w:txbxContent>
                    <w:p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</w:t>
                      </w:r>
                      <w:r w:rsidR="008C3AB3">
                        <w:rPr>
                          <w:b/>
                        </w:rPr>
                        <w:t>ro účtovnej závierke za rok 2022</w:t>
                      </w:r>
                    </w:p>
                    <w:p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>zostavené podľa Opatrenia Ministerstva financií SR č.MF/15464/2013-74, ktorým sa ustanovujú podrobnosti</w:t>
                      </w:r>
                    </w:p>
                    <w:p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>(ostatná novela č.MF/18008/2014-74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:rsidR="00173BE9" w:rsidRDefault="00BC776F">
      <w:pPr>
        <w:pStyle w:val="Nadpis1"/>
        <w:spacing w:before="93"/>
        <w:ind w:right="4511"/>
      </w:pPr>
      <w:r>
        <w:t>Článok I Všeobecné údaje</w:t>
      </w:r>
    </w:p>
    <w:p w:rsidR="00173BE9" w:rsidRDefault="00173BE9">
      <w:pPr>
        <w:pStyle w:val="Zkladntext"/>
        <w:spacing w:before="7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>
        <w:trPr>
          <w:trHeight w:val="258"/>
        </w:trPr>
        <w:tc>
          <w:tcPr>
            <w:tcW w:w="3085" w:type="dxa"/>
          </w:tcPr>
          <w:p w:rsidR="00173BE9" w:rsidRDefault="00BC776F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</w:tcPr>
          <w:p w:rsidR="00173BE9" w:rsidRDefault="00BC776F">
            <w:pPr>
              <w:pStyle w:val="TableParagraph"/>
              <w:spacing w:before="2" w:line="237" w:lineRule="exact"/>
            </w:pPr>
            <w:r>
              <w:t>DEJE Operations s.r.o.</w:t>
            </w:r>
          </w:p>
        </w:tc>
      </w:tr>
      <w:tr w:rsidR="00173BE9">
        <w:trPr>
          <w:trHeight w:val="261"/>
        </w:trPr>
        <w:tc>
          <w:tcPr>
            <w:tcW w:w="3085" w:type="dxa"/>
          </w:tcPr>
          <w:p w:rsidR="00173BE9" w:rsidRDefault="00BC776F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</w:tcPr>
          <w:p w:rsidR="00173BE9" w:rsidRDefault="00BC776F">
            <w:pPr>
              <w:pStyle w:val="TableParagraph"/>
              <w:spacing w:before="4" w:line="237" w:lineRule="exact"/>
            </w:pPr>
            <w:r>
              <w:t>47159715</w:t>
            </w:r>
          </w:p>
        </w:tc>
      </w:tr>
      <w:tr w:rsidR="00173BE9">
        <w:trPr>
          <w:trHeight w:val="261"/>
        </w:trPr>
        <w:tc>
          <w:tcPr>
            <w:tcW w:w="3085" w:type="dxa"/>
          </w:tcPr>
          <w:p w:rsidR="00173BE9" w:rsidRDefault="00BC776F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</w:tcPr>
          <w:p w:rsidR="00173BE9" w:rsidRDefault="00BC776F">
            <w:pPr>
              <w:pStyle w:val="TableParagraph"/>
              <w:spacing w:before="2" w:line="239" w:lineRule="exact"/>
            </w:pPr>
            <w:r>
              <w:t>Odborárov 1323/62, 945 01 Komárno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10"/>
        <w:rPr>
          <w:sz w:val="20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:rsidR="00173BE9" w:rsidRDefault="00173BE9">
      <w:pPr>
        <w:pStyle w:val="Zkladntext"/>
        <w:spacing w:before="7"/>
        <w:rPr>
          <w:b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>
        <w:trPr>
          <w:trHeight w:val="78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>
        <w:trPr>
          <w:trHeight w:val="52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:rsidR="00173BE9" w:rsidRDefault="00BC776F">
            <w:pPr>
              <w:pStyle w:val="TableParagraph"/>
              <w:spacing w:before="4" w:line="240" w:lineRule="auto"/>
              <w:ind w:left="108"/>
            </w:pPr>
            <w:r>
              <w:t>0</w:t>
            </w:r>
          </w:p>
        </w:tc>
        <w:tc>
          <w:tcPr>
            <w:tcW w:w="3342" w:type="dxa"/>
          </w:tcPr>
          <w:p w:rsidR="00173BE9" w:rsidRDefault="00BC776F">
            <w:pPr>
              <w:pStyle w:val="TableParagraph"/>
              <w:spacing w:before="4" w:line="240" w:lineRule="auto"/>
              <w:ind w:left="105"/>
            </w:pPr>
            <w:r>
              <w:t>0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8"/>
      </w:pPr>
    </w:p>
    <w:p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:rsidR="00173BE9" w:rsidRDefault="00173BE9">
      <w:pPr>
        <w:pStyle w:val="Zkladntext"/>
        <w:spacing w:before="8"/>
        <w:rPr>
          <w:b/>
          <w:sz w:val="23"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spacing w:before="1"/>
        <w:ind w:right="211" w:firstLine="0"/>
        <w:rPr>
          <w:b/>
        </w:rPr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  <w:r>
        <w:rPr>
          <w:b/>
        </w:rPr>
        <w:t>nešpecializovaný</w:t>
      </w:r>
      <w:r>
        <w:rPr>
          <w:b/>
          <w:spacing w:val="-6"/>
        </w:rPr>
        <w:t xml:space="preserve"> </w:t>
      </w:r>
      <w:r>
        <w:rPr>
          <w:b/>
        </w:rPr>
        <w:t>veľkoobchod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9"/>
        <w:rPr>
          <w:sz w:val="19"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:rsidR="00173BE9" w:rsidRDefault="00173BE9">
      <w:pPr>
        <w:pStyle w:val="Zkladntext"/>
        <w:spacing w:before="10"/>
        <w:rPr>
          <w:sz w:val="8"/>
        </w:rPr>
      </w:pPr>
    </w:p>
    <w:p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:rsidR="00173BE9" w:rsidRDefault="00173BE9">
      <w:pPr>
        <w:pStyle w:val="Zkladntext"/>
        <w:spacing w:before="5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 w:rsidP="008C3AB3">
      <w:pPr>
        <w:pStyle w:val="Odsekzoznamu"/>
        <w:numPr>
          <w:ilvl w:val="0"/>
          <w:numId w:val="4"/>
        </w:numPr>
        <w:tabs>
          <w:tab w:val="left" w:pos="452"/>
        </w:tabs>
        <w:spacing w:before="2"/>
        <w:ind w:left="451" w:hanging="232"/>
        <w:jc w:val="both"/>
        <w:rPr>
          <w:b/>
        </w:rPr>
      </w:pPr>
      <w:r w:rsidRPr="008C3AB3">
        <w:rPr>
          <w:u w:val="single"/>
        </w:rPr>
        <w:t>Informácie o</w:t>
      </w:r>
      <w:r w:rsidR="0078413F" w:rsidRPr="008C3AB3">
        <w:rPr>
          <w:u w:val="single"/>
        </w:rPr>
        <w:t> </w:t>
      </w:r>
      <w:r w:rsidRPr="008C3AB3">
        <w:rPr>
          <w:u w:val="single"/>
        </w:rPr>
        <w:t>dotáciách</w:t>
      </w:r>
      <w:r w:rsidR="0078413F">
        <w:t xml:space="preserve">: </w:t>
      </w:r>
      <w:r w:rsidR="008C3AB3">
        <w:rPr>
          <w:b/>
        </w:rPr>
        <w:t>bez obsahu</w:t>
      </w:r>
    </w:p>
    <w:p w:rsidR="008C3AB3" w:rsidRPr="008C3AB3" w:rsidRDefault="008C3AB3" w:rsidP="008C3AB3">
      <w:pPr>
        <w:tabs>
          <w:tab w:val="left" w:pos="452"/>
        </w:tabs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</w:t>
      </w:r>
      <w:bookmarkStart w:id="0" w:name="_GoBack"/>
      <w:bookmarkEnd w:id="0"/>
      <w:r>
        <w:rPr>
          <w:u w:val="single"/>
        </w:rPr>
        <w:t>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  <w:sz w:val="24"/>
        </w:rPr>
      </w:pPr>
    </w:p>
    <w:p w:rsidR="00173BE9" w:rsidRDefault="00BC776F">
      <w:pPr>
        <w:pStyle w:val="Nadpis1"/>
        <w:ind w:right="3830"/>
      </w:pPr>
      <w:r>
        <w:t>Článok III</w:t>
      </w:r>
    </w:p>
    <w:p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:rsidR="00173BE9" w:rsidRDefault="00173BE9">
      <w:pPr>
        <w:pStyle w:val="Zkladntext"/>
        <w:spacing w:before="5"/>
        <w:rPr>
          <w:b/>
          <w:sz w:val="23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:rsidR="00173BE9" w:rsidRDefault="00173BE9">
      <w:pPr>
        <w:pStyle w:val="Zkladntext"/>
        <w:spacing w:before="10"/>
        <w:rPr>
          <w:sz w:val="21"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:rsidR="00173BE9" w:rsidRDefault="00173BE9">
      <w:pPr>
        <w:pStyle w:val="Zkladntext"/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:rsidR="00173BE9" w:rsidRDefault="00173BE9">
      <w:pPr>
        <w:pStyle w:val="Zkladntext"/>
        <w:spacing w:before="1"/>
        <w:rPr>
          <w:sz w:val="9"/>
        </w:rPr>
      </w:pPr>
    </w:p>
    <w:p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1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8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:rsidR="00173BE9" w:rsidRDefault="00173BE9">
      <w:pPr>
        <w:pStyle w:val="Zkladntext"/>
        <w:spacing w:before="4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0CC0" w:rsidRDefault="00860CC0">
      <w:r>
        <w:separator/>
      </w:r>
    </w:p>
  </w:endnote>
  <w:endnote w:type="continuationSeparator" w:id="0">
    <w:p w:rsidR="00860CC0" w:rsidRDefault="00860C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8C3AB3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C3AB3">
                            <w:rPr>
                              <w:rFonts w:ascii="Times New Roman"/>
                              <w:noProof/>
                              <w:sz w:val="2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C3AB3">
                      <w:rPr>
                        <w:rFonts w:ascii="Times New Roman"/>
                        <w:noProof/>
                        <w:sz w:val="2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0CC0" w:rsidRDefault="00860CC0">
      <w:r>
        <w:separator/>
      </w:r>
    </w:p>
  </w:footnote>
  <w:footnote w:type="continuationSeparator" w:id="0">
    <w:p w:rsidR="00860CC0" w:rsidRDefault="00860C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8C3AB3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E95060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2B6409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68A73C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>
                            <w:t xml:space="preserve"> 47159715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2023765150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-3"/>
                      </w:rPr>
                      <w:t>IČO:</w:t>
                    </w:r>
                    <w:r>
                      <w:t xml:space="preserve"> 47159715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2023765150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BE9"/>
    <w:rsid w:val="00173BE9"/>
    <w:rsid w:val="00400795"/>
    <w:rsid w:val="00765BD7"/>
    <w:rsid w:val="0078413F"/>
    <w:rsid w:val="00860CC0"/>
    <w:rsid w:val="008C3AB3"/>
    <w:rsid w:val="00BC7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946</Words>
  <Characters>5395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2023-02-09T10:19:00Z</dcterms:created>
  <dcterms:modified xsi:type="dcterms:W3CDTF">2023-02-09T10:19:00Z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